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B97D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14:paraId="1213BB91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1A0F6446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237"/>
        <w:gridCol w:w="3915"/>
      </w:tblGrid>
      <w:tr w:rsidR="00C011AB" w:rsidRPr="00347054" w14:paraId="19FAF6DE" w14:textId="77777777" w:rsidTr="009F7817">
        <w:trPr>
          <w:trHeight w:val="2263"/>
        </w:trPr>
        <w:tc>
          <w:tcPr>
            <w:tcW w:w="4402" w:type="dxa"/>
          </w:tcPr>
          <w:p w14:paraId="5B86868D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52E4C71B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DB748A0" w14:textId="03804031" w:rsidR="00005893" w:rsidRPr="00347054" w:rsidRDefault="00CE17B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ADAM’S MOVING AND DELIVERY SERVICE</w:t>
            </w:r>
            <w:r w:rsidR="000376E4">
              <w:rPr>
                <w:bCs/>
                <w:sz w:val="25"/>
                <w:szCs w:val="25"/>
              </w:rPr>
              <w:t>, LLC</w:t>
            </w:r>
          </w:p>
          <w:p w14:paraId="6B69F897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5B72AA38" w14:textId="4F99938A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CE17BB">
              <w:rPr>
                <w:bCs/>
                <w:sz w:val="25"/>
                <w:szCs w:val="25"/>
              </w:rPr>
              <w:t>4,500</w:t>
            </w:r>
          </w:p>
          <w:p w14:paraId="58F91FCD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7" w:type="dxa"/>
          </w:tcPr>
          <w:p w14:paraId="6845E62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C9BF2A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5B82A1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53363C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F87EF0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CE9FE0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D3610E0" w14:textId="77777777" w:rsidR="006C5AA6" w:rsidRDefault="000E4BC7" w:rsidP="009F7817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7C2BFE2" w14:textId="3E321C0B" w:rsidR="00CE17BB" w:rsidRPr="00347054" w:rsidRDefault="00CE17BB" w:rsidP="009F7817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915" w:type="dxa"/>
          </w:tcPr>
          <w:p w14:paraId="65483889" w14:textId="5B8A503B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F13566" w:rsidRPr="00347054">
              <w:rPr>
                <w:bCs/>
                <w:sz w:val="25"/>
                <w:szCs w:val="25"/>
              </w:rPr>
              <w:t>V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EB5624">
              <w:rPr>
                <w:bCs/>
                <w:sz w:val="25"/>
                <w:szCs w:val="25"/>
              </w:rPr>
              <w:t>3</w:t>
            </w:r>
            <w:r w:rsidR="00CE17BB">
              <w:rPr>
                <w:bCs/>
                <w:sz w:val="25"/>
                <w:szCs w:val="25"/>
              </w:rPr>
              <w:t>801</w:t>
            </w:r>
          </w:p>
          <w:p w14:paraId="1EADCE2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CCA03E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3D04CA6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7BD59334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FE4F7B">
              <w:rPr>
                <w:sz w:val="25"/>
                <w:szCs w:val="25"/>
              </w:rPr>
              <w:t>DENYING MITIGATION</w:t>
            </w:r>
          </w:p>
          <w:p w14:paraId="4B7D1E29" w14:textId="77777777" w:rsidR="00A84893" w:rsidRPr="00347054" w:rsidRDefault="005E6451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br/>
            </w:r>
          </w:p>
        </w:tc>
      </w:tr>
    </w:tbl>
    <w:p w14:paraId="4BDD72AC" w14:textId="77777777" w:rsidR="009F7817" w:rsidRDefault="009F7817" w:rsidP="00347054">
      <w:pPr>
        <w:spacing w:line="288" w:lineRule="auto"/>
        <w:jc w:val="center"/>
        <w:rPr>
          <w:b/>
          <w:sz w:val="25"/>
          <w:szCs w:val="25"/>
        </w:rPr>
      </w:pPr>
    </w:p>
    <w:p w14:paraId="09850A07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4FDE6457" w14:textId="77777777" w:rsidR="005F24F9" w:rsidRPr="00347054" w:rsidRDefault="005F24F9" w:rsidP="005E6451">
      <w:pPr>
        <w:tabs>
          <w:tab w:val="left" w:pos="720"/>
        </w:tabs>
        <w:spacing w:line="288" w:lineRule="auto"/>
        <w:rPr>
          <w:sz w:val="25"/>
          <w:szCs w:val="25"/>
        </w:rPr>
      </w:pPr>
    </w:p>
    <w:p w14:paraId="21BC477B" w14:textId="22207F2A" w:rsidR="0003347C" w:rsidRDefault="00E7048D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CE17BB">
        <w:rPr>
          <w:bCs/>
          <w:sz w:val="25"/>
          <w:szCs w:val="25"/>
        </w:rPr>
        <w:t>November 19</w:t>
      </w:r>
      <w:r>
        <w:rPr>
          <w:bCs/>
          <w:sz w:val="25"/>
          <w:szCs w:val="25"/>
        </w:rPr>
        <w:t xml:space="preserve">, 2014, </w:t>
      </w:r>
      <w:r w:rsidR="00355F62">
        <w:rPr>
          <w:bCs/>
          <w:sz w:val="25"/>
          <w:szCs w:val="25"/>
        </w:rPr>
        <w:t xml:space="preserve">the Washington Utilities and Transportation </w:t>
      </w:r>
      <w:r w:rsidR="00E34DFE">
        <w:rPr>
          <w:bCs/>
          <w:sz w:val="25"/>
          <w:szCs w:val="25"/>
        </w:rPr>
        <w:t>Commission (</w:t>
      </w:r>
      <w:r w:rsidR="00355F62">
        <w:rPr>
          <w:bCs/>
          <w:sz w:val="25"/>
          <w:szCs w:val="25"/>
        </w:rPr>
        <w:t>Commission) assessed a penalty of $</w:t>
      </w:r>
      <w:r w:rsidR="00CE17BB">
        <w:rPr>
          <w:bCs/>
          <w:sz w:val="25"/>
          <w:szCs w:val="25"/>
        </w:rPr>
        <w:t>4,500</w:t>
      </w:r>
      <w:r w:rsidR="00182DFC">
        <w:rPr>
          <w:bCs/>
          <w:sz w:val="25"/>
          <w:szCs w:val="25"/>
        </w:rPr>
        <w:t xml:space="preserve"> (Penalty Assessment)</w:t>
      </w:r>
      <w:r w:rsidR="00355F62">
        <w:rPr>
          <w:bCs/>
          <w:sz w:val="25"/>
          <w:szCs w:val="25"/>
        </w:rPr>
        <w:t xml:space="preserve"> against </w:t>
      </w:r>
      <w:r w:rsidR="00CE17BB">
        <w:rPr>
          <w:bCs/>
          <w:sz w:val="25"/>
          <w:szCs w:val="25"/>
        </w:rPr>
        <w:t>Adam’s Moving and Delivery, LLC</w:t>
      </w:r>
      <w:r w:rsidR="00355F62">
        <w:rPr>
          <w:bCs/>
          <w:sz w:val="25"/>
          <w:szCs w:val="25"/>
        </w:rPr>
        <w:t xml:space="preserve"> (</w:t>
      </w:r>
      <w:r w:rsidR="00CE17BB">
        <w:rPr>
          <w:bCs/>
          <w:sz w:val="25"/>
          <w:szCs w:val="25"/>
        </w:rPr>
        <w:t>Adam’s Moving</w:t>
      </w:r>
      <w:r w:rsidR="00355F62">
        <w:rPr>
          <w:bCs/>
          <w:sz w:val="25"/>
          <w:szCs w:val="25"/>
        </w:rPr>
        <w:t xml:space="preserve"> or Company) for </w:t>
      </w:r>
      <w:r w:rsidR="00CE17BB">
        <w:rPr>
          <w:bCs/>
          <w:sz w:val="25"/>
          <w:szCs w:val="25"/>
        </w:rPr>
        <w:t>44</w:t>
      </w:r>
      <w:r w:rsidR="00FD4FDC">
        <w:rPr>
          <w:bCs/>
          <w:sz w:val="25"/>
          <w:szCs w:val="25"/>
        </w:rPr>
        <w:t xml:space="preserve"> </w:t>
      </w:r>
      <w:r w:rsidR="00355F62">
        <w:rPr>
          <w:bCs/>
          <w:sz w:val="25"/>
          <w:szCs w:val="25"/>
        </w:rPr>
        <w:t xml:space="preserve">violations </w:t>
      </w:r>
      <w:r w:rsidR="00355F62" w:rsidRPr="005B3D1B">
        <w:rPr>
          <w:bCs/>
          <w:sz w:val="25"/>
          <w:szCs w:val="25"/>
        </w:rPr>
        <w:t xml:space="preserve">of </w:t>
      </w:r>
      <w:r w:rsidR="005E6451" w:rsidRPr="005B3D1B">
        <w:rPr>
          <w:bCs/>
          <w:sz w:val="25"/>
          <w:szCs w:val="25"/>
        </w:rPr>
        <w:t xml:space="preserve">Washington Administrative Code (WAC) </w:t>
      </w:r>
      <w:r w:rsidR="00355F62" w:rsidRPr="005B3D1B">
        <w:rPr>
          <w:bCs/>
          <w:sz w:val="25"/>
          <w:szCs w:val="25"/>
        </w:rPr>
        <w:t>480-15</w:t>
      </w:r>
      <w:r w:rsidR="005E6451" w:rsidRPr="005B3D1B">
        <w:rPr>
          <w:bCs/>
          <w:sz w:val="25"/>
          <w:szCs w:val="25"/>
        </w:rPr>
        <w:t>-5</w:t>
      </w:r>
      <w:r w:rsidR="00FD4FDC" w:rsidRPr="005B3D1B">
        <w:rPr>
          <w:bCs/>
          <w:sz w:val="25"/>
          <w:szCs w:val="25"/>
        </w:rPr>
        <w:t>7</w:t>
      </w:r>
      <w:r w:rsidR="005E6451" w:rsidRPr="005B3D1B">
        <w:rPr>
          <w:bCs/>
          <w:sz w:val="25"/>
          <w:szCs w:val="25"/>
        </w:rPr>
        <w:t>0</w:t>
      </w:r>
      <w:r w:rsidR="00FD4FDC" w:rsidRPr="005B3D1B">
        <w:rPr>
          <w:bCs/>
          <w:sz w:val="25"/>
          <w:szCs w:val="25"/>
        </w:rPr>
        <w:t xml:space="preserve">, which adopts by reference 49 </w:t>
      </w:r>
      <w:proofErr w:type="spellStart"/>
      <w:r w:rsidR="00FD4FDC" w:rsidRPr="005B3D1B">
        <w:rPr>
          <w:bCs/>
          <w:sz w:val="25"/>
          <w:szCs w:val="25"/>
        </w:rPr>
        <w:t>C.F.R</w:t>
      </w:r>
      <w:proofErr w:type="spellEnd"/>
      <w:r w:rsidR="00FD4FDC" w:rsidRPr="005B3D1B">
        <w:rPr>
          <w:bCs/>
          <w:sz w:val="25"/>
          <w:szCs w:val="25"/>
        </w:rPr>
        <w:t>. Part 391 related to driver qualifications and hours of service, and one violation of WAC</w:t>
      </w:r>
      <w:r w:rsidR="005E6451" w:rsidRPr="005B3D1B">
        <w:rPr>
          <w:bCs/>
          <w:sz w:val="25"/>
          <w:szCs w:val="25"/>
        </w:rPr>
        <w:t xml:space="preserve"> 480-15-5</w:t>
      </w:r>
      <w:r w:rsidR="00FD4FDC" w:rsidRPr="005B3D1B">
        <w:rPr>
          <w:bCs/>
          <w:sz w:val="25"/>
          <w:szCs w:val="25"/>
        </w:rPr>
        <w:t>6</w:t>
      </w:r>
      <w:r w:rsidR="005E6451" w:rsidRPr="005B3D1B">
        <w:rPr>
          <w:bCs/>
          <w:sz w:val="25"/>
          <w:szCs w:val="25"/>
        </w:rPr>
        <w:t>0</w:t>
      </w:r>
      <w:r w:rsidR="00FD4FDC" w:rsidRPr="005B3D1B">
        <w:rPr>
          <w:bCs/>
          <w:sz w:val="25"/>
          <w:szCs w:val="25"/>
        </w:rPr>
        <w:t xml:space="preserve">, which adopts </w:t>
      </w:r>
      <w:r w:rsidR="009212F2">
        <w:rPr>
          <w:bCs/>
          <w:sz w:val="25"/>
          <w:szCs w:val="25"/>
        </w:rPr>
        <w:t xml:space="preserve">49 </w:t>
      </w:r>
      <w:proofErr w:type="spellStart"/>
      <w:r w:rsidR="00FD4FDC" w:rsidRPr="005B3D1B">
        <w:rPr>
          <w:bCs/>
          <w:sz w:val="25"/>
          <w:szCs w:val="25"/>
        </w:rPr>
        <w:t>C.F.R</w:t>
      </w:r>
      <w:proofErr w:type="spellEnd"/>
      <w:r w:rsidR="00FD4FDC" w:rsidRPr="005B3D1B">
        <w:rPr>
          <w:bCs/>
          <w:sz w:val="25"/>
          <w:szCs w:val="25"/>
        </w:rPr>
        <w:t>. Part 396 related to vehicle inspection, repair</w:t>
      </w:r>
      <w:r w:rsidR="005B3D1B">
        <w:rPr>
          <w:bCs/>
          <w:sz w:val="25"/>
          <w:szCs w:val="25"/>
        </w:rPr>
        <w:t>,</w:t>
      </w:r>
      <w:r w:rsidR="00FD4FDC" w:rsidRPr="005B3D1B">
        <w:rPr>
          <w:bCs/>
          <w:sz w:val="25"/>
          <w:szCs w:val="25"/>
        </w:rPr>
        <w:t xml:space="preserve"> and maintenance</w:t>
      </w:r>
      <w:r w:rsidR="00E34DFE" w:rsidRPr="005B3D1B">
        <w:rPr>
          <w:bCs/>
          <w:sz w:val="25"/>
          <w:szCs w:val="25"/>
        </w:rPr>
        <w:t>.</w:t>
      </w:r>
      <w:r w:rsidR="005E6451">
        <w:rPr>
          <w:bCs/>
          <w:sz w:val="25"/>
          <w:szCs w:val="25"/>
        </w:rPr>
        <w:t xml:space="preserve">    </w:t>
      </w:r>
    </w:p>
    <w:p w14:paraId="4F0F0669" w14:textId="77777777" w:rsidR="0003347C" w:rsidRDefault="0003347C" w:rsidP="0003347C">
      <w:pPr>
        <w:pStyle w:val="ListParagraph"/>
        <w:rPr>
          <w:sz w:val="25"/>
          <w:szCs w:val="25"/>
        </w:rPr>
      </w:pPr>
    </w:p>
    <w:p w14:paraId="0E75C3FD" w14:textId="4A12FF3F" w:rsidR="008A54E8" w:rsidRPr="00FE4F7B" w:rsidRDefault="0003347C" w:rsidP="004A11F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CE17BB">
        <w:rPr>
          <w:sz w:val="25"/>
          <w:szCs w:val="25"/>
        </w:rPr>
        <w:t>December 5</w:t>
      </w:r>
      <w:r>
        <w:rPr>
          <w:sz w:val="25"/>
          <w:szCs w:val="25"/>
        </w:rPr>
        <w:t xml:space="preserve">, 2014, </w:t>
      </w:r>
      <w:r w:rsidR="00CE17BB">
        <w:rPr>
          <w:bCs/>
          <w:sz w:val="25"/>
          <w:szCs w:val="25"/>
        </w:rPr>
        <w:t xml:space="preserve">Adam’s Moving </w:t>
      </w:r>
      <w:r w:rsidR="008A54E8" w:rsidRPr="00FE4F7B">
        <w:rPr>
          <w:sz w:val="25"/>
          <w:szCs w:val="25"/>
        </w:rPr>
        <w:t>r</w:t>
      </w:r>
      <w:r w:rsidR="00371E20" w:rsidRPr="00FE4F7B">
        <w:rPr>
          <w:sz w:val="25"/>
          <w:szCs w:val="25"/>
        </w:rPr>
        <w:t>esponded</w:t>
      </w:r>
      <w:r w:rsidR="00264C0F" w:rsidRPr="00FE4F7B">
        <w:rPr>
          <w:sz w:val="25"/>
          <w:szCs w:val="25"/>
        </w:rPr>
        <w:t xml:space="preserve"> to the </w:t>
      </w:r>
      <w:r w:rsidR="00182DFC">
        <w:rPr>
          <w:sz w:val="25"/>
          <w:szCs w:val="25"/>
        </w:rPr>
        <w:t>P</w:t>
      </w:r>
      <w:r w:rsidR="00B77835" w:rsidRPr="00FE4F7B">
        <w:rPr>
          <w:sz w:val="25"/>
          <w:szCs w:val="25"/>
        </w:rPr>
        <w:t xml:space="preserve">enalty </w:t>
      </w:r>
      <w:r w:rsidR="00182DFC">
        <w:rPr>
          <w:sz w:val="25"/>
          <w:szCs w:val="25"/>
        </w:rPr>
        <w:t>A</w:t>
      </w:r>
      <w:r w:rsidR="0014354E" w:rsidRPr="00FE4F7B">
        <w:rPr>
          <w:sz w:val="25"/>
          <w:szCs w:val="25"/>
        </w:rPr>
        <w:t>ssessment</w:t>
      </w:r>
      <w:r w:rsidR="00E34DFE" w:rsidRPr="00E34DFE">
        <w:rPr>
          <w:sz w:val="25"/>
          <w:szCs w:val="25"/>
        </w:rPr>
        <w:t xml:space="preserve"> </w:t>
      </w:r>
      <w:r w:rsidR="00E34DFE">
        <w:rPr>
          <w:sz w:val="25"/>
          <w:szCs w:val="25"/>
        </w:rPr>
        <w:t>admitting the violations and requesting</w:t>
      </w:r>
      <w:r w:rsidR="00E34DFE" w:rsidRPr="00347054">
        <w:rPr>
          <w:sz w:val="25"/>
          <w:szCs w:val="25"/>
        </w:rPr>
        <w:t xml:space="preserve"> </w:t>
      </w:r>
      <w:r w:rsidR="00E34DFE">
        <w:rPr>
          <w:sz w:val="25"/>
          <w:szCs w:val="25"/>
        </w:rPr>
        <w:t>mitigation of the penalty based on the written information provided</w:t>
      </w:r>
      <w:r w:rsidR="00B77835" w:rsidRPr="00FE4F7B">
        <w:rPr>
          <w:sz w:val="25"/>
          <w:szCs w:val="25"/>
        </w:rPr>
        <w:t xml:space="preserve">.  </w:t>
      </w:r>
      <w:r w:rsidR="008A54E8" w:rsidRPr="00FE4F7B">
        <w:rPr>
          <w:sz w:val="25"/>
          <w:szCs w:val="25"/>
        </w:rPr>
        <w:t xml:space="preserve">The </w:t>
      </w:r>
      <w:r w:rsidR="00F0357E" w:rsidRPr="00FE4F7B">
        <w:rPr>
          <w:sz w:val="25"/>
          <w:szCs w:val="25"/>
        </w:rPr>
        <w:t>C</w:t>
      </w:r>
      <w:r>
        <w:rPr>
          <w:sz w:val="25"/>
          <w:szCs w:val="25"/>
        </w:rPr>
        <w:t xml:space="preserve">ompany </w:t>
      </w:r>
      <w:r w:rsidR="007B0073">
        <w:rPr>
          <w:sz w:val="25"/>
          <w:szCs w:val="25"/>
        </w:rPr>
        <w:t>states</w:t>
      </w:r>
      <w:r w:rsidR="00AB79E8">
        <w:rPr>
          <w:sz w:val="25"/>
          <w:szCs w:val="25"/>
        </w:rPr>
        <w:t xml:space="preserve"> that </w:t>
      </w:r>
      <w:r w:rsidR="00620F94">
        <w:rPr>
          <w:sz w:val="25"/>
          <w:szCs w:val="25"/>
        </w:rPr>
        <w:t xml:space="preserve">prior to receiving the </w:t>
      </w:r>
      <w:r w:rsidR="00182DFC">
        <w:rPr>
          <w:sz w:val="25"/>
          <w:szCs w:val="25"/>
        </w:rPr>
        <w:t>P</w:t>
      </w:r>
      <w:r w:rsidR="00620F94">
        <w:rPr>
          <w:sz w:val="25"/>
          <w:szCs w:val="25"/>
        </w:rPr>
        <w:t>enalty</w:t>
      </w:r>
      <w:r w:rsidR="00711962">
        <w:rPr>
          <w:sz w:val="25"/>
          <w:szCs w:val="25"/>
        </w:rPr>
        <w:t xml:space="preserve"> </w:t>
      </w:r>
      <w:r w:rsidR="00182DFC">
        <w:rPr>
          <w:sz w:val="25"/>
          <w:szCs w:val="25"/>
        </w:rPr>
        <w:t>A</w:t>
      </w:r>
      <w:r w:rsidR="00711962">
        <w:rPr>
          <w:sz w:val="25"/>
          <w:szCs w:val="25"/>
        </w:rPr>
        <w:t>ssessment</w:t>
      </w:r>
      <w:r w:rsidR="00620F94">
        <w:rPr>
          <w:sz w:val="25"/>
          <w:szCs w:val="25"/>
        </w:rPr>
        <w:t xml:space="preserve">, </w:t>
      </w:r>
      <w:r w:rsidR="007956DD">
        <w:rPr>
          <w:sz w:val="25"/>
          <w:szCs w:val="25"/>
        </w:rPr>
        <w:t>it was unaware of</w:t>
      </w:r>
      <w:r w:rsidR="007B0073">
        <w:rPr>
          <w:sz w:val="25"/>
          <w:szCs w:val="25"/>
        </w:rPr>
        <w:t xml:space="preserve"> Commission safety </w:t>
      </w:r>
      <w:r w:rsidR="00FA6B16">
        <w:rPr>
          <w:sz w:val="25"/>
          <w:szCs w:val="25"/>
        </w:rPr>
        <w:t>requirements</w:t>
      </w:r>
      <w:r w:rsidR="007B0073">
        <w:rPr>
          <w:sz w:val="25"/>
          <w:szCs w:val="25"/>
        </w:rPr>
        <w:t xml:space="preserve">, </w:t>
      </w:r>
      <w:r w:rsidR="007956DD">
        <w:rPr>
          <w:sz w:val="25"/>
          <w:szCs w:val="25"/>
        </w:rPr>
        <w:t>but</w:t>
      </w:r>
      <w:r w:rsidR="00620F94">
        <w:rPr>
          <w:sz w:val="25"/>
          <w:szCs w:val="25"/>
        </w:rPr>
        <w:t xml:space="preserve"> </w:t>
      </w:r>
      <w:r w:rsidR="00AB79E8">
        <w:rPr>
          <w:sz w:val="25"/>
          <w:szCs w:val="25"/>
        </w:rPr>
        <w:t xml:space="preserve">has </w:t>
      </w:r>
      <w:r w:rsidR="00620F94">
        <w:rPr>
          <w:sz w:val="25"/>
          <w:szCs w:val="25"/>
        </w:rPr>
        <w:t xml:space="preserve">since </w:t>
      </w:r>
      <w:r w:rsidR="00AB79E8">
        <w:rPr>
          <w:sz w:val="25"/>
          <w:szCs w:val="25"/>
        </w:rPr>
        <w:t>implemented a compliance program</w:t>
      </w:r>
      <w:r w:rsidR="00CE17BB">
        <w:rPr>
          <w:sz w:val="25"/>
          <w:szCs w:val="25"/>
        </w:rPr>
        <w:t xml:space="preserve"> and corrected the violations</w:t>
      </w:r>
      <w:r w:rsidR="00620F94">
        <w:rPr>
          <w:sz w:val="25"/>
          <w:szCs w:val="25"/>
        </w:rPr>
        <w:t xml:space="preserve">. </w:t>
      </w:r>
      <w:r w:rsidR="007B0073">
        <w:rPr>
          <w:sz w:val="25"/>
          <w:szCs w:val="25"/>
        </w:rPr>
        <w:t xml:space="preserve"> </w:t>
      </w:r>
      <w:r w:rsidR="00E34DFE">
        <w:rPr>
          <w:sz w:val="25"/>
          <w:szCs w:val="25"/>
        </w:rPr>
        <w:br/>
      </w:r>
    </w:p>
    <w:p w14:paraId="56EC6C38" w14:textId="272CA627" w:rsidR="003D4B3F" w:rsidRPr="00C2364D" w:rsidRDefault="008A54E8" w:rsidP="00C2364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CE17BB">
        <w:rPr>
          <w:sz w:val="25"/>
          <w:szCs w:val="25"/>
        </w:rPr>
        <w:t>December 12</w:t>
      </w:r>
      <w:r>
        <w:rPr>
          <w:sz w:val="25"/>
          <w:szCs w:val="25"/>
        </w:rPr>
        <w:t xml:space="preserve">, 2014, </w:t>
      </w:r>
      <w:r w:rsidR="00FE4F7B">
        <w:rPr>
          <w:sz w:val="25"/>
          <w:szCs w:val="25"/>
        </w:rPr>
        <w:t>Commission Staff (</w:t>
      </w:r>
      <w:r w:rsidR="00126995">
        <w:rPr>
          <w:sz w:val="25"/>
          <w:szCs w:val="25"/>
        </w:rPr>
        <w:t>Staff</w:t>
      </w:r>
      <w:r w:rsidR="00FE4F7B">
        <w:rPr>
          <w:sz w:val="25"/>
          <w:szCs w:val="25"/>
        </w:rPr>
        <w:t>)</w:t>
      </w:r>
      <w:r w:rsidR="0012699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filed a response </w:t>
      </w:r>
      <w:r w:rsidR="00CB3321">
        <w:rPr>
          <w:sz w:val="25"/>
          <w:szCs w:val="25"/>
        </w:rPr>
        <w:t xml:space="preserve">recommending </w:t>
      </w:r>
      <w:r w:rsidR="00FE4F7B">
        <w:rPr>
          <w:sz w:val="25"/>
          <w:szCs w:val="25"/>
        </w:rPr>
        <w:t>the Commission deny the Company’s request for mitigation.  Staff explain</w:t>
      </w:r>
      <w:r w:rsidR="00857E91">
        <w:rPr>
          <w:sz w:val="25"/>
          <w:szCs w:val="25"/>
        </w:rPr>
        <w:t>s</w:t>
      </w:r>
      <w:r w:rsidR="00FE4F7B">
        <w:rPr>
          <w:sz w:val="25"/>
          <w:szCs w:val="25"/>
        </w:rPr>
        <w:t xml:space="preserve"> that </w:t>
      </w:r>
      <w:r w:rsidR="00857E91">
        <w:rPr>
          <w:sz w:val="25"/>
          <w:szCs w:val="25"/>
        </w:rPr>
        <w:t xml:space="preserve">although </w:t>
      </w:r>
      <w:r w:rsidR="008B450B">
        <w:rPr>
          <w:sz w:val="25"/>
          <w:szCs w:val="25"/>
        </w:rPr>
        <w:t xml:space="preserve">all </w:t>
      </w:r>
      <w:r w:rsidR="00CE17BB">
        <w:rPr>
          <w:sz w:val="25"/>
          <w:szCs w:val="25"/>
        </w:rPr>
        <w:t>97</w:t>
      </w:r>
      <w:r w:rsidR="00071611">
        <w:rPr>
          <w:sz w:val="25"/>
          <w:szCs w:val="25"/>
        </w:rPr>
        <w:t xml:space="preserve"> v</w:t>
      </w:r>
      <w:r w:rsidR="00857E91">
        <w:rPr>
          <w:sz w:val="25"/>
          <w:szCs w:val="25"/>
        </w:rPr>
        <w:t xml:space="preserve">iolations </w:t>
      </w:r>
      <w:r w:rsidR="00071611">
        <w:rPr>
          <w:sz w:val="25"/>
          <w:szCs w:val="25"/>
        </w:rPr>
        <w:t xml:space="preserve">cited in the Penalty Assessment </w:t>
      </w:r>
      <w:r w:rsidR="008B450B">
        <w:rPr>
          <w:sz w:val="25"/>
          <w:szCs w:val="25"/>
        </w:rPr>
        <w:t>are</w:t>
      </w:r>
      <w:r w:rsidR="00857E91">
        <w:rPr>
          <w:sz w:val="25"/>
          <w:szCs w:val="25"/>
        </w:rPr>
        <w:t xml:space="preserve"> first</w:t>
      </w:r>
      <w:r w:rsidR="008B450B">
        <w:rPr>
          <w:sz w:val="25"/>
          <w:szCs w:val="25"/>
        </w:rPr>
        <w:t>-time</w:t>
      </w:r>
      <w:r w:rsidR="00D40452">
        <w:rPr>
          <w:sz w:val="25"/>
          <w:szCs w:val="25"/>
        </w:rPr>
        <w:t xml:space="preserve"> offenses</w:t>
      </w:r>
      <w:r w:rsidR="00857E91">
        <w:rPr>
          <w:sz w:val="25"/>
          <w:szCs w:val="25"/>
        </w:rPr>
        <w:t xml:space="preserve">, </w:t>
      </w:r>
      <w:r w:rsidR="00CE17BB">
        <w:rPr>
          <w:sz w:val="25"/>
          <w:szCs w:val="25"/>
        </w:rPr>
        <w:t>45</w:t>
      </w:r>
      <w:r w:rsidR="006F1CFA">
        <w:rPr>
          <w:sz w:val="25"/>
          <w:szCs w:val="25"/>
        </w:rPr>
        <w:t xml:space="preserve"> </w:t>
      </w:r>
      <w:r w:rsidR="00E636DE">
        <w:rPr>
          <w:sz w:val="25"/>
          <w:szCs w:val="25"/>
        </w:rPr>
        <w:t xml:space="preserve">warrant </w:t>
      </w:r>
      <w:r w:rsidR="005B3D1B">
        <w:rPr>
          <w:sz w:val="25"/>
          <w:szCs w:val="25"/>
        </w:rPr>
        <w:t xml:space="preserve">penalties because they present a risk </w:t>
      </w:r>
      <w:r w:rsidR="00711962">
        <w:rPr>
          <w:sz w:val="25"/>
          <w:szCs w:val="25"/>
        </w:rPr>
        <w:t xml:space="preserve">of </w:t>
      </w:r>
      <w:r w:rsidR="00845CD0">
        <w:rPr>
          <w:sz w:val="25"/>
          <w:szCs w:val="25"/>
        </w:rPr>
        <w:t xml:space="preserve">serious </w:t>
      </w:r>
      <w:r w:rsidR="00711962">
        <w:rPr>
          <w:sz w:val="25"/>
          <w:szCs w:val="25"/>
        </w:rPr>
        <w:t xml:space="preserve">harm </w:t>
      </w:r>
      <w:r w:rsidR="005B3D1B">
        <w:rPr>
          <w:sz w:val="25"/>
          <w:szCs w:val="25"/>
        </w:rPr>
        <w:t>to the public</w:t>
      </w:r>
      <w:r w:rsidR="0003347C">
        <w:rPr>
          <w:sz w:val="25"/>
          <w:szCs w:val="25"/>
        </w:rPr>
        <w:t>.</w:t>
      </w:r>
      <w:r w:rsidR="005B3D1B">
        <w:rPr>
          <w:sz w:val="25"/>
          <w:szCs w:val="25"/>
        </w:rPr>
        <w:t xml:space="preserve">  </w:t>
      </w:r>
      <w:r w:rsidR="009E4B81">
        <w:rPr>
          <w:sz w:val="25"/>
          <w:szCs w:val="25"/>
        </w:rPr>
        <w:t xml:space="preserve">The </w:t>
      </w:r>
      <w:r w:rsidR="00EC296E">
        <w:rPr>
          <w:sz w:val="25"/>
          <w:szCs w:val="25"/>
        </w:rPr>
        <w:t>Penalty Assessment included</w:t>
      </w:r>
      <w:r w:rsidR="003F4ACF" w:rsidRPr="00C2364D">
        <w:rPr>
          <w:sz w:val="25"/>
          <w:szCs w:val="25"/>
        </w:rPr>
        <w:t xml:space="preserve"> a reduced penalty of</w:t>
      </w:r>
      <w:r w:rsidR="00E8422F" w:rsidRPr="00C2364D">
        <w:rPr>
          <w:sz w:val="25"/>
          <w:szCs w:val="25"/>
        </w:rPr>
        <w:t xml:space="preserve"> $100 for </w:t>
      </w:r>
      <w:r w:rsidR="00CE17BB">
        <w:rPr>
          <w:sz w:val="25"/>
          <w:szCs w:val="25"/>
        </w:rPr>
        <w:t>53</w:t>
      </w:r>
      <w:r w:rsidR="00E8422F" w:rsidRPr="00C2364D">
        <w:rPr>
          <w:sz w:val="25"/>
          <w:szCs w:val="25"/>
        </w:rPr>
        <w:t xml:space="preserve"> vio</w:t>
      </w:r>
      <w:r w:rsidR="00845CD0">
        <w:rPr>
          <w:sz w:val="25"/>
          <w:szCs w:val="25"/>
        </w:rPr>
        <w:t xml:space="preserve">lations of </w:t>
      </w:r>
      <w:r w:rsidR="009212F2">
        <w:rPr>
          <w:sz w:val="25"/>
          <w:szCs w:val="25"/>
        </w:rPr>
        <w:t xml:space="preserve">49 </w:t>
      </w:r>
      <w:proofErr w:type="spellStart"/>
      <w:r w:rsidR="00845CD0">
        <w:rPr>
          <w:sz w:val="25"/>
          <w:szCs w:val="25"/>
        </w:rPr>
        <w:t>C.F.R</w:t>
      </w:r>
      <w:proofErr w:type="spellEnd"/>
      <w:r w:rsidR="00845CD0">
        <w:rPr>
          <w:sz w:val="25"/>
          <w:szCs w:val="25"/>
        </w:rPr>
        <w:t>. Part 39</w:t>
      </w:r>
      <w:r w:rsidR="00071611">
        <w:rPr>
          <w:sz w:val="25"/>
          <w:szCs w:val="25"/>
        </w:rPr>
        <w:t>6</w:t>
      </w:r>
      <w:r w:rsidR="00845CD0">
        <w:rPr>
          <w:sz w:val="25"/>
          <w:szCs w:val="25"/>
        </w:rPr>
        <w:t>.</w:t>
      </w:r>
      <w:r w:rsidR="00071611">
        <w:rPr>
          <w:sz w:val="25"/>
          <w:szCs w:val="25"/>
        </w:rPr>
        <w:t>1</w:t>
      </w:r>
      <w:r w:rsidR="002C2B3F">
        <w:rPr>
          <w:sz w:val="25"/>
          <w:szCs w:val="25"/>
        </w:rPr>
        <w:t>1</w:t>
      </w:r>
      <w:r w:rsidR="00845CD0">
        <w:rPr>
          <w:sz w:val="25"/>
          <w:szCs w:val="25"/>
        </w:rPr>
        <w:t>(a)</w:t>
      </w:r>
      <w:r w:rsidR="00FA6B16">
        <w:rPr>
          <w:sz w:val="25"/>
          <w:szCs w:val="25"/>
        </w:rPr>
        <w:t xml:space="preserve"> because</w:t>
      </w:r>
      <w:r w:rsidR="00AB6223">
        <w:rPr>
          <w:sz w:val="25"/>
          <w:szCs w:val="25"/>
        </w:rPr>
        <w:t xml:space="preserve"> the</w:t>
      </w:r>
      <w:r w:rsidR="00052765" w:rsidRPr="00C2364D">
        <w:rPr>
          <w:sz w:val="25"/>
          <w:szCs w:val="25"/>
        </w:rPr>
        <w:t xml:space="preserve"> Company </w:t>
      </w:r>
      <w:r w:rsidR="002C2B3F">
        <w:rPr>
          <w:sz w:val="25"/>
          <w:szCs w:val="25"/>
        </w:rPr>
        <w:t>failed to ensure its five drivers completed daily inspection reports on 53 occasions</w:t>
      </w:r>
      <w:r w:rsidR="00052765" w:rsidRPr="00C2364D">
        <w:rPr>
          <w:sz w:val="25"/>
          <w:szCs w:val="25"/>
        </w:rPr>
        <w:t xml:space="preserve">.  </w:t>
      </w:r>
      <w:r w:rsidR="003D4B3F" w:rsidRPr="00C2364D">
        <w:rPr>
          <w:sz w:val="25"/>
          <w:szCs w:val="25"/>
        </w:rPr>
        <w:br/>
      </w:r>
    </w:p>
    <w:p w14:paraId="470079BC" w14:textId="16D2106E" w:rsidR="008A54E8" w:rsidRDefault="009E4B81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lastRenderedPageBreak/>
        <w:t>The Commission assessed penalties</w:t>
      </w:r>
      <w:r w:rsidR="00287B09">
        <w:rPr>
          <w:sz w:val="25"/>
          <w:szCs w:val="25"/>
        </w:rPr>
        <w:t xml:space="preserve"> of</w:t>
      </w:r>
      <w:r w:rsidR="00711962">
        <w:rPr>
          <w:sz w:val="25"/>
          <w:szCs w:val="25"/>
        </w:rPr>
        <w:t xml:space="preserve"> $100 per violation for the remaining </w:t>
      </w:r>
      <w:r w:rsidR="00CE17BB">
        <w:rPr>
          <w:sz w:val="25"/>
          <w:szCs w:val="25"/>
        </w:rPr>
        <w:t>44</w:t>
      </w:r>
      <w:r w:rsidR="00CF51DB">
        <w:rPr>
          <w:sz w:val="25"/>
          <w:szCs w:val="25"/>
        </w:rPr>
        <w:t xml:space="preserve"> v</w:t>
      </w:r>
      <w:r w:rsidR="00E8422F">
        <w:rPr>
          <w:sz w:val="25"/>
          <w:szCs w:val="25"/>
        </w:rPr>
        <w:t xml:space="preserve">iolations of </w:t>
      </w:r>
      <w:r w:rsidR="009212F2">
        <w:rPr>
          <w:sz w:val="25"/>
          <w:szCs w:val="25"/>
        </w:rPr>
        <w:t xml:space="preserve">49 </w:t>
      </w:r>
      <w:proofErr w:type="spellStart"/>
      <w:r w:rsidR="00E8422F">
        <w:rPr>
          <w:sz w:val="25"/>
          <w:szCs w:val="25"/>
        </w:rPr>
        <w:t>C.F.R</w:t>
      </w:r>
      <w:proofErr w:type="spellEnd"/>
      <w:r w:rsidR="00E8422F">
        <w:rPr>
          <w:sz w:val="25"/>
          <w:szCs w:val="25"/>
        </w:rPr>
        <w:t xml:space="preserve">. </w:t>
      </w:r>
      <w:r w:rsidR="00E8422F" w:rsidRPr="00CF51DB">
        <w:rPr>
          <w:sz w:val="25"/>
          <w:szCs w:val="25"/>
        </w:rPr>
        <w:t>Part 391.45(b)(1)</w:t>
      </w:r>
      <w:r w:rsidR="00CF51DB">
        <w:rPr>
          <w:sz w:val="25"/>
          <w:szCs w:val="25"/>
        </w:rPr>
        <w:t xml:space="preserve"> </w:t>
      </w:r>
      <w:r w:rsidR="00D40452">
        <w:rPr>
          <w:sz w:val="25"/>
          <w:szCs w:val="25"/>
        </w:rPr>
        <w:t>for</w:t>
      </w:r>
      <w:r w:rsidR="00DF696F">
        <w:rPr>
          <w:sz w:val="25"/>
          <w:szCs w:val="25"/>
        </w:rPr>
        <w:t xml:space="preserve"> </w:t>
      </w:r>
      <w:r w:rsidR="00CF51DB">
        <w:rPr>
          <w:sz w:val="25"/>
          <w:szCs w:val="25"/>
        </w:rPr>
        <w:t>using driver</w:t>
      </w:r>
      <w:r w:rsidR="0028147A">
        <w:rPr>
          <w:sz w:val="25"/>
          <w:szCs w:val="25"/>
        </w:rPr>
        <w:t>s</w:t>
      </w:r>
      <w:r w:rsidR="00CF51DB">
        <w:rPr>
          <w:sz w:val="25"/>
          <w:szCs w:val="25"/>
        </w:rPr>
        <w:t xml:space="preserve"> </w:t>
      </w:r>
      <w:r w:rsidR="00F80B51">
        <w:rPr>
          <w:sz w:val="25"/>
          <w:szCs w:val="25"/>
        </w:rPr>
        <w:t>who</w:t>
      </w:r>
      <w:r w:rsidR="00CF51DB">
        <w:rPr>
          <w:sz w:val="25"/>
          <w:szCs w:val="25"/>
        </w:rPr>
        <w:t xml:space="preserve"> w</w:t>
      </w:r>
      <w:r w:rsidR="0028147A">
        <w:rPr>
          <w:sz w:val="25"/>
          <w:szCs w:val="25"/>
        </w:rPr>
        <w:t>ere</w:t>
      </w:r>
      <w:r w:rsidR="00CF51DB">
        <w:rPr>
          <w:sz w:val="25"/>
          <w:szCs w:val="25"/>
        </w:rPr>
        <w:t xml:space="preserve"> not medically certified</w:t>
      </w:r>
      <w:r w:rsidR="00D40452">
        <w:rPr>
          <w:sz w:val="25"/>
          <w:szCs w:val="25"/>
        </w:rPr>
        <w:t>, which</w:t>
      </w:r>
      <w:r w:rsidR="00E8422F" w:rsidRPr="00CF51DB">
        <w:rPr>
          <w:sz w:val="25"/>
          <w:szCs w:val="25"/>
        </w:rPr>
        <w:t xml:space="preserve"> </w:t>
      </w:r>
      <w:r w:rsidR="00DF696F">
        <w:rPr>
          <w:sz w:val="25"/>
          <w:szCs w:val="25"/>
        </w:rPr>
        <w:t xml:space="preserve">is a category of violation </w:t>
      </w:r>
      <w:r w:rsidR="00F3450B">
        <w:rPr>
          <w:sz w:val="25"/>
          <w:szCs w:val="25"/>
        </w:rPr>
        <w:t>that is in</w:t>
      </w:r>
      <w:r w:rsidR="00DF696F">
        <w:rPr>
          <w:sz w:val="25"/>
          <w:szCs w:val="25"/>
        </w:rPr>
        <w:t xml:space="preserve">eligible for </w:t>
      </w:r>
      <w:r w:rsidR="009212F2">
        <w:rPr>
          <w:sz w:val="25"/>
          <w:szCs w:val="25"/>
        </w:rPr>
        <w:t>reduced penalties</w:t>
      </w:r>
      <w:r w:rsidR="00F3450B">
        <w:rPr>
          <w:sz w:val="25"/>
          <w:szCs w:val="25"/>
        </w:rPr>
        <w:t xml:space="preserve"> even</w:t>
      </w:r>
      <w:r w:rsidR="00DF696F">
        <w:rPr>
          <w:sz w:val="25"/>
          <w:szCs w:val="25"/>
        </w:rPr>
        <w:t xml:space="preserve"> for </w:t>
      </w:r>
      <w:r w:rsidR="00F3450B">
        <w:rPr>
          <w:sz w:val="25"/>
          <w:szCs w:val="25"/>
        </w:rPr>
        <w:t xml:space="preserve">a </w:t>
      </w:r>
      <w:r w:rsidR="00DF696F">
        <w:rPr>
          <w:sz w:val="25"/>
          <w:szCs w:val="25"/>
        </w:rPr>
        <w:t>first</w:t>
      </w:r>
      <w:r w:rsidR="007956DD">
        <w:rPr>
          <w:sz w:val="25"/>
          <w:szCs w:val="25"/>
        </w:rPr>
        <w:t>-time</w:t>
      </w:r>
      <w:r w:rsidR="00D40452">
        <w:rPr>
          <w:sz w:val="25"/>
          <w:szCs w:val="25"/>
        </w:rPr>
        <w:t xml:space="preserve"> offense</w:t>
      </w:r>
      <w:r w:rsidR="00CF51DB">
        <w:rPr>
          <w:sz w:val="25"/>
          <w:szCs w:val="25"/>
        </w:rPr>
        <w:t xml:space="preserve">. </w:t>
      </w:r>
      <w:r w:rsidR="00E8422F">
        <w:rPr>
          <w:sz w:val="25"/>
          <w:szCs w:val="25"/>
        </w:rPr>
        <w:t xml:space="preserve"> Because </w:t>
      </w:r>
      <w:r>
        <w:rPr>
          <w:sz w:val="25"/>
          <w:szCs w:val="25"/>
        </w:rPr>
        <w:t>the Commission assessed</w:t>
      </w:r>
      <w:r w:rsidR="00C2364D">
        <w:rPr>
          <w:sz w:val="25"/>
          <w:szCs w:val="25"/>
        </w:rPr>
        <w:t xml:space="preserve"> </w:t>
      </w:r>
      <w:r w:rsidR="00EC296E">
        <w:rPr>
          <w:sz w:val="25"/>
          <w:szCs w:val="25"/>
        </w:rPr>
        <w:t xml:space="preserve">a </w:t>
      </w:r>
      <w:r w:rsidR="00C2364D">
        <w:rPr>
          <w:sz w:val="25"/>
          <w:szCs w:val="25"/>
        </w:rPr>
        <w:t>reduced penalt</w:t>
      </w:r>
      <w:r w:rsidR="00EC296E">
        <w:rPr>
          <w:sz w:val="25"/>
          <w:szCs w:val="25"/>
        </w:rPr>
        <w:t>y</w:t>
      </w:r>
      <w:r w:rsidR="00C2364D">
        <w:rPr>
          <w:sz w:val="25"/>
          <w:szCs w:val="25"/>
        </w:rPr>
        <w:t xml:space="preserve"> </w:t>
      </w:r>
      <w:r w:rsidR="0028147A">
        <w:rPr>
          <w:sz w:val="25"/>
          <w:szCs w:val="25"/>
        </w:rPr>
        <w:t>for one category of</w:t>
      </w:r>
      <w:r w:rsidR="00DF696F">
        <w:rPr>
          <w:sz w:val="25"/>
          <w:szCs w:val="25"/>
        </w:rPr>
        <w:t xml:space="preserve"> </w:t>
      </w:r>
      <w:r w:rsidR="00711962">
        <w:rPr>
          <w:sz w:val="25"/>
          <w:szCs w:val="25"/>
        </w:rPr>
        <w:t>violation</w:t>
      </w:r>
      <w:r w:rsidR="0028147A">
        <w:rPr>
          <w:sz w:val="25"/>
          <w:szCs w:val="25"/>
        </w:rPr>
        <w:t>s</w:t>
      </w:r>
      <w:r w:rsidR="00711962">
        <w:rPr>
          <w:sz w:val="25"/>
          <w:szCs w:val="25"/>
        </w:rPr>
        <w:t xml:space="preserve"> </w:t>
      </w:r>
      <w:r w:rsidR="00E8422F">
        <w:rPr>
          <w:sz w:val="25"/>
          <w:szCs w:val="25"/>
        </w:rPr>
        <w:t>and the Company presented no new information</w:t>
      </w:r>
      <w:r w:rsidR="00071611">
        <w:rPr>
          <w:sz w:val="25"/>
          <w:szCs w:val="25"/>
        </w:rPr>
        <w:t xml:space="preserve"> that would support reduc</w:t>
      </w:r>
      <w:r w:rsidR="0028147A">
        <w:rPr>
          <w:sz w:val="25"/>
          <w:szCs w:val="25"/>
        </w:rPr>
        <w:t xml:space="preserve">ing </w:t>
      </w:r>
      <w:r w:rsidR="00EC296E">
        <w:rPr>
          <w:sz w:val="25"/>
          <w:szCs w:val="25"/>
        </w:rPr>
        <w:t>it further</w:t>
      </w:r>
      <w:r w:rsidR="00E8422F">
        <w:rPr>
          <w:sz w:val="25"/>
          <w:szCs w:val="25"/>
        </w:rPr>
        <w:t>, Staff opposes mitigation.</w:t>
      </w:r>
    </w:p>
    <w:p w14:paraId="784AEF85" w14:textId="77777777" w:rsidR="00805D66" w:rsidRDefault="00805D66" w:rsidP="00347054">
      <w:pPr>
        <w:tabs>
          <w:tab w:val="left" w:pos="720"/>
        </w:tabs>
        <w:spacing w:line="288" w:lineRule="auto"/>
        <w:ind w:left="720"/>
        <w:jc w:val="center"/>
        <w:rPr>
          <w:b/>
          <w:sz w:val="25"/>
          <w:szCs w:val="25"/>
        </w:rPr>
      </w:pPr>
    </w:p>
    <w:p w14:paraId="6DD3B36E" w14:textId="77777777" w:rsidR="00841996" w:rsidRPr="00347054" w:rsidRDefault="00F32856" w:rsidP="009F7817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  <w:r w:rsidR="00CF51DB">
        <w:rPr>
          <w:b/>
          <w:sz w:val="25"/>
          <w:szCs w:val="25"/>
        </w:rPr>
        <w:t xml:space="preserve"> AND DECISION</w:t>
      </w:r>
    </w:p>
    <w:p w14:paraId="6D977560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67ECBCC" w14:textId="77777777" w:rsidR="00583BE2" w:rsidRPr="00182DFC" w:rsidRDefault="005E6451" w:rsidP="00182D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household goods carriers to </w:t>
      </w:r>
      <w:r>
        <w:rPr>
          <w:bCs/>
          <w:sz w:val="25"/>
          <w:szCs w:val="25"/>
        </w:rPr>
        <w:t>comply with federal safety requirements and undergo routine safety inspections.  Violations discovered during safety inspection</w:t>
      </w:r>
      <w:r w:rsidR="00917138">
        <w:rPr>
          <w:bCs/>
          <w:sz w:val="25"/>
          <w:szCs w:val="25"/>
        </w:rPr>
        <w:t>s</w:t>
      </w:r>
      <w:r>
        <w:rPr>
          <w:bCs/>
          <w:sz w:val="25"/>
          <w:szCs w:val="25"/>
        </w:rPr>
        <w:t xml:space="preserve"> are subject to penalties of $100 per violation.</w:t>
      </w:r>
      <w:r w:rsidR="00287B09">
        <w:rPr>
          <w:rStyle w:val="FootnoteReference"/>
          <w:bCs/>
          <w:sz w:val="25"/>
          <w:szCs w:val="25"/>
        </w:rPr>
        <w:footnoteReference w:id="1"/>
      </w:r>
      <w:r>
        <w:rPr>
          <w:bCs/>
          <w:sz w:val="25"/>
          <w:szCs w:val="25"/>
        </w:rPr>
        <w:t xml:space="preserve">  </w:t>
      </w:r>
      <w:r w:rsidR="00917138">
        <w:rPr>
          <w:sz w:val="25"/>
          <w:szCs w:val="25"/>
        </w:rPr>
        <w:t xml:space="preserve">In some cases, Commission requirements are so fundamental to safe operations that the Commission </w:t>
      </w:r>
      <w:r w:rsidR="00287B09">
        <w:rPr>
          <w:sz w:val="25"/>
          <w:szCs w:val="25"/>
        </w:rPr>
        <w:t>will</w:t>
      </w:r>
      <w:r w:rsidR="00917138">
        <w:rPr>
          <w:sz w:val="25"/>
          <w:szCs w:val="25"/>
        </w:rPr>
        <w:t xml:space="preserve"> issue penalties for first-time violations.</w:t>
      </w:r>
      <w:r w:rsidR="00917138">
        <w:rPr>
          <w:rStyle w:val="FootnoteReference"/>
          <w:sz w:val="25"/>
          <w:szCs w:val="25"/>
        </w:rPr>
        <w:footnoteReference w:id="2"/>
      </w:r>
      <w:r w:rsidR="00583BE2">
        <w:rPr>
          <w:sz w:val="25"/>
          <w:szCs w:val="25"/>
        </w:rPr>
        <w:t xml:space="preserve"> </w:t>
      </w:r>
      <w:r w:rsidR="00387620">
        <w:rPr>
          <w:sz w:val="25"/>
          <w:szCs w:val="25"/>
        </w:rPr>
        <w:t xml:space="preserve"> Violations </w:t>
      </w:r>
      <w:r w:rsidR="00C2364D">
        <w:rPr>
          <w:sz w:val="25"/>
          <w:szCs w:val="25"/>
        </w:rPr>
        <w:t xml:space="preserve">defined by federal law </w:t>
      </w:r>
      <w:r w:rsidR="00387620">
        <w:rPr>
          <w:sz w:val="25"/>
          <w:szCs w:val="25"/>
        </w:rPr>
        <w:t>as “critical</w:t>
      </w:r>
      <w:r w:rsidR="005B14FF">
        <w:rPr>
          <w:sz w:val="25"/>
          <w:szCs w:val="25"/>
        </w:rPr>
        <w:t xml:space="preserve">,” which are indicative of </w:t>
      </w:r>
      <w:r w:rsidR="00C2364D">
        <w:rPr>
          <w:sz w:val="25"/>
          <w:szCs w:val="25"/>
        </w:rPr>
        <w:t xml:space="preserve">a </w:t>
      </w:r>
      <w:r w:rsidR="005B14FF">
        <w:rPr>
          <w:sz w:val="25"/>
          <w:szCs w:val="25"/>
        </w:rPr>
        <w:t>breakdown in a carrier’s management controls, meet this standard.</w:t>
      </w:r>
      <w:r w:rsidR="005B14FF">
        <w:rPr>
          <w:rStyle w:val="FootnoteReference"/>
          <w:sz w:val="25"/>
          <w:szCs w:val="25"/>
        </w:rPr>
        <w:footnoteReference w:id="3"/>
      </w:r>
      <w:r w:rsidR="005B14FF">
        <w:rPr>
          <w:sz w:val="25"/>
          <w:szCs w:val="25"/>
        </w:rPr>
        <w:t xml:space="preserve">  </w:t>
      </w:r>
      <w:r w:rsidR="00711962" w:rsidRPr="00182DFC">
        <w:rPr>
          <w:sz w:val="25"/>
          <w:szCs w:val="25"/>
        </w:rPr>
        <w:br/>
      </w:r>
    </w:p>
    <w:p w14:paraId="295D4EEA" w14:textId="77777777" w:rsidR="00AB79E8" w:rsidRDefault="00AB79E8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76" w:lineRule="auto"/>
        <w:ind w:left="0" w:hanging="720"/>
        <w:rPr>
          <w:sz w:val="25"/>
          <w:szCs w:val="25"/>
        </w:rPr>
      </w:pPr>
      <w:r w:rsidRPr="00AB79E8">
        <w:rPr>
          <w:sz w:val="25"/>
          <w:szCs w:val="25"/>
        </w:rPr>
        <w:t>The Commission consider</w:t>
      </w:r>
      <w:r w:rsidR="007B0073">
        <w:rPr>
          <w:sz w:val="25"/>
          <w:szCs w:val="25"/>
        </w:rPr>
        <w:t>s</w:t>
      </w:r>
      <w:r w:rsidRPr="00AB79E8">
        <w:rPr>
          <w:sz w:val="25"/>
          <w:szCs w:val="25"/>
        </w:rPr>
        <w:t xml:space="preserve"> several factors when entertaining a request for mitigation, including whether the company </w:t>
      </w:r>
      <w:r w:rsidR="007B0073">
        <w:rPr>
          <w:sz w:val="25"/>
          <w:szCs w:val="25"/>
        </w:rPr>
        <w:t>introduces new information that may</w:t>
      </w:r>
      <w:r w:rsidRPr="00AB79E8">
        <w:rPr>
          <w:sz w:val="25"/>
          <w:szCs w:val="25"/>
        </w:rPr>
        <w:t xml:space="preserve"> not have </w:t>
      </w:r>
      <w:r w:rsidR="007B0073">
        <w:rPr>
          <w:sz w:val="25"/>
          <w:szCs w:val="25"/>
        </w:rPr>
        <w:t xml:space="preserve">been </w:t>
      </w:r>
      <w:r w:rsidRPr="00AB79E8">
        <w:rPr>
          <w:sz w:val="25"/>
          <w:szCs w:val="25"/>
        </w:rPr>
        <w:t>considered in setti</w:t>
      </w:r>
      <w:r w:rsidR="007B0073">
        <w:rPr>
          <w:sz w:val="25"/>
          <w:szCs w:val="25"/>
        </w:rPr>
        <w:t>ng the assessed penalty amount</w:t>
      </w:r>
      <w:r w:rsidR="00CF51DB">
        <w:rPr>
          <w:sz w:val="25"/>
          <w:szCs w:val="25"/>
        </w:rPr>
        <w:t>,</w:t>
      </w:r>
      <w:r w:rsidRPr="00AB79E8">
        <w:rPr>
          <w:sz w:val="25"/>
          <w:szCs w:val="25"/>
        </w:rPr>
        <w:t xml:space="preserve"> or explains other circumstances that convince the Commission that a lesser penalty will be equally or more effective in ensuring the company’s compliance.</w:t>
      </w:r>
      <w:r w:rsidR="00F80B51">
        <w:rPr>
          <w:rStyle w:val="FootnoteReference"/>
          <w:sz w:val="25"/>
          <w:szCs w:val="25"/>
        </w:rPr>
        <w:footnoteReference w:id="4"/>
      </w:r>
      <w:r w:rsidRPr="00AB79E8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</w:p>
    <w:p w14:paraId="7BA93FDF" w14:textId="7435CD96" w:rsidR="00DF674B" w:rsidRDefault="00182DFC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The Penalty Assessment include</w:t>
      </w:r>
      <w:r w:rsidR="007F2230">
        <w:rPr>
          <w:sz w:val="25"/>
          <w:szCs w:val="25"/>
        </w:rPr>
        <w:t>s</w:t>
      </w:r>
      <w:r w:rsidR="00DF674B">
        <w:rPr>
          <w:sz w:val="25"/>
          <w:szCs w:val="25"/>
        </w:rPr>
        <w:t xml:space="preserve"> a $100 penalty for </w:t>
      </w:r>
      <w:r w:rsidR="002A24C5">
        <w:rPr>
          <w:sz w:val="25"/>
          <w:szCs w:val="25"/>
        </w:rPr>
        <w:t>53</w:t>
      </w:r>
      <w:r w:rsidR="00DF674B">
        <w:rPr>
          <w:sz w:val="25"/>
          <w:szCs w:val="25"/>
        </w:rPr>
        <w:t xml:space="preserve"> violations of </w:t>
      </w:r>
      <w:r w:rsidR="009212F2">
        <w:rPr>
          <w:sz w:val="25"/>
          <w:szCs w:val="25"/>
        </w:rPr>
        <w:t xml:space="preserve">49 </w:t>
      </w:r>
      <w:proofErr w:type="spellStart"/>
      <w:r w:rsidR="00DF674B">
        <w:rPr>
          <w:sz w:val="25"/>
          <w:szCs w:val="25"/>
        </w:rPr>
        <w:t>C.F.R</w:t>
      </w:r>
      <w:proofErr w:type="spellEnd"/>
      <w:r w:rsidR="00DF674B">
        <w:rPr>
          <w:sz w:val="25"/>
          <w:szCs w:val="25"/>
        </w:rPr>
        <w:t>. Part 396.1</w:t>
      </w:r>
      <w:r w:rsidR="002C2B3F">
        <w:rPr>
          <w:sz w:val="25"/>
          <w:szCs w:val="25"/>
        </w:rPr>
        <w:t>1</w:t>
      </w:r>
      <w:r w:rsidR="00DF674B">
        <w:rPr>
          <w:sz w:val="25"/>
          <w:szCs w:val="25"/>
        </w:rPr>
        <w:t xml:space="preserve">(a).  Although </w:t>
      </w:r>
      <w:r w:rsidR="00071611">
        <w:rPr>
          <w:sz w:val="25"/>
          <w:szCs w:val="25"/>
        </w:rPr>
        <w:t>these</w:t>
      </w:r>
      <w:r w:rsidR="00BB1728">
        <w:rPr>
          <w:sz w:val="25"/>
          <w:szCs w:val="25"/>
        </w:rPr>
        <w:t xml:space="preserve"> violations </w:t>
      </w:r>
      <w:r w:rsidR="00DF674B">
        <w:rPr>
          <w:sz w:val="25"/>
          <w:szCs w:val="25"/>
        </w:rPr>
        <w:t xml:space="preserve">are classified as critical, </w:t>
      </w:r>
      <w:r w:rsidR="009E4B81">
        <w:rPr>
          <w:sz w:val="25"/>
          <w:szCs w:val="25"/>
        </w:rPr>
        <w:t>the Commission assessed</w:t>
      </w:r>
      <w:r w:rsidR="00DF674B">
        <w:rPr>
          <w:sz w:val="25"/>
          <w:szCs w:val="25"/>
        </w:rPr>
        <w:t xml:space="preserve"> </w:t>
      </w:r>
      <w:r w:rsidR="00071611">
        <w:rPr>
          <w:sz w:val="25"/>
          <w:szCs w:val="25"/>
        </w:rPr>
        <w:t xml:space="preserve">a </w:t>
      </w:r>
      <w:r w:rsidR="00DF674B">
        <w:rPr>
          <w:sz w:val="25"/>
          <w:szCs w:val="25"/>
        </w:rPr>
        <w:t>reduced penalt</w:t>
      </w:r>
      <w:r w:rsidR="00071611">
        <w:rPr>
          <w:sz w:val="25"/>
          <w:szCs w:val="25"/>
        </w:rPr>
        <w:t xml:space="preserve">y </w:t>
      </w:r>
      <w:r w:rsidR="00C2364D">
        <w:rPr>
          <w:sz w:val="25"/>
          <w:szCs w:val="25"/>
        </w:rPr>
        <w:t xml:space="preserve">because </w:t>
      </w:r>
      <w:r w:rsidR="00845CD0">
        <w:rPr>
          <w:sz w:val="25"/>
          <w:szCs w:val="25"/>
        </w:rPr>
        <w:t>the</w:t>
      </w:r>
      <w:r w:rsidR="0028147A">
        <w:rPr>
          <w:sz w:val="25"/>
          <w:szCs w:val="25"/>
        </w:rPr>
        <w:t>y</w:t>
      </w:r>
      <w:r w:rsidR="00845CD0">
        <w:rPr>
          <w:sz w:val="25"/>
          <w:szCs w:val="25"/>
        </w:rPr>
        <w:t xml:space="preserve"> </w:t>
      </w:r>
      <w:r w:rsidR="009E4B81">
        <w:rPr>
          <w:sz w:val="25"/>
          <w:szCs w:val="25"/>
        </w:rPr>
        <w:t>were</w:t>
      </w:r>
      <w:r w:rsidR="00845CD0">
        <w:rPr>
          <w:sz w:val="25"/>
          <w:szCs w:val="25"/>
        </w:rPr>
        <w:t xml:space="preserve"> first-time violations</w:t>
      </w:r>
      <w:r w:rsidR="00DF674B">
        <w:rPr>
          <w:sz w:val="25"/>
          <w:szCs w:val="25"/>
        </w:rPr>
        <w:t xml:space="preserve">.  </w:t>
      </w:r>
      <w:r w:rsidR="00FE14A7">
        <w:rPr>
          <w:sz w:val="25"/>
          <w:szCs w:val="25"/>
        </w:rPr>
        <w:t xml:space="preserve">The Company’s claim that it was </w:t>
      </w:r>
      <w:r w:rsidR="002F71C2">
        <w:rPr>
          <w:sz w:val="25"/>
          <w:szCs w:val="25"/>
        </w:rPr>
        <w:t>un</w:t>
      </w:r>
      <w:r w:rsidR="00FE14A7">
        <w:rPr>
          <w:sz w:val="25"/>
          <w:szCs w:val="25"/>
        </w:rPr>
        <w:t xml:space="preserve">aware of the Commission’s safety rules prior to receiving the </w:t>
      </w:r>
      <w:r>
        <w:rPr>
          <w:sz w:val="25"/>
          <w:szCs w:val="25"/>
        </w:rPr>
        <w:t>P</w:t>
      </w:r>
      <w:r w:rsidR="00FE14A7">
        <w:rPr>
          <w:sz w:val="25"/>
          <w:szCs w:val="25"/>
        </w:rPr>
        <w:t xml:space="preserve">enalty </w:t>
      </w:r>
      <w:r>
        <w:rPr>
          <w:sz w:val="25"/>
          <w:szCs w:val="25"/>
        </w:rPr>
        <w:t>A</w:t>
      </w:r>
      <w:r w:rsidR="00FE14A7">
        <w:rPr>
          <w:sz w:val="25"/>
          <w:szCs w:val="25"/>
        </w:rPr>
        <w:t xml:space="preserve">ssessment, however, </w:t>
      </w:r>
      <w:r w:rsidR="002C2FA6">
        <w:rPr>
          <w:sz w:val="25"/>
          <w:szCs w:val="25"/>
        </w:rPr>
        <w:t>offers no</w:t>
      </w:r>
      <w:r w:rsidR="00FE14A7" w:rsidRPr="00FE14A7">
        <w:rPr>
          <w:sz w:val="25"/>
          <w:szCs w:val="25"/>
        </w:rPr>
        <w:t xml:space="preserve"> compelling reason</w:t>
      </w:r>
      <w:r w:rsidR="00FE14A7">
        <w:rPr>
          <w:sz w:val="25"/>
          <w:szCs w:val="25"/>
        </w:rPr>
        <w:t xml:space="preserve"> to reduce </w:t>
      </w:r>
      <w:r w:rsidR="007956DD">
        <w:rPr>
          <w:sz w:val="25"/>
          <w:szCs w:val="25"/>
        </w:rPr>
        <w:t>the</w:t>
      </w:r>
      <w:r w:rsidR="009B2A6B">
        <w:rPr>
          <w:sz w:val="25"/>
          <w:szCs w:val="25"/>
        </w:rPr>
        <w:t xml:space="preserve"> penalty</w:t>
      </w:r>
      <w:r w:rsidR="00FE14A7">
        <w:rPr>
          <w:sz w:val="25"/>
          <w:szCs w:val="25"/>
        </w:rPr>
        <w:t xml:space="preserve"> any further.</w:t>
      </w:r>
      <w:r w:rsidR="00845CD0">
        <w:rPr>
          <w:sz w:val="25"/>
          <w:szCs w:val="25"/>
        </w:rPr>
        <w:t xml:space="preserve"> </w:t>
      </w:r>
      <w:r w:rsidR="00FE14A7">
        <w:rPr>
          <w:sz w:val="25"/>
          <w:szCs w:val="25"/>
        </w:rPr>
        <w:t xml:space="preserve"> </w:t>
      </w:r>
      <w:r w:rsidR="00F74F53">
        <w:rPr>
          <w:sz w:val="25"/>
          <w:szCs w:val="25"/>
        </w:rPr>
        <w:t>The</w:t>
      </w:r>
      <w:r w:rsidR="00DF674B">
        <w:rPr>
          <w:sz w:val="25"/>
          <w:szCs w:val="25"/>
        </w:rPr>
        <w:t xml:space="preserve"> Company </w:t>
      </w:r>
      <w:r w:rsidR="00F74F53">
        <w:rPr>
          <w:sz w:val="25"/>
          <w:szCs w:val="25"/>
        </w:rPr>
        <w:t>chose not to attend the safety portion of</w:t>
      </w:r>
      <w:r w:rsidR="00DF674B">
        <w:rPr>
          <w:sz w:val="25"/>
          <w:szCs w:val="25"/>
        </w:rPr>
        <w:t xml:space="preserve"> </w:t>
      </w:r>
      <w:r w:rsidR="00FE14A7">
        <w:rPr>
          <w:sz w:val="25"/>
          <w:szCs w:val="25"/>
        </w:rPr>
        <w:t xml:space="preserve">the Commission’s </w:t>
      </w:r>
      <w:r w:rsidR="00DF674B">
        <w:rPr>
          <w:sz w:val="25"/>
          <w:szCs w:val="25"/>
        </w:rPr>
        <w:lastRenderedPageBreak/>
        <w:t xml:space="preserve">household goods </w:t>
      </w:r>
      <w:r w:rsidR="00FE14A7">
        <w:rPr>
          <w:sz w:val="25"/>
          <w:szCs w:val="25"/>
        </w:rPr>
        <w:t>industry</w:t>
      </w:r>
      <w:r w:rsidR="00DF674B">
        <w:rPr>
          <w:sz w:val="25"/>
          <w:szCs w:val="25"/>
        </w:rPr>
        <w:t xml:space="preserve"> training</w:t>
      </w:r>
      <w:r w:rsidR="00C2364D">
        <w:rPr>
          <w:sz w:val="25"/>
          <w:szCs w:val="25"/>
        </w:rPr>
        <w:t xml:space="preserve"> in </w:t>
      </w:r>
      <w:r w:rsidR="00F74F53">
        <w:rPr>
          <w:sz w:val="25"/>
          <w:szCs w:val="25"/>
        </w:rPr>
        <w:t>November 2013</w:t>
      </w:r>
      <w:r w:rsidR="00DF674B">
        <w:rPr>
          <w:sz w:val="25"/>
          <w:szCs w:val="25"/>
        </w:rPr>
        <w:t xml:space="preserve">, </w:t>
      </w:r>
      <w:r w:rsidR="00F74F53">
        <w:rPr>
          <w:sz w:val="25"/>
          <w:szCs w:val="25"/>
        </w:rPr>
        <w:t xml:space="preserve">and </w:t>
      </w:r>
      <w:r w:rsidR="002C2B3F">
        <w:rPr>
          <w:sz w:val="25"/>
          <w:szCs w:val="25"/>
        </w:rPr>
        <w:t xml:space="preserve">also </w:t>
      </w:r>
      <w:r w:rsidR="00F74F53">
        <w:rPr>
          <w:sz w:val="25"/>
          <w:szCs w:val="25"/>
        </w:rPr>
        <w:t xml:space="preserve">received </w:t>
      </w:r>
      <w:r w:rsidR="002B1569">
        <w:rPr>
          <w:sz w:val="25"/>
          <w:szCs w:val="25"/>
        </w:rPr>
        <w:t xml:space="preserve">relevant </w:t>
      </w:r>
      <w:r w:rsidR="00F74F53">
        <w:rPr>
          <w:sz w:val="25"/>
          <w:szCs w:val="25"/>
        </w:rPr>
        <w:t xml:space="preserve">technical assistance from Staff in </w:t>
      </w:r>
      <w:r w:rsidR="002C2B3F">
        <w:rPr>
          <w:sz w:val="25"/>
          <w:szCs w:val="25"/>
        </w:rPr>
        <w:t>2005 and 2006</w:t>
      </w:r>
      <w:r w:rsidR="00DF674B">
        <w:rPr>
          <w:sz w:val="25"/>
          <w:szCs w:val="25"/>
        </w:rPr>
        <w:t xml:space="preserve">.  </w:t>
      </w:r>
      <w:r w:rsidR="00F80B51">
        <w:rPr>
          <w:sz w:val="25"/>
          <w:szCs w:val="25"/>
        </w:rPr>
        <w:t xml:space="preserve">Accordingly, we deny the Company’s request for mitigation of the </w:t>
      </w:r>
      <w:r w:rsidR="002B1569">
        <w:rPr>
          <w:sz w:val="25"/>
          <w:szCs w:val="25"/>
        </w:rPr>
        <w:t xml:space="preserve">$100 </w:t>
      </w:r>
      <w:r w:rsidR="00F80B51">
        <w:rPr>
          <w:sz w:val="25"/>
          <w:szCs w:val="25"/>
        </w:rPr>
        <w:t>penalt</w:t>
      </w:r>
      <w:r w:rsidR="00071611">
        <w:rPr>
          <w:sz w:val="25"/>
          <w:szCs w:val="25"/>
        </w:rPr>
        <w:t>y</w:t>
      </w:r>
      <w:r w:rsidR="00F80B51">
        <w:rPr>
          <w:sz w:val="25"/>
          <w:szCs w:val="25"/>
        </w:rPr>
        <w:t xml:space="preserve"> assessed for violations of </w:t>
      </w:r>
      <w:r w:rsidR="009212F2">
        <w:rPr>
          <w:sz w:val="25"/>
          <w:szCs w:val="25"/>
        </w:rPr>
        <w:t xml:space="preserve">49 </w:t>
      </w:r>
      <w:proofErr w:type="spellStart"/>
      <w:r w:rsidR="00F80B51">
        <w:rPr>
          <w:sz w:val="25"/>
          <w:szCs w:val="25"/>
        </w:rPr>
        <w:t>C.F.R</w:t>
      </w:r>
      <w:proofErr w:type="spellEnd"/>
      <w:r w:rsidR="00F80B51">
        <w:rPr>
          <w:sz w:val="25"/>
          <w:szCs w:val="25"/>
        </w:rPr>
        <w:t>. 396.1</w:t>
      </w:r>
      <w:r w:rsidR="002C2B3F">
        <w:rPr>
          <w:sz w:val="25"/>
          <w:szCs w:val="25"/>
        </w:rPr>
        <w:t>1</w:t>
      </w:r>
      <w:r w:rsidR="00F80B51">
        <w:rPr>
          <w:sz w:val="25"/>
          <w:szCs w:val="25"/>
        </w:rPr>
        <w:t>(a).</w:t>
      </w:r>
    </w:p>
    <w:p w14:paraId="27043830" w14:textId="77777777" w:rsidR="00DF674B" w:rsidRDefault="00DF674B" w:rsidP="00DF674B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7EC4BBF" w14:textId="298E3827" w:rsidR="006C746B" w:rsidRDefault="006C746B" w:rsidP="009F7817">
      <w:pPr>
        <w:numPr>
          <w:ilvl w:val="0"/>
          <w:numId w:val="1"/>
        </w:numPr>
        <w:tabs>
          <w:tab w:val="clear" w:pos="1080"/>
          <w:tab w:val="num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The Penalty Assessment also includes penalties of $100 each for </w:t>
      </w:r>
      <w:r w:rsidR="002C2B3F">
        <w:rPr>
          <w:sz w:val="25"/>
          <w:szCs w:val="25"/>
        </w:rPr>
        <w:t>44</w:t>
      </w:r>
      <w:r>
        <w:rPr>
          <w:sz w:val="25"/>
          <w:szCs w:val="25"/>
        </w:rPr>
        <w:t xml:space="preserve"> violations of 49 </w:t>
      </w:r>
      <w:proofErr w:type="spellStart"/>
      <w:r>
        <w:rPr>
          <w:sz w:val="25"/>
          <w:szCs w:val="25"/>
        </w:rPr>
        <w:t>C.F.R</w:t>
      </w:r>
      <w:proofErr w:type="spellEnd"/>
      <w:r>
        <w:rPr>
          <w:sz w:val="25"/>
          <w:szCs w:val="25"/>
        </w:rPr>
        <w:t>. Part 391.45(b</w:t>
      </w:r>
      <w:proofErr w:type="gramStart"/>
      <w:r>
        <w:rPr>
          <w:sz w:val="25"/>
          <w:szCs w:val="25"/>
        </w:rPr>
        <w:t>)(</w:t>
      </w:r>
      <w:proofErr w:type="gramEnd"/>
      <w:r>
        <w:rPr>
          <w:sz w:val="25"/>
          <w:szCs w:val="25"/>
        </w:rPr>
        <w:t xml:space="preserve">1) because the Company failed to ensure </w:t>
      </w:r>
      <w:r w:rsidR="002B1569">
        <w:rPr>
          <w:sz w:val="25"/>
          <w:szCs w:val="25"/>
        </w:rPr>
        <w:t>that f</w:t>
      </w:r>
      <w:r w:rsidR="00F74F53">
        <w:rPr>
          <w:sz w:val="25"/>
          <w:szCs w:val="25"/>
        </w:rPr>
        <w:t>our</w:t>
      </w:r>
      <w:r>
        <w:rPr>
          <w:sz w:val="25"/>
          <w:szCs w:val="25"/>
        </w:rPr>
        <w:t xml:space="preserve"> </w:t>
      </w:r>
      <w:r w:rsidR="002B1569">
        <w:rPr>
          <w:sz w:val="25"/>
          <w:szCs w:val="25"/>
        </w:rPr>
        <w:t xml:space="preserve">of its </w:t>
      </w:r>
      <w:r>
        <w:rPr>
          <w:sz w:val="25"/>
          <w:szCs w:val="25"/>
        </w:rPr>
        <w:t xml:space="preserve">drivers were medically examined and certified.  </w:t>
      </w:r>
      <w:r w:rsidR="001E0337">
        <w:rPr>
          <w:sz w:val="25"/>
          <w:szCs w:val="25"/>
        </w:rPr>
        <w:t>I</w:t>
      </w:r>
      <w:r>
        <w:rPr>
          <w:sz w:val="25"/>
          <w:szCs w:val="25"/>
        </w:rPr>
        <w:t xml:space="preserve">n </w:t>
      </w:r>
      <w:r w:rsidR="00F74F53">
        <w:rPr>
          <w:sz w:val="25"/>
          <w:szCs w:val="25"/>
        </w:rPr>
        <w:t>September</w:t>
      </w:r>
      <w:r>
        <w:rPr>
          <w:sz w:val="25"/>
          <w:szCs w:val="25"/>
        </w:rPr>
        <w:t xml:space="preserve"> 2014, </w:t>
      </w:r>
      <w:r w:rsidR="00F74F53">
        <w:rPr>
          <w:sz w:val="25"/>
          <w:szCs w:val="25"/>
        </w:rPr>
        <w:t xml:space="preserve">Maurice </w:t>
      </w:r>
      <w:proofErr w:type="spellStart"/>
      <w:r w:rsidR="00F74F53">
        <w:rPr>
          <w:sz w:val="25"/>
          <w:szCs w:val="25"/>
        </w:rPr>
        <w:t>Boulton</w:t>
      </w:r>
      <w:proofErr w:type="spellEnd"/>
      <w:r>
        <w:rPr>
          <w:sz w:val="25"/>
          <w:szCs w:val="25"/>
        </w:rPr>
        <w:t xml:space="preserve"> drove </w:t>
      </w:r>
      <w:r w:rsidR="00F74F53">
        <w:rPr>
          <w:sz w:val="25"/>
          <w:szCs w:val="25"/>
        </w:rPr>
        <w:t>nine</w:t>
      </w:r>
      <w:r>
        <w:rPr>
          <w:sz w:val="25"/>
          <w:szCs w:val="25"/>
        </w:rPr>
        <w:t xml:space="preserve"> days without medical certification, </w:t>
      </w:r>
      <w:r w:rsidR="00F74F53">
        <w:rPr>
          <w:sz w:val="25"/>
          <w:szCs w:val="25"/>
        </w:rPr>
        <w:t xml:space="preserve">Adrien </w:t>
      </w:r>
      <w:proofErr w:type="spellStart"/>
      <w:r w:rsidR="00F74F53">
        <w:rPr>
          <w:sz w:val="25"/>
          <w:szCs w:val="25"/>
        </w:rPr>
        <w:t>Hawtree</w:t>
      </w:r>
      <w:proofErr w:type="spellEnd"/>
      <w:r>
        <w:rPr>
          <w:sz w:val="25"/>
          <w:szCs w:val="25"/>
        </w:rPr>
        <w:t xml:space="preserve"> drove </w:t>
      </w:r>
      <w:r w:rsidR="00F74F53">
        <w:rPr>
          <w:sz w:val="25"/>
          <w:szCs w:val="25"/>
        </w:rPr>
        <w:t>1</w:t>
      </w:r>
      <w:r>
        <w:rPr>
          <w:sz w:val="25"/>
          <w:szCs w:val="25"/>
        </w:rPr>
        <w:t xml:space="preserve">0 days, </w:t>
      </w:r>
      <w:r w:rsidR="00F74F53">
        <w:rPr>
          <w:sz w:val="25"/>
          <w:szCs w:val="25"/>
        </w:rPr>
        <w:t xml:space="preserve">Derrick Williams drove eight days, </w:t>
      </w:r>
      <w:r>
        <w:rPr>
          <w:sz w:val="25"/>
          <w:szCs w:val="25"/>
        </w:rPr>
        <w:t xml:space="preserve">and </w:t>
      </w:r>
      <w:r w:rsidR="00F74F53">
        <w:rPr>
          <w:sz w:val="25"/>
          <w:szCs w:val="25"/>
        </w:rPr>
        <w:t xml:space="preserve">Anthony </w:t>
      </w:r>
      <w:proofErr w:type="spellStart"/>
      <w:r w:rsidR="002C2B3F">
        <w:rPr>
          <w:sz w:val="25"/>
          <w:szCs w:val="25"/>
        </w:rPr>
        <w:t>Olullette</w:t>
      </w:r>
      <w:proofErr w:type="spellEnd"/>
      <w:r>
        <w:rPr>
          <w:sz w:val="25"/>
          <w:szCs w:val="25"/>
        </w:rPr>
        <w:t xml:space="preserve"> drove </w:t>
      </w:r>
      <w:r w:rsidR="00F74F53">
        <w:rPr>
          <w:sz w:val="25"/>
          <w:szCs w:val="25"/>
        </w:rPr>
        <w:t>17</w:t>
      </w:r>
      <w:r>
        <w:rPr>
          <w:sz w:val="25"/>
          <w:szCs w:val="25"/>
        </w:rPr>
        <w:t xml:space="preserve"> days.  </w:t>
      </w:r>
    </w:p>
    <w:p w14:paraId="6F22D512" w14:textId="77777777" w:rsidR="00A63EF8" w:rsidRDefault="00A63EF8" w:rsidP="00A63EF8">
      <w:pPr>
        <w:pStyle w:val="ListParagraph"/>
        <w:rPr>
          <w:sz w:val="25"/>
          <w:szCs w:val="25"/>
        </w:rPr>
      </w:pPr>
    </w:p>
    <w:p w14:paraId="265508F4" w14:textId="7C7E0015" w:rsidR="0019411E" w:rsidRDefault="00F74F53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Adam’s Moving claims it was unaware of this requirement, but the Company was cited for the same violation </w:t>
      </w:r>
      <w:r w:rsidR="002C2B3F">
        <w:rPr>
          <w:sz w:val="25"/>
          <w:szCs w:val="25"/>
        </w:rPr>
        <w:t>during</w:t>
      </w:r>
      <w:r>
        <w:rPr>
          <w:sz w:val="25"/>
          <w:szCs w:val="25"/>
        </w:rPr>
        <w:t xml:space="preserve"> a 2006 compliance review.  I</w:t>
      </w:r>
      <w:r w:rsidR="00C942DD">
        <w:rPr>
          <w:sz w:val="25"/>
          <w:szCs w:val="25"/>
        </w:rPr>
        <w:t>t</w:t>
      </w:r>
      <w:r w:rsidR="004744A9">
        <w:rPr>
          <w:sz w:val="25"/>
          <w:szCs w:val="25"/>
        </w:rPr>
        <w:t xml:space="preserve"> is the Company’s responsibility</w:t>
      </w:r>
      <w:r w:rsidR="00C942DD">
        <w:rPr>
          <w:sz w:val="25"/>
          <w:szCs w:val="25"/>
        </w:rPr>
        <w:t xml:space="preserve"> </w:t>
      </w:r>
      <w:r w:rsidR="004744A9">
        <w:rPr>
          <w:sz w:val="25"/>
          <w:szCs w:val="25"/>
        </w:rPr>
        <w:t xml:space="preserve">to ensure that all safety regulations are </w:t>
      </w:r>
      <w:r w:rsidR="002C2B3F">
        <w:rPr>
          <w:sz w:val="25"/>
          <w:szCs w:val="25"/>
        </w:rPr>
        <w:t xml:space="preserve">known and </w:t>
      </w:r>
      <w:r w:rsidR="004744A9">
        <w:rPr>
          <w:sz w:val="25"/>
          <w:szCs w:val="25"/>
        </w:rPr>
        <w:t>followed</w:t>
      </w:r>
      <w:r w:rsidR="009B2A6B">
        <w:rPr>
          <w:sz w:val="25"/>
          <w:szCs w:val="25"/>
        </w:rPr>
        <w:t>.</w:t>
      </w:r>
      <w:r w:rsidR="004744A9">
        <w:rPr>
          <w:sz w:val="25"/>
          <w:szCs w:val="25"/>
        </w:rPr>
        <w:t xml:space="preserve"> </w:t>
      </w:r>
      <w:r w:rsidR="009B2A6B">
        <w:rPr>
          <w:sz w:val="25"/>
          <w:szCs w:val="25"/>
        </w:rPr>
        <w:t xml:space="preserve"> As noted in the Penalty Assessment, drivers who are not medically certified may have an undocumented medical condition that puts the traveling public at risk.  </w:t>
      </w:r>
    </w:p>
    <w:p w14:paraId="27454465" w14:textId="77777777" w:rsidR="0019411E" w:rsidRDefault="0019411E" w:rsidP="0019411E">
      <w:pPr>
        <w:pStyle w:val="ListParagraph"/>
        <w:rPr>
          <w:sz w:val="25"/>
          <w:szCs w:val="25"/>
        </w:rPr>
      </w:pPr>
    </w:p>
    <w:p w14:paraId="275DA2AC" w14:textId="595EC06F" w:rsidR="00D40452" w:rsidRPr="00BB03CF" w:rsidRDefault="00F74F53" w:rsidP="00BB03C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>Adam’s Moving</w:t>
      </w:r>
      <w:r w:rsidR="004744A9" w:rsidRPr="00FF7D5E">
        <w:rPr>
          <w:sz w:val="25"/>
          <w:szCs w:val="25"/>
        </w:rPr>
        <w:t xml:space="preserve"> also state</w:t>
      </w:r>
      <w:r w:rsidR="002B1569">
        <w:rPr>
          <w:sz w:val="25"/>
          <w:szCs w:val="25"/>
        </w:rPr>
        <w:t>s</w:t>
      </w:r>
      <w:r w:rsidR="004744A9" w:rsidRPr="00FF7D5E">
        <w:rPr>
          <w:sz w:val="25"/>
          <w:szCs w:val="25"/>
        </w:rPr>
        <w:t xml:space="preserve"> that it has since </w:t>
      </w:r>
      <w:r>
        <w:rPr>
          <w:sz w:val="25"/>
          <w:szCs w:val="25"/>
        </w:rPr>
        <w:t xml:space="preserve">corrected all violations and </w:t>
      </w:r>
      <w:r w:rsidR="004744A9" w:rsidRPr="00FF7D5E">
        <w:rPr>
          <w:sz w:val="25"/>
          <w:szCs w:val="25"/>
        </w:rPr>
        <w:t>implemented a compliance plan to prevent violations</w:t>
      </w:r>
      <w:r>
        <w:rPr>
          <w:sz w:val="25"/>
          <w:szCs w:val="25"/>
        </w:rPr>
        <w:t xml:space="preserve"> going forward</w:t>
      </w:r>
      <w:r w:rsidR="004744A9" w:rsidRPr="00FF7D5E">
        <w:rPr>
          <w:sz w:val="25"/>
          <w:szCs w:val="25"/>
        </w:rPr>
        <w:t>.</w:t>
      </w:r>
      <w:r w:rsidR="004744A9">
        <w:rPr>
          <w:sz w:val="25"/>
          <w:szCs w:val="25"/>
        </w:rPr>
        <w:t xml:space="preserve">  </w:t>
      </w:r>
      <w:r w:rsidR="0019411E">
        <w:rPr>
          <w:sz w:val="25"/>
          <w:szCs w:val="25"/>
        </w:rPr>
        <w:t>While we appreciate the Company’s assurance</w:t>
      </w:r>
      <w:r w:rsidR="00FE14A7">
        <w:rPr>
          <w:sz w:val="25"/>
          <w:szCs w:val="25"/>
        </w:rPr>
        <w:t>s</w:t>
      </w:r>
      <w:r w:rsidR="0019411E">
        <w:rPr>
          <w:sz w:val="25"/>
          <w:szCs w:val="25"/>
        </w:rPr>
        <w:t xml:space="preserve"> of future compliance, m</w:t>
      </w:r>
      <w:r w:rsidR="009D5FD8">
        <w:rPr>
          <w:sz w:val="25"/>
          <w:szCs w:val="25"/>
        </w:rPr>
        <w:t>edical certification</w:t>
      </w:r>
      <w:r w:rsidR="007A7AE7">
        <w:rPr>
          <w:sz w:val="25"/>
          <w:szCs w:val="25"/>
        </w:rPr>
        <w:t xml:space="preserve"> is a fundamental requirement that warrants penalties for </w:t>
      </w:r>
      <w:r w:rsidR="009212F2">
        <w:rPr>
          <w:sz w:val="25"/>
          <w:szCs w:val="25"/>
        </w:rPr>
        <w:t xml:space="preserve">a </w:t>
      </w:r>
      <w:r w:rsidR="007A7AE7">
        <w:rPr>
          <w:sz w:val="25"/>
          <w:szCs w:val="25"/>
        </w:rPr>
        <w:t>first</w:t>
      </w:r>
      <w:r w:rsidR="002C2FA6">
        <w:rPr>
          <w:sz w:val="25"/>
          <w:szCs w:val="25"/>
        </w:rPr>
        <w:t>-</w:t>
      </w:r>
      <w:r w:rsidR="007A7AE7">
        <w:rPr>
          <w:sz w:val="25"/>
          <w:szCs w:val="25"/>
        </w:rPr>
        <w:t xml:space="preserve">time </w:t>
      </w:r>
      <w:r w:rsidR="002C2FA6">
        <w:rPr>
          <w:sz w:val="25"/>
          <w:szCs w:val="25"/>
        </w:rPr>
        <w:t>offense</w:t>
      </w:r>
      <w:r w:rsidR="0019411E">
        <w:rPr>
          <w:sz w:val="25"/>
          <w:szCs w:val="25"/>
        </w:rPr>
        <w:t xml:space="preserve">.  We find </w:t>
      </w:r>
      <w:r w:rsidR="009D5FD8">
        <w:rPr>
          <w:sz w:val="25"/>
          <w:szCs w:val="25"/>
        </w:rPr>
        <w:t>a “per violation”</w:t>
      </w:r>
      <w:r w:rsidR="0019411E">
        <w:rPr>
          <w:sz w:val="25"/>
          <w:szCs w:val="25"/>
        </w:rPr>
        <w:t xml:space="preserve"> penalty </w:t>
      </w:r>
      <w:r w:rsidR="00F80B51">
        <w:rPr>
          <w:sz w:val="25"/>
          <w:szCs w:val="25"/>
        </w:rPr>
        <w:t xml:space="preserve">for violations of </w:t>
      </w:r>
      <w:r w:rsidR="009212F2">
        <w:rPr>
          <w:sz w:val="25"/>
          <w:szCs w:val="25"/>
        </w:rPr>
        <w:t xml:space="preserve">49 </w:t>
      </w:r>
      <w:proofErr w:type="spellStart"/>
      <w:r w:rsidR="00F80B51">
        <w:rPr>
          <w:sz w:val="25"/>
          <w:szCs w:val="25"/>
        </w:rPr>
        <w:t>C.F.R</w:t>
      </w:r>
      <w:proofErr w:type="spellEnd"/>
      <w:r w:rsidR="00F80B51">
        <w:rPr>
          <w:sz w:val="25"/>
          <w:szCs w:val="25"/>
        </w:rPr>
        <w:t xml:space="preserve">. </w:t>
      </w:r>
      <w:r w:rsidR="00F80B51" w:rsidRPr="00CF51DB">
        <w:rPr>
          <w:sz w:val="25"/>
          <w:szCs w:val="25"/>
        </w:rPr>
        <w:t>Part 391.45(b)(1)</w:t>
      </w:r>
      <w:r w:rsidR="00F80B51">
        <w:rPr>
          <w:sz w:val="25"/>
          <w:szCs w:val="25"/>
        </w:rPr>
        <w:t xml:space="preserve"> </w:t>
      </w:r>
      <w:r w:rsidR="00873AC9">
        <w:rPr>
          <w:sz w:val="25"/>
          <w:szCs w:val="25"/>
        </w:rPr>
        <w:t>to be</w:t>
      </w:r>
      <w:r w:rsidR="0019411E">
        <w:rPr>
          <w:sz w:val="25"/>
          <w:szCs w:val="25"/>
        </w:rPr>
        <w:t xml:space="preserve"> </w:t>
      </w:r>
      <w:r w:rsidR="002C2FA6">
        <w:rPr>
          <w:sz w:val="25"/>
          <w:szCs w:val="25"/>
        </w:rPr>
        <w:t xml:space="preserve">an </w:t>
      </w:r>
      <w:r w:rsidR="0019411E">
        <w:rPr>
          <w:sz w:val="25"/>
          <w:szCs w:val="25"/>
        </w:rPr>
        <w:t xml:space="preserve">appropriate </w:t>
      </w:r>
      <w:r w:rsidR="002C2FA6">
        <w:rPr>
          <w:sz w:val="25"/>
          <w:szCs w:val="25"/>
        </w:rPr>
        <w:t>deterrent</w:t>
      </w:r>
      <w:r w:rsidR="00FE14A7">
        <w:rPr>
          <w:sz w:val="25"/>
          <w:szCs w:val="25"/>
        </w:rPr>
        <w:t xml:space="preserve">, particularly given </w:t>
      </w:r>
      <w:r w:rsidR="002C2FA6">
        <w:rPr>
          <w:sz w:val="25"/>
          <w:szCs w:val="25"/>
        </w:rPr>
        <w:t>t</w:t>
      </w:r>
      <w:r w:rsidR="00FE14A7">
        <w:rPr>
          <w:sz w:val="25"/>
          <w:szCs w:val="25"/>
        </w:rPr>
        <w:t xml:space="preserve">he </w:t>
      </w:r>
      <w:r w:rsidR="0019411E">
        <w:rPr>
          <w:sz w:val="25"/>
          <w:szCs w:val="25"/>
        </w:rPr>
        <w:t xml:space="preserve">Company’s </w:t>
      </w:r>
      <w:r w:rsidR="00FE14A7">
        <w:rPr>
          <w:sz w:val="25"/>
          <w:szCs w:val="25"/>
        </w:rPr>
        <w:t xml:space="preserve">explanation </w:t>
      </w:r>
      <w:r w:rsidR="002C2FA6">
        <w:rPr>
          <w:sz w:val="25"/>
          <w:szCs w:val="25"/>
        </w:rPr>
        <w:t xml:space="preserve">that it </w:t>
      </w:r>
      <w:r w:rsidR="00071611">
        <w:rPr>
          <w:sz w:val="25"/>
          <w:szCs w:val="25"/>
        </w:rPr>
        <w:t>was una</w:t>
      </w:r>
      <w:r w:rsidR="002C2B3F">
        <w:rPr>
          <w:sz w:val="25"/>
          <w:szCs w:val="25"/>
        </w:rPr>
        <w:t xml:space="preserve">ware of the requirement despite being </w:t>
      </w:r>
      <w:r w:rsidR="002A24C5">
        <w:rPr>
          <w:sz w:val="25"/>
          <w:szCs w:val="25"/>
        </w:rPr>
        <w:t xml:space="preserve">previously </w:t>
      </w:r>
      <w:r>
        <w:rPr>
          <w:sz w:val="25"/>
          <w:szCs w:val="25"/>
        </w:rPr>
        <w:t>cited for the same violation</w:t>
      </w:r>
      <w:r w:rsidR="00FE14A7">
        <w:rPr>
          <w:sz w:val="25"/>
          <w:szCs w:val="25"/>
        </w:rPr>
        <w:t>.</w:t>
      </w:r>
      <w:r w:rsidR="00BB03CF">
        <w:rPr>
          <w:sz w:val="25"/>
          <w:szCs w:val="25"/>
        </w:rPr>
        <w:t xml:space="preserve">  </w:t>
      </w:r>
      <w:r w:rsidR="00FE14A7" w:rsidRPr="00BB03CF">
        <w:rPr>
          <w:sz w:val="25"/>
          <w:szCs w:val="25"/>
        </w:rPr>
        <w:t xml:space="preserve">Accordingly, </w:t>
      </w:r>
      <w:r w:rsidR="00BB03CF" w:rsidRPr="00BB03CF">
        <w:rPr>
          <w:sz w:val="25"/>
          <w:szCs w:val="25"/>
        </w:rPr>
        <w:t xml:space="preserve">we agree with Staff’s recommendation and deny the Company’s request for mitigation.  </w:t>
      </w:r>
    </w:p>
    <w:p w14:paraId="4E365B01" w14:textId="54821EE2" w:rsidR="009F7817" w:rsidRDefault="009F7817" w:rsidP="00347054">
      <w:pPr>
        <w:spacing w:line="288" w:lineRule="auto"/>
        <w:ind w:left="720"/>
        <w:jc w:val="center"/>
        <w:rPr>
          <w:b/>
          <w:sz w:val="25"/>
          <w:szCs w:val="25"/>
        </w:rPr>
      </w:pPr>
    </w:p>
    <w:p w14:paraId="4ADDF8BF" w14:textId="77777777" w:rsidR="00F32856" w:rsidRPr="00347054" w:rsidRDefault="00F32856" w:rsidP="009F7817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409C8277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F45E938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4810E8F4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4BC5A9CA" w14:textId="60766836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F74F53">
        <w:rPr>
          <w:bCs/>
          <w:sz w:val="25"/>
          <w:szCs w:val="25"/>
        </w:rPr>
        <w:t>Adam’s Moving and Delivery</w:t>
      </w:r>
      <w:r w:rsidR="00E34DFE">
        <w:rPr>
          <w:bCs/>
          <w:sz w:val="25"/>
          <w:szCs w:val="25"/>
        </w:rPr>
        <w:t xml:space="preserve">, LLC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F74F53">
        <w:rPr>
          <w:sz w:val="25"/>
          <w:szCs w:val="25"/>
        </w:rPr>
        <w:t>4</w:t>
      </w:r>
      <w:r w:rsidR="005B45C7">
        <w:rPr>
          <w:sz w:val="25"/>
          <w:szCs w:val="25"/>
        </w:rPr>
        <w:t>,</w:t>
      </w:r>
      <w:r w:rsidR="00F74F53">
        <w:rPr>
          <w:sz w:val="25"/>
          <w:szCs w:val="25"/>
        </w:rPr>
        <w:t>5</w:t>
      </w:r>
      <w:r w:rsidR="005B45C7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 xml:space="preserve">is </w:t>
      </w:r>
      <w:r w:rsidR="00FE4F7B">
        <w:rPr>
          <w:sz w:val="25"/>
          <w:szCs w:val="25"/>
        </w:rPr>
        <w:t>DENIED</w:t>
      </w:r>
      <w:r w:rsidR="00E0789C" w:rsidRPr="00347054">
        <w:rPr>
          <w:sz w:val="25"/>
          <w:szCs w:val="25"/>
        </w:rPr>
        <w:t xml:space="preserve">.  </w:t>
      </w:r>
    </w:p>
    <w:p w14:paraId="790F795B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61AF8321" w14:textId="35F67FFC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F37B8C">
        <w:rPr>
          <w:sz w:val="25"/>
          <w:szCs w:val="25"/>
        </w:rPr>
        <w:t xml:space="preserve">is due and payable no later than </w:t>
      </w:r>
      <w:r w:rsidR="00A33C00">
        <w:rPr>
          <w:sz w:val="25"/>
          <w:szCs w:val="25"/>
        </w:rPr>
        <w:t xml:space="preserve">January </w:t>
      </w:r>
      <w:r w:rsidR="00CC0E03">
        <w:rPr>
          <w:sz w:val="25"/>
          <w:szCs w:val="25"/>
        </w:rPr>
        <w:t>5</w:t>
      </w:r>
      <w:r w:rsidR="002A547A">
        <w:rPr>
          <w:sz w:val="25"/>
          <w:szCs w:val="25"/>
        </w:rPr>
        <w:t>, 201</w:t>
      </w:r>
      <w:r w:rsidR="000C7DA2">
        <w:rPr>
          <w:sz w:val="25"/>
          <w:szCs w:val="25"/>
        </w:rPr>
        <w:t>5</w:t>
      </w:r>
      <w:r w:rsidR="009B4C93" w:rsidRPr="00347054">
        <w:rPr>
          <w:sz w:val="25"/>
          <w:szCs w:val="25"/>
        </w:rPr>
        <w:t>.</w:t>
      </w:r>
    </w:p>
    <w:p w14:paraId="2546788F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1B8BCB2F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</w:t>
      </w:r>
      <w:proofErr w:type="gramStart"/>
      <w:r w:rsidRPr="00347054">
        <w:rPr>
          <w:sz w:val="25"/>
          <w:szCs w:val="25"/>
        </w:rPr>
        <w:t>)(</w:t>
      </w:r>
      <w:proofErr w:type="gramEnd"/>
      <w:r w:rsidRPr="00347054">
        <w:rPr>
          <w:sz w:val="25"/>
          <w:szCs w:val="25"/>
        </w:rPr>
        <w:t>h).</w:t>
      </w:r>
    </w:p>
    <w:p w14:paraId="5CFE9D9E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2EF1A48B" w14:textId="62DF933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A33C00">
        <w:rPr>
          <w:sz w:val="25"/>
          <w:szCs w:val="25"/>
        </w:rPr>
        <w:t>December 1</w:t>
      </w:r>
      <w:r w:rsidR="00CC0E03">
        <w:rPr>
          <w:sz w:val="25"/>
          <w:szCs w:val="25"/>
        </w:rPr>
        <w:t>8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074242CA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408EE24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35A49BBE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6F79880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3A21D1F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D44180F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185BE393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18363600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72C26F4B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28349386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E34DFE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8148C" w14:textId="77777777" w:rsidR="00DB44CB" w:rsidRDefault="00DB44CB">
      <w:r>
        <w:separator/>
      </w:r>
    </w:p>
  </w:endnote>
  <w:endnote w:type="continuationSeparator" w:id="0">
    <w:p w14:paraId="11020074" w14:textId="77777777" w:rsidR="00DB44CB" w:rsidRDefault="00DB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4881" w14:textId="77777777" w:rsidR="00DB44CB" w:rsidRDefault="00DB44CB">
      <w:r>
        <w:separator/>
      </w:r>
    </w:p>
  </w:footnote>
  <w:footnote w:type="continuationSeparator" w:id="0">
    <w:p w14:paraId="74E16E9F" w14:textId="77777777" w:rsidR="00DB44CB" w:rsidRDefault="00DB44CB">
      <w:r>
        <w:continuationSeparator/>
      </w:r>
    </w:p>
  </w:footnote>
  <w:footnote w:id="1">
    <w:p w14:paraId="73EA843F" w14:textId="77777777" w:rsidR="00287B09" w:rsidRPr="009F7817" w:rsidRDefault="00287B09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Pr="009F7817">
        <w:rPr>
          <w:i/>
          <w:sz w:val="22"/>
          <w:szCs w:val="22"/>
        </w:rPr>
        <w:t>See</w:t>
      </w:r>
      <w:r w:rsidRPr="009F7817">
        <w:rPr>
          <w:sz w:val="22"/>
          <w:szCs w:val="22"/>
        </w:rPr>
        <w:t xml:space="preserve"> </w:t>
      </w:r>
      <w:proofErr w:type="spellStart"/>
      <w:r w:rsidRPr="009F7817">
        <w:rPr>
          <w:bCs/>
          <w:sz w:val="22"/>
          <w:szCs w:val="22"/>
        </w:rPr>
        <w:t>RCW</w:t>
      </w:r>
      <w:proofErr w:type="spellEnd"/>
      <w:r w:rsidRPr="009F7817">
        <w:rPr>
          <w:bCs/>
          <w:sz w:val="22"/>
          <w:szCs w:val="22"/>
        </w:rPr>
        <w:t xml:space="preserve"> 80.04.405.</w:t>
      </w:r>
    </w:p>
  </w:footnote>
  <w:footnote w:id="2">
    <w:p w14:paraId="06E04B78" w14:textId="77777777" w:rsidR="00917138" w:rsidRPr="009F7817" w:rsidRDefault="00917138" w:rsidP="009F7817">
      <w:pPr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>Docket A-120061, Enforcement Policy for the Washington Utilities and Transportation Commission ¶12 (Jan. 7, 2013) (Enforcement Policy).</w:t>
      </w:r>
    </w:p>
  </w:footnote>
  <w:footnote w:id="3">
    <w:p w14:paraId="65BBE154" w14:textId="77777777" w:rsidR="005B14FF" w:rsidRPr="009F7817" w:rsidRDefault="005B14FF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49 </w:t>
      </w:r>
      <w:proofErr w:type="spellStart"/>
      <w:r w:rsidRPr="009F7817">
        <w:rPr>
          <w:sz w:val="22"/>
          <w:szCs w:val="22"/>
        </w:rPr>
        <w:t>C.F.R</w:t>
      </w:r>
      <w:proofErr w:type="spellEnd"/>
      <w:r w:rsidRPr="009F7817">
        <w:rPr>
          <w:sz w:val="22"/>
          <w:szCs w:val="22"/>
        </w:rPr>
        <w:t xml:space="preserve">. </w:t>
      </w:r>
      <w:r w:rsidR="00DF674B" w:rsidRPr="009F7817">
        <w:rPr>
          <w:sz w:val="22"/>
          <w:szCs w:val="22"/>
        </w:rPr>
        <w:t xml:space="preserve">§ </w:t>
      </w:r>
      <w:r w:rsidRPr="009F7817">
        <w:rPr>
          <w:sz w:val="22"/>
          <w:szCs w:val="22"/>
        </w:rPr>
        <w:t>385, App</w:t>
      </w:r>
      <w:r w:rsidR="00DF674B" w:rsidRPr="009F7817">
        <w:rPr>
          <w:sz w:val="22"/>
          <w:szCs w:val="22"/>
        </w:rPr>
        <w:t>endix</w:t>
      </w:r>
      <w:r w:rsidRPr="009F7817">
        <w:rPr>
          <w:sz w:val="22"/>
          <w:szCs w:val="22"/>
        </w:rPr>
        <w:t xml:space="preserve"> B</w:t>
      </w:r>
      <w:r w:rsidR="00DF674B" w:rsidRPr="009F7817">
        <w:rPr>
          <w:sz w:val="22"/>
          <w:szCs w:val="22"/>
        </w:rPr>
        <w:t>.</w:t>
      </w:r>
    </w:p>
  </w:footnote>
  <w:footnote w:id="4">
    <w:p w14:paraId="73C05032" w14:textId="77777777" w:rsidR="00F80B51" w:rsidRDefault="00F80B51" w:rsidP="009F7817">
      <w:pPr>
        <w:pStyle w:val="FootnoteText"/>
        <w:spacing w:after="120"/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 xml:space="preserve">Enforcement Policy </w:t>
      </w:r>
      <w:r w:rsidR="004C1E66" w:rsidRPr="009F7817">
        <w:rPr>
          <w:sz w:val="22"/>
          <w:szCs w:val="22"/>
        </w:rPr>
        <w:t>¶19.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0C097" w14:textId="2F2C1AF5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76509F">
      <w:rPr>
        <w:b/>
        <w:bCs/>
        <w:sz w:val="20"/>
        <w:szCs w:val="20"/>
      </w:rPr>
      <w:t>4</w:t>
    </w:r>
    <w:r w:rsidR="00596E25">
      <w:rPr>
        <w:b/>
        <w:bCs/>
        <w:sz w:val="20"/>
        <w:szCs w:val="20"/>
      </w:rPr>
      <w:t>3</w:t>
    </w:r>
    <w:r w:rsidR="002A24C5">
      <w:rPr>
        <w:b/>
        <w:bCs/>
        <w:sz w:val="20"/>
        <w:szCs w:val="20"/>
      </w:rPr>
      <w:t>801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B00B6">
      <w:rPr>
        <w:rStyle w:val="PageNumber"/>
        <w:b/>
        <w:bCs/>
        <w:noProof/>
        <w:sz w:val="20"/>
        <w:szCs w:val="20"/>
      </w:rPr>
      <w:t>4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98958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5187C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8340A" w14:textId="376C8376" w:rsidR="00CF012F" w:rsidRPr="00CF012F" w:rsidRDefault="00CF012F" w:rsidP="00CF012F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Pr="00CF012F">
      <w:rPr>
        <w:b/>
        <w:sz w:val="20"/>
        <w:szCs w:val="20"/>
      </w:rPr>
      <w:t>[Service Date December 18,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1A822FF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210D8"/>
    <w:rsid w:val="0002339B"/>
    <w:rsid w:val="00023460"/>
    <w:rsid w:val="00033213"/>
    <w:rsid w:val="0003347C"/>
    <w:rsid w:val="000376E4"/>
    <w:rsid w:val="00040C1A"/>
    <w:rsid w:val="000425D2"/>
    <w:rsid w:val="000426C0"/>
    <w:rsid w:val="00052588"/>
    <w:rsid w:val="00052765"/>
    <w:rsid w:val="00064277"/>
    <w:rsid w:val="00064471"/>
    <w:rsid w:val="000677EC"/>
    <w:rsid w:val="00071611"/>
    <w:rsid w:val="00084377"/>
    <w:rsid w:val="00090712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C7DA2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4F15"/>
    <w:rsid w:val="001664DB"/>
    <w:rsid w:val="0017431C"/>
    <w:rsid w:val="00174556"/>
    <w:rsid w:val="00176046"/>
    <w:rsid w:val="00177D68"/>
    <w:rsid w:val="00182298"/>
    <w:rsid w:val="00182DFC"/>
    <w:rsid w:val="00186814"/>
    <w:rsid w:val="00190A10"/>
    <w:rsid w:val="00190E92"/>
    <w:rsid w:val="0019411E"/>
    <w:rsid w:val="001A0000"/>
    <w:rsid w:val="001A1541"/>
    <w:rsid w:val="001A220D"/>
    <w:rsid w:val="001C10D0"/>
    <w:rsid w:val="001C1DAE"/>
    <w:rsid w:val="001C7A05"/>
    <w:rsid w:val="001D0DC8"/>
    <w:rsid w:val="001D1073"/>
    <w:rsid w:val="001D765C"/>
    <w:rsid w:val="001E0337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5F04"/>
    <w:rsid w:val="0028147A"/>
    <w:rsid w:val="00281ABD"/>
    <w:rsid w:val="002834B4"/>
    <w:rsid w:val="00285B43"/>
    <w:rsid w:val="0028697C"/>
    <w:rsid w:val="00287672"/>
    <w:rsid w:val="00287B09"/>
    <w:rsid w:val="00291285"/>
    <w:rsid w:val="00291C3E"/>
    <w:rsid w:val="00293EC2"/>
    <w:rsid w:val="002969C0"/>
    <w:rsid w:val="002A24C5"/>
    <w:rsid w:val="002A44FE"/>
    <w:rsid w:val="002A547A"/>
    <w:rsid w:val="002B0F91"/>
    <w:rsid w:val="002B1569"/>
    <w:rsid w:val="002C03F6"/>
    <w:rsid w:val="002C1C05"/>
    <w:rsid w:val="002C2B3F"/>
    <w:rsid w:val="002C2FA6"/>
    <w:rsid w:val="002C5131"/>
    <w:rsid w:val="002E1E12"/>
    <w:rsid w:val="002E3C80"/>
    <w:rsid w:val="002E59AC"/>
    <w:rsid w:val="002F169B"/>
    <w:rsid w:val="002F698C"/>
    <w:rsid w:val="002F71C2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5F62"/>
    <w:rsid w:val="00361888"/>
    <w:rsid w:val="00362AC7"/>
    <w:rsid w:val="00363B2A"/>
    <w:rsid w:val="003717D9"/>
    <w:rsid w:val="00371E20"/>
    <w:rsid w:val="00372516"/>
    <w:rsid w:val="003815A3"/>
    <w:rsid w:val="00382522"/>
    <w:rsid w:val="00383B52"/>
    <w:rsid w:val="00386898"/>
    <w:rsid w:val="00387620"/>
    <w:rsid w:val="00392258"/>
    <w:rsid w:val="00397A87"/>
    <w:rsid w:val="003A38E3"/>
    <w:rsid w:val="003A7B35"/>
    <w:rsid w:val="003B10D2"/>
    <w:rsid w:val="003C70EB"/>
    <w:rsid w:val="003D404F"/>
    <w:rsid w:val="003D4639"/>
    <w:rsid w:val="003D4B3F"/>
    <w:rsid w:val="003D52BA"/>
    <w:rsid w:val="003D5644"/>
    <w:rsid w:val="003D740F"/>
    <w:rsid w:val="003E01D8"/>
    <w:rsid w:val="003F2A20"/>
    <w:rsid w:val="003F4ACF"/>
    <w:rsid w:val="00405642"/>
    <w:rsid w:val="00406DDA"/>
    <w:rsid w:val="004074DC"/>
    <w:rsid w:val="00413546"/>
    <w:rsid w:val="00421B3A"/>
    <w:rsid w:val="004226B7"/>
    <w:rsid w:val="00426C92"/>
    <w:rsid w:val="00430F4E"/>
    <w:rsid w:val="004342E8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44A9"/>
    <w:rsid w:val="00475E8F"/>
    <w:rsid w:val="00482044"/>
    <w:rsid w:val="004878BC"/>
    <w:rsid w:val="00490617"/>
    <w:rsid w:val="00491D29"/>
    <w:rsid w:val="00496AC5"/>
    <w:rsid w:val="00497C39"/>
    <w:rsid w:val="004A11F3"/>
    <w:rsid w:val="004A1A6D"/>
    <w:rsid w:val="004A3E2A"/>
    <w:rsid w:val="004A74A6"/>
    <w:rsid w:val="004B4875"/>
    <w:rsid w:val="004B4BCD"/>
    <w:rsid w:val="004C0175"/>
    <w:rsid w:val="004C1E66"/>
    <w:rsid w:val="004C4B31"/>
    <w:rsid w:val="004D2214"/>
    <w:rsid w:val="004D24E3"/>
    <w:rsid w:val="004D2B76"/>
    <w:rsid w:val="004D7804"/>
    <w:rsid w:val="004E14C5"/>
    <w:rsid w:val="004F19C5"/>
    <w:rsid w:val="004F5A39"/>
    <w:rsid w:val="00500769"/>
    <w:rsid w:val="00502698"/>
    <w:rsid w:val="00506F82"/>
    <w:rsid w:val="00515AC4"/>
    <w:rsid w:val="00516019"/>
    <w:rsid w:val="00521A82"/>
    <w:rsid w:val="00524F39"/>
    <w:rsid w:val="00525E12"/>
    <w:rsid w:val="0053638A"/>
    <w:rsid w:val="00543264"/>
    <w:rsid w:val="00545137"/>
    <w:rsid w:val="00547078"/>
    <w:rsid w:val="0054754E"/>
    <w:rsid w:val="00551071"/>
    <w:rsid w:val="005519EF"/>
    <w:rsid w:val="00551E82"/>
    <w:rsid w:val="0055204F"/>
    <w:rsid w:val="00552401"/>
    <w:rsid w:val="00555C15"/>
    <w:rsid w:val="00564C22"/>
    <w:rsid w:val="0057202D"/>
    <w:rsid w:val="005760DD"/>
    <w:rsid w:val="005817DB"/>
    <w:rsid w:val="00583BE2"/>
    <w:rsid w:val="0058665D"/>
    <w:rsid w:val="005868BB"/>
    <w:rsid w:val="00587170"/>
    <w:rsid w:val="00596E25"/>
    <w:rsid w:val="00597B2E"/>
    <w:rsid w:val="005A3AD9"/>
    <w:rsid w:val="005A53AE"/>
    <w:rsid w:val="005A7177"/>
    <w:rsid w:val="005B14FF"/>
    <w:rsid w:val="005B2395"/>
    <w:rsid w:val="005B2C2C"/>
    <w:rsid w:val="005B3D1B"/>
    <w:rsid w:val="005B3D6F"/>
    <w:rsid w:val="005B45BF"/>
    <w:rsid w:val="005B45C7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451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0F94"/>
    <w:rsid w:val="00622F11"/>
    <w:rsid w:val="00623107"/>
    <w:rsid w:val="00630B45"/>
    <w:rsid w:val="0063197C"/>
    <w:rsid w:val="00633CE8"/>
    <w:rsid w:val="0064785C"/>
    <w:rsid w:val="006552B9"/>
    <w:rsid w:val="00655F61"/>
    <w:rsid w:val="00664F6A"/>
    <w:rsid w:val="00667F91"/>
    <w:rsid w:val="006704C8"/>
    <w:rsid w:val="00672F09"/>
    <w:rsid w:val="006736DC"/>
    <w:rsid w:val="00675C9A"/>
    <w:rsid w:val="00683BD2"/>
    <w:rsid w:val="00683D80"/>
    <w:rsid w:val="00684895"/>
    <w:rsid w:val="006972FB"/>
    <w:rsid w:val="006A0236"/>
    <w:rsid w:val="006A2DCA"/>
    <w:rsid w:val="006B2972"/>
    <w:rsid w:val="006B41C6"/>
    <w:rsid w:val="006B6062"/>
    <w:rsid w:val="006B619B"/>
    <w:rsid w:val="006B6EDA"/>
    <w:rsid w:val="006C5AA6"/>
    <w:rsid w:val="006C67EE"/>
    <w:rsid w:val="006C746B"/>
    <w:rsid w:val="006D1F48"/>
    <w:rsid w:val="006D3BA8"/>
    <w:rsid w:val="006E06FD"/>
    <w:rsid w:val="006E4AD2"/>
    <w:rsid w:val="006F0806"/>
    <w:rsid w:val="006F1B9B"/>
    <w:rsid w:val="006F1CFA"/>
    <w:rsid w:val="006F2E4D"/>
    <w:rsid w:val="006F5053"/>
    <w:rsid w:val="006F7C3C"/>
    <w:rsid w:val="00706248"/>
    <w:rsid w:val="00711962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56DD"/>
    <w:rsid w:val="007977BC"/>
    <w:rsid w:val="007A0EF6"/>
    <w:rsid w:val="007A25D0"/>
    <w:rsid w:val="007A3293"/>
    <w:rsid w:val="007A7AE7"/>
    <w:rsid w:val="007B0073"/>
    <w:rsid w:val="007B082C"/>
    <w:rsid w:val="007B74DA"/>
    <w:rsid w:val="007C1AF6"/>
    <w:rsid w:val="007D1ED9"/>
    <w:rsid w:val="007D348E"/>
    <w:rsid w:val="007E43FB"/>
    <w:rsid w:val="007E6EE7"/>
    <w:rsid w:val="007E70A0"/>
    <w:rsid w:val="007F2230"/>
    <w:rsid w:val="007F2B40"/>
    <w:rsid w:val="008002A6"/>
    <w:rsid w:val="00801D54"/>
    <w:rsid w:val="00805912"/>
    <w:rsid w:val="00805D66"/>
    <w:rsid w:val="00807A37"/>
    <w:rsid w:val="00811797"/>
    <w:rsid w:val="0081220C"/>
    <w:rsid w:val="0082073A"/>
    <w:rsid w:val="00820BD5"/>
    <w:rsid w:val="008215F8"/>
    <w:rsid w:val="008263FC"/>
    <w:rsid w:val="00827DA2"/>
    <w:rsid w:val="00827DCB"/>
    <w:rsid w:val="00830040"/>
    <w:rsid w:val="00834160"/>
    <w:rsid w:val="0084064A"/>
    <w:rsid w:val="00841996"/>
    <w:rsid w:val="008441D8"/>
    <w:rsid w:val="00845187"/>
    <w:rsid w:val="00845C37"/>
    <w:rsid w:val="00845CD0"/>
    <w:rsid w:val="00852803"/>
    <w:rsid w:val="008554A7"/>
    <w:rsid w:val="00857E91"/>
    <w:rsid w:val="00860038"/>
    <w:rsid w:val="00872122"/>
    <w:rsid w:val="0087222E"/>
    <w:rsid w:val="008723C5"/>
    <w:rsid w:val="00873AC9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450B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2358"/>
    <w:rsid w:val="00916379"/>
    <w:rsid w:val="00916BAF"/>
    <w:rsid w:val="00917092"/>
    <w:rsid w:val="00917138"/>
    <w:rsid w:val="009212F2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0B6"/>
    <w:rsid w:val="009B1AB0"/>
    <w:rsid w:val="009B2A6B"/>
    <w:rsid w:val="009B4C93"/>
    <w:rsid w:val="009D1F5D"/>
    <w:rsid w:val="009D5079"/>
    <w:rsid w:val="009D5FD8"/>
    <w:rsid w:val="009E3AA6"/>
    <w:rsid w:val="009E4B81"/>
    <w:rsid w:val="009F44BC"/>
    <w:rsid w:val="009F7817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FF3"/>
    <w:rsid w:val="00A33C00"/>
    <w:rsid w:val="00A353E9"/>
    <w:rsid w:val="00A40ACE"/>
    <w:rsid w:val="00A423ED"/>
    <w:rsid w:val="00A42493"/>
    <w:rsid w:val="00A445FF"/>
    <w:rsid w:val="00A60CCC"/>
    <w:rsid w:val="00A61B61"/>
    <w:rsid w:val="00A61EDE"/>
    <w:rsid w:val="00A63EF8"/>
    <w:rsid w:val="00A71D58"/>
    <w:rsid w:val="00A7478B"/>
    <w:rsid w:val="00A75C9C"/>
    <w:rsid w:val="00A83C11"/>
    <w:rsid w:val="00A84893"/>
    <w:rsid w:val="00A86F74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6223"/>
    <w:rsid w:val="00AB79E8"/>
    <w:rsid w:val="00AC77DA"/>
    <w:rsid w:val="00AC7EA1"/>
    <w:rsid w:val="00AD0555"/>
    <w:rsid w:val="00AD202F"/>
    <w:rsid w:val="00AD7BE5"/>
    <w:rsid w:val="00AE2B02"/>
    <w:rsid w:val="00AE4B14"/>
    <w:rsid w:val="00AE5D6D"/>
    <w:rsid w:val="00AE6240"/>
    <w:rsid w:val="00AE72F9"/>
    <w:rsid w:val="00AF4583"/>
    <w:rsid w:val="00B119B7"/>
    <w:rsid w:val="00B152B0"/>
    <w:rsid w:val="00B20685"/>
    <w:rsid w:val="00B210FE"/>
    <w:rsid w:val="00B21414"/>
    <w:rsid w:val="00B24948"/>
    <w:rsid w:val="00B2625D"/>
    <w:rsid w:val="00B276F2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610A"/>
    <w:rsid w:val="00BB03CF"/>
    <w:rsid w:val="00BB1728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2364D"/>
    <w:rsid w:val="00C26F2D"/>
    <w:rsid w:val="00C26FF1"/>
    <w:rsid w:val="00C425BC"/>
    <w:rsid w:val="00C44ACA"/>
    <w:rsid w:val="00C466A8"/>
    <w:rsid w:val="00C47129"/>
    <w:rsid w:val="00C55C49"/>
    <w:rsid w:val="00C633CB"/>
    <w:rsid w:val="00C71783"/>
    <w:rsid w:val="00C829A5"/>
    <w:rsid w:val="00C84737"/>
    <w:rsid w:val="00C92A52"/>
    <w:rsid w:val="00C942DD"/>
    <w:rsid w:val="00C94AC0"/>
    <w:rsid w:val="00CA0EC2"/>
    <w:rsid w:val="00CA18D9"/>
    <w:rsid w:val="00CB3321"/>
    <w:rsid w:val="00CC0E03"/>
    <w:rsid w:val="00CC2029"/>
    <w:rsid w:val="00CC56C9"/>
    <w:rsid w:val="00CC6B86"/>
    <w:rsid w:val="00CD595A"/>
    <w:rsid w:val="00CD6B55"/>
    <w:rsid w:val="00CE17BB"/>
    <w:rsid w:val="00CE75C7"/>
    <w:rsid w:val="00CF012F"/>
    <w:rsid w:val="00CF301F"/>
    <w:rsid w:val="00CF402B"/>
    <w:rsid w:val="00CF46A5"/>
    <w:rsid w:val="00CF51DB"/>
    <w:rsid w:val="00D05636"/>
    <w:rsid w:val="00D10DF0"/>
    <w:rsid w:val="00D110C3"/>
    <w:rsid w:val="00D165B1"/>
    <w:rsid w:val="00D17A2B"/>
    <w:rsid w:val="00D21002"/>
    <w:rsid w:val="00D232AD"/>
    <w:rsid w:val="00D263A6"/>
    <w:rsid w:val="00D26BA0"/>
    <w:rsid w:val="00D26E66"/>
    <w:rsid w:val="00D40452"/>
    <w:rsid w:val="00D41200"/>
    <w:rsid w:val="00D41C73"/>
    <w:rsid w:val="00D440F4"/>
    <w:rsid w:val="00D44F83"/>
    <w:rsid w:val="00D50BF5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5114"/>
    <w:rsid w:val="00D9783E"/>
    <w:rsid w:val="00D97F9A"/>
    <w:rsid w:val="00DA4003"/>
    <w:rsid w:val="00DA4312"/>
    <w:rsid w:val="00DA5917"/>
    <w:rsid w:val="00DB36C5"/>
    <w:rsid w:val="00DB44CB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4C7A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4DFE"/>
    <w:rsid w:val="00E41FE9"/>
    <w:rsid w:val="00E42106"/>
    <w:rsid w:val="00E45D2E"/>
    <w:rsid w:val="00E55973"/>
    <w:rsid w:val="00E559D5"/>
    <w:rsid w:val="00E57072"/>
    <w:rsid w:val="00E636DE"/>
    <w:rsid w:val="00E7048D"/>
    <w:rsid w:val="00E74052"/>
    <w:rsid w:val="00E77F4E"/>
    <w:rsid w:val="00E81174"/>
    <w:rsid w:val="00E82E17"/>
    <w:rsid w:val="00E83794"/>
    <w:rsid w:val="00E8422F"/>
    <w:rsid w:val="00E84EA6"/>
    <w:rsid w:val="00E85340"/>
    <w:rsid w:val="00E924E8"/>
    <w:rsid w:val="00E97729"/>
    <w:rsid w:val="00E97923"/>
    <w:rsid w:val="00EA6F73"/>
    <w:rsid w:val="00EB5624"/>
    <w:rsid w:val="00EC296E"/>
    <w:rsid w:val="00EC408E"/>
    <w:rsid w:val="00ED0C7E"/>
    <w:rsid w:val="00EE0B4D"/>
    <w:rsid w:val="00EE49DE"/>
    <w:rsid w:val="00EE7F1C"/>
    <w:rsid w:val="00EF2565"/>
    <w:rsid w:val="00F02433"/>
    <w:rsid w:val="00F02CEA"/>
    <w:rsid w:val="00F0357E"/>
    <w:rsid w:val="00F101D6"/>
    <w:rsid w:val="00F12E35"/>
    <w:rsid w:val="00F13566"/>
    <w:rsid w:val="00F207F0"/>
    <w:rsid w:val="00F228D5"/>
    <w:rsid w:val="00F230DF"/>
    <w:rsid w:val="00F24170"/>
    <w:rsid w:val="00F24AE8"/>
    <w:rsid w:val="00F32856"/>
    <w:rsid w:val="00F3450B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74F53"/>
    <w:rsid w:val="00F80B51"/>
    <w:rsid w:val="00F929AB"/>
    <w:rsid w:val="00F97DF3"/>
    <w:rsid w:val="00FA063E"/>
    <w:rsid w:val="00FA0DB5"/>
    <w:rsid w:val="00FA27CA"/>
    <w:rsid w:val="00FA48E9"/>
    <w:rsid w:val="00FA6B16"/>
    <w:rsid w:val="00FB01DD"/>
    <w:rsid w:val="00FB0242"/>
    <w:rsid w:val="00FB7781"/>
    <w:rsid w:val="00FC65C6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EC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01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2014-11-04T08:00:00+00:00</OpenedDate>
    <Date1 xmlns="dc463f71-b30c-4ab2-9473-d307f9d35888">2014-12-18T08:00:00+00:00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ADAM'S MOVING AND DELIVERY SERVICE, LLC</CaseCompanyNames>
    <DocketNumber xmlns="dc463f71-b30c-4ab2-9473-d307f9d35888">143801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7E5A3EA28734FACB47046125CEDA3" ma:contentTypeVersion="175" ma:contentTypeDescription="" ma:contentTypeScope="" ma:versionID="de772c937c3cbc687fe5fa1ccd87ae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75A95-A8EE-4BE2-99B4-E9F3E0874D43}"/>
</file>

<file path=customXml/itemProps2.xml><?xml version="1.0" encoding="utf-8"?>
<ds:datastoreItem xmlns:ds="http://schemas.openxmlformats.org/officeDocument/2006/customXml" ds:itemID="{CD10A46D-6F12-4F54-A568-B7F176883204}"/>
</file>

<file path=customXml/itemProps3.xml><?xml version="1.0" encoding="utf-8"?>
<ds:datastoreItem xmlns:ds="http://schemas.openxmlformats.org/officeDocument/2006/customXml" ds:itemID="{C4474A50-9395-4116-839E-4CBBC4CEE6FB}"/>
</file>

<file path=customXml/itemProps4.xml><?xml version="1.0" encoding="utf-8"?>
<ds:datastoreItem xmlns:ds="http://schemas.openxmlformats.org/officeDocument/2006/customXml" ds:itemID="{A525A6A7-2771-44D7-AE9E-E87D643B000E}"/>
</file>

<file path=customXml/itemProps5.xml><?xml version="1.0" encoding="utf-8"?>
<ds:datastoreItem xmlns:ds="http://schemas.openxmlformats.org/officeDocument/2006/customXml" ds:itemID="{6AC6E1CD-3534-4935-94D0-05A569694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2014-12-18T16:56:00Z</dcterms:created>
  <dcterms:modified xsi:type="dcterms:W3CDTF">2014-12-18T16:56:00Z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0x0101006E56B4D1795A2E4DB2F0B01679ED314A0025F7E5A3EA28734FACB47046125CEDA3</vt:lpwstr>
  </property>
  <property fmtid="{D5CDD505-2E9C-101B-9397-08002B2CF9AE}" pid="3" name="_docset_NoMedatataSyncRequired">
    <vt:lpwstr>False</vt:lpwstr>
  </property>
</Properties>
</file>