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6353F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  <w:bookmarkStart w:id="0" w:name="_GoBack"/>
      <w:bookmarkEnd w:id="0"/>
    </w:p>
    <w:p w14:paraId="69D57518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3CFA174D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8690" w:type="dxa"/>
        <w:tblLayout w:type="fixed"/>
        <w:tblLook w:val="0000" w:firstRow="0" w:lastRow="0" w:firstColumn="0" w:lastColumn="0" w:noHBand="0" w:noVBand="0"/>
      </w:tblPr>
      <w:tblGrid>
        <w:gridCol w:w="4472"/>
        <w:gridCol w:w="241"/>
        <w:gridCol w:w="3977"/>
      </w:tblGrid>
      <w:tr w:rsidR="00C011AB" w:rsidRPr="00347054" w14:paraId="2A9A463F" w14:textId="77777777" w:rsidTr="00EF12A4">
        <w:trPr>
          <w:trHeight w:val="2196"/>
        </w:trPr>
        <w:tc>
          <w:tcPr>
            <w:tcW w:w="4472" w:type="dxa"/>
          </w:tcPr>
          <w:p w14:paraId="615CA8EE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3AC9A900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6565261C" w14:textId="77777777" w:rsidR="00005893" w:rsidRPr="00347054" w:rsidRDefault="001C1658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ROCHE HARBOR WATER SYSTEM</w:t>
            </w:r>
          </w:p>
          <w:p w14:paraId="7473FA74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05C1EC4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703594">
              <w:rPr>
                <w:bCs/>
                <w:sz w:val="25"/>
                <w:szCs w:val="25"/>
              </w:rPr>
              <w:t>,000</w:t>
            </w:r>
          </w:p>
          <w:p w14:paraId="09150AF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41" w:type="dxa"/>
          </w:tcPr>
          <w:p w14:paraId="07525D55" w14:textId="77777777" w:rsidR="00C011AB" w:rsidRPr="00347054" w:rsidRDefault="00C011AB" w:rsidP="00EF12A4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DD330CF" w14:textId="77777777" w:rsidR="00C011AB" w:rsidRPr="00347054" w:rsidRDefault="00C011AB" w:rsidP="00EF12A4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A04787A" w14:textId="77777777" w:rsidR="00C011AB" w:rsidRPr="00347054" w:rsidRDefault="00C011AB" w:rsidP="00EF12A4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88E9CCB" w14:textId="77777777" w:rsidR="00C011AB" w:rsidRPr="00347054" w:rsidRDefault="00C011AB" w:rsidP="00EF12A4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221BB43" w14:textId="77777777" w:rsidR="00C011AB" w:rsidRPr="00347054" w:rsidRDefault="00C011AB" w:rsidP="00EF12A4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319D6ED" w14:textId="77777777" w:rsidR="00C011AB" w:rsidRPr="00347054" w:rsidRDefault="00C011AB" w:rsidP="00EF12A4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15716EA" w14:textId="77777777" w:rsidR="006C5AA6" w:rsidRPr="00347054" w:rsidRDefault="000E4BC7" w:rsidP="00EF12A4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  <w:r w:rsidR="00EF12A4">
              <w:rPr>
                <w:sz w:val="25"/>
                <w:szCs w:val="25"/>
              </w:rPr>
              <w:t>)</w:t>
            </w:r>
          </w:p>
        </w:tc>
        <w:tc>
          <w:tcPr>
            <w:tcW w:w="3977" w:type="dxa"/>
          </w:tcPr>
          <w:p w14:paraId="1517008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1C1658">
              <w:rPr>
                <w:bCs/>
                <w:sz w:val="25"/>
                <w:szCs w:val="25"/>
              </w:rPr>
              <w:t>UW-140853</w:t>
            </w:r>
          </w:p>
          <w:p w14:paraId="2E7BF5A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648B49B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4E974FE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DE18F77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</w:t>
            </w:r>
          </w:p>
          <w:p w14:paraId="71497855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7B85B1FB" w14:textId="77777777" w:rsidR="00EF12A4" w:rsidRDefault="00EF12A4" w:rsidP="00EF12A4">
      <w:pPr>
        <w:spacing w:line="264" w:lineRule="auto"/>
        <w:jc w:val="center"/>
        <w:rPr>
          <w:b/>
          <w:sz w:val="25"/>
          <w:szCs w:val="25"/>
        </w:rPr>
      </w:pPr>
    </w:p>
    <w:p w14:paraId="5309D4E1" w14:textId="77777777" w:rsidR="002E3C80" w:rsidRPr="00347054" w:rsidRDefault="00F32856" w:rsidP="00EF12A4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3B38AEC1" w14:textId="77777777" w:rsidR="00841996" w:rsidRPr="00347054" w:rsidRDefault="00841996" w:rsidP="00EF12A4">
      <w:pPr>
        <w:spacing w:line="264" w:lineRule="auto"/>
        <w:rPr>
          <w:sz w:val="25"/>
          <w:szCs w:val="25"/>
        </w:rPr>
      </w:pPr>
    </w:p>
    <w:p w14:paraId="0894F4FD" w14:textId="77777777" w:rsidR="005F24F9" w:rsidRPr="00347054" w:rsidRDefault="005F24F9" w:rsidP="00EF12A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676323">
        <w:rPr>
          <w:bCs/>
          <w:sz w:val="25"/>
          <w:szCs w:val="25"/>
        </w:rPr>
        <w:t>regulated water companies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</w:t>
      </w:r>
      <w:r w:rsidR="00676323">
        <w:rPr>
          <w:bCs/>
          <w:sz w:val="25"/>
          <w:szCs w:val="25"/>
        </w:rPr>
        <w:t>110</w:t>
      </w:r>
      <w:r w:rsidR="00DE1AD6" w:rsidRPr="00347054">
        <w:rPr>
          <w:bCs/>
          <w:sz w:val="25"/>
          <w:szCs w:val="25"/>
        </w:rPr>
        <w:t>-</w:t>
      </w:r>
      <w:r w:rsidR="00676323">
        <w:rPr>
          <w:bCs/>
          <w:sz w:val="25"/>
          <w:szCs w:val="25"/>
        </w:rPr>
        <w:t>505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E373EF">
        <w:rPr>
          <w:bCs/>
          <w:sz w:val="25"/>
          <w:szCs w:val="25"/>
        </w:rPr>
        <w:t xml:space="preserve">regulated </w:t>
      </w:r>
      <w:r w:rsidR="00676323">
        <w:rPr>
          <w:bCs/>
          <w:sz w:val="25"/>
          <w:szCs w:val="25"/>
        </w:rPr>
        <w:t>water companies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55873D57" w14:textId="77777777" w:rsidR="00E73B48" w:rsidRPr="00654CDD" w:rsidRDefault="00E73B48" w:rsidP="00EF12A4">
      <w:pPr>
        <w:spacing w:line="264" w:lineRule="auto"/>
        <w:rPr>
          <w:rStyle w:val="CommentReference"/>
          <w:sz w:val="25"/>
          <w:szCs w:val="25"/>
        </w:rPr>
      </w:pPr>
    </w:p>
    <w:p w14:paraId="40490B9F" w14:textId="77777777" w:rsidR="00654CDD" w:rsidRPr="00654CDD" w:rsidRDefault="00E73B48" w:rsidP="00EF12A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  <w:sz w:val="25"/>
          <w:szCs w:val="25"/>
        </w:rPr>
      </w:pPr>
      <w:r w:rsidRPr="00654CDD">
        <w:rPr>
          <w:rStyle w:val="CommentReference"/>
          <w:sz w:val="25"/>
          <w:szCs w:val="25"/>
        </w:rPr>
        <w:t xml:space="preserve">On May 1, 2014, </w:t>
      </w:r>
      <w:r w:rsidRPr="00654CDD">
        <w:rPr>
          <w:bCs/>
          <w:sz w:val="25"/>
          <w:szCs w:val="25"/>
        </w:rPr>
        <w:t xml:space="preserve">Roche Harbor Water System </w:t>
      </w:r>
      <w:r w:rsidR="00654CDD" w:rsidRPr="00654CDD">
        <w:rPr>
          <w:bCs/>
          <w:sz w:val="25"/>
          <w:szCs w:val="25"/>
        </w:rPr>
        <w:t>paid its estimated regulatory fee and petitioned</w:t>
      </w:r>
      <w:r w:rsidRPr="00654CDD">
        <w:rPr>
          <w:bCs/>
          <w:sz w:val="25"/>
          <w:szCs w:val="25"/>
        </w:rPr>
        <w:t xml:space="preserve"> </w:t>
      </w:r>
      <w:r w:rsidR="00654CDD" w:rsidRPr="00654CDD">
        <w:rPr>
          <w:bCs/>
          <w:sz w:val="25"/>
          <w:szCs w:val="25"/>
        </w:rPr>
        <w:t xml:space="preserve">the Commission </w:t>
      </w:r>
      <w:r w:rsidRPr="00654CDD">
        <w:rPr>
          <w:bCs/>
          <w:sz w:val="25"/>
          <w:szCs w:val="25"/>
        </w:rPr>
        <w:t xml:space="preserve">for </w:t>
      </w:r>
      <w:r w:rsidR="00654CDD" w:rsidRPr="00654CDD">
        <w:rPr>
          <w:bCs/>
          <w:sz w:val="25"/>
          <w:szCs w:val="25"/>
        </w:rPr>
        <w:t xml:space="preserve">an </w:t>
      </w:r>
      <w:r w:rsidRPr="00654CDD">
        <w:rPr>
          <w:bCs/>
          <w:sz w:val="25"/>
          <w:szCs w:val="25"/>
        </w:rPr>
        <w:t xml:space="preserve">extension </w:t>
      </w:r>
      <w:r w:rsidR="00654CDD" w:rsidRPr="00654CDD">
        <w:rPr>
          <w:bCs/>
          <w:sz w:val="25"/>
          <w:szCs w:val="25"/>
        </w:rPr>
        <w:t xml:space="preserve">of time </w:t>
      </w:r>
      <w:r w:rsidRPr="00654CDD">
        <w:rPr>
          <w:bCs/>
          <w:sz w:val="25"/>
          <w:szCs w:val="25"/>
        </w:rPr>
        <w:t>to file its annual report</w:t>
      </w:r>
      <w:r w:rsidR="00654CDD" w:rsidRPr="00654CDD">
        <w:rPr>
          <w:bCs/>
          <w:sz w:val="25"/>
          <w:szCs w:val="25"/>
        </w:rPr>
        <w:t xml:space="preserve">.  On May 29, the Commission denied the Company’s request for extension on the basis that the petition was not received prior to May 1.  </w:t>
      </w:r>
      <w:r w:rsidR="00654CDD">
        <w:rPr>
          <w:bCs/>
          <w:sz w:val="25"/>
          <w:szCs w:val="25"/>
        </w:rPr>
        <w:br/>
      </w:r>
    </w:p>
    <w:p w14:paraId="4D4FA482" w14:textId="77777777" w:rsidR="00E73B48" w:rsidRPr="00654CDD" w:rsidRDefault="00654CDD" w:rsidP="00EF12A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5"/>
          <w:szCs w:val="25"/>
        </w:rPr>
      </w:pPr>
      <w:r w:rsidRPr="00654CDD">
        <w:rPr>
          <w:rStyle w:val="CommentReference"/>
          <w:sz w:val="25"/>
          <w:szCs w:val="25"/>
        </w:rPr>
        <w:t xml:space="preserve">On June 3, 2014, </w:t>
      </w:r>
      <w:r w:rsidRPr="00654CDD">
        <w:rPr>
          <w:bCs/>
          <w:sz w:val="25"/>
          <w:szCs w:val="25"/>
        </w:rPr>
        <w:t>Roche Harbor Water System filed its annual report.</w:t>
      </w:r>
      <w:r>
        <w:rPr>
          <w:bCs/>
          <w:sz w:val="25"/>
          <w:szCs w:val="25"/>
        </w:rPr>
        <w:t xml:space="preserve">  </w:t>
      </w:r>
      <w:r w:rsidRPr="00654CDD">
        <w:rPr>
          <w:bCs/>
          <w:sz w:val="25"/>
          <w:szCs w:val="25"/>
        </w:rPr>
        <w:t>On June 9, the Commission assessed a penalty of $1,000 against Roche Harbor Water System</w:t>
      </w:r>
      <w:r w:rsidRPr="00654CDD">
        <w:rPr>
          <w:rStyle w:val="CommentReference"/>
          <w:sz w:val="25"/>
          <w:szCs w:val="25"/>
        </w:rPr>
        <w:t xml:space="preserve">, calculated as $100 per business day from May 1 to May 15, the day penalties ceased </w:t>
      </w:r>
      <w:r>
        <w:rPr>
          <w:rStyle w:val="CommentReference"/>
          <w:sz w:val="25"/>
          <w:szCs w:val="25"/>
        </w:rPr>
        <w:t>accruing</w:t>
      </w:r>
      <w:r w:rsidRPr="00654CDD">
        <w:rPr>
          <w:rStyle w:val="CommentReference"/>
          <w:sz w:val="25"/>
          <w:szCs w:val="25"/>
        </w:rPr>
        <w:t>.</w:t>
      </w:r>
    </w:p>
    <w:p w14:paraId="0366EF97" w14:textId="77777777" w:rsidR="004F5E53" w:rsidRDefault="004F5E53" w:rsidP="00EF12A4">
      <w:pPr>
        <w:pStyle w:val="ListParagraph"/>
        <w:spacing w:line="264" w:lineRule="auto"/>
        <w:rPr>
          <w:rStyle w:val="CommentReference"/>
          <w:sz w:val="25"/>
          <w:szCs w:val="25"/>
        </w:rPr>
      </w:pPr>
    </w:p>
    <w:p w14:paraId="1F021799" w14:textId="77777777" w:rsidR="00776B35" w:rsidRPr="00CD36F3" w:rsidRDefault="00264C0F" w:rsidP="00EF12A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E73B48">
        <w:rPr>
          <w:sz w:val="25"/>
          <w:szCs w:val="25"/>
        </w:rPr>
        <w:lastRenderedPageBreak/>
        <w:t>On</w:t>
      </w:r>
      <w:r w:rsidR="00426C92" w:rsidRPr="00E73B48">
        <w:rPr>
          <w:sz w:val="25"/>
          <w:szCs w:val="25"/>
        </w:rPr>
        <w:t xml:space="preserve"> </w:t>
      </w:r>
      <w:r w:rsidR="008A54E8" w:rsidRPr="00E73B48">
        <w:rPr>
          <w:sz w:val="25"/>
          <w:szCs w:val="25"/>
        </w:rPr>
        <w:t xml:space="preserve">June </w:t>
      </w:r>
      <w:r w:rsidR="00E73B48" w:rsidRPr="00E73B48">
        <w:rPr>
          <w:sz w:val="25"/>
          <w:szCs w:val="25"/>
        </w:rPr>
        <w:t>16</w:t>
      </w:r>
      <w:r w:rsidR="008A54E8" w:rsidRPr="00E73B48">
        <w:rPr>
          <w:sz w:val="25"/>
          <w:szCs w:val="25"/>
        </w:rPr>
        <w:t>, 2014</w:t>
      </w:r>
      <w:r w:rsidR="005B60F9" w:rsidRPr="00E73B48">
        <w:rPr>
          <w:sz w:val="25"/>
          <w:szCs w:val="25"/>
        </w:rPr>
        <w:t xml:space="preserve">, </w:t>
      </w:r>
      <w:r w:rsidR="00E73B48" w:rsidRPr="00E73B48">
        <w:rPr>
          <w:bCs/>
          <w:sz w:val="25"/>
          <w:szCs w:val="25"/>
        </w:rPr>
        <w:t xml:space="preserve">Roche Harbor Water System’s accountant, Rick Parducci of Johnson &amp; Shute, P.S., </w:t>
      </w:r>
      <w:r w:rsidR="008A54E8" w:rsidRPr="00E73B48">
        <w:rPr>
          <w:sz w:val="25"/>
          <w:szCs w:val="25"/>
        </w:rPr>
        <w:t>r</w:t>
      </w:r>
      <w:r w:rsidR="00371E20" w:rsidRPr="00E73B48">
        <w:rPr>
          <w:sz w:val="25"/>
          <w:szCs w:val="25"/>
        </w:rPr>
        <w:t>esponded</w:t>
      </w:r>
      <w:r w:rsidRPr="00E73B48">
        <w:rPr>
          <w:sz w:val="25"/>
          <w:szCs w:val="25"/>
        </w:rPr>
        <w:t xml:space="preserve"> to the Commission</w:t>
      </w:r>
      <w:r w:rsidR="00B77835" w:rsidRPr="00E73B48">
        <w:rPr>
          <w:sz w:val="25"/>
          <w:szCs w:val="25"/>
        </w:rPr>
        <w:t xml:space="preserve">’s penalty </w:t>
      </w:r>
      <w:r w:rsidR="0014354E" w:rsidRPr="00E73B48">
        <w:rPr>
          <w:sz w:val="25"/>
          <w:szCs w:val="25"/>
        </w:rPr>
        <w:t>assessment</w:t>
      </w:r>
      <w:r w:rsidR="00B77835" w:rsidRPr="00E73B48">
        <w:rPr>
          <w:sz w:val="25"/>
          <w:szCs w:val="25"/>
        </w:rPr>
        <w:t xml:space="preserve"> </w:t>
      </w:r>
      <w:r w:rsidR="00E73B48" w:rsidRPr="00E73B48">
        <w:rPr>
          <w:sz w:val="25"/>
          <w:szCs w:val="25"/>
        </w:rPr>
        <w:t xml:space="preserve">on the Company’s behalf, </w:t>
      </w:r>
      <w:r w:rsidR="00304560" w:rsidRPr="00E73B48">
        <w:rPr>
          <w:sz w:val="25"/>
          <w:szCs w:val="25"/>
        </w:rPr>
        <w:t>admitting the violations and requesting</w:t>
      </w:r>
      <w:r w:rsidR="00B77835" w:rsidRPr="00E73B48">
        <w:rPr>
          <w:sz w:val="25"/>
          <w:szCs w:val="25"/>
        </w:rPr>
        <w:t xml:space="preserve"> </w:t>
      </w:r>
      <w:r w:rsidR="008A54E8" w:rsidRPr="00E73B48">
        <w:rPr>
          <w:sz w:val="25"/>
          <w:szCs w:val="25"/>
        </w:rPr>
        <w:t xml:space="preserve">mitigation </w:t>
      </w:r>
      <w:r w:rsidR="00304560" w:rsidRPr="00E73B48">
        <w:rPr>
          <w:sz w:val="25"/>
          <w:szCs w:val="25"/>
        </w:rPr>
        <w:t xml:space="preserve">of the penalty </w:t>
      </w:r>
      <w:r w:rsidR="008A54E8" w:rsidRPr="00E73B48">
        <w:rPr>
          <w:sz w:val="25"/>
          <w:szCs w:val="25"/>
        </w:rPr>
        <w:t>based on the written information provided</w:t>
      </w:r>
      <w:r w:rsidR="00B77835" w:rsidRPr="00E73B48">
        <w:rPr>
          <w:sz w:val="25"/>
          <w:szCs w:val="25"/>
        </w:rPr>
        <w:t xml:space="preserve">.  </w:t>
      </w:r>
      <w:r w:rsidR="00E73B48" w:rsidRPr="00E73B48">
        <w:rPr>
          <w:sz w:val="25"/>
          <w:szCs w:val="25"/>
        </w:rPr>
        <w:t>Mr. Parducci</w:t>
      </w:r>
      <w:r w:rsidR="00307182" w:rsidRPr="00E73B48">
        <w:rPr>
          <w:sz w:val="25"/>
          <w:szCs w:val="25"/>
        </w:rPr>
        <w:t xml:space="preserve"> explained that </w:t>
      </w:r>
      <w:r w:rsidR="00E73B48" w:rsidRPr="00E73B48">
        <w:rPr>
          <w:sz w:val="25"/>
          <w:szCs w:val="25"/>
        </w:rPr>
        <w:t xml:space="preserve">he called the Commission </w:t>
      </w:r>
      <w:r w:rsidR="00654CDD">
        <w:rPr>
          <w:sz w:val="25"/>
          <w:szCs w:val="25"/>
        </w:rPr>
        <w:t xml:space="preserve">on April 29 </w:t>
      </w:r>
      <w:r w:rsidR="00E73B48" w:rsidRPr="00E73B48">
        <w:rPr>
          <w:sz w:val="25"/>
          <w:szCs w:val="25"/>
        </w:rPr>
        <w:t xml:space="preserve">and was told </w:t>
      </w:r>
      <w:r w:rsidR="00CD36F3">
        <w:rPr>
          <w:sz w:val="25"/>
          <w:szCs w:val="25"/>
        </w:rPr>
        <w:t xml:space="preserve">by Commission Staff (Staff) </w:t>
      </w:r>
      <w:r w:rsidR="00E73B48" w:rsidRPr="00E73B48">
        <w:rPr>
          <w:sz w:val="25"/>
          <w:szCs w:val="25"/>
        </w:rPr>
        <w:t>that if the</w:t>
      </w:r>
      <w:r w:rsidR="00CD36F3">
        <w:rPr>
          <w:sz w:val="25"/>
          <w:szCs w:val="25"/>
        </w:rPr>
        <w:t xml:space="preserve"> Company’s</w:t>
      </w:r>
      <w:r w:rsidR="00E73B48" w:rsidRPr="00E73B48">
        <w:rPr>
          <w:sz w:val="25"/>
          <w:szCs w:val="25"/>
        </w:rPr>
        <w:t xml:space="preserve"> r</w:t>
      </w:r>
      <w:r w:rsidR="00CD36F3">
        <w:rPr>
          <w:sz w:val="25"/>
          <w:szCs w:val="25"/>
        </w:rPr>
        <w:t>egulatory fee was received by May 1, the request for extension would likely be granted</w:t>
      </w:r>
      <w:r w:rsidR="00676323" w:rsidRPr="00E73B48">
        <w:rPr>
          <w:sz w:val="25"/>
          <w:szCs w:val="25"/>
        </w:rPr>
        <w:t>.</w:t>
      </w:r>
      <w:r w:rsidR="00CD36F3">
        <w:rPr>
          <w:sz w:val="25"/>
          <w:szCs w:val="25"/>
        </w:rPr>
        <w:t xml:space="preserve">  Mr. Parducci stated that he would have ensured the request was submitted on April 30 had he understood from his conversation with Staff that was necessary.</w:t>
      </w:r>
      <w:r w:rsidR="00676323" w:rsidRPr="00E73B48">
        <w:rPr>
          <w:sz w:val="25"/>
          <w:szCs w:val="25"/>
        </w:rPr>
        <w:t xml:space="preserve">  </w:t>
      </w:r>
      <w:r w:rsidR="00E73B48">
        <w:rPr>
          <w:sz w:val="25"/>
          <w:szCs w:val="25"/>
        </w:rPr>
        <w:br/>
      </w:r>
    </w:p>
    <w:p w14:paraId="2E5014B6" w14:textId="77777777" w:rsidR="00D526A9" w:rsidRPr="00347054" w:rsidRDefault="008A54E8" w:rsidP="00EF12A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9303C">
        <w:rPr>
          <w:sz w:val="25"/>
          <w:szCs w:val="25"/>
        </w:rPr>
        <w:t xml:space="preserve">June </w:t>
      </w:r>
      <w:r w:rsidR="00CD36F3">
        <w:rPr>
          <w:sz w:val="25"/>
          <w:szCs w:val="25"/>
        </w:rPr>
        <w:t>3</w:t>
      </w:r>
      <w:r w:rsidR="009E7E11">
        <w:rPr>
          <w:sz w:val="25"/>
          <w:szCs w:val="25"/>
        </w:rPr>
        <w:t>0</w:t>
      </w:r>
      <w:r>
        <w:rPr>
          <w:sz w:val="25"/>
          <w:szCs w:val="25"/>
        </w:rPr>
        <w:t xml:space="preserve">, 2014, </w:t>
      </w:r>
      <w:r w:rsidR="00CD36F3">
        <w:rPr>
          <w:sz w:val="25"/>
          <w:szCs w:val="25"/>
        </w:rPr>
        <w:t xml:space="preserve">Staff </w:t>
      </w:r>
      <w:r>
        <w:rPr>
          <w:sz w:val="25"/>
          <w:szCs w:val="25"/>
        </w:rPr>
        <w:t>filed a response recommending</w:t>
      </w:r>
      <w:r w:rsidR="00824020">
        <w:rPr>
          <w:sz w:val="25"/>
          <w:szCs w:val="25"/>
        </w:rPr>
        <w:t xml:space="preserve"> the Commission</w:t>
      </w:r>
      <w:r>
        <w:rPr>
          <w:sz w:val="25"/>
          <w:szCs w:val="25"/>
        </w:rPr>
        <w:t xml:space="preserve"> </w:t>
      </w:r>
      <w:r w:rsidR="0079303C">
        <w:rPr>
          <w:sz w:val="25"/>
          <w:szCs w:val="25"/>
        </w:rPr>
        <w:t xml:space="preserve">waive the penalty in full </w:t>
      </w:r>
      <w:r w:rsidR="00CD36F3">
        <w:rPr>
          <w:sz w:val="25"/>
          <w:szCs w:val="25"/>
        </w:rPr>
        <w:t xml:space="preserve">due to the conflicting information provided by other </w:t>
      </w:r>
      <w:r w:rsidR="00BE7B52">
        <w:rPr>
          <w:sz w:val="25"/>
          <w:szCs w:val="25"/>
        </w:rPr>
        <w:t>S</w:t>
      </w:r>
      <w:r w:rsidR="00CD36F3">
        <w:rPr>
          <w:sz w:val="25"/>
          <w:szCs w:val="25"/>
        </w:rPr>
        <w:t>taff</w:t>
      </w:r>
      <w:r>
        <w:rPr>
          <w:sz w:val="25"/>
          <w:szCs w:val="25"/>
        </w:rPr>
        <w:t>.</w:t>
      </w:r>
      <w:r w:rsidR="00304560">
        <w:rPr>
          <w:sz w:val="25"/>
          <w:szCs w:val="25"/>
        </w:rPr>
        <w:t xml:space="preserve">  </w:t>
      </w:r>
      <w:r w:rsidR="0079303C">
        <w:rPr>
          <w:sz w:val="25"/>
          <w:szCs w:val="25"/>
        </w:rPr>
        <w:t xml:space="preserve">Staff also noted that </w:t>
      </w:r>
      <w:r w:rsidR="009E7E11">
        <w:rPr>
          <w:sz w:val="25"/>
          <w:szCs w:val="25"/>
        </w:rPr>
        <w:t>the Company has no prior violations of WAC 480-110-505</w:t>
      </w:r>
      <w:r w:rsidR="00B97AB1">
        <w:rPr>
          <w:sz w:val="25"/>
          <w:szCs w:val="25"/>
        </w:rPr>
        <w:t xml:space="preserve"> related to either late filed reports or </w:t>
      </w:r>
      <w:r w:rsidR="00FA0FFB">
        <w:rPr>
          <w:sz w:val="25"/>
          <w:szCs w:val="25"/>
        </w:rPr>
        <w:t xml:space="preserve">requests for </w:t>
      </w:r>
      <w:r w:rsidR="00B97AB1">
        <w:rPr>
          <w:sz w:val="25"/>
          <w:szCs w:val="25"/>
        </w:rPr>
        <w:t>extension</w:t>
      </w:r>
      <w:r w:rsidR="00FA0FFB">
        <w:rPr>
          <w:sz w:val="25"/>
          <w:szCs w:val="25"/>
        </w:rPr>
        <w:t>s</w:t>
      </w:r>
      <w:r w:rsidR="009E7E11">
        <w:rPr>
          <w:sz w:val="25"/>
          <w:szCs w:val="25"/>
        </w:rPr>
        <w:t>.</w:t>
      </w:r>
      <w:r w:rsidR="00304560">
        <w:rPr>
          <w:sz w:val="25"/>
          <w:szCs w:val="25"/>
        </w:rPr>
        <w:br/>
      </w:r>
    </w:p>
    <w:p w14:paraId="51375292" w14:textId="77777777" w:rsidR="00841996" w:rsidRPr="00347054" w:rsidRDefault="00F32856" w:rsidP="00EF12A4">
      <w:pPr>
        <w:tabs>
          <w:tab w:val="left" w:pos="810"/>
        </w:tabs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52679DAE" w14:textId="77777777" w:rsidR="001A220D" w:rsidRPr="00347054" w:rsidRDefault="001A220D" w:rsidP="00EF12A4">
      <w:pPr>
        <w:spacing w:line="264" w:lineRule="auto"/>
        <w:rPr>
          <w:sz w:val="25"/>
          <w:szCs w:val="25"/>
        </w:rPr>
      </w:pPr>
    </w:p>
    <w:p w14:paraId="6C18F29A" w14:textId="77777777" w:rsidR="0013506D" w:rsidRPr="003470BB" w:rsidRDefault="0013506D" w:rsidP="00EF12A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 Commission</w:t>
      </w:r>
      <w:r>
        <w:rPr>
          <w:sz w:val="25"/>
          <w:szCs w:val="25"/>
        </w:rPr>
        <w:t xml:space="preserve"> agrees with Staff’s recommendation and will not impose a penalty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Commission’s primary objective in any enforcement action is to ensure compliance with a company’s legal obligations; penalties both punish past violations and provide an incentive to comply in the future</w:t>
      </w:r>
      <w:r w:rsidRPr="00347054">
        <w:rPr>
          <w:sz w:val="25"/>
          <w:szCs w:val="25"/>
        </w:rPr>
        <w:t>.</w:t>
      </w:r>
      <w:r>
        <w:rPr>
          <w:sz w:val="25"/>
          <w:szCs w:val="25"/>
        </w:rPr>
        <w:t xml:space="preserve">  </w:t>
      </w:r>
      <w:r w:rsidR="004D6088">
        <w:rPr>
          <w:sz w:val="25"/>
          <w:szCs w:val="25"/>
        </w:rPr>
        <w:t>W</w:t>
      </w:r>
      <w:r>
        <w:rPr>
          <w:sz w:val="25"/>
          <w:szCs w:val="25"/>
        </w:rPr>
        <w:t>e believe neither punishment nor incentive is warranted</w:t>
      </w:r>
      <w:r w:rsidR="004D6088">
        <w:rPr>
          <w:sz w:val="25"/>
          <w:szCs w:val="25"/>
        </w:rPr>
        <w:t xml:space="preserve"> here</w:t>
      </w:r>
      <w:r w:rsidR="00B97AB1">
        <w:rPr>
          <w:sz w:val="25"/>
          <w:szCs w:val="25"/>
        </w:rPr>
        <w:t xml:space="preserve">, because the violation stemmed from a miscommunication between the Company’s representative and Commission Staff.  We find Mr. Parducci’s representation that he would have submitted the request one day earlier persuasive given the Company’s history of compliance.  </w:t>
      </w:r>
      <w:r>
        <w:rPr>
          <w:sz w:val="25"/>
          <w:szCs w:val="25"/>
        </w:rPr>
        <w:t>Under these circumstances, we will grant full mitigation of the penalty.</w:t>
      </w:r>
    </w:p>
    <w:p w14:paraId="141FE859" w14:textId="77777777" w:rsidR="00347054" w:rsidRPr="00347054" w:rsidRDefault="00347054" w:rsidP="00EF12A4">
      <w:pPr>
        <w:tabs>
          <w:tab w:val="left" w:pos="0"/>
        </w:tabs>
        <w:spacing w:line="264" w:lineRule="auto"/>
        <w:rPr>
          <w:sz w:val="25"/>
          <w:szCs w:val="25"/>
        </w:rPr>
      </w:pPr>
    </w:p>
    <w:p w14:paraId="27214F1D" w14:textId="77777777" w:rsidR="00F32856" w:rsidRPr="00347054" w:rsidRDefault="00F32856" w:rsidP="00EF12A4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43E4C887" w14:textId="77777777" w:rsidR="00892232" w:rsidRPr="00347054" w:rsidRDefault="00892232" w:rsidP="00EF12A4">
      <w:pPr>
        <w:pStyle w:val="ListParagraph"/>
        <w:spacing w:line="264" w:lineRule="auto"/>
        <w:ind w:left="0"/>
        <w:rPr>
          <w:sz w:val="25"/>
          <w:szCs w:val="25"/>
        </w:rPr>
      </w:pPr>
    </w:p>
    <w:p w14:paraId="3AEDB757" w14:textId="77777777" w:rsidR="00F32856" w:rsidRPr="00347054" w:rsidRDefault="00F32856" w:rsidP="00EF12A4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4C9F4558" w14:textId="77777777" w:rsidR="00F32856" w:rsidRPr="00347054" w:rsidRDefault="00F32856" w:rsidP="00EF12A4">
      <w:pPr>
        <w:spacing w:line="264" w:lineRule="auto"/>
        <w:ind w:left="720"/>
        <w:rPr>
          <w:sz w:val="25"/>
          <w:szCs w:val="25"/>
        </w:rPr>
      </w:pPr>
    </w:p>
    <w:p w14:paraId="1534186A" w14:textId="77777777" w:rsidR="005E3095" w:rsidRPr="00347054" w:rsidRDefault="005E3095" w:rsidP="00EF12A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B97AB1" w:rsidRPr="00E73B48">
        <w:rPr>
          <w:bCs/>
          <w:sz w:val="25"/>
          <w:szCs w:val="25"/>
        </w:rPr>
        <w:t>Roche Harbor Water System</w:t>
      </w:r>
      <w:r w:rsidR="00B97AB1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776B35">
        <w:rPr>
          <w:sz w:val="25"/>
          <w:szCs w:val="25"/>
        </w:rPr>
        <w:t>,0</w:t>
      </w:r>
      <w:r w:rsidR="008A54E8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</w:t>
      </w:r>
      <w:r w:rsidR="00E0789C" w:rsidRPr="00347054">
        <w:rPr>
          <w:sz w:val="25"/>
          <w:szCs w:val="25"/>
        </w:rPr>
        <w:t xml:space="preserve">.  </w:t>
      </w:r>
    </w:p>
    <w:p w14:paraId="0A994D03" w14:textId="77777777" w:rsidR="005E3095" w:rsidRPr="00347054" w:rsidRDefault="005E3095" w:rsidP="00EF12A4">
      <w:pPr>
        <w:spacing w:line="264" w:lineRule="auto"/>
        <w:ind w:left="720"/>
        <w:rPr>
          <w:sz w:val="25"/>
          <w:szCs w:val="25"/>
        </w:rPr>
      </w:pPr>
    </w:p>
    <w:p w14:paraId="362C2FE7" w14:textId="77777777" w:rsidR="00D10DF0" w:rsidRPr="00347054" w:rsidRDefault="005E3095" w:rsidP="00EF12A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13506D">
        <w:rPr>
          <w:sz w:val="25"/>
          <w:szCs w:val="25"/>
        </w:rPr>
        <w:t>No penalty is due</w:t>
      </w:r>
      <w:r w:rsidR="009B4C93" w:rsidRPr="00347054">
        <w:rPr>
          <w:sz w:val="25"/>
          <w:szCs w:val="25"/>
        </w:rPr>
        <w:t>.</w:t>
      </w:r>
    </w:p>
    <w:p w14:paraId="58367327" w14:textId="77777777" w:rsidR="00EF12A4" w:rsidRDefault="00EF12A4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3BEC8EE3" w14:textId="77777777" w:rsidR="006F2E4D" w:rsidRPr="00347054" w:rsidRDefault="00860038" w:rsidP="00EF12A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7D326DA2" w14:textId="77777777" w:rsidR="00860038" w:rsidRPr="00347054" w:rsidRDefault="00860038" w:rsidP="00EF12A4">
      <w:pPr>
        <w:spacing w:line="264" w:lineRule="auto"/>
        <w:rPr>
          <w:sz w:val="25"/>
          <w:szCs w:val="25"/>
        </w:rPr>
      </w:pPr>
    </w:p>
    <w:p w14:paraId="12A4D185" w14:textId="35ADB79F" w:rsidR="00C011AB" w:rsidRPr="00347054" w:rsidRDefault="00BD11E4" w:rsidP="00EF12A4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8A54E8">
        <w:rPr>
          <w:sz w:val="25"/>
          <w:szCs w:val="25"/>
        </w:rPr>
        <w:t xml:space="preserve">July </w:t>
      </w:r>
      <w:r w:rsidR="00E539C0">
        <w:rPr>
          <w:sz w:val="25"/>
          <w:szCs w:val="25"/>
        </w:rPr>
        <w:t>1</w:t>
      </w:r>
      <w:r w:rsidR="0083453D">
        <w:rPr>
          <w:sz w:val="25"/>
          <w:szCs w:val="25"/>
        </w:rPr>
        <w:t>8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5806A3EC" w14:textId="77777777" w:rsidR="00C011AB" w:rsidRPr="00347054" w:rsidRDefault="00C011AB" w:rsidP="00EF12A4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11CB6EF4" w14:textId="77777777" w:rsidR="00C011AB" w:rsidRPr="00347054" w:rsidRDefault="00C011AB" w:rsidP="00EF12A4">
      <w:pPr>
        <w:spacing w:line="264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446C2E6D" w14:textId="77777777" w:rsidR="00981531" w:rsidRPr="00347054" w:rsidRDefault="00981531" w:rsidP="00EF12A4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053DF6C0" w14:textId="77777777" w:rsidR="00293EC2" w:rsidRPr="00347054" w:rsidRDefault="00293EC2" w:rsidP="00EF12A4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352FCD7C" w14:textId="77777777" w:rsidR="00293EC2" w:rsidRPr="00347054" w:rsidRDefault="00293EC2" w:rsidP="00EF12A4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05EAEE8F" w14:textId="77777777" w:rsidR="00C011AB" w:rsidRPr="00347054" w:rsidRDefault="008A37A3" w:rsidP="00EF12A4">
      <w:pPr>
        <w:spacing w:line="264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20CE95A1" w14:textId="77777777" w:rsidR="00C011AB" w:rsidRPr="00347054" w:rsidRDefault="00C011AB" w:rsidP="00EF12A4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304F0560" w14:textId="77777777" w:rsidR="006972FB" w:rsidRPr="00347054" w:rsidRDefault="006972FB" w:rsidP="00EF12A4">
      <w:pPr>
        <w:spacing w:line="264" w:lineRule="auto"/>
        <w:rPr>
          <w:sz w:val="25"/>
          <w:szCs w:val="25"/>
        </w:rPr>
      </w:pPr>
    </w:p>
    <w:p w14:paraId="628DFD14" w14:textId="77777777" w:rsidR="00F637C2" w:rsidRPr="00347054" w:rsidRDefault="00F637C2" w:rsidP="00EF12A4">
      <w:pPr>
        <w:spacing w:line="264" w:lineRule="auto"/>
        <w:rPr>
          <w:sz w:val="25"/>
          <w:szCs w:val="25"/>
        </w:rPr>
      </w:pPr>
    </w:p>
    <w:p w14:paraId="7C32D3DC" w14:textId="77777777" w:rsidR="006972FB" w:rsidRPr="00347054" w:rsidRDefault="006972FB" w:rsidP="00EF12A4">
      <w:pPr>
        <w:spacing w:line="264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176ACC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2C3C6" w14:textId="77777777" w:rsidR="00443391" w:rsidRDefault="00443391">
      <w:r>
        <w:separator/>
      </w:r>
    </w:p>
  </w:endnote>
  <w:endnote w:type="continuationSeparator" w:id="0">
    <w:p w14:paraId="26F90591" w14:textId="77777777" w:rsidR="00443391" w:rsidRDefault="0044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28E06" w14:textId="77777777" w:rsidR="00443391" w:rsidRDefault="00443391">
      <w:r>
        <w:separator/>
      </w:r>
    </w:p>
  </w:footnote>
  <w:footnote w:type="continuationSeparator" w:id="0">
    <w:p w14:paraId="42632186" w14:textId="77777777" w:rsidR="00443391" w:rsidRDefault="00443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B5B4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1C1658">
      <w:rPr>
        <w:b/>
        <w:bCs/>
        <w:sz w:val="20"/>
        <w:szCs w:val="20"/>
      </w:rPr>
      <w:t>UW-140853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83453D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29A660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847DD5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8103" w14:textId="77777777" w:rsidR="00176ACC" w:rsidRDefault="00176ACC" w:rsidP="00176ACC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18,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6ACC"/>
    <w:rsid w:val="00177D68"/>
    <w:rsid w:val="00182298"/>
    <w:rsid w:val="00186814"/>
    <w:rsid w:val="00190A10"/>
    <w:rsid w:val="00190E92"/>
    <w:rsid w:val="001A0000"/>
    <w:rsid w:val="001A220D"/>
    <w:rsid w:val="001C10D0"/>
    <w:rsid w:val="001C1658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5EEE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339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D6088"/>
    <w:rsid w:val="004E14C5"/>
    <w:rsid w:val="004E42C9"/>
    <w:rsid w:val="004F19C5"/>
    <w:rsid w:val="004F5A39"/>
    <w:rsid w:val="004F5E53"/>
    <w:rsid w:val="00501228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4CDD"/>
    <w:rsid w:val="006552B9"/>
    <w:rsid w:val="00664F6A"/>
    <w:rsid w:val="00667F91"/>
    <w:rsid w:val="006704C8"/>
    <w:rsid w:val="00672F09"/>
    <w:rsid w:val="006736DC"/>
    <w:rsid w:val="00675C9A"/>
    <w:rsid w:val="00676323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D4012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303C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4020"/>
    <w:rsid w:val="008263FC"/>
    <w:rsid w:val="0082755E"/>
    <w:rsid w:val="00827DA2"/>
    <w:rsid w:val="00830040"/>
    <w:rsid w:val="00834160"/>
    <w:rsid w:val="0083453D"/>
    <w:rsid w:val="0084064A"/>
    <w:rsid w:val="00840E3F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E7E11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AB1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E7B52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54CC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36F3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3B48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C2F2C"/>
    <w:rsid w:val="00ED0C7E"/>
    <w:rsid w:val="00EE49DE"/>
    <w:rsid w:val="00EE7F1C"/>
    <w:rsid w:val="00EF12A4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0FFB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942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76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2014-05-13T07:00:00+00:00</OpenedDate>
    <Date1 xmlns="dc463f71-b30c-4ab2-9473-d307f9d35888">2014-07-18T07:00:00+00:00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Roche Harbor Water System</CaseCompanyNames>
    <DocketNumber xmlns="dc463f71-b30c-4ab2-9473-d307f9d35888">140853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C0549DA134614BB480333455EF55C7" ma:contentTypeVersion="175" ma:contentTypeDescription="" ma:contentTypeScope="" ma:versionID="ebba85dadae046ee0b35a6c2128e7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338BD-003A-4B3E-B329-83D797FAC748}"/>
</file>

<file path=customXml/itemProps2.xml><?xml version="1.0" encoding="utf-8"?>
<ds:datastoreItem xmlns:ds="http://schemas.openxmlformats.org/officeDocument/2006/customXml" ds:itemID="{DA4D67B2-B9FA-4855-9CC3-0C5A37FB2D8A}"/>
</file>

<file path=customXml/itemProps3.xml><?xml version="1.0" encoding="utf-8"?>
<ds:datastoreItem xmlns:ds="http://schemas.openxmlformats.org/officeDocument/2006/customXml" ds:itemID="{A009036A-F859-4759-AF46-366D9B9D1781}"/>
</file>

<file path=customXml/itemProps4.xml><?xml version="1.0" encoding="utf-8"?>
<ds:datastoreItem xmlns:ds="http://schemas.openxmlformats.org/officeDocument/2006/customXml" ds:itemID="{95729026-2610-414F-8008-92E3BACF91C3}"/>
</file>

<file path=customXml/itemProps5.xml><?xml version="1.0" encoding="utf-8"?>
<ds:datastoreItem xmlns:ds="http://schemas.openxmlformats.org/officeDocument/2006/customXml" ds:itemID="{2F40B95B-586D-48B7-B2A5-3ECED91EE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2014-07-16T15:58:00Z</dcterms:created>
  <dcterms:modified xsi:type="dcterms:W3CDTF">2014-07-16T16:07:00Z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0x0101006E56B4D1795A2E4DB2F0B01679ED314A0059C0549DA134614BB480333455EF55C7</vt:lpwstr>
  </property>
  <property fmtid="{D5CDD505-2E9C-101B-9397-08002B2CF9AE}" pid="3" name="_docset_NoMedatataSyncRequired">
    <vt:lpwstr>False</vt:lpwstr>
  </property>
</Properties>
</file>