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8" w:rsidRDefault="003A4BA8"/>
    <w:p w:rsidR="00C75277" w:rsidRDefault="00C75277"/>
    <w:p w:rsidR="00C75277" w:rsidRPr="00FF39D0" w:rsidRDefault="00C75277" w:rsidP="00C75277">
      <w:pPr>
        <w:tabs>
          <w:tab w:val="left" w:pos="900"/>
          <w:tab w:val="left" w:pos="7290"/>
          <w:tab w:val="right" w:pos="918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39D0">
        <w:rPr>
          <w:rFonts w:ascii="Times New Roman" w:hAnsi="Times New Roman" w:cs="Times New Roman"/>
          <w:sz w:val="24"/>
          <w:szCs w:val="24"/>
          <w:u w:val="single"/>
        </w:rPr>
        <w:t xml:space="preserve">Revised Table 10: Summarization of the 2014 DSM Budget by Jurisdiction and Fuel </w:t>
      </w:r>
    </w:p>
    <w:p w:rsidR="00C75277" w:rsidRPr="00FF39D0" w:rsidRDefault="00C75277">
      <w:pPr>
        <w:rPr>
          <w:rFonts w:ascii="Times New Roman" w:hAnsi="Times New Roman" w:cs="Times New Roman"/>
        </w:rPr>
      </w:pPr>
    </w:p>
    <w:tbl>
      <w:tblPr>
        <w:tblW w:w="10994" w:type="dxa"/>
        <w:tblInd w:w="-552" w:type="dxa"/>
        <w:tblLook w:val="04A0"/>
      </w:tblPr>
      <w:tblGrid>
        <w:gridCol w:w="3764"/>
        <w:gridCol w:w="1353"/>
        <w:gridCol w:w="1358"/>
        <w:gridCol w:w="215"/>
        <w:gridCol w:w="1143"/>
        <w:gridCol w:w="1506"/>
        <w:gridCol w:w="1655"/>
      </w:tblGrid>
      <w:tr w:rsidR="00C75277" w:rsidRPr="00FF39D0" w:rsidTr="00AD157A">
        <w:trPr>
          <w:trHeight w:val="91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77" w:rsidRPr="00FF39D0" w:rsidRDefault="00C75277" w:rsidP="00AD1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Washington electric portfolio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77" w:rsidRPr="00FF39D0" w:rsidRDefault="00C75277" w:rsidP="00AD1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Idaho electric portfolio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77" w:rsidRPr="00FF39D0" w:rsidRDefault="00C75277" w:rsidP="00AD1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Washington natural gas portfolio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System total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77" w:rsidRPr="00FF39D0" w:rsidRDefault="00C75277" w:rsidP="00AD1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Supplementary obligations *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Residential portfolio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1,237,241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540,931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328,726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2,106,898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Low Income portfolio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793,991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699,983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1,195,861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2,689,835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Nonresidential portfolio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2,440,681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939,626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598,845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3,979,151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Total program portfolio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4,471,913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2,180,539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2,123,431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8,775,883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Third party non-incentive program payments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1,074,181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494,745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122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1,569,049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EM&amp;V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425,700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119,000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150,300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695,000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75,000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Industry organization memberships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138,982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1,600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59,564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200,145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Outreach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384,490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137,318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214,781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736,589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50,000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Training and travel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42,000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15,000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18,000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75,000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Stakeholder events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14,000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5,000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6,000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25,000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Resource payments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589,000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61,000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-  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650,000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650,000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CPA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80,000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20,000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-  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100,000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R&amp;D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-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$       300,000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-  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300,000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300,000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NEEA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1,512,000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648,000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-  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2,160,000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2,160,000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3,186,171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$       1,306,918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448,645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4,941,734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3,235,000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Labor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1,833,715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760,890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775,298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3,369,903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               -  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$ 10,565,980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4,743,092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3,347,497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18,656,569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         3,235,000 </w:t>
            </w:r>
          </w:p>
        </w:tc>
      </w:tr>
      <w:tr w:rsidR="00C75277" w:rsidRPr="00FF39D0" w:rsidTr="00AD157A">
        <w:trPr>
          <w:trHeight w:val="30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277" w:rsidRPr="00FF39D0" w:rsidTr="00AD157A">
        <w:trPr>
          <w:trHeight w:val="344"/>
        </w:trPr>
        <w:tc>
          <w:tcPr>
            <w:tcW w:w="109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277" w:rsidRPr="00FF39D0" w:rsidRDefault="00C75277" w:rsidP="00AD157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9D0">
              <w:rPr>
                <w:rFonts w:ascii="Times New Roman" w:eastAsia="Times New Roman" w:hAnsi="Times New Roman" w:cs="Times New Roman"/>
                <w:sz w:val="18"/>
                <w:szCs w:val="18"/>
              </w:rPr>
              <w:t>* Supplementary obligations are those not supporting current DSM obligations subject to cost-effectiveness calculations.  This includes the evaluation of distribution efficiencies, Idaho low income outreach, Idaho R&amp;D funding, payment obligations for past resource acquisitions and NEEA.</w:t>
            </w:r>
          </w:p>
        </w:tc>
      </w:tr>
      <w:tr w:rsidR="00C75277" w:rsidRPr="004A3CB5" w:rsidTr="00AD157A">
        <w:trPr>
          <w:trHeight w:val="344"/>
        </w:trPr>
        <w:tc>
          <w:tcPr>
            <w:tcW w:w="109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77" w:rsidRPr="004A3CB5" w:rsidRDefault="00C75277" w:rsidP="00AD157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75277" w:rsidRPr="004A3CB5" w:rsidTr="00AD157A">
        <w:trPr>
          <w:trHeight w:val="344"/>
        </w:trPr>
        <w:tc>
          <w:tcPr>
            <w:tcW w:w="109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77" w:rsidRPr="004A3CB5" w:rsidRDefault="00C75277" w:rsidP="00AD157A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75277" w:rsidRDefault="00C75277"/>
    <w:sectPr w:rsidR="00C75277" w:rsidSect="003A4B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18" w:rsidRDefault="00BB1918" w:rsidP="00BB1918">
      <w:pPr>
        <w:spacing w:after="0" w:line="240" w:lineRule="auto"/>
      </w:pPr>
      <w:r>
        <w:separator/>
      </w:r>
    </w:p>
  </w:endnote>
  <w:endnote w:type="continuationSeparator" w:id="0">
    <w:p w:rsidR="00BB1918" w:rsidRDefault="00BB1918" w:rsidP="00B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18" w:rsidRDefault="00BB1918" w:rsidP="00BB1918">
      <w:pPr>
        <w:spacing w:after="0" w:line="240" w:lineRule="auto"/>
      </w:pPr>
      <w:r>
        <w:separator/>
      </w:r>
    </w:p>
  </w:footnote>
  <w:footnote w:type="continuationSeparator" w:id="0">
    <w:p w:rsidR="00BB1918" w:rsidRDefault="00BB1918" w:rsidP="00B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18" w:rsidRDefault="00BB1918">
    <w:pPr>
      <w:pStyle w:val="Header"/>
    </w:pPr>
    <w:r>
      <w:tab/>
    </w:r>
    <w:r>
      <w:tab/>
      <w:t>Docket No. UG-132046 – Avista Utilities</w:t>
    </w:r>
  </w:p>
  <w:p w:rsidR="00BB1918" w:rsidRDefault="00BB1918">
    <w:pPr>
      <w:pStyle w:val="Header"/>
    </w:pPr>
    <w:r>
      <w:tab/>
    </w:r>
    <w:r>
      <w:tab/>
      <w:t>Revised Table 10</w:t>
    </w:r>
  </w:p>
  <w:p w:rsidR="00BB1918" w:rsidRDefault="00BB1918">
    <w:pPr>
      <w:pStyle w:val="Header"/>
    </w:pPr>
    <w:r>
      <w:tab/>
    </w:r>
    <w:r>
      <w:tab/>
      <w:t>2014 Demand Side Management Business Plan</w:t>
    </w:r>
  </w:p>
  <w:p w:rsidR="00BB1918" w:rsidRDefault="00BB19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77"/>
    <w:rsid w:val="003A4BA8"/>
    <w:rsid w:val="009603E0"/>
    <w:rsid w:val="00BB1918"/>
    <w:rsid w:val="00C4677D"/>
    <w:rsid w:val="00C75277"/>
    <w:rsid w:val="00D0103A"/>
    <w:rsid w:val="00D446DD"/>
    <w:rsid w:val="00DD1E63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1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B1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9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E1DE86796ED4FB8D15861B780C117" ma:contentTypeVersion="135" ma:contentTypeDescription="" ma:contentTypeScope="" ma:versionID="902bf613381097204789305368f301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2013-11-01T07:00:00+00:00</OpenedDate>
    <Date1 xmlns="dc463f71-b30c-4ab2-9473-d307f9d35888">2013-12-23T08:00:00+00:00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4383AA-F130-4254-8A81-700AA90A97A9}"/>
</file>

<file path=customXml/itemProps2.xml><?xml version="1.0" encoding="utf-8"?>
<ds:datastoreItem xmlns:ds="http://schemas.openxmlformats.org/officeDocument/2006/customXml" ds:itemID="{A7505AC0-093C-4530-9284-CBA17377C055}"/>
</file>

<file path=customXml/itemProps3.xml><?xml version="1.0" encoding="utf-8"?>
<ds:datastoreItem xmlns:ds="http://schemas.openxmlformats.org/officeDocument/2006/customXml" ds:itemID="{199B2A88-8987-4DDD-AF46-BB99B05ED272}"/>
</file>

<file path=customXml/itemProps4.xml><?xml version="1.0" encoding="utf-8"?>
<ds:datastoreItem xmlns:ds="http://schemas.openxmlformats.org/officeDocument/2006/customXml" ds:itemID="{FD4585F3-DD12-49FD-895E-9AC69511A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Company>Corp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3</cp:revision>
  <dcterms:created xsi:type="dcterms:W3CDTF">2013-12-23T22:40:00Z</dcterms:created>
  <dcterms:modified xsi:type="dcterms:W3CDTF">2013-12-23T22:43:00Z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0x0101006E56B4D1795A2E4DB2F0B01679ED314A0046EE1DE86796ED4FB8D15861B780C117</vt:lpwstr>
  </property>
  <property fmtid="{D5CDD505-2E9C-101B-9397-08002B2CF9AE}" pid="3" name="_docset_NoMedatataSyncRequired">
    <vt:lpwstr>False</vt:lpwstr>
  </property>
</Properties>
</file>