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62" w:rsidRPr="002B1262" w:rsidRDefault="002B1262" w:rsidP="002B1262">
      <w:pPr>
        <w:jc w:val="both"/>
        <w:rPr>
          <w:rFonts w:ascii="Arial" w:hAnsi="Arial" w:cs="Arial"/>
          <w:sz w:val="20"/>
        </w:rPr>
      </w:pPr>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In all territory served by Company in the State of Washington.</w:t>
      </w:r>
      <w:proofErr w:type="gramEnd"/>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4D4D94" w:rsidP="002B1262">
      <w:pPr>
        <w:jc w:val="both"/>
        <w:rPr>
          <w:rFonts w:ascii="Arial" w:hAnsi="Arial" w:cs="Arial"/>
          <w:sz w:val="20"/>
        </w:rPr>
      </w:pPr>
      <w:r w:rsidRPr="004D4D94">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82.25pt;margin-top:5pt;width:45.75pt;height:163.5pt;z-index:251658240" filled="f" stroked="f">
            <v:textbox>
              <w:txbxContent>
                <w:p w:rsidR="009B3D0F" w:rsidRDefault="009B3D0F">
                  <w:pPr>
                    <w:rPr>
                      <w:rFonts w:ascii="Arial" w:hAnsi="Arial" w:cs="Arial"/>
                      <w:sz w:val="20"/>
                    </w:rPr>
                  </w:pPr>
                </w:p>
                <w:p w:rsidR="00D3100B" w:rsidRPr="00D3100B" w:rsidRDefault="00D3100B">
                  <w:pPr>
                    <w:rPr>
                      <w:rFonts w:ascii="Arial" w:hAnsi="Arial" w:cs="Arial"/>
                      <w:sz w:val="28"/>
                      <w:szCs w:val="28"/>
                    </w:rPr>
                  </w:pPr>
                </w:p>
                <w:p w:rsidR="00D3100B" w:rsidRDefault="00D3100B">
                  <w:pPr>
                    <w:rPr>
                      <w:rFonts w:ascii="Arial" w:hAnsi="Arial" w:cs="Arial"/>
                      <w:sz w:val="20"/>
                    </w:rPr>
                  </w:pPr>
                  <w:r>
                    <w:rPr>
                      <w:rFonts w:ascii="Arial" w:hAnsi="Arial" w:cs="Arial"/>
                      <w:sz w:val="20"/>
                    </w:rPr>
                    <w:t>(C)</w:t>
                  </w:r>
                </w:p>
                <w:p w:rsidR="00D3100B" w:rsidRDefault="00D3100B">
                  <w:pPr>
                    <w:rPr>
                      <w:rFonts w:ascii="Arial" w:hAnsi="Arial" w:cs="Arial"/>
                      <w:sz w:val="20"/>
                    </w:rPr>
                  </w:pPr>
                </w:p>
                <w:p w:rsidR="00D3100B" w:rsidRDefault="00D3100B">
                  <w:pPr>
                    <w:rPr>
                      <w:rFonts w:ascii="Arial" w:hAnsi="Arial" w:cs="Arial"/>
                      <w:sz w:val="20"/>
                    </w:rPr>
                  </w:pPr>
                </w:p>
                <w:p w:rsidR="00D3100B" w:rsidRDefault="00D3100B">
                  <w:pPr>
                    <w:rPr>
                      <w:rFonts w:ascii="Arial" w:hAnsi="Arial" w:cs="Arial"/>
                      <w:sz w:val="20"/>
                    </w:rPr>
                  </w:pPr>
                </w:p>
                <w:p w:rsidR="00D3100B" w:rsidRPr="00D3100B" w:rsidRDefault="00D3100B">
                  <w:pPr>
                    <w:rPr>
                      <w:rFonts w:ascii="Arial" w:hAnsi="Arial" w:cs="Arial"/>
                      <w:sz w:val="12"/>
                      <w:szCs w:val="12"/>
                    </w:rPr>
                  </w:pPr>
                </w:p>
                <w:p w:rsidR="00D3100B" w:rsidRDefault="00D3100B">
                  <w:pPr>
                    <w:rPr>
                      <w:rFonts w:ascii="Arial" w:hAnsi="Arial" w:cs="Arial"/>
                      <w:sz w:val="20"/>
                    </w:rPr>
                  </w:pPr>
                </w:p>
                <w:p w:rsidR="00D3100B" w:rsidRDefault="00D3100B">
                  <w:pPr>
                    <w:rPr>
                      <w:rFonts w:ascii="Arial" w:hAnsi="Arial" w:cs="Arial"/>
                      <w:sz w:val="20"/>
                    </w:rPr>
                  </w:pPr>
                  <w:r>
                    <w:rPr>
                      <w:rFonts w:ascii="Arial" w:hAnsi="Arial" w:cs="Arial"/>
                      <w:sz w:val="20"/>
                    </w:rPr>
                    <w:t>(I)</w:t>
                  </w:r>
                </w:p>
                <w:p w:rsidR="00D3100B" w:rsidRDefault="00D3100B">
                  <w:pPr>
                    <w:rPr>
                      <w:rFonts w:ascii="Arial" w:hAnsi="Arial" w:cs="Arial"/>
                      <w:sz w:val="20"/>
                    </w:rPr>
                  </w:pPr>
                </w:p>
                <w:p w:rsidR="00D3100B" w:rsidRDefault="00D3100B">
                  <w:pPr>
                    <w:rPr>
                      <w:rFonts w:ascii="Arial" w:hAnsi="Arial" w:cs="Arial"/>
                      <w:sz w:val="20"/>
                    </w:rPr>
                  </w:pPr>
                  <w:r>
                    <w:rPr>
                      <w:rFonts w:ascii="Arial" w:hAnsi="Arial" w:cs="Arial"/>
                      <w:sz w:val="20"/>
                    </w:rPr>
                    <w:t>(I)</w:t>
                  </w:r>
                </w:p>
              </w:txbxContent>
            </v:textbox>
          </v:shape>
        </w:pict>
      </w: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 xml:space="preserve">The Monthly Billing shall be the sum of the Basic, Demand, Energy, and Reactive Power Charges.  All Monthly Billings shall be adjusted in accordance with Schedules 91, </w:t>
      </w:r>
      <w:r w:rsidR="00621AC0">
        <w:rPr>
          <w:rFonts w:ascii="Arial" w:hAnsi="Arial" w:cs="Arial"/>
          <w:sz w:val="20"/>
        </w:rPr>
        <w:t xml:space="preserve">94, </w:t>
      </w:r>
      <w:r w:rsidRPr="002B1262">
        <w:rPr>
          <w:rFonts w:ascii="Arial" w:hAnsi="Arial" w:cs="Arial"/>
          <w:sz w:val="20"/>
        </w:rPr>
        <w:t>95, 98, and 191.</w:t>
      </w:r>
    </w:p>
    <w:p w:rsidR="002B1262" w:rsidRPr="002B1262" w:rsidRDefault="002B1262" w:rsidP="002B1262">
      <w:pPr>
        <w:jc w:val="both"/>
        <w:rPr>
          <w:rFonts w:ascii="Arial" w:hAnsi="Arial" w:cs="Arial"/>
          <w:sz w:val="20"/>
        </w:rPr>
      </w:pPr>
    </w:p>
    <w:p w:rsidR="002B1262" w:rsidRPr="002B1262" w:rsidRDefault="002B1262" w:rsidP="002B1262">
      <w:pPr>
        <w:ind w:left="720"/>
        <w:jc w:val="both"/>
        <w:rPr>
          <w:rFonts w:ascii="Arial" w:hAnsi="Arial" w:cs="Arial"/>
          <w:sz w:val="20"/>
        </w:rPr>
      </w:pPr>
      <w:r w:rsidRPr="002B1262">
        <w:rPr>
          <w:rFonts w:ascii="Arial" w:hAnsi="Arial" w:cs="Arial"/>
          <w:sz w:val="20"/>
          <w:u w:val="single"/>
        </w:rPr>
        <w:t>Basic Charge</w:t>
      </w:r>
      <w:r w:rsidRPr="002B1262">
        <w:rPr>
          <w:rFonts w:ascii="Arial" w:hAnsi="Arial" w:cs="Arial"/>
          <w:sz w:val="20"/>
        </w:rPr>
        <w:t>:</w:t>
      </w:r>
    </w:p>
    <w:p w:rsidR="002B1262" w:rsidRPr="002B1262" w:rsidRDefault="002B1262" w:rsidP="002B1262">
      <w:pPr>
        <w:ind w:left="720"/>
        <w:jc w:val="both"/>
        <w:rPr>
          <w:rFonts w:ascii="Arial" w:hAnsi="Arial" w:cs="Arial"/>
          <w:sz w:val="20"/>
        </w:rPr>
      </w:pPr>
    </w:p>
    <w:p w:rsidR="002B1262" w:rsidRPr="002B1262" w:rsidRDefault="002B1262" w:rsidP="002B1262">
      <w:pPr>
        <w:tabs>
          <w:tab w:val="center" w:pos="5674"/>
        </w:tabs>
        <w:ind w:left="720"/>
        <w:jc w:val="both"/>
        <w:rPr>
          <w:rFonts w:ascii="Arial" w:hAnsi="Arial" w:cs="Arial"/>
          <w:sz w:val="20"/>
        </w:rPr>
      </w:pPr>
      <w:r w:rsidRPr="002B1262">
        <w:rPr>
          <w:rFonts w:ascii="Arial" w:hAnsi="Arial" w:cs="Arial"/>
          <w:sz w:val="20"/>
          <w:u w:val="single"/>
        </w:rPr>
        <w:t>If Load Size* is</w:t>
      </w:r>
      <w:r w:rsidRPr="002B1262">
        <w:rPr>
          <w:rFonts w:ascii="Arial" w:hAnsi="Arial" w:cs="Arial"/>
          <w:sz w:val="20"/>
        </w:rPr>
        <w:t>:</w:t>
      </w:r>
      <w:r w:rsidRPr="002B1262">
        <w:rPr>
          <w:rFonts w:ascii="Arial" w:hAnsi="Arial" w:cs="Arial"/>
          <w:sz w:val="20"/>
        </w:rPr>
        <w:tab/>
        <w:t>The Monthly Basic Charge* is:</w:t>
      </w:r>
    </w:p>
    <w:p w:rsidR="002B1262" w:rsidRPr="002B1262" w:rsidRDefault="002B1262" w:rsidP="002B1262">
      <w:pPr>
        <w:tabs>
          <w:tab w:val="center" w:pos="4406"/>
          <w:tab w:val="center" w:pos="7027"/>
        </w:tabs>
        <w:ind w:left="720"/>
        <w:jc w:val="both"/>
        <w:rPr>
          <w:rFonts w:ascii="Arial" w:hAnsi="Arial" w:cs="Arial"/>
          <w:sz w:val="20"/>
          <w:u w:val="single"/>
        </w:rPr>
      </w:pPr>
      <w:r w:rsidRPr="002B1262">
        <w:rPr>
          <w:rFonts w:ascii="Arial" w:hAnsi="Arial" w:cs="Arial"/>
          <w:sz w:val="20"/>
        </w:rPr>
        <w:tab/>
      </w:r>
      <w:r w:rsidRPr="002B1262">
        <w:rPr>
          <w:rFonts w:ascii="Arial" w:hAnsi="Arial" w:cs="Arial"/>
          <w:sz w:val="20"/>
          <w:u w:val="single"/>
        </w:rPr>
        <w:t>Single Phase</w:t>
      </w:r>
      <w:r w:rsidRPr="002B1262">
        <w:rPr>
          <w:rFonts w:ascii="Arial" w:hAnsi="Arial" w:cs="Arial"/>
          <w:sz w:val="20"/>
        </w:rPr>
        <w:tab/>
      </w:r>
      <w:r w:rsidRPr="002B1262">
        <w:rPr>
          <w:rFonts w:ascii="Arial" w:hAnsi="Arial" w:cs="Arial"/>
          <w:sz w:val="20"/>
          <w:u w:val="single"/>
        </w:rPr>
        <w:t>Three Phase</w:t>
      </w: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15 kW or less</w:t>
      </w:r>
      <w:r w:rsidRPr="002B1262">
        <w:rPr>
          <w:rFonts w:ascii="Arial" w:hAnsi="Arial" w:cs="Arial"/>
          <w:sz w:val="20"/>
        </w:rPr>
        <w:tab/>
        <w:t>$</w:t>
      </w:r>
      <w:r w:rsidR="00621AC0">
        <w:rPr>
          <w:rFonts w:ascii="Arial" w:hAnsi="Arial" w:cs="Arial"/>
          <w:sz w:val="20"/>
        </w:rPr>
        <w:t>9.74</w:t>
      </w:r>
      <w:r w:rsidRPr="002B1262">
        <w:rPr>
          <w:rFonts w:ascii="Arial" w:hAnsi="Arial" w:cs="Arial"/>
          <w:sz w:val="20"/>
        </w:rPr>
        <w:t xml:space="preserve">                </w:t>
      </w:r>
      <w:r>
        <w:rPr>
          <w:rFonts w:ascii="Arial" w:hAnsi="Arial" w:cs="Arial"/>
          <w:sz w:val="20"/>
        </w:rPr>
        <w:tab/>
      </w:r>
      <w:r w:rsidRPr="002B1262">
        <w:rPr>
          <w:rFonts w:ascii="Arial" w:hAnsi="Arial" w:cs="Arial"/>
          <w:sz w:val="20"/>
        </w:rPr>
        <w:t>$1</w:t>
      </w:r>
      <w:r w:rsidR="00621AC0">
        <w:rPr>
          <w:rFonts w:ascii="Arial" w:hAnsi="Arial" w:cs="Arial"/>
          <w:sz w:val="20"/>
        </w:rPr>
        <w:t>4.51</w:t>
      </w:r>
    </w:p>
    <w:p w:rsidR="002B1262" w:rsidRPr="002B1262" w:rsidRDefault="002B1262" w:rsidP="002B1262">
      <w:pPr>
        <w:tabs>
          <w:tab w:val="left" w:pos="3960"/>
          <w:tab w:val="left" w:pos="6660"/>
        </w:tabs>
        <w:ind w:left="720"/>
        <w:jc w:val="both"/>
        <w:rPr>
          <w:rFonts w:ascii="Arial" w:hAnsi="Arial" w:cs="Arial"/>
          <w:sz w:val="20"/>
        </w:rPr>
      </w:pP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Over 15 kW</w:t>
      </w:r>
      <w:r w:rsidRPr="002B1262">
        <w:rPr>
          <w:rFonts w:ascii="Arial" w:hAnsi="Arial" w:cs="Arial"/>
          <w:sz w:val="20"/>
        </w:rPr>
        <w:tab/>
        <w:t>$</w:t>
      </w:r>
      <w:r w:rsidR="00621AC0">
        <w:rPr>
          <w:rFonts w:ascii="Arial" w:hAnsi="Arial" w:cs="Arial"/>
          <w:sz w:val="20"/>
        </w:rPr>
        <w:t>9.74</w:t>
      </w:r>
      <w:r w:rsidRPr="002B1262">
        <w:rPr>
          <w:rFonts w:ascii="Arial" w:hAnsi="Arial" w:cs="Arial"/>
          <w:sz w:val="20"/>
        </w:rPr>
        <w:t xml:space="preserve"> plus $</w:t>
      </w:r>
      <w:r w:rsidR="00621AC0">
        <w:rPr>
          <w:rFonts w:ascii="Arial" w:hAnsi="Arial" w:cs="Arial"/>
          <w:sz w:val="20"/>
        </w:rPr>
        <w:t>1.03</w:t>
      </w:r>
      <w:r w:rsidRPr="002B1262">
        <w:rPr>
          <w:rFonts w:ascii="Arial" w:hAnsi="Arial" w:cs="Arial"/>
          <w:sz w:val="20"/>
        </w:rPr>
        <w:t xml:space="preserve"> per  </w:t>
      </w:r>
      <w:r>
        <w:rPr>
          <w:rFonts w:ascii="Arial" w:hAnsi="Arial" w:cs="Arial"/>
          <w:sz w:val="20"/>
        </w:rPr>
        <w:tab/>
      </w:r>
      <w:r w:rsidRPr="002B1262">
        <w:rPr>
          <w:rFonts w:ascii="Arial" w:hAnsi="Arial" w:cs="Arial"/>
          <w:sz w:val="20"/>
        </w:rPr>
        <w:t>$1</w:t>
      </w:r>
      <w:r w:rsidR="00621AC0">
        <w:rPr>
          <w:rFonts w:ascii="Arial" w:hAnsi="Arial" w:cs="Arial"/>
          <w:sz w:val="20"/>
        </w:rPr>
        <w:t>4.51</w:t>
      </w:r>
      <w:r w:rsidRPr="002B1262">
        <w:rPr>
          <w:rFonts w:ascii="Arial" w:hAnsi="Arial" w:cs="Arial"/>
          <w:sz w:val="20"/>
        </w:rPr>
        <w:t xml:space="preserve"> plus</w:t>
      </w:r>
      <w:r>
        <w:rPr>
          <w:rFonts w:ascii="Arial" w:hAnsi="Arial" w:cs="Arial"/>
          <w:sz w:val="20"/>
        </w:rPr>
        <w:t xml:space="preserve"> </w:t>
      </w:r>
      <w:r w:rsidRPr="002B1262">
        <w:rPr>
          <w:rFonts w:ascii="Arial" w:hAnsi="Arial" w:cs="Arial"/>
          <w:sz w:val="20"/>
        </w:rPr>
        <w:t>$</w:t>
      </w:r>
      <w:r w:rsidR="00621AC0">
        <w:rPr>
          <w:rFonts w:ascii="Arial" w:hAnsi="Arial" w:cs="Arial"/>
          <w:sz w:val="20"/>
        </w:rPr>
        <w:t>1.03</w:t>
      </w:r>
      <w:r w:rsidRPr="002B1262">
        <w:rPr>
          <w:rFonts w:ascii="Arial" w:hAnsi="Arial" w:cs="Arial"/>
          <w:sz w:val="20"/>
        </w:rPr>
        <w:t xml:space="preserve"> per</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kW</w:t>
      </w:r>
      <w:proofErr w:type="gramEnd"/>
      <w:r w:rsidRPr="002B1262">
        <w:rPr>
          <w:rFonts w:ascii="Arial" w:hAnsi="Arial" w:cs="Arial"/>
          <w:sz w:val="20"/>
        </w:rPr>
        <w:t xml:space="preserve"> for each kW in     </w:t>
      </w:r>
      <w:r>
        <w:rPr>
          <w:rFonts w:ascii="Arial" w:hAnsi="Arial" w:cs="Arial"/>
          <w:sz w:val="20"/>
        </w:rPr>
        <w:tab/>
      </w:r>
      <w:r w:rsidRPr="002B1262">
        <w:rPr>
          <w:rFonts w:ascii="Arial" w:hAnsi="Arial" w:cs="Arial"/>
          <w:sz w:val="20"/>
        </w:rPr>
        <w:t>kW for each kW in</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      </w:t>
      </w:r>
      <w:r>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w:t>
      </w:r>
    </w:p>
    <w:p w:rsidR="002B1262" w:rsidRPr="002B1262" w:rsidRDefault="002B1262" w:rsidP="002B1262">
      <w:pPr>
        <w:jc w:val="both"/>
        <w:rPr>
          <w:rFonts w:ascii="Arial" w:hAnsi="Arial" w:cs="Arial"/>
          <w:sz w:val="20"/>
        </w:rPr>
      </w:pPr>
    </w:p>
    <w:p w:rsidR="002B1262" w:rsidRPr="002B1262" w:rsidRDefault="002B1262" w:rsidP="002B1262">
      <w:pPr>
        <w:ind w:left="2160" w:hanging="1440"/>
        <w:jc w:val="both"/>
        <w:rPr>
          <w:rFonts w:ascii="Arial" w:hAnsi="Arial" w:cs="Arial"/>
          <w:sz w:val="20"/>
        </w:rPr>
      </w:pPr>
      <w:r w:rsidRPr="002B1262">
        <w:rPr>
          <w:rFonts w:ascii="Arial" w:hAnsi="Arial" w:cs="Arial"/>
          <w:sz w:val="20"/>
        </w:rPr>
        <w:t>*Note:</w:t>
      </w:r>
      <w:r w:rsidRPr="002B1262">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w:t>
      </w:r>
    </w:p>
    <w:p w:rsidR="00790CE2" w:rsidRPr="002B1262" w:rsidRDefault="00790CE2" w:rsidP="002B1262">
      <w:pPr>
        <w:rPr>
          <w:rFonts w:ascii="Arial" w:hAnsi="Arial" w:cs="Arial"/>
          <w:sz w:val="20"/>
        </w:rPr>
      </w:pPr>
    </w:p>
    <w:sectPr w:rsidR="00790CE2" w:rsidRPr="002B126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21" w:rsidRDefault="00206B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206B21" w:rsidRDefault="00206B21" w:rsidP="00206B2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940F04" w:rsidRDefault="00940F04" w:rsidP="00940F0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p>
  <w:p w:rsidR="00940F04" w:rsidRDefault="00940F04" w:rsidP="00940F04">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940F04" w:rsidRDefault="00940F04" w:rsidP="00940F04">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6"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47"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48"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940F04" w:rsidRPr="004043D5" w:rsidRDefault="00940F04" w:rsidP="00940F04">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49"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5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2"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3"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54"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21" w:rsidRDefault="00206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21" w:rsidRDefault="00206B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785CDF" w:rsidRDefault="004D4D94" w:rsidP="00A91A21">
    <w:pPr>
      <w:pStyle w:val="Header"/>
      <w:tabs>
        <w:tab w:val="clear" w:pos="4680"/>
        <w:tab w:val="clear" w:pos="9360"/>
        <w:tab w:val="right" w:pos="7200"/>
      </w:tabs>
      <w:ind w:right="2160"/>
      <w:rPr>
        <w:rFonts w:ascii="Arial" w:hAnsi="Arial" w:cs="Arial"/>
        <w:b/>
        <w:noProof/>
        <w:sz w:val="24"/>
        <w:szCs w:val="24"/>
        <w:lang w:eastAsia="en-US"/>
      </w:rPr>
    </w:pPr>
    <w:r w:rsidRPr="004D4D94">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4D4D94">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621AC0" w:rsidP="00A91A21">
    <w:pPr>
      <w:tabs>
        <w:tab w:val="left" w:pos="7200"/>
      </w:tabs>
      <w:ind w:right="2160"/>
      <w:jc w:val="right"/>
      <w:rPr>
        <w:rFonts w:ascii="Arial" w:hAnsi="Arial" w:cs="Arial"/>
        <w:sz w:val="20"/>
      </w:rPr>
    </w:pPr>
    <w:r>
      <w:rPr>
        <w:rFonts w:ascii="Arial" w:hAnsi="Arial" w:cs="Arial"/>
        <w:sz w:val="20"/>
      </w:rPr>
      <w:t xml:space="preserve">Second </w:t>
    </w:r>
    <w:r w:rsidR="00773F47">
      <w:rPr>
        <w:rFonts w:ascii="Arial" w:hAnsi="Arial" w:cs="Arial"/>
        <w:sz w:val="20"/>
      </w:rPr>
      <w:t>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r w:rsidR="00621AC0">
      <w:rPr>
        <w:rFonts w:ascii="Arial" w:hAnsi="Arial" w:cs="Arial"/>
        <w:sz w:val="20"/>
      </w:rPr>
      <w:t>First Revision of</w:t>
    </w:r>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21" w:rsidRDefault="00206B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3DF"/>
    <w:rsid w:val="0001158B"/>
    <w:rsid w:val="00013419"/>
    <w:rsid w:val="00087CF7"/>
    <w:rsid w:val="000A0FF1"/>
    <w:rsid w:val="000B36F4"/>
    <w:rsid w:val="000E3B96"/>
    <w:rsid w:val="00113567"/>
    <w:rsid w:val="00135716"/>
    <w:rsid w:val="00141463"/>
    <w:rsid w:val="001522E7"/>
    <w:rsid w:val="001620F1"/>
    <w:rsid w:val="00172D01"/>
    <w:rsid w:val="001D4F15"/>
    <w:rsid w:val="001F19AC"/>
    <w:rsid w:val="00204381"/>
    <w:rsid w:val="00205735"/>
    <w:rsid w:val="00206B21"/>
    <w:rsid w:val="00266E07"/>
    <w:rsid w:val="002739D8"/>
    <w:rsid w:val="002972ED"/>
    <w:rsid w:val="002B1262"/>
    <w:rsid w:val="002C1B76"/>
    <w:rsid w:val="002C79BC"/>
    <w:rsid w:val="002D40E8"/>
    <w:rsid w:val="002E41E4"/>
    <w:rsid w:val="002E6C6E"/>
    <w:rsid w:val="002F6081"/>
    <w:rsid w:val="00341521"/>
    <w:rsid w:val="0034455A"/>
    <w:rsid w:val="003F72C1"/>
    <w:rsid w:val="004043D5"/>
    <w:rsid w:val="0049066F"/>
    <w:rsid w:val="004A30F3"/>
    <w:rsid w:val="004B1617"/>
    <w:rsid w:val="004C5FE8"/>
    <w:rsid w:val="004D4D94"/>
    <w:rsid w:val="00500523"/>
    <w:rsid w:val="00534D32"/>
    <w:rsid w:val="00546A05"/>
    <w:rsid w:val="00555712"/>
    <w:rsid w:val="00564506"/>
    <w:rsid w:val="00577682"/>
    <w:rsid w:val="00580EC3"/>
    <w:rsid w:val="005A1156"/>
    <w:rsid w:val="005C397C"/>
    <w:rsid w:val="005E008E"/>
    <w:rsid w:val="005E29DE"/>
    <w:rsid w:val="005F64B9"/>
    <w:rsid w:val="005F7880"/>
    <w:rsid w:val="00621AC0"/>
    <w:rsid w:val="006638F3"/>
    <w:rsid w:val="00683DDC"/>
    <w:rsid w:val="0068713C"/>
    <w:rsid w:val="00696C02"/>
    <w:rsid w:val="006A266F"/>
    <w:rsid w:val="006D1A5C"/>
    <w:rsid w:val="006E1287"/>
    <w:rsid w:val="006E424F"/>
    <w:rsid w:val="00710518"/>
    <w:rsid w:val="0072316D"/>
    <w:rsid w:val="007504BF"/>
    <w:rsid w:val="00772F1A"/>
    <w:rsid w:val="00773F47"/>
    <w:rsid w:val="0077488B"/>
    <w:rsid w:val="00785CDF"/>
    <w:rsid w:val="00790CE2"/>
    <w:rsid w:val="007E0BC7"/>
    <w:rsid w:val="007F06C3"/>
    <w:rsid w:val="007F6029"/>
    <w:rsid w:val="00813698"/>
    <w:rsid w:val="00823ACF"/>
    <w:rsid w:val="00827511"/>
    <w:rsid w:val="008474F2"/>
    <w:rsid w:val="008766A2"/>
    <w:rsid w:val="00876B56"/>
    <w:rsid w:val="00886645"/>
    <w:rsid w:val="008A77C7"/>
    <w:rsid w:val="008E7364"/>
    <w:rsid w:val="00920A5D"/>
    <w:rsid w:val="00940F04"/>
    <w:rsid w:val="00956572"/>
    <w:rsid w:val="009B3D0F"/>
    <w:rsid w:val="009E0C82"/>
    <w:rsid w:val="00A0629F"/>
    <w:rsid w:val="00A261ED"/>
    <w:rsid w:val="00A91A21"/>
    <w:rsid w:val="00AA6EAF"/>
    <w:rsid w:val="00AD4335"/>
    <w:rsid w:val="00AE07BB"/>
    <w:rsid w:val="00AE0A76"/>
    <w:rsid w:val="00AE1E9E"/>
    <w:rsid w:val="00AE7611"/>
    <w:rsid w:val="00AF0EAC"/>
    <w:rsid w:val="00B14270"/>
    <w:rsid w:val="00B20EEB"/>
    <w:rsid w:val="00B43CBE"/>
    <w:rsid w:val="00B54432"/>
    <w:rsid w:val="00B62CA7"/>
    <w:rsid w:val="00B86CD1"/>
    <w:rsid w:val="00BA088F"/>
    <w:rsid w:val="00C0493E"/>
    <w:rsid w:val="00C210FD"/>
    <w:rsid w:val="00C60F7D"/>
    <w:rsid w:val="00C91131"/>
    <w:rsid w:val="00CD01ED"/>
    <w:rsid w:val="00CE6692"/>
    <w:rsid w:val="00CF64E6"/>
    <w:rsid w:val="00D3100B"/>
    <w:rsid w:val="00D313E0"/>
    <w:rsid w:val="00D41815"/>
    <w:rsid w:val="00D45A57"/>
    <w:rsid w:val="00D60206"/>
    <w:rsid w:val="00D932B5"/>
    <w:rsid w:val="00E37906"/>
    <w:rsid w:val="00E52C0F"/>
    <w:rsid w:val="00E53EC5"/>
    <w:rsid w:val="00E84454"/>
    <w:rsid w:val="00E86C83"/>
    <w:rsid w:val="00F30DDC"/>
    <w:rsid w:val="00F3756B"/>
    <w:rsid w:val="00F50525"/>
    <w:rsid w:val="00F528E2"/>
    <w:rsid w:val="00F66F8A"/>
    <w:rsid w:val="00F946A3"/>
    <w:rsid w:val="00FB35B6"/>
    <w:rsid w:val="00FC124E"/>
    <w:rsid w:val="00FF1628"/>
    <w:rsid w:val="00FF483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2AB423-EB89-4972-AD24-DC7F5DC7C6D7}"/>
</file>

<file path=customXml/itemProps2.xml><?xml version="1.0" encoding="utf-8"?>
<ds:datastoreItem xmlns:ds="http://schemas.openxmlformats.org/officeDocument/2006/customXml" ds:itemID="{F3EF1562-5DAF-476F-8C68-5FDED9942D00}"/>
</file>

<file path=customXml/itemProps3.xml><?xml version="1.0" encoding="utf-8"?>
<ds:datastoreItem xmlns:ds="http://schemas.openxmlformats.org/officeDocument/2006/customXml" ds:itemID="{43DF6853-5B89-4E13-9D19-C4ED0829C0C9}"/>
</file>

<file path=customXml/itemProps4.xml><?xml version="1.0" encoding="utf-8"?>
<ds:datastoreItem xmlns:ds="http://schemas.openxmlformats.org/officeDocument/2006/customXml" ds:itemID="{79CDF834-0A9B-43A6-90B1-E650E65A884C}"/>
</file>

<file path=customXml/itemProps5.xml><?xml version="1.0" encoding="utf-8"?>
<ds:datastoreItem xmlns:ds="http://schemas.openxmlformats.org/officeDocument/2006/customXml" ds:itemID="{E923872A-26BF-49DB-810B-4862A5CAB1A9}"/>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4</cp:revision>
  <cp:lastPrinted>2011-04-06T22:22:00Z</cp:lastPrinted>
  <dcterms:created xsi:type="dcterms:W3CDTF">2012-12-28T17:04:00Z</dcterms:created>
  <dcterms:modified xsi:type="dcterms:W3CDTF">2013-01-04T17:28:00Z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