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E0D" w:rsidRDefault="00450D61" w:rsidP="00B607EF">
      <w:pPr>
        <w:pStyle w:val="BodyText"/>
        <w:spacing w:line="288" w:lineRule="auto"/>
        <w:rPr>
          <w:rFonts w:ascii="Times New Roman" w:hAnsi="Times New Roman" w:cs="Times New Roman"/>
          <w:b/>
          <w:sz w:val="25"/>
          <w:szCs w:val="25"/>
        </w:rPr>
      </w:pPr>
      <w:bookmarkStart w:id="0" w:name="_GoBack"/>
      <w:bookmarkEnd w:id="0"/>
      <w:r w:rsidRPr="00B607EF">
        <w:rPr>
          <w:rFonts w:ascii="Times New Roman" w:hAnsi="Times New Roman" w:cs="Times New Roman"/>
          <w:b/>
          <w:sz w:val="25"/>
          <w:szCs w:val="25"/>
        </w:rPr>
        <w:t xml:space="preserve">BEFORE THE WASHINGTON </w:t>
      </w:r>
    </w:p>
    <w:p w:rsidR="00450D61" w:rsidRPr="00B607EF" w:rsidRDefault="00450D61" w:rsidP="006F4E0D">
      <w:pPr>
        <w:pStyle w:val="BodyText"/>
        <w:spacing w:line="288" w:lineRule="auto"/>
        <w:rPr>
          <w:rFonts w:ascii="Times New Roman" w:hAnsi="Times New Roman" w:cs="Times New Roman"/>
          <w:b/>
          <w:sz w:val="25"/>
          <w:szCs w:val="25"/>
        </w:rPr>
      </w:pPr>
      <w:r w:rsidRPr="00B607EF">
        <w:rPr>
          <w:rFonts w:ascii="Times New Roman" w:hAnsi="Times New Roman" w:cs="Times New Roman"/>
          <w:b/>
          <w:sz w:val="25"/>
          <w:szCs w:val="25"/>
        </w:rPr>
        <w:t>UTILITIES AND TRANSPORTATION COMMISSION</w:t>
      </w:r>
    </w:p>
    <w:p w:rsidR="00450D61" w:rsidRPr="00B607EF" w:rsidRDefault="00450D61" w:rsidP="00B607EF">
      <w:pPr>
        <w:spacing w:line="288" w:lineRule="auto"/>
        <w:rPr>
          <w:rFonts w:ascii="Times New Roman" w:hAnsi="Times New Roman"/>
          <w:sz w:val="25"/>
          <w:szCs w:val="25"/>
        </w:rPr>
      </w:pPr>
    </w:p>
    <w:p w:rsidR="00450D61" w:rsidRPr="00B607EF" w:rsidRDefault="00450D61" w:rsidP="00B607EF">
      <w:pPr>
        <w:spacing w:line="288" w:lineRule="auto"/>
        <w:rPr>
          <w:rFonts w:ascii="Times New Roman" w:hAnsi="Times New Roman"/>
          <w:sz w:val="25"/>
          <w:szCs w:val="25"/>
        </w:rPr>
      </w:pPr>
    </w:p>
    <w:tbl>
      <w:tblPr>
        <w:tblW w:w="8087" w:type="dxa"/>
        <w:tblLayout w:type="fixed"/>
        <w:tblCellMar>
          <w:left w:w="0" w:type="dxa"/>
          <w:right w:w="0" w:type="dxa"/>
        </w:tblCellMar>
        <w:tblLook w:val="0000" w:firstRow="0" w:lastRow="0" w:firstColumn="0" w:lastColumn="0" w:noHBand="0" w:noVBand="0"/>
      </w:tblPr>
      <w:tblGrid>
        <w:gridCol w:w="4449"/>
        <w:gridCol w:w="3638"/>
      </w:tblGrid>
      <w:tr w:rsidR="00615306" w:rsidRPr="00B607EF" w:rsidTr="00615306">
        <w:tc>
          <w:tcPr>
            <w:tcW w:w="4449" w:type="dxa"/>
            <w:tcBorders>
              <w:top w:val="nil"/>
              <w:left w:val="nil"/>
              <w:bottom w:val="single" w:sz="4" w:space="0" w:color="auto"/>
              <w:right w:val="single" w:sz="4" w:space="0" w:color="auto"/>
            </w:tcBorders>
          </w:tcPr>
          <w:p w:rsidR="00615306" w:rsidRPr="00B607EF" w:rsidRDefault="00615306" w:rsidP="00B607EF">
            <w:pPr>
              <w:pStyle w:val="BodyText2"/>
              <w:rPr>
                <w:sz w:val="25"/>
                <w:szCs w:val="25"/>
              </w:rPr>
            </w:pPr>
            <w:r w:rsidRPr="00B607EF">
              <w:rPr>
                <w:sz w:val="25"/>
                <w:szCs w:val="25"/>
              </w:rPr>
              <w:t>WASHINGTON UTILITIES AND TRANSPORTATION COMMISSION,</w:t>
            </w:r>
          </w:p>
          <w:p w:rsidR="00615306" w:rsidRPr="00B607EF" w:rsidRDefault="00615306" w:rsidP="00B607EF">
            <w:pPr>
              <w:keepNext/>
              <w:keepLines/>
              <w:rPr>
                <w:rFonts w:ascii="Times New Roman" w:hAnsi="Times New Roman"/>
                <w:sz w:val="25"/>
                <w:szCs w:val="25"/>
              </w:rPr>
            </w:pPr>
          </w:p>
          <w:p w:rsidR="00615306" w:rsidRPr="00B607EF" w:rsidRDefault="00615306" w:rsidP="00B607EF">
            <w:pPr>
              <w:keepNext/>
              <w:keepLines/>
              <w:ind w:firstLine="2160"/>
              <w:rPr>
                <w:rFonts w:ascii="Times New Roman" w:hAnsi="Times New Roman"/>
                <w:sz w:val="25"/>
                <w:szCs w:val="25"/>
              </w:rPr>
            </w:pPr>
            <w:r w:rsidRPr="00B607EF">
              <w:rPr>
                <w:rFonts w:ascii="Times New Roman" w:hAnsi="Times New Roman"/>
                <w:sz w:val="25"/>
                <w:szCs w:val="25"/>
              </w:rPr>
              <w:t>Complainant,</w:t>
            </w:r>
          </w:p>
          <w:p w:rsidR="00615306" w:rsidRPr="00B607EF" w:rsidRDefault="00615306" w:rsidP="00B607EF">
            <w:pPr>
              <w:keepNext/>
              <w:keepLines/>
              <w:rPr>
                <w:rFonts w:ascii="Times New Roman" w:hAnsi="Times New Roman"/>
                <w:sz w:val="25"/>
                <w:szCs w:val="25"/>
              </w:rPr>
            </w:pPr>
          </w:p>
          <w:p w:rsidR="00615306" w:rsidRPr="00B607EF" w:rsidRDefault="00615306" w:rsidP="00B607EF">
            <w:pPr>
              <w:keepNext/>
              <w:keepLines/>
              <w:rPr>
                <w:rFonts w:ascii="Times New Roman" w:hAnsi="Times New Roman"/>
                <w:sz w:val="25"/>
                <w:szCs w:val="25"/>
              </w:rPr>
            </w:pPr>
            <w:proofErr w:type="gramStart"/>
            <w:r w:rsidRPr="00B607EF">
              <w:rPr>
                <w:rFonts w:ascii="Times New Roman" w:hAnsi="Times New Roman"/>
                <w:sz w:val="25"/>
                <w:szCs w:val="25"/>
              </w:rPr>
              <w:t>v</w:t>
            </w:r>
            <w:proofErr w:type="gramEnd"/>
            <w:r w:rsidRPr="00B607EF">
              <w:rPr>
                <w:rFonts w:ascii="Times New Roman" w:hAnsi="Times New Roman"/>
                <w:sz w:val="25"/>
                <w:szCs w:val="25"/>
              </w:rPr>
              <w:t>.</w:t>
            </w:r>
          </w:p>
          <w:p w:rsidR="00615306" w:rsidRPr="00B607EF" w:rsidRDefault="00615306" w:rsidP="00B607EF">
            <w:pPr>
              <w:keepNext/>
              <w:keepLines/>
              <w:rPr>
                <w:rFonts w:ascii="Times New Roman" w:hAnsi="Times New Roman"/>
                <w:sz w:val="25"/>
                <w:szCs w:val="25"/>
              </w:rPr>
            </w:pPr>
          </w:p>
          <w:p w:rsidR="0063153A" w:rsidRDefault="00615306" w:rsidP="00B607EF">
            <w:pPr>
              <w:keepNext/>
              <w:keepLines/>
              <w:rPr>
                <w:rFonts w:ascii="Times New Roman" w:hAnsi="Times New Roman"/>
                <w:sz w:val="25"/>
                <w:szCs w:val="25"/>
              </w:rPr>
            </w:pPr>
            <w:r w:rsidRPr="00B607EF">
              <w:rPr>
                <w:rFonts w:ascii="Times New Roman" w:hAnsi="Times New Roman"/>
                <w:sz w:val="25"/>
                <w:szCs w:val="25"/>
              </w:rPr>
              <w:t>WASTE MANAGEMENT OF WASHINGTON, INC., d/b/a WASTE MANAGEMEN</w:t>
            </w:r>
            <w:r w:rsidR="001209B3">
              <w:rPr>
                <w:rFonts w:ascii="Times New Roman" w:hAnsi="Times New Roman"/>
                <w:sz w:val="25"/>
                <w:szCs w:val="25"/>
              </w:rPr>
              <w:t xml:space="preserve">T - NORTHWEST, WASTE MANAGEMENT </w:t>
            </w:r>
            <w:r w:rsidRPr="00B607EF">
              <w:rPr>
                <w:rFonts w:ascii="Times New Roman" w:hAnsi="Times New Roman"/>
                <w:sz w:val="25"/>
                <w:szCs w:val="25"/>
              </w:rPr>
              <w:t xml:space="preserve">- SOUTH SOUND, WASTE MANAGEMENT OF SEATTLE, and </w:t>
            </w:r>
          </w:p>
          <w:p w:rsidR="00615306" w:rsidRPr="00B607EF" w:rsidRDefault="00615306" w:rsidP="00B607EF">
            <w:pPr>
              <w:keepNext/>
              <w:keepLines/>
              <w:rPr>
                <w:rFonts w:ascii="Times New Roman" w:hAnsi="Times New Roman"/>
                <w:sz w:val="25"/>
                <w:szCs w:val="25"/>
              </w:rPr>
            </w:pPr>
            <w:r w:rsidRPr="00B607EF">
              <w:rPr>
                <w:rFonts w:ascii="Times New Roman" w:hAnsi="Times New Roman"/>
                <w:sz w:val="25"/>
                <w:szCs w:val="25"/>
              </w:rPr>
              <w:t>WASTE MANAGEMENT - SNO-KING,</w:t>
            </w:r>
          </w:p>
          <w:p w:rsidR="00615306" w:rsidRPr="00B607EF" w:rsidRDefault="00615306" w:rsidP="00B607EF">
            <w:pPr>
              <w:keepNext/>
              <w:keepLines/>
              <w:rPr>
                <w:rFonts w:ascii="Times New Roman" w:hAnsi="Times New Roman"/>
                <w:sz w:val="25"/>
                <w:szCs w:val="25"/>
              </w:rPr>
            </w:pPr>
          </w:p>
          <w:p w:rsidR="00615306" w:rsidRPr="00B607EF" w:rsidRDefault="00615306" w:rsidP="00B607EF">
            <w:pPr>
              <w:keepNext/>
              <w:keepLines/>
              <w:ind w:firstLine="2160"/>
              <w:rPr>
                <w:rFonts w:ascii="Times New Roman" w:hAnsi="Times New Roman"/>
                <w:sz w:val="25"/>
                <w:szCs w:val="25"/>
              </w:rPr>
            </w:pPr>
            <w:r w:rsidRPr="00B607EF">
              <w:rPr>
                <w:rFonts w:ascii="Times New Roman" w:hAnsi="Times New Roman"/>
                <w:sz w:val="25"/>
                <w:szCs w:val="25"/>
              </w:rPr>
              <w:t>Respondent.</w:t>
            </w:r>
          </w:p>
          <w:p w:rsidR="00615306" w:rsidRPr="00B607EF" w:rsidRDefault="00615306" w:rsidP="00B607EF">
            <w:pPr>
              <w:keepNext/>
              <w:keepLines/>
              <w:rPr>
                <w:rFonts w:ascii="Times New Roman" w:hAnsi="Times New Roman"/>
                <w:sz w:val="25"/>
                <w:szCs w:val="25"/>
              </w:rPr>
            </w:pPr>
          </w:p>
        </w:tc>
        <w:tc>
          <w:tcPr>
            <w:tcW w:w="3638" w:type="dxa"/>
            <w:tcBorders>
              <w:top w:val="nil"/>
              <w:left w:val="nil"/>
              <w:bottom w:val="nil"/>
              <w:right w:val="nil"/>
            </w:tcBorders>
          </w:tcPr>
          <w:p w:rsidR="00A96AC1" w:rsidRDefault="00A96AC1" w:rsidP="00A96AC1">
            <w:pPr>
              <w:keepNext/>
              <w:keepLines/>
              <w:ind w:left="591"/>
              <w:rPr>
                <w:rFonts w:ascii="Times New Roman" w:hAnsi="Times New Roman"/>
                <w:sz w:val="25"/>
                <w:szCs w:val="25"/>
              </w:rPr>
            </w:pPr>
          </w:p>
          <w:p w:rsidR="00615306" w:rsidRPr="00B607EF" w:rsidRDefault="00615306" w:rsidP="00A96AC1">
            <w:pPr>
              <w:keepNext/>
              <w:keepLines/>
              <w:ind w:left="591"/>
              <w:rPr>
                <w:rFonts w:ascii="Times New Roman" w:hAnsi="Times New Roman"/>
                <w:sz w:val="25"/>
                <w:szCs w:val="25"/>
              </w:rPr>
            </w:pPr>
            <w:r w:rsidRPr="00B607EF">
              <w:rPr>
                <w:rFonts w:ascii="Times New Roman" w:hAnsi="Times New Roman"/>
                <w:sz w:val="25"/>
                <w:szCs w:val="25"/>
              </w:rPr>
              <w:t>DOCKET TG-121265</w:t>
            </w:r>
          </w:p>
          <w:p w:rsidR="00A96AC1" w:rsidRPr="00A96AC1" w:rsidRDefault="00A96AC1" w:rsidP="00A96AC1">
            <w:pPr>
              <w:pStyle w:val="Heading5"/>
              <w:ind w:left="591"/>
              <w:rPr>
                <w:sz w:val="25"/>
                <w:szCs w:val="25"/>
              </w:rPr>
            </w:pPr>
          </w:p>
          <w:p w:rsidR="00A96AC1" w:rsidRPr="00A96AC1" w:rsidRDefault="00A96AC1" w:rsidP="00A96AC1">
            <w:pPr>
              <w:pStyle w:val="Heading5"/>
              <w:ind w:left="591"/>
              <w:rPr>
                <w:sz w:val="25"/>
                <w:szCs w:val="25"/>
              </w:rPr>
            </w:pPr>
          </w:p>
          <w:p w:rsidR="00A96AC1" w:rsidRPr="00A96AC1" w:rsidRDefault="00A96AC1" w:rsidP="00A96AC1">
            <w:pPr>
              <w:pStyle w:val="Heading5"/>
              <w:ind w:left="591"/>
              <w:rPr>
                <w:sz w:val="25"/>
                <w:szCs w:val="25"/>
              </w:rPr>
            </w:pPr>
            <w:r w:rsidRPr="00A96AC1">
              <w:rPr>
                <w:sz w:val="25"/>
                <w:szCs w:val="25"/>
              </w:rPr>
              <w:t>ORDER 01</w:t>
            </w:r>
          </w:p>
          <w:p w:rsidR="00A96AC1" w:rsidRPr="00A96AC1" w:rsidRDefault="00A96AC1" w:rsidP="00A96AC1">
            <w:pPr>
              <w:pStyle w:val="Heading5"/>
              <w:ind w:left="591"/>
              <w:rPr>
                <w:sz w:val="25"/>
                <w:szCs w:val="25"/>
              </w:rPr>
            </w:pPr>
          </w:p>
          <w:p w:rsidR="00A96AC1" w:rsidRPr="00A96AC1" w:rsidRDefault="00A96AC1" w:rsidP="00A96AC1">
            <w:pPr>
              <w:pStyle w:val="Heading5"/>
              <w:ind w:left="591"/>
              <w:rPr>
                <w:sz w:val="25"/>
                <w:szCs w:val="25"/>
              </w:rPr>
            </w:pPr>
          </w:p>
          <w:p w:rsidR="00615306" w:rsidRPr="00B607EF" w:rsidRDefault="00A96AC1" w:rsidP="00A96AC1">
            <w:pPr>
              <w:keepNext/>
              <w:keepLines/>
              <w:ind w:left="591"/>
              <w:rPr>
                <w:rFonts w:ascii="Times New Roman" w:hAnsi="Times New Roman"/>
                <w:sz w:val="25"/>
                <w:szCs w:val="25"/>
              </w:rPr>
            </w:pPr>
            <w:r w:rsidRPr="00A96AC1">
              <w:rPr>
                <w:rFonts w:ascii="Times New Roman" w:hAnsi="Times New Roman"/>
                <w:sz w:val="25"/>
                <w:szCs w:val="25"/>
              </w:rPr>
              <w:t xml:space="preserve">COMPLAINT </w:t>
            </w:r>
          </w:p>
        </w:tc>
      </w:tr>
    </w:tbl>
    <w:p w:rsidR="00450D61" w:rsidRPr="00B607EF" w:rsidRDefault="00450D61" w:rsidP="00B607EF">
      <w:pPr>
        <w:spacing w:line="288" w:lineRule="auto"/>
        <w:rPr>
          <w:rFonts w:ascii="Times New Roman" w:hAnsi="Times New Roman"/>
          <w:sz w:val="25"/>
          <w:szCs w:val="25"/>
        </w:rPr>
      </w:pPr>
    </w:p>
    <w:p w:rsidR="00450D61" w:rsidRPr="00B607EF" w:rsidRDefault="00450D61" w:rsidP="00B607EF">
      <w:pPr>
        <w:spacing w:line="288" w:lineRule="auto"/>
        <w:rPr>
          <w:rFonts w:ascii="Times New Roman" w:hAnsi="Times New Roman"/>
          <w:sz w:val="25"/>
          <w:szCs w:val="25"/>
        </w:rPr>
      </w:pPr>
    </w:p>
    <w:p w:rsidR="00450D61" w:rsidRPr="00B607EF" w:rsidRDefault="00450D61" w:rsidP="00B607EF">
      <w:pPr>
        <w:numPr>
          <w:ilvl w:val="0"/>
          <w:numId w:val="1"/>
        </w:numPr>
        <w:spacing w:line="288" w:lineRule="auto"/>
        <w:rPr>
          <w:rFonts w:ascii="Times New Roman" w:hAnsi="Times New Roman"/>
          <w:sz w:val="25"/>
          <w:szCs w:val="25"/>
        </w:rPr>
      </w:pPr>
      <w:r w:rsidRPr="00B607EF">
        <w:rPr>
          <w:rFonts w:ascii="Times New Roman" w:hAnsi="Times New Roman"/>
          <w:sz w:val="25"/>
          <w:szCs w:val="25"/>
        </w:rPr>
        <w:t>The Washington Utilities and Transportation Commission (</w:t>
      </w:r>
      <w:r w:rsidR="00EE18C2" w:rsidRPr="00B607EF">
        <w:rPr>
          <w:rFonts w:ascii="Times New Roman" w:hAnsi="Times New Roman"/>
          <w:sz w:val="25"/>
          <w:szCs w:val="25"/>
        </w:rPr>
        <w:t>“</w:t>
      </w:r>
      <w:r w:rsidRPr="00B607EF">
        <w:rPr>
          <w:rFonts w:ascii="Times New Roman" w:hAnsi="Times New Roman"/>
          <w:sz w:val="25"/>
          <w:szCs w:val="25"/>
        </w:rPr>
        <w:t>Commission</w:t>
      </w:r>
      <w:r w:rsidR="00EE18C2" w:rsidRPr="00B607EF">
        <w:rPr>
          <w:rFonts w:ascii="Times New Roman" w:hAnsi="Times New Roman"/>
          <w:sz w:val="25"/>
          <w:szCs w:val="25"/>
        </w:rPr>
        <w:t>”</w:t>
      </w:r>
      <w:r w:rsidRPr="00B607EF">
        <w:rPr>
          <w:rFonts w:ascii="Times New Roman" w:hAnsi="Times New Roman"/>
          <w:sz w:val="25"/>
          <w:szCs w:val="25"/>
        </w:rPr>
        <w:t>) on its own motion, and through its Staff, alleges as follows:</w:t>
      </w:r>
    </w:p>
    <w:p w:rsidR="00450D61" w:rsidRPr="00B607EF" w:rsidRDefault="00450D61" w:rsidP="00B607EF">
      <w:pPr>
        <w:spacing w:line="288" w:lineRule="auto"/>
        <w:rPr>
          <w:rFonts w:ascii="Times New Roman" w:hAnsi="Times New Roman"/>
          <w:sz w:val="25"/>
          <w:szCs w:val="25"/>
        </w:rPr>
      </w:pPr>
    </w:p>
    <w:p w:rsidR="00450D61" w:rsidRPr="00B607EF" w:rsidRDefault="00450D61" w:rsidP="00B607EF">
      <w:pPr>
        <w:pStyle w:val="Heading1"/>
        <w:spacing w:line="288" w:lineRule="auto"/>
        <w:rPr>
          <w:rFonts w:ascii="Times New Roman" w:hAnsi="Times New Roman" w:cs="Times New Roman"/>
          <w:sz w:val="25"/>
          <w:szCs w:val="25"/>
        </w:rPr>
      </w:pPr>
      <w:r w:rsidRPr="00B607EF">
        <w:rPr>
          <w:rFonts w:ascii="Times New Roman" w:hAnsi="Times New Roman" w:cs="Times New Roman"/>
          <w:sz w:val="25"/>
          <w:szCs w:val="25"/>
        </w:rPr>
        <w:t>I.</w:t>
      </w:r>
      <w:r w:rsidRPr="00B607EF">
        <w:rPr>
          <w:rFonts w:ascii="Times New Roman" w:hAnsi="Times New Roman" w:cs="Times New Roman"/>
          <w:sz w:val="25"/>
          <w:szCs w:val="25"/>
        </w:rPr>
        <w:tab/>
        <w:t>PARTIES</w:t>
      </w:r>
    </w:p>
    <w:p w:rsidR="00450D61" w:rsidRPr="00B607EF" w:rsidRDefault="00450D61" w:rsidP="00B607EF">
      <w:pPr>
        <w:spacing w:line="288" w:lineRule="auto"/>
        <w:rPr>
          <w:rFonts w:ascii="Times New Roman" w:hAnsi="Times New Roman"/>
          <w:sz w:val="25"/>
          <w:szCs w:val="25"/>
        </w:rPr>
      </w:pPr>
    </w:p>
    <w:p w:rsidR="00450D61" w:rsidRPr="00B607EF" w:rsidRDefault="00450D61" w:rsidP="00B607EF">
      <w:pPr>
        <w:numPr>
          <w:ilvl w:val="0"/>
          <w:numId w:val="1"/>
        </w:numPr>
        <w:spacing w:line="288" w:lineRule="auto"/>
        <w:rPr>
          <w:rFonts w:ascii="Times New Roman" w:hAnsi="Times New Roman"/>
          <w:sz w:val="25"/>
          <w:szCs w:val="25"/>
        </w:rPr>
      </w:pPr>
      <w:r w:rsidRPr="00B607EF">
        <w:rPr>
          <w:rFonts w:ascii="Times New Roman" w:hAnsi="Times New Roman"/>
          <w:sz w:val="25"/>
          <w:szCs w:val="25"/>
        </w:rPr>
        <w:t>Th</w:t>
      </w:r>
      <w:r w:rsidR="00EE18C2" w:rsidRPr="00B607EF">
        <w:rPr>
          <w:rFonts w:ascii="Times New Roman" w:hAnsi="Times New Roman"/>
          <w:sz w:val="25"/>
          <w:szCs w:val="25"/>
        </w:rPr>
        <w:t xml:space="preserve">e </w:t>
      </w:r>
      <w:r w:rsidR="00CD765F" w:rsidRPr="00B607EF">
        <w:rPr>
          <w:rFonts w:ascii="Times New Roman" w:hAnsi="Times New Roman"/>
          <w:sz w:val="25"/>
          <w:szCs w:val="25"/>
        </w:rPr>
        <w:t xml:space="preserve">Complainant </w:t>
      </w:r>
      <w:r w:rsidRPr="00B607EF">
        <w:rPr>
          <w:rFonts w:ascii="Times New Roman" w:hAnsi="Times New Roman"/>
          <w:sz w:val="25"/>
          <w:szCs w:val="25"/>
        </w:rPr>
        <w:t>Commission is an agency of the state of Washington, authorized by RCW 80.01.040(3) and Title 81 RCW to regulate in the publ</w:t>
      </w:r>
      <w:r w:rsidR="00621967">
        <w:rPr>
          <w:rFonts w:ascii="Times New Roman" w:hAnsi="Times New Roman"/>
          <w:sz w:val="25"/>
          <w:szCs w:val="25"/>
        </w:rPr>
        <w:t>ic interest</w:t>
      </w:r>
      <w:r w:rsidR="0063153A">
        <w:rPr>
          <w:rFonts w:ascii="Times New Roman" w:hAnsi="Times New Roman"/>
          <w:sz w:val="25"/>
          <w:szCs w:val="25"/>
        </w:rPr>
        <w:t>,</w:t>
      </w:r>
      <w:r w:rsidR="00621967">
        <w:rPr>
          <w:rFonts w:ascii="Times New Roman" w:hAnsi="Times New Roman"/>
          <w:sz w:val="25"/>
          <w:szCs w:val="25"/>
        </w:rPr>
        <w:t xml:space="preserve"> </w:t>
      </w:r>
      <w:r w:rsidR="00965F77" w:rsidRPr="00B607EF">
        <w:rPr>
          <w:rFonts w:ascii="Times New Roman" w:hAnsi="Times New Roman"/>
          <w:sz w:val="25"/>
          <w:szCs w:val="25"/>
        </w:rPr>
        <w:t xml:space="preserve">solid waste collection companies as to rates, charges, classifications, rules and regulations; </w:t>
      </w:r>
      <w:r w:rsidR="005D05B9">
        <w:rPr>
          <w:rFonts w:ascii="Times New Roman" w:hAnsi="Times New Roman"/>
          <w:sz w:val="25"/>
          <w:szCs w:val="25"/>
        </w:rPr>
        <w:t xml:space="preserve">accounts, </w:t>
      </w:r>
      <w:r w:rsidR="0063153A">
        <w:rPr>
          <w:rFonts w:ascii="Times New Roman" w:hAnsi="Times New Roman"/>
          <w:sz w:val="25"/>
          <w:szCs w:val="25"/>
        </w:rPr>
        <w:t xml:space="preserve">practices, </w:t>
      </w:r>
      <w:r w:rsidR="00965F77" w:rsidRPr="00B607EF">
        <w:rPr>
          <w:rFonts w:ascii="Times New Roman" w:hAnsi="Times New Roman"/>
          <w:sz w:val="25"/>
          <w:szCs w:val="25"/>
        </w:rPr>
        <w:t>service and safety of operations; and all other matters affecti</w:t>
      </w:r>
      <w:r w:rsidR="003D0CE8">
        <w:rPr>
          <w:rFonts w:ascii="Times New Roman" w:hAnsi="Times New Roman"/>
          <w:sz w:val="25"/>
          <w:szCs w:val="25"/>
        </w:rPr>
        <w:t>ng the relationship between such companies</w:t>
      </w:r>
      <w:r w:rsidR="00174F49">
        <w:rPr>
          <w:rFonts w:ascii="Times New Roman" w:hAnsi="Times New Roman"/>
          <w:sz w:val="25"/>
          <w:szCs w:val="25"/>
        </w:rPr>
        <w:t xml:space="preserve"> and the public </w:t>
      </w:r>
      <w:r w:rsidR="00965F77" w:rsidRPr="00B607EF">
        <w:rPr>
          <w:rFonts w:ascii="Times New Roman" w:hAnsi="Times New Roman"/>
          <w:sz w:val="25"/>
          <w:szCs w:val="25"/>
        </w:rPr>
        <w:t>they serve.</w:t>
      </w:r>
    </w:p>
    <w:p w:rsidR="00450D61" w:rsidRPr="00B607EF" w:rsidRDefault="00450D61" w:rsidP="00B607EF">
      <w:pPr>
        <w:spacing w:line="288" w:lineRule="auto"/>
        <w:rPr>
          <w:rFonts w:ascii="Times New Roman" w:hAnsi="Times New Roman"/>
          <w:sz w:val="25"/>
          <w:szCs w:val="25"/>
        </w:rPr>
      </w:pPr>
    </w:p>
    <w:p w:rsidR="00450D61" w:rsidRPr="00B607EF" w:rsidRDefault="00CD765F" w:rsidP="00B607EF">
      <w:pPr>
        <w:numPr>
          <w:ilvl w:val="0"/>
          <w:numId w:val="1"/>
        </w:numPr>
        <w:spacing w:line="288" w:lineRule="auto"/>
        <w:rPr>
          <w:rFonts w:ascii="Times New Roman" w:hAnsi="Times New Roman"/>
          <w:sz w:val="25"/>
          <w:szCs w:val="25"/>
        </w:rPr>
      </w:pPr>
      <w:r w:rsidRPr="00B607EF">
        <w:rPr>
          <w:rFonts w:ascii="Times New Roman" w:hAnsi="Times New Roman"/>
          <w:sz w:val="25"/>
          <w:szCs w:val="25"/>
        </w:rPr>
        <w:t xml:space="preserve">Respondent </w:t>
      </w:r>
      <w:r w:rsidR="00965F77" w:rsidRPr="00B607EF">
        <w:rPr>
          <w:rFonts w:ascii="Times New Roman" w:hAnsi="Times New Roman"/>
          <w:sz w:val="25"/>
          <w:szCs w:val="25"/>
        </w:rPr>
        <w:t>Waste Management of Washington, Inc. (</w:t>
      </w:r>
      <w:r w:rsidR="00EE18C2" w:rsidRPr="00B607EF">
        <w:rPr>
          <w:rFonts w:ascii="Times New Roman" w:hAnsi="Times New Roman"/>
          <w:sz w:val="25"/>
          <w:szCs w:val="25"/>
        </w:rPr>
        <w:t>“</w:t>
      </w:r>
      <w:r w:rsidR="00965F77" w:rsidRPr="00B607EF">
        <w:rPr>
          <w:rFonts w:ascii="Times New Roman" w:hAnsi="Times New Roman"/>
          <w:sz w:val="25"/>
          <w:szCs w:val="25"/>
        </w:rPr>
        <w:t>Waste Management</w:t>
      </w:r>
      <w:r w:rsidR="00EE18C2" w:rsidRPr="00B607EF">
        <w:rPr>
          <w:rFonts w:ascii="Times New Roman" w:hAnsi="Times New Roman"/>
          <w:sz w:val="25"/>
          <w:szCs w:val="25"/>
        </w:rPr>
        <w:t>” or “Company”</w:t>
      </w:r>
      <w:r w:rsidR="00965F77" w:rsidRPr="00B607EF">
        <w:rPr>
          <w:rFonts w:ascii="Times New Roman" w:hAnsi="Times New Roman"/>
          <w:sz w:val="25"/>
          <w:szCs w:val="25"/>
        </w:rPr>
        <w:t xml:space="preserve">) </w:t>
      </w:r>
      <w:r w:rsidR="00450D61" w:rsidRPr="00B607EF">
        <w:rPr>
          <w:rFonts w:ascii="Times New Roman" w:hAnsi="Times New Roman"/>
          <w:sz w:val="25"/>
          <w:szCs w:val="25"/>
        </w:rPr>
        <w:t xml:space="preserve">is a corporation </w:t>
      </w:r>
      <w:r w:rsidR="00965F77" w:rsidRPr="00B607EF">
        <w:rPr>
          <w:rFonts w:ascii="Times New Roman" w:hAnsi="Times New Roman"/>
          <w:sz w:val="25"/>
          <w:szCs w:val="25"/>
        </w:rPr>
        <w:t>providing solid waste</w:t>
      </w:r>
      <w:r w:rsidR="005D05B9">
        <w:rPr>
          <w:rFonts w:ascii="Times New Roman" w:hAnsi="Times New Roman"/>
          <w:sz w:val="25"/>
          <w:szCs w:val="25"/>
        </w:rPr>
        <w:t xml:space="preserve"> </w:t>
      </w:r>
      <w:r w:rsidR="00965F77" w:rsidRPr="00B607EF">
        <w:rPr>
          <w:rFonts w:ascii="Times New Roman" w:hAnsi="Times New Roman"/>
          <w:sz w:val="25"/>
          <w:szCs w:val="25"/>
        </w:rPr>
        <w:t xml:space="preserve">collection services </w:t>
      </w:r>
      <w:r w:rsidR="00A81B5C">
        <w:rPr>
          <w:rFonts w:ascii="Times New Roman" w:hAnsi="Times New Roman"/>
          <w:sz w:val="25"/>
          <w:szCs w:val="25"/>
        </w:rPr>
        <w:t xml:space="preserve">in </w:t>
      </w:r>
      <w:r w:rsidR="00965F77" w:rsidRPr="00B607EF">
        <w:rPr>
          <w:rFonts w:ascii="Times New Roman" w:hAnsi="Times New Roman"/>
          <w:sz w:val="25"/>
          <w:szCs w:val="25"/>
        </w:rPr>
        <w:t>King County, Washington</w:t>
      </w:r>
      <w:r w:rsidR="00174F49">
        <w:rPr>
          <w:rFonts w:ascii="Times New Roman" w:hAnsi="Times New Roman"/>
          <w:sz w:val="25"/>
          <w:szCs w:val="25"/>
        </w:rPr>
        <w:t>,</w:t>
      </w:r>
      <w:r w:rsidR="00965F77" w:rsidRPr="00B607EF">
        <w:rPr>
          <w:rFonts w:ascii="Times New Roman" w:hAnsi="Times New Roman"/>
          <w:sz w:val="25"/>
          <w:szCs w:val="25"/>
        </w:rPr>
        <w:t xml:space="preserve"> and Snoho</w:t>
      </w:r>
      <w:r w:rsidR="00330FA0" w:rsidRPr="00B607EF">
        <w:rPr>
          <w:rFonts w:ascii="Times New Roman" w:hAnsi="Times New Roman"/>
          <w:sz w:val="25"/>
          <w:szCs w:val="25"/>
        </w:rPr>
        <w:t>mish County, Washington under Certificate of Public Convenience and N</w:t>
      </w:r>
      <w:r w:rsidR="00965F77" w:rsidRPr="00B607EF">
        <w:rPr>
          <w:rFonts w:ascii="Times New Roman" w:hAnsi="Times New Roman"/>
          <w:sz w:val="25"/>
          <w:szCs w:val="25"/>
        </w:rPr>
        <w:t xml:space="preserve">ecessity </w:t>
      </w:r>
      <w:r w:rsidR="00DD53E7">
        <w:rPr>
          <w:rFonts w:ascii="Times New Roman" w:hAnsi="Times New Roman"/>
          <w:sz w:val="25"/>
          <w:szCs w:val="25"/>
        </w:rPr>
        <w:t>G</w:t>
      </w:r>
      <w:r w:rsidR="00330FA0" w:rsidRPr="00B607EF">
        <w:rPr>
          <w:rFonts w:ascii="Times New Roman" w:hAnsi="Times New Roman"/>
          <w:sz w:val="25"/>
          <w:szCs w:val="25"/>
        </w:rPr>
        <w:t xml:space="preserve">-237 </w:t>
      </w:r>
      <w:r w:rsidR="00965F77" w:rsidRPr="00B607EF">
        <w:rPr>
          <w:rFonts w:ascii="Times New Roman" w:hAnsi="Times New Roman"/>
          <w:sz w:val="25"/>
          <w:szCs w:val="25"/>
        </w:rPr>
        <w:t>granted by the Commission</w:t>
      </w:r>
      <w:r w:rsidR="00450D61" w:rsidRPr="00B607EF">
        <w:rPr>
          <w:rFonts w:ascii="Times New Roman" w:hAnsi="Times New Roman"/>
          <w:sz w:val="25"/>
          <w:szCs w:val="25"/>
        </w:rPr>
        <w:t>.</w:t>
      </w:r>
      <w:r w:rsidR="00330FA0" w:rsidRPr="00B607EF">
        <w:rPr>
          <w:rFonts w:ascii="Times New Roman" w:hAnsi="Times New Roman"/>
          <w:sz w:val="25"/>
          <w:szCs w:val="25"/>
        </w:rPr>
        <w:t xml:space="preserve">  </w:t>
      </w:r>
      <w:r w:rsidR="00135040">
        <w:rPr>
          <w:rFonts w:ascii="Times New Roman" w:hAnsi="Times New Roman"/>
          <w:sz w:val="25"/>
          <w:szCs w:val="25"/>
        </w:rPr>
        <w:t xml:space="preserve">The Company’s services include the collection of garbage, recyclable materials and yard waste.  </w:t>
      </w:r>
      <w:r w:rsidR="00330FA0" w:rsidRPr="00B607EF">
        <w:rPr>
          <w:rFonts w:ascii="Times New Roman" w:hAnsi="Times New Roman"/>
          <w:sz w:val="25"/>
          <w:szCs w:val="25"/>
        </w:rPr>
        <w:lastRenderedPageBreak/>
        <w:t>Waste Man</w:t>
      </w:r>
      <w:r w:rsidR="004128B4">
        <w:rPr>
          <w:rFonts w:ascii="Times New Roman" w:hAnsi="Times New Roman"/>
          <w:sz w:val="25"/>
          <w:szCs w:val="25"/>
        </w:rPr>
        <w:t xml:space="preserve">agement provides </w:t>
      </w:r>
      <w:r w:rsidR="001209B3">
        <w:rPr>
          <w:rFonts w:ascii="Times New Roman" w:hAnsi="Times New Roman"/>
          <w:sz w:val="25"/>
          <w:szCs w:val="25"/>
        </w:rPr>
        <w:t xml:space="preserve">these services </w:t>
      </w:r>
      <w:r w:rsidR="00330FA0" w:rsidRPr="00B607EF">
        <w:rPr>
          <w:rFonts w:ascii="Times New Roman" w:hAnsi="Times New Roman"/>
          <w:sz w:val="25"/>
          <w:szCs w:val="25"/>
        </w:rPr>
        <w:t>under</w:t>
      </w:r>
      <w:r w:rsidR="00135040">
        <w:rPr>
          <w:rFonts w:ascii="Times New Roman" w:hAnsi="Times New Roman"/>
          <w:sz w:val="25"/>
          <w:szCs w:val="25"/>
        </w:rPr>
        <w:t xml:space="preserve"> </w:t>
      </w:r>
      <w:r w:rsidR="00330FA0" w:rsidRPr="00B607EF">
        <w:rPr>
          <w:rFonts w:ascii="Times New Roman" w:hAnsi="Times New Roman"/>
          <w:sz w:val="25"/>
          <w:szCs w:val="25"/>
        </w:rPr>
        <w:t xml:space="preserve">the </w:t>
      </w:r>
      <w:r w:rsidR="00EE18C2" w:rsidRPr="00B607EF">
        <w:rPr>
          <w:rFonts w:ascii="Times New Roman" w:hAnsi="Times New Roman"/>
          <w:sz w:val="25"/>
          <w:szCs w:val="25"/>
        </w:rPr>
        <w:t xml:space="preserve">registered </w:t>
      </w:r>
      <w:r w:rsidR="00330FA0" w:rsidRPr="00B607EF">
        <w:rPr>
          <w:rFonts w:ascii="Times New Roman" w:hAnsi="Times New Roman"/>
          <w:sz w:val="25"/>
          <w:szCs w:val="25"/>
        </w:rPr>
        <w:t>tra</w:t>
      </w:r>
      <w:r w:rsidR="005C59AE" w:rsidRPr="00B607EF">
        <w:rPr>
          <w:rFonts w:ascii="Times New Roman" w:hAnsi="Times New Roman"/>
          <w:sz w:val="25"/>
          <w:szCs w:val="25"/>
        </w:rPr>
        <w:t>de names</w:t>
      </w:r>
      <w:r w:rsidR="00EE18C2" w:rsidRPr="00B607EF">
        <w:rPr>
          <w:rFonts w:ascii="Times New Roman" w:hAnsi="Times New Roman"/>
          <w:sz w:val="25"/>
          <w:szCs w:val="25"/>
        </w:rPr>
        <w:t xml:space="preserve">: </w:t>
      </w:r>
      <w:r w:rsidR="005C59AE" w:rsidRPr="00B607EF">
        <w:rPr>
          <w:rFonts w:ascii="Times New Roman" w:hAnsi="Times New Roman"/>
          <w:sz w:val="25"/>
          <w:szCs w:val="25"/>
        </w:rPr>
        <w:t xml:space="preserve"> Waste Management - Northwest, Waste Management - </w:t>
      </w:r>
      <w:r w:rsidR="00330FA0" w:rsidRPr="00B607EF">
        <w:rPr>
          <w:rFonts w:ascii="Times New Roman" w:hAnsi="Times New Roman"/>
          <w:sz w:val="25"/>
          <w:szCs w:val="25"/>
        </w:rPr>
        <w:t>South</w:t>
      </w:r>
      <w:r w:rsidR="005C59AE" w:rsidRPr="00B607EF">
        <w:rPr>
          <w:rFonts w:ascii="Times New Roman" w:hAnsi="Times New Roman"/>
          <w:sz w:val="25"/>
          <w:szCs w:val="25"/>
        </w:rPr>
        <w:t xml:space="preserve"> Sound</w:t>
      </w:r>
      <w:r w:rsidRPr="00B607EF">
        <w:rPr>
          <w:rFonts w:ascii="Times New Roman" w:hAnsi="Times New Roman"/>
          <w:sz w:val="25"/>
          <w:szCs w:val="25"/>
        </w:rPr>
        <w:t>,</w:t>
      </w:r>
      <w:r w:rsidR="005C59AE" w:rsidRPr="00B607EF">
        <w:rPr>
          <w:rFonts w:ascii="Times New Roman" w:hAnsi="Times New Roman"/>
          <w:sz w:val="25"/>
          <w:szCs w:val="25"/>
        </w:rPr>
        <w:t xml:space="preserve"> Waste Management of Seattle, and Waste Management - </w:t>
      </w:r>
      <w:proofErr w:type="spellStart"/>
      <w:r w:rsidR="00330FA0" w:rsidRPr="00B607EF">
        <w:rPr>
          <w:rFonts w:ascii="Times New Roman" w:hAnsi="Times New Roman"/>
          <w:sz w:val="25"/>
          <w:szCs w:val="25"/>
        </w:rPr>
        <w:t>Sno</w:t>
      </w:r>
      <w:proofErr w:type="spellEnd"/>
      <w:r w:rsidR="00330FA0" w:rsidRPr="00B607EF">
        <w:rPr>
          <w:rFonts w:ascii="Times New Roman" w:hAnsi="Times New Roman"/>
          <w:sz w:val="25"/>
          <w:szCs w:val="25"/>
        </w:rPr>
        <w:t>-King.</w:t>
      </w:r>
      <w:r w:rsidR="00450D61" w:rsidRPr="00B607EF">
        <w:rPr>
          <w:rFonts w:ascii="Times New Roman" w:hAnsi="Times New Roman"/>
          <w:sz w:val="25"/>
          <w:szCs w:val="25"/>
        </w:rPr>
        <w:t xml:space="preserve"> </w:t>
      </w:r>
    </w:p>
    <w:p w:rsidR="00450D61" w:rsidRPr="00B607EF" w:rsidRDefault="00450D61" w:rsidP="00B607EF">
      <w:pPr>
        <w:spacing w:line="288" w:lineRule="auto"/>
        <w:rPr>
          <w:rFonts w:ascii="Times New Roman" w:hAnsi="Times New Roman"/>
          <w:sz w:val="25"/>
          <w:szCs w:val="25"/>
        </w:rPr>
      </w:pPr>
    </w:p>
    <w:p w:rsidR="00450D61" w:rsidRPr="00B607EF" w:rsidRDefault="00450D61" w:rsidP="00B607EF">
      <w:pPr>
        <w:pStyle w:val="Heading1"/>
        <w:spacing w:line="288" w:lineRule="auto"/>
        <w:rPr>
          <w:rFonts w:ascii="Times New Roman" w:hAnsi="Times New Roman" w:cs="Times New Roman"/>
          <w:sz w:val="25"/>
          <w:szCs w:val="25"/>
        </w:rPr>
      </w:pPr>
      <w:r w:rsidRPr="00B607EF">
        <w:rPr>
          <w:rFonts w:ascii="Times New Roman" w:hAnsi="Times New Roman" w:cs="Times New Roman"/>
          <w:sz w:val="25"/>
          <w:szCs w:val="25"/>
        </w:rPr>
        <w:t>II.</w:t>
      </w:r>
      <w:r w:rsidRPr="00B607EF">
        <w:rPr>
          <w:rFonts w:ascii="Times New Roman" w:hAnsi="Times New Roman" w:cs="Times New Roman"/>
          <w:sz w:val="25"/>
          <w:szCs w:val="25"/>
        </w:rPr>
        <w:tab/>
        <w:t>JURISDICTION</w:t>
      </w:r>
    </w:p>
    <w:p w:rsidR="00450D61" w:rsidRPr="00B607EF" w:rsidRDefault="00450D61" w:rsidP="00B607EF">
      <w:pPr>
        <w:keepNext/>
        <w:spacing w:line="288" w:lineRule="auto"/>
        <w:rPr>
          <w:rFonts w:ascii="Times New Roman" w:hAnsi="Times New Roman"/>
          <w:sz w:val="25"/>
          <w:szCs w:val="25"/>
        </w:rPr>
      </w:pPr>
    </w:p>
    <w:p w:rsidR="00450D61" w:rsidRDefault="00450D61" w:rsidP="00B607EF">
      <w:pPr>
        <w:numPr>
          <w:ilvl w:val="0"/>
          <w:numId w:val="1"/>
        </w:numPr>
        <w:spacing w:line="288" w:lineRule="auto"/>
        <w:rPr>
          <w:rFonts w:ascii="Times New Roman" w:hAnsi="Times New Roman"/>
          <w:sz w:val="25"/>
          <w:szCs w:val="25"/>
        </w:rPr>
      </w:pPr>
      <w:r w:rsidRPr="00621967">
        <w:rPr>
          <w:rFonts w:ascii="Times New Roman" w:hAnsi="Times New Roman"/>
          <w:sz w:val="25"/>
          <w:szCs w:val="25"/>
        </w:rPr>
        <w:t xml:space="preserve">The Commission has jurisdiction over </w:t>
      </w:r>
      <w:r w:rsidR="00CD765F" w:rsidRPr="00621967">
        <w:rPr>
          <w:rFonts w:ascii="Times New Roman" w:hAnsi="Times New Roman"/>
          <w:sz w:val="25"/>
          <w:szCs w:val="25"/>
        </w:rPr>
        <w:t xml:space="preserve">the Company because Waste Management is </w:t>
      </w:r>
      <w:r w:rsidR="007B5E90" w:rsidRPr="00621967">
        <w:rPr>
          <w:rFonts w:ascii="Times New Roman" w:hAnsi="Times New Roman"/>
          <w:sz w:val="25"/>
          <w:szCs w:val="25"/>
        </w:rPr>
        <w:t xml:space="preserve">subject to supervision and regulation by the Commission as a </w:t>
      </w:r>
      <w:r w:rsidR="00965F77" w:rsidRPr="00621967">
        <w:rPr>
          <w:rFonts w:ascii="Times New Roman" w:hAnsi="Times New Roman"/>
          <w:sz w:val="25"/>
          <w:szCs w:val="25"/>
        </w:rPr>
        <w:t xml:space="preserve">solid waste collection company </w:t>
      </w:r>
      <w:r w:rsidRPr="00621967">
        <w:rPr>
          <w:rFonts w:ascii="Times New Roman" w:hAnsi="Times New Roman"/>
          <w:sz w:val="25"/>
          <w:szCs w:val="25"/>
        </w:rPr>
        <w:t>under RCW 8</w:t>
      </w:r>
      <w:r w:rsidR="0055703A" w:rsidRPr="00621967">
        <w:rPr>
          <w:rFonts w:ascii="Times New Roman" w:hAnsi="Times New Roman"/>
          <w:sz w:val="25"/>
          <w:szCs w:val="25"/>
        </w:rPr>
        <w:t>1.77, including RCW 81.77.030</w:t>
      </w:r>
      <w:r w:rsidR="008A6A5E">
        <w:rPr>
          <w:rFonts w:ascii="Times New Roman" w:hAnsi="Times New Roman"/>
          <w:sz w:val="25"/>
          <w:szCs w:val="25"/>
        </w:rPr>
        <w:t>;</w:t>
      </w:r>
      <w:r w:rsidRPr="00621967">
        <w:rPr>
          <w:rFonts w:ascii="Times New Roman" w:hAnsi="Times New Roman"/>
          <w:sz w:val="25"/>
          <w:szCs w:val="25"/>
        </w:rPr>
        <w:t xml:space="preserve"> </w:t>
      </w:r>
      <w:r w:rsidR="0055703A" w:rsidRPr="00621967">
        <w:rPr>
          <w:rFonts w:ascii="Times New Roman" w:hAnsi="Times New Roman"/>
          <w:sz w:val="25"/>
          <w:szCs w:val="25"/>
        </w:rPr>
        <w:t xml:space="preserve">as a common carrier under </w:t>
      </w:r>
      <w:r w:rsidR="00967D93" w:rsidRPr="00621967">
        <w:rPr>
          <w:rFonts w:ascii="Times New Roman" w:hAnsi="Times New Roman"/>
          <w:sz w:val="25"/>
          <w:szCs w:val="25"/>
        </w:rPr>
        <w:t xml:space="preserve">RCW 81.04.010(11) and </w:t>
      </w:r>
      <w:r w:rsidR="008A6A5E">
        <w:rPr>
          <w:rFonts w:ascii="Times New Roman" w:hAnsi="Times New Roman"/>
          <w:sz w:val="25"/>
          <w:szCs w:val="25"/>
        </w:rPr>
        <w:t>RCW 81.28;</w:t>
      </w:r>
      <w:r w:rsidR="0055703A" w:rsidRPr="00621967">
        <w:rPr>
          <w:rFonts w:ascii="Times New Roman" w:hAnsi="Times New Roman"/>
          <w:sz w:val="25"/>
          <w:szCs w:val="25"/>
        </w:rPr>
        <w:t xml:space="preserve"> </w:t>
      </w:r>
      <w:r w:rsidRPr="00621967">
        <w:rPr>
          <w:rFonts w:ascii="Times New Roman" w:hAnsi="Times New Roman"/>
          <w:sz w:val="25"/>
          <w:szCs w:val="25"/>
        </w:rPr>
        <w:t xml:space="preserve">as a public service company under </w:t>
      </w:r>
      <w:r w:rsidR="0092550F" w:rsidRPr="00621967">
        <w:rPr>
          <w:rFonts w:ascii="Times New Roman" w:hAnsi="Times New Roman"/>
          <w:sz w:val="25"/>
          <w:szCs w:val="25"/>
        </w:rPr>
        <w:t>RCW 81.04.010</w:t>
      </w:r>
      <w:r w:rsidR="00241373" w:rsidRPr="00621967">
        <w:rPr>
          <w:rFonts w:ascii="Times New Roman" w:hAnsi="Times New Roman"/>
          <w:sz w:val="25"/>
          <w:szCs w:val="25"/>
        </w:rPr>
        <w:t>(16)</w:t>
      </w:r>
      <w:r w:rsidR="007B5E90" w:rsidRPr="00621967">
        <w:rPr>
          <w:rFonts w:ascii="Times New Roman" w:hAnsi="Times New Roman"/>
          <w:sz w:val="25"/>
          <w:szCs w:val="25"/>
        </w:rPr>
        <w:t xml:space="preserve"> and RCW 81.04</w:t>
      </w:r>
      <w:r w:rsidR="008A6A5E">
        <w:rPr>
          <w:rFonts w:ascii="Times New Roman" w:hAnsi="Times New Roman"/>
          <w:sz w:val="25"/>
          <w:szCs w:val="25"/>
        </w:rPr>
        <w:t>;</w:t>
      </w:r>
      <w:r w:rsidR="0092550F" w:rsidRPr="00621967">
        <w:rPr>
          <w:rFonts w:ascii="Times New Roman" w:hAnsi="Times New Roman"/>
          <w:sz w:val="25"/>
          <w:szCs w:val="25"/>
        </w:rPr>
        <w:t xml:space="preserve"> and as a “person” engaged in the transportation of property within the state of Washington for compensation under RCW 80.01.040(2)</w:t>
      </w:r>
      <w:r w:rsidRPr="00621967">
        <w:rPr>
          <w:rFonts w:ascii="Times New Roman" w:hAnsi="Times New Roman"/>
          <w:sz w:val="25"/>
          <w:szCs w:val="25"/>
        </w:rPr>
        <w:t xml:space="preserve">.  </w:t>
      </w:r>
      <w:r w:rsidR="00D025AF" w:rsidRPr="00A53B5C">
        <w:rPr>
          <w:rFonts w:ascii="Times New Roman" w:hAnsi="Times New Roman"/>
          <w:sz w:val="25"/>
          <w:szCs w:val="25"/>
        </w:rPr>
        <w:t>The Commission does not have jurisdiction over Waste Management to the extent Waste Management provides</w:t>
      </w:r>
      <w:r w:rsidR="0063153A">
        <w:rPr>
          <w:rFonts w:ascii="Times New Roman" w:hAnsi="Times New Roman"/>
          <w:sz w:val="25"/>
          <w:szCs w:val="25"/>
        </w:rPr>
        <w:t xml:space="preserve"> solid waste collection service</w:t>
      </w:r>
      <w:r w:rsidR="001209B3">
        <w:rPr>
          <w:rFonts w:ascii="Times New Roman" w:hAnsi="Times New Roman"/>
          <w:sz w:val="25"/>
          <w:szCs w:val="25"/>
        </w:rPr>
        <w:t>s</w:t>
      </w:r>
      <w:r w:rsidR="00D025AF" w:rsidRPr="00A53B5C">
        <w:rPr>
          <w:rFonts w:ascii="Times New Roman" w:hAnsi="Times New Roman"/>
          <w:sz w:val="25"/>
          <w:szCs w:val="25"/>
        </w:rPr>
        <w:t xml:space="preserve"> under contract with any city in King and Snohomish counties (“city-contract areas”).  </w:t>
      </w:r>
      <w:r w:rsidR="00D025AF">
        <w:rPr>
          <w:rFonts w:ascii="Times New Roman" w:hAnsi="Times New Roman"/>
          <w:sz w:val="25"/>
          <w:szCs w:val="25"/>
        </w:rPr>
        <w:t>RCW 81.77.020.</w:t>
      </w:r>
    </w:p>
    <w:p w:rsidR="00621967" w:rsidRPr="00621967" w:rsidRDefault="00621967" w:rsidP="00621967">
      <w:pPr>
        <w:spacing w:line="288" w:lineRule="auto"/>
        <w:rPr>
          <w:rFonts w:ascii="Times New Roman" w:hAnsi="Times New Roman"/>
          <w:sz w:val="25"/>
          <w:szCs w:val="25"/>
        </w:rPr>
      </w:pPr>
    </w:p>
    <w:p w:rsidR="00621967" w:rsidRPr="00D025AF" w:rsidRDefault="00450D61" w:rsidP="00621967">
      <w:pPr>
        <w:numPr>
          <w:ilvl w:val="0"/>
          <w:numId w:val="1"/>
        </w:numPr>
        <w:spacing w:line="288" w:lineRule="auto"/>
        <w:rPr>
          <w:rFonts w:ascii="Times New Roman" w:hAnsi="Times New Roman"/>
          <w:sz w:val="25"/>
          <w:szCs w:val="25"/>
        </w:rPr>
      </w:pPr>
      <w:r w:rsidRPr="00D025AF">
        <w:rPr>
          <w:rFonts w:ascii="Times New Roman" w:hAnsi="Times New Roman"/>
          <w:sz w:val="25"/>
          <w:szCs w:val="25"/>
        </w:rPr>
        <w:t>The Commission has jurisdiction over the subject matter of this Complaint under the provisions of</w:t>
      </w:r>
      <w:r w:rsidR="007B5E90" w:rsidRPr="00D025AF">
        <w:rPr>
          <w:rFonts w:ascii="Times New Roman" w:hAnsi="Times New Roman"/>
          <w:sz w:val="25"/>
          <w:szCs w:val="25"/>
        </w:rPr>
        <w:t xml:space="preserve"> RCW 80.01, RCW 81</w:t>
      </w:r>
      <w:r w:rsidRPr="00D025AF">
        <w:rPr>
          <w:rFonts w:ascii="Times New Roman" w:hAnsi="Times New Roman"/>
          <w:sz w:val="25"/>
          <w:szCs w:val="25"/>
        </w:rPr>
        <w:t xml:space="preserve">.04, </w:t>
      </w:r>
      <w:r w:rsidR="007B5E90" w:rsidRPr="00D025AF">
        <w:rPr>
          <w:rFonts w:ascii="Times New Roman" w:hAnsi="Times New Roman"/>
          <w:sz w:val="25"/>
          <w:szCs w:val="25"/>
        </w:rPr>
        <w:t>RCW 81</w:t>
      </w:r>
      <w:r w:rsidRPr="00D025AF">
        <w:rPr>
          <w:rFonts w:ascii="Times New Roman" w:hAnsi="Times New Roman"/>
          <w:sz w:val="25"/>
          <w:szCs w:val="25"/>
        </w:rPr>
        <w:t>.28, RCW 8</w:t>
      </w:r>
      <w:r w:rsidR="007B5E90" w:rsidRPr="00D025AF">
        <w:rPr>
          <w:rFonts w:ascii="Times New Roman" w:hAnsi="Times New Roman"/>
          <w:sz w:val="25"/>
          <w:szCs w:val="25"/>
        </w:rPr>
        <w:t>1.77</w:t>
      </w:r>
      <w:r w:rsidRPr="00D025AF">
        <w:rPr>
          <w:rFonts w:ascii="Times New Roman" w:hAnsi="Times New Roman"/>
          <w:sz w:val="25"/>
          <w:szCs w:val="25"/>
        </w:rPr>
        <w:t xml:space="preserve">, and WAC </w:t>
      </w:r>
      <w:r w:rsidR="007B5E90" w:rsidRPr="00D025AF">
        <w:rPr>
          <w:rFonts w:ascii="Times New Roman" w:hAnsi="Times New Roman"/>
          <w:sz w:val="25"/>
          <w:szCs w:val="25"/>
        </w:rPr>
        <w:t>480-70</w:t>
      </w:r>
      <w:r w:rsidRPr="00D025AF">
        <w:rPr>
          <w:rFonts w:ascii="Times New Roman" w:hAnsi="Times New Roman"/>
          <w:sz w:val="25"/>
          <w:szCs w:val="25"/>
        </w:rPr>
        <w:t>.  Specific provisions include but are not l</w:t>
      </w:r>
      <w:r w:rsidR="007B5E90" w:rsidRPr="00D025AF">
        <w:rPr>
          <w:rFonts w:ascii="Times New Roman" w:hAnsi="Times New Roman"/>
          <w:sz w:val="25"/>
          <w:szCs w:val="25"/>
        </w:rPr>
        <w:t xml:space="preserve">imited to: </w:t>
      </w:r>
      <w:r w:rsidR="0092550F" w:rsidRPr="00D025AF">
        <w:rPr>
          <w:rFonts w:ascii="Times New Roman" w:hAnsi="Times New Roman"/>
          <w:sz w:val="25"/>
          <w:szCs w:val="25"/>
        </w:rPr>
        <w:t xml:space="preserve"> </w:t>
      </w:r>
      <w:r w:rsidR="007B5E90" w:rsidRPr="00D025AF">
        <w:rPr>
          <w:rFonts w:ascii="Times New Roman" w:hAnsi="Times New Roman"/>
          <w:sz w:val="25"/>
          <w:szCs w:val="25"/>
        </w:rPr>
        <w:t>R</w:t>
      </w:r>
      <w:r w:rsidR="00967D93" w:rsidRPr="00D025AF">
        <w:rPr>
          <w:rFonts w:ascii="Times New Roman" w:hAnsi="Times New Roman"/>
          <w:sz w:val="25"/>
          <w:szCs w:val="25"/>
        </w:rPr>
        <w:t>CW 80.01.020</w:t>
      </w:r>
      <w:r w:rsidR="007B5E90" w:rsidRPr="00D025AF">
        <w:rPr>
          <w:rFonts w:ascii="Times New Roman" w:hAnsi="Times New Roman"/>
          <w:sz w:val="25"/>
          <w:szCs w:val="25"/>
        </w:rPr>
        <w:t xml:space="preserve">, RCW 81.04.070, </w:t>
      </w:r>
      <w:r w:rsidR="00967D93" w:rsidRPr="00D025AF">
        <w:rPr>
          <w:rFonts w:ascii="Times New Roman" w:hAnsi="Times New Roman"/>
          <w:sz w:val="25"/>
          <w:szCs w:val="25"/>
        </w:rPr>
        <w:t xml:space="preserve">RCW 81.04.080, </w:t>
      </w:r>
      <w:r w:rsidR="007B5E90" w:rsidRPr="00D025AF">
        <w:rPr>
          <w:rFonts w:ascii="Times New Roman" w:hAnsi="Times New Roman"/>
          <w:sz w:val="25"/>
          <w:szCs w:val="25"/>
        </w:rPr>
        <w:t>RCW 81.04.110, RCW 81</w:t>
      </w:r>
      <w:r w:rsidRPr="00D025AF">
        <w:rPr>
          <w:rFonts w:ascii="Times New Roman" w:hAnsi="Times New Roman"/>
          <w:sz w:val="25"/>
          <w:szCs w:val="25"/>
        </w:rPr>
        <w:t>.04.38</w:t>
      </w:r>
      <w:r w:rsidR="00967D93" w:rsidRPr="00D025AF">
        <w:rPr>
          <w:rFonts w:ascii="Times New Roman" w:hAnsi="Times New Roman"/>
          <w:sz w:val="25"/>
          <w:szCs w:val="25"/>
        </w:rPr>
        <w:t>0,</w:t>
      </w:r>
      <w:r w:rsidRPr="00D025AF">
        <w:rPr>
          <w:rFonts w:ascii="Times New Roman" w:hAnsi="Times New Roman"/>
          <w:sz w:val="25"/>
          <w:szCs w:val="25"/>
        </w:rPr>
        <w:t xml:space="preserve"> </w:t>
      </w:r>
      <w:r w:rsidR="007B5E90" w:rsidRPr="00D025AF">
        <w:rPr>
          <w:rFonts w:ascii="Times New Roman" w:hAnsi="Times New Roman"/>
          <w:sz w:val="25"/>
          <w:szCs w:val="25"/>
        </w:rPr>
        <w:t xml:space="preserve">RCW 81.04.405, </w:t>
      </w:r>
      <w:r w:rsidRPr="00D025AF">
        <w:rPr>
          <w:rFonts w:ascii="Times New Roman" w:hAnsi="Times New Roman"/>
          <w:sz w:val="25"/>
          <w:szCs w:val="25"/>
        </w:rPr>
        <w:t xml:space="preserve">RCW 80.04.410, </w:t>
      </w:r>
      <w:r w:rsidR="00F91A68" w:rsidRPr="00D025AF">
        <w:rPr>
          <w:rFonts w:ascii="Times New Roman" w:hAnsi="Times New Roman"/>
          <w:sz w:val="25"/>
          <w:szCs w:val="25"/>
        </w:rPr>
        <w:t xml:space="preserve">RCW 81.28.010, </w:t>
      </w:r>
      <w:r w:rsidR="007B33E2" w:rsidRPr="00D025AF">
        <w:rPr>
          <w:rFonts w:ascii="Times New Roman" w:hAnsi="Times New Roman"/>
          <w:sz w:val="25"/>
          <w:szCs w:val="25"/>
        </w:rPr>
        <w:t xml:space="preserve">RCW 81.28.020, </w:t>
      </w:r>
      <w:r w:rsidR="00F91A68" w:rsidRPr="00D025AF">
        <w:rPr>
          <w:rFonts w:ascii="Times New Roman" w:hAnsi="Times New Roman"/>
          <w:sz w:val="25"/>
          <w:szCs w:val="25"/>
        </w:rPr>
        <w:t>RCW 81.28.040, RCW 81.28.050</w:t>
      </w:r>
      <w:r w:rsidR="00CD765F" w:rsidRPr="00D025AF">
        <w:rPr>
          <w:rFonts w:ascii="Times New Roman" w:hAnsi="Times New Roman"/>
          <w:sz w:val="25"/>
          <w:szCs w:val="25"/>
        </w:rPr>
        <w:t xml:space="preserve">, RCW 81.28.080, </w:t>
      </w:r>
      <w:r w:rsidR="00F91A68" w:rsidRPr="00D025AF">
        <w:rPr>
          <w:rFonts w:ascii="Times New Roman" w:hAnsi="Times New Roman"/>
          <w:sz w:val="25"/>
          <w:szCs w:val="25"/>
        </w:rPr>
        <w:t xml:space="preserve">RCW 81.28.190, RCW 81.28.240, </w:t>
      </w:r>
      <w:r w:rsidR="00CB0D9D" w:rsidRPr="00D025AF">
        <w:rPr>
          <w:rFonts w:ascii="Times New Roman" w:hAnsi="Times New Roman"/>
          <w:sz w:val="25"/>
          <w:szCs w:val="25"/>
        </w:rPr>
        <w:t xml:space="preserve">RCW 81.77.020, RCW 81.77.030, </w:t>
      </w:r>
      <w:r w:rsidR="00F91A68" w:rsidRPr="00D025AF">
        <w:rPr>
          <w:rFonts w:ascii="Times New Roman" w:hAnsi="Times New Roman"/>
          <w:sz w:val="25"/>
          <w:szCs w:val="25"/>
        </w:rPr>
        <w:t>WAC 480-70-236, and WAC 480-70-386.</w:t>
      </w:r>
      <w:r w:rsidR="00D025AF" w:rsidRPr="00D025AF">
        <w:rPr>
          <w:rFonts w:ascii="Times New Roman" w:hAnsi="Times New Roman"/>
          <w:sz w:val="25"/>
          <w:szCs w:val="25"/>
        </w:rPr>
        <w:t xml:space="preserve">  In all instances, the </w:t>
      </w:r>
      <w:r w:rsidR="00135040">
        <w:rPr>
          <w:rFonts w:ascii="Times New Roman" w:hAnsi="Times New Roman"/>
          <w:sz w:val="25"/>
          <w:szCs w:val="25"/>
        </w:rPr>
        <w:t xml:space="preserve">unlawful </w:t>
      </w:r>
      <w:r w:rsidR="00D025AF" w:rsidRPr="00D025AF">
        <w:rPr>
          <w:rFonts w:ascii="Times New Roman" w:hAnsi="Times New Roman"/>
          <w:sz w:val="25"/>
          <w:szCs w:val="25"/>
        </w:rPr>
        <w:t xml:space="preserve">conduct alleged in </w:t>
      </w:r>
      <w:r w:rsidR="0063153A">
        <w:rPr>
          <w:rFonts w:ascii="Times New Roman" w:hAnsi="Times New Roman"/>
          <w:sz w:val="25"/>
          <w:szCs w:val="25"/>
        </w:rPr>
        <w:t xml:space="preserve">this Complaint occurred within </w:t>
      </w:r>
      <w:r w:rsidR="00562BE7">
        <w:rPr>
          <w:rFonts w:ascii="Times New Roman" w:hAnsi="Times New Roman"/>
          <w:sz w:val="25"/>
          <w:szCs w:val="25"/>
        </w:rPr>
        <w:t xml:space="preserve">areas </w:t>
      </w:r>
      <w:r w:rsidR="00D025AF" w:rsidRPr="00D025AF">
        <w:rPr>
          <w:rFonts w:ascii="Times New Roman" w:hAnsi="Times New Roman"/>
          <w:sz w:val="25"/>
          <w:szCs w:val="25"/>
        </w:rPr>
        <w:t>of King and Snohomish counties where Waste Management does not provide service under contract with a city</w:t>
      </w:r>
      <w:r w:rsidR="00562BE7">
        <w:rPr>
          <w:rFonts w:ascii="Times New Roman" w:hAnsi="Times New Roman"/>
          <w:sz w:val="25"/>
          <w:szCs w:val="25"/>
        </w:rPr>
        <w:t xml:space="preserve"> (“</w:t>
      </w:r>
      <w:r w:rsidR="00562BE7" w:rsidRPr="00D025AF">
        <w:rPr>
          <w:rFonts w:ascii="Times New Roman" w:hAnsi="Times New Roman"/>
          <w:sz w:val="25"/>
          <w:szCs w:val="25"/>
        </w:rPr>
        <w:t>Co</w:t>
      </w:r>
      <w:r w:rsidR="00562BE7">
        <w:rPr>
          <w:rFonts w:ascii="Times New Roman" w:hAnsi="Times New Roman"/>
          <w:sz w:val="25"/>
          <w:szCs w:val="25"/>
        </w:rPr>
        <w:t>mmission-regulated areas”)</w:t>
      </w:r>
      <w:r w:rsidR="00D025AF" w:rsidRPr="00D025AF">
        <w:rPr>
          <w:rFonts w:ascii="Times New Roman" w:hAnsi="Times New Roman"/>
          <w:sz w:val="25"/>
          <w:szCs w:val="25"/>
        </w:rPr>
        <w:t>.</w:t>
      </w:r>
    </w:p>
    <w:p w:rsidR="008D35EA" w:rsidRPr="00B607EF" w:rsidRDefault="008D35EA" w:rsidP="00B607EF">
      <w:pPr>
        <w:pStyle w:val="ListParagraph"/>
        <w:spacing w:line="288" w:lineRule="auto"/>
        <w:ind w:left="0"/>
        <w:rPr>
          <w:rFonts w:ascii="Times New Roman" w:hAnsi="Times New Roman"/>
          <w:sz w:val="25"/>
          <w:szCs w:val="25"/>
        </w:rPr>
      </w:pPr>
    </w:p>
    <w:p w:rsidR="008D35EA" w:rsidRPr="00B607EF" w:rsidRDefault="008D35EA" w:rsidP="00B607EF">
      <w:pPr>
        <w:pStyle w:val="ListParagraph"/>
        <w:keepNext/>
        <w:spacing w:line="288" w:lineRule="auto"/>
        <w:ind w:left="0"/>
        <w:jc w:val="center"/>
        <w:rPr>
          <w:rFonts w:ascii="Times New Roman" w:hAnsi="Times New Roman"/>
          <w:b/>
          <w:sz w:val="25"/>
          <w:szCs w:val="25"/>
        </w:rPr>
      </w:pPr>
      <w:r w:rsidRPr="00B607EF">
        <w:rPr>
          <w:rFonts w:ascii="Times New Roman" w:hAnsi="Times New Roman"/>
          <w:b/>
          <w:sz w:val="25"/>
          <w:szCs w:val="25"/>
        </w:rPr>
        <w:t>III.</w:t>
      </w:r>
      <w:r w:rsidRPr="00B607EF">
        <w:rPr>
          <w:rFonts w:ascii="Times New Roman" w:hAnsi="Times New Roman"/>
          <w:b/>
          <w:sz w:val="25"/>
          <w:szCs w:val="25"/>
        </w:rPr>
        <w:tab/>
        <w:t>BACKGROUND</w:t>
      </w:r>
    </w:p>
    <w:p w:rsidR="009C0E79" w:rsidRPr="00B607EF" w:rsidRDefault="009C0E79" w:rsidP="00B607EF">
      <w:pPr>
        <w:pStyle w:val="ListParagraph"/>
        <w:keepNext/>
        <w:spacing w:line="288" w:lineRule="auto"/>
        <w:ind w:left="0"/>
        <w:rPr>
          <w:rFonts w:ascii="Times New Roman" w:hAnsi="Times New Roman"/>
          <w:sz w:val="25"/>
          <w:szCs w:val="25"/>
        </w:rPr>
      </w:pPr>
    </w:p>
    <w:p w:rsidR="000C1AAF" w:rsidRPr="00B607EF" w:rsidRDefault="007546E8" w:rsidP="00B607EF">
      <w:pPr>
        <w:numPr>
          <w:ilvl w:val="0"/>
          <w:numId w:val="1"/>
        </w:numPr>
        <w:spacing w:line="288" w:lineRule="auto"/>
        <w:rPr>
          <w:rFonts w:ascii="Times New Roman" w:hAnsi="Times New Roman"/>
          <w:sz w:val="25"/>
          <w:szCs w:val="25"/>
        </w:rPr>
      </w:pPr>
      <w:r w:rsidRPr="00B607EF">
        <w:rPr>
          <w:rFonts w:ascii="Times New Roman" w:hAnsi="Times New Roman"/>
          <w:sz w:val="25"/>
          <w:szCs w:val="25"/>
        </w:rPr>
        <w:t xml:space="preserve">Commission statutes and rules prescribe the manner and means by which a solid waste collection company </w:t>
      </w:r>
      <w:r w:rsidR="00A81B5C">
        <w:rPr>
          <w:rFonts w:ascii="Times New Roman" w:hAnsi="Times New Roman"/>
          <w:sz w:val="25"/>
          <w:szCs w:val="25"/>
        </w:rPr>
        <w:t>subject to Commission</w:t>
      </w:r>
      <w:r w:rsidR="00DC66A5">
        <w:rPr>
          <w:rFonts w:ascii="Times New Roman" w:hAnsi="Times New Roman"/>
          <w:sz w:val="25"/>
          <w:szCs w:val="25"/>
        </w:rPr>
        <w:t xml:space="preserve"> jurisdiction </w:t>
      </w:r>
      <w:r w:rsidR="00621967">
        <w:rPr>
          <w:rFonts w:ascii="Times New Roman" w:hAnsi="Times New Roman"/>
          <w:sz w:val="25"/>
          <w:szCs w:val="25"/>
        </w:rPr>
        <w:t xml:space="preserve">must provide service to </w:t>
      </w:r>
      <w:r w:rsidRPr="00B607EF">
        <w:rPr>
          <w:rFonts w:ascii="Times New Roman" w:hAnsi="Times New Roman"/>
          <w:sz w:val="25"/>
          <w:szCs w:val="25"/>
        </w:rPr>
        <w:t xml:space="preserve">customers </w:t>
      </w:r>
      <w:r w:rsidR="00CD765F" w:rsidRPr="00B607EF">
        <w:rPr>
          <w:rFonts w:ascii="Times New Roman" w:hAnsi="Times New Roman"/>
          <w:sz w:val="25"/>
          <w:szCs w:val="25"/>
        </w:rPr>
        <w:t>within the state of Washington</w:t>
      </w:r>
      <w:r w:rsidRPr="00B607EF">
        <w:rPr>
          <w:rFonts w:ascii="Times New Roman" w:hAnsi="Times New Roman"/>
          <w:sz w:val="25"/>
          <w:szCs w:val="25"/>
        </w:rPr>
        <w:t>.</w:t>
      </w:r>
      <w:r w:rsidR="0071115E" w:rsidRPr="00B607EF">
        <w:rPr>
          <w:rFonts w:ascii="Times New Roman" w:hAnsi="Times New Roman"/>
          <w:sz w:val="25"/>
          <w:szCs w:val="25"/>
        </w:rPr>
        <w:t xml:space="preserve">  </w:t>
      </w:r>
      <w:r w:rsidR="00C51442" w:rsidRPr="00B607EF">
        <w:rPr>
          <w:rFonts w:ascii="Times New Roman" w:hAnsi="Times New Roman"/>
          <w:sz w:val="25"/>
          <w:szCs w:val="25"/>
        </w:rPr>
        <w:t>As described in more detail in Section IV of this Complai</w:t>
      </w:r>
      <w:r w:rsidR="0031244D" w:rsidRPr="00B607EF">
        <w:rPr>
          <w:rFonts w:ascii="Times New Roman" w:hAnsi="Times New Roman"/>
          <w:sz w:val="25"/>
          <w:szCs w:val="25"/>
        </w:rPr>
        <w:t xml:space="preserve">nt, </w:t>
      </w:r>
      <w:r w:rsidR="00CB0D9D">
        <w:rPr>
          <w:rFonts w:ascii="Times New Roman" w:hAnsi="Times New Roman"/>
          <w:sz w:val="25"/>
          <w:szCs w:val="25"/>
        </w:rPr>
        <w:t xml:space="preserve">a </w:t>
      </w:r>
      <w:r w:rsidR="00C51442" w:rsidRPr="00B607EF">
        <w:rPr>
          <w:rFonts w:ascii="Times New Roman" w:hAnsi="Times New Roman"/>
          <w:sz w:val="25"/>
          <w:szCs w:val="25"/>
        </w:rPr>
        <w:t>solid waste collection comp</w:t>
      </w:r>
      <w:r w:rsidR="00DC66A5">
        <w:rPr>
          <w:rFonts w:ascii="Times New Roman" w:hAnsi="Times New Roman"/>
          <w:sz w:val="25"/>
          <w:szCs w:val="25"/>
        </w:rPr>
        <w:t xml:space="preserve">any </w:t>
      </w:r>
      <w:r w:rsidR="00CB0D9D">
        <w:rPr>
          <w:rFonts w:ascii="Times New Roman" w:hAnsi="Times New Roman"/>
          <w:sz w:val="25"/>
          <w:szCs w:val="25"/>
        </w:rPr>
        <w:t xml:space="preserve">subject to Commission jurisdiction </w:t>
      </w:r>
      <w:r w:rsidR="0031244D" w:rsidRPr="00B607EF">
        <w:rPr>
          <w:rFonts w:ascii="Times New Roman" w:hAnsi="Times New Roman"/>
          <w:sz w:val="25"/>
          <w:szCs w:val="25"/>
        </w:rPr>
        <w:t>must</w:t>
      </w:r>
      <w:r w:rsidR="00881F5A" w:rsidRPr="00B607EF">
        <w:rPr>
          <w:rFonts w:ascii="Times New Roman" w:hAnsi="Times New Roman"/>
          <w:sz w:val="25"/>
          <w:szCs w:val="25"/>
        </w:rPr>
        <w:t xml:space="preserve">:  (1) </w:t>
      </w:r>
      <w:r w:rsidR="00C51442" w:rsidRPr="00B607EF">
        <w:rPr>
          <w:rFonts w:ascii="Times New Roman" w:hAnsi="Times New Roman"/>
          <w:sz w:val="25"/>
          <w:szCs w:val="25"/>
        </w:rPr>
        <w:t>provide service in accordance with the rates, terms</w:t>
      </w:r>
      <w:r w:rsidR="008A6A5E">
        <w:rPr>
          <w:rFonts w:ascii="Times New Roman" w:hAnsi="Times New Roman"/>
          <w:sz w:val="25"/>
          <w:szCs w:val="25"/>
        </w:rPr>
        <w:t>,</w:t>
      </w:r>
      <w:r w:rsidR="00C51442" w:rsidRPr="00B607EF">
        <w:rPr>
          <w:rFonts w:ascii="Times New Roman" w:hAnsi="Times New Roman"/>
          <w:sz w:val="25"/>
          <w:szCs w:val="25"/>
        </w:rPr>
        <w:t xml:space="preserve"> and conditi</w:t>
      </w:r>
      <w:r w:rsidR="00FF3BFF" w:rsidRPr="00B607EF">
        <w:rPr>
          <w:rFonts w:ascii="Times New Roman" w:hAnsi="Times New Roman"/>
          <w:sz w:val="25"/>
          <w:szCs w:val="25"/>
        </w:rPr>
        <w:t xml:space="preserve">ons contained in </w:t>
      </w:r>
      <w:r w:rsidR="00C51442" w:rsidRPr="00B607EF">
        <w:rPr>
          <w:rFonts w:ascii="Times New Roman" w:hAnsi="Times New Roman"/>
          <w:sz w:val="25"/>
          <w:szCs w:val="25"/>
        </w:rPr>
        <w:t xml:space="preserve">tariffs on file with the Commission and in effect (RCW </w:t>
      </w:r>
      <w:r w:rsidR="00C51442" w:rsidRPr="00B607EF">
        <w:rPr>
          <w:rFonts w:ascii="Times New Roman" w:hAnsi="Times New Roman"/>
          <w:sz w:val="25"/>
          <w:szCs w:val="25"/>
        </w:rPr>
        <w:lastRenderedPageBreak/>
        <w:t>81.28.080</w:t>
      </w:r>
      <w:r w:rsidR="00C35EE2" w:rsidRPr="00B607EF">
        <w:rPr>
          <w:rFonts w:ascii="Times New Roman" w:hAnsi="Times New Roman"/>
          <w:sz w:val="25"/>
          <w:szCs w:val="25"/>
        </w:rPr>
        <w:t xml:space="preserve"> and WAC 480-70-236</w:t>
      </w:r>
      <w:r w:rsidR="00C51442" w:rsidRPr="00B607EF">
        <w:rPr>
          <w:rFonts w:ascii="Times New Roman" w:hAnsi="Times New Roman"/>
          <w:sz w:val="25"/>
          <w:szCs w:val="25"/>
        </w:rPr>
        <w:t xml:space="preserve">); (2) </w:t>
      </w:r>
      <w:r w:rsidR="007A255F" w:rsidRPr="00B607EF">
        <w:rPr>
          <w:rFonts w:ascii="Times New Roman" w:hAnsi="Times New Roman"/>
          <w:sz w:val="25"/>
          <w:szCs w:val="25"/>
        </w:rPr>
        <w:t xml:space="preserve">maintain and provide adequate and sufficient facilities and equipment to promptly and properly </w:t>
      </w:r>
      <w:r w:rsidR="003D0CE8">
        <w:rPr>
          <w:rFonts w:ascii="Times New Roman" w:hAnsi="Times New Roman"/>
          <w:sz w:val="25"/>
          <w:szCs w:val="25"/>
        </w:rPr>
        <w:t xml:space="preserve">serve customers </w:t>
      </w:r>
      <w:r w:rsidR="00DD53E7">
        <w:rPr>
          <w:rFonts w:ascii="Times New Roman" w:hAnsi="Times New Roman"/>
          <w:sz w:val="25"/>
          <w:szCs w:val="25"/>
        </w:rPr>
        <w:t xml:space="preserve">in accordance with its tariffs </w:t>
      </w:r>
      <w:r w:rsidR="007A255F" w:rsidRPr="00B607EF">
        <w:rPr>
          <w:rFonts w:ascii="Times New Roman" w:hAnsi="Times New Roman"/>
          <w:sz w:val="25"/>
          <w:szCs w:val="25"/>
        </w:rPr>
        <w:t>(RCW 81.28.010 and .020); (3) not give any undue or unreasonable preferenc</w:t>
      </w:r>
      <w:r w:rsidR="0071115E" w:rsidRPr="00B607EF">
        <w:rPr>
          <w:rFonts w:ascii="Times New Roman" w:hAnsi="Times New Roman"/>
          <w:sz w:val="25"/>
          <w:szCs w:val="25"/>
        </w:rPr>
        <w:t xml:space="preserve">e or advantage to any person, </w:t>
      </w:r>
      <w:r w:rsidR="007A255F" w:rsidRPr="00B607EF">
        <w:rPr>
          <w:rFonts w:ascii="Times New Roman" w:hAnsi="Times New Roman"/>
          <w:sz w:val="25"/>
          <w:szCs w:val="25"/>
        </w:rPr>
        <w:t>locality</w:t>
      </w:r>
      <w:r w:rsidR="0071115E" w:rsidRPr="00B607EF">
        <w:rPr>
          <w:rFonts w:ascii="Times New Roman" w:hAnsi="Times New Roman"/>
          <w:sz w:val="25"/>
          <w:szCs w:val="25"/>
        </w:rPr>
        <w:t xml:space="preserve"> or type of traffic</w:t>
      </w:r>
      <w:r w:rsidR="007A255F" w:rsidRPr="00B607EF">
        <w:rPr>
          <w:rFonts w:ascii="Times New Roman" w:hAnsi="Times New Roman"/>
          <w:sz w:val="25"/>
          <w:szCs w:val="25"/>
        </w:rPr>
        <w:t xml:space="preserve"> in any respect (RCW 81.28.190); </w:t>
      </w:r>
      <w:r w:rsidR="00FF3BFF" w:rsidRPr="00B607EF">
        <w:rPr>
          <w:rFonts w:ascii="Times New Roman" w:hAnsi="Times New Roman"/>
          <w:sz w:val="25"/>
          <w:szCs w:val="25"/>
        </w:rPr>
        <w:t xml:space="preserve">(4) </w:t>
      </w:r>
      <w:r w:rsidR="007A255F" w:rsidRPr="00B607EF">
        <w:rPr>
          <w:rFonts w:ascii="Times New Roman" w:hAnsi="Times New Roman"/>
          <w:sz w:val="25"/>
          <w:szCs w:val="25"/>
        </w:rPr>
        <w:t xml:space="preserve">provide </w:t>
      </w:r>
      <w:r w:rsidR="0071115E" w:rsidRPr="00B607EF">
        <w:rPr>
          <w:rFonts w:ascii="Times New Roman" w:hAnsi="Times New Roman"/>
          <w:sz w:val="25"/>
          <w:szCs w:val="25"/>
        </w:rPr>
        <w:t xml:space="preserve">any </w:t>
      </w:r>
      <w:r w:rsidR="00A81B5C">
        <w:rPr>
          <w:rFonts w:ascii="Times New Roman" w:hAnsi="Times New Roman"/>
          <w:sz w:val="25"/>
          <w:szCs w:val="25"/>
        </w:rPr>
        <w:t xml:space="preserve">reports </w:t>
      </w:r>
      <w:r w:rsidR="007A255F" w:rsidRPr="00B607EF">
        <w:rPr>
          <w:rFonts w:ascii="Times New Roman" w:hAnsi="Times New Roman"/>
          <w:sz w:val="25"/>
          <w:szCs w:val="25"/>
        </w:rPr>
        <w:t>as may be required by the Commission (RCW 81.</w:t>
      </w:r>
      <w:r w:rsidR="00C35EE2" w:rsidRPr="00B607EF">
        <w:rPr>
          <w:rFonts w:ascii="Times New Roman" w:hAnsi="Times New Roman"/>
          <w:sz w:val="25"/>
          <w:szCs w:val="25"/>
        </w:rPr>
        <w:t xml:space="preserve">04.070, </w:t>
      </w:r>
      <w:r w:rsidR="00FF3BFF" w:rsidRPr="00B607EF">
        <w:rPr>
          <w:rFonts w:ascii="Times New Roman" w:hAnsi="Times New Roman"/>
          <w:sz w:val="25"/>
          <w:szCs w:val="25"/>
        </w:rPr>
        <w:t>RCW 81.77.030(3)</w:t>
      </w:r>
      <w:r w:rsidR="00C35EE2" w:rsidRPr="00B607EF">
        <w:rPr>
          <w:rFonts w:ascii="Times New Roman" w:hAnsi="Times New Roman"/>
          <w:sz w:val="25"/>
          <w:szCs w:val="25"/>
        </w:rPr>
        <w:t xml:space="preserve"> and WAC 480-70-071(2)</w:t>
      </w:r>
      <w:r w:rsidR="0071115E" w:rsidRPr="00B607EF">
        <w:rPr>
          <w:rFonts w:ascii="Times New Roman" w:hAnsi="Times New Roman"/>
          <w:sz w:val="25"/>
          <w:szCs w:val="25"/>
        </w:rPr>
        <w:t>)</w:t>
      </w:r>
      <w:r w:rsidR="00DC66A5">
        <w:rPr>
          <w:rFonts w:ascii="Times New Roman" w:hAnsi="Times New Roman"/>
          <w:sz w:val="25"/>
          <w:szCs w:val="25"/>
        </w:rPr>
        <w:t xml:space="preserve">; </w:t>
      </w:r>
      <w:r w:rsidR="00FF3BFF" w:rsidRPr="00B607EF">
        <w:rPr>
          <w:rFonts w:ascii="Times New Roman" w:hAnsi="Times New Roman"/>
          <w:sz w:val="25"/>
          <w:szCs w:val="25"/>
        </w:rPr>
        <w:t>(5) timely inves</w:t>
      </w:r>
      <w:r w:rsidR="0031244D" w:rsidRPr="00B607EF">
        <w:rPr>
          <w:rFonts w:ascii="Times New Roman" w:hAnsi="Times New Roman"/>
          <w:sz w:val="25"/>
          <w:szCs w:val="25"/>
        </w:rPr>
        <w:t xml:space="preserve">tigate and report to </w:t>
      </w:r>
      <w:r w:rsidR="00FF3BFF" w:rsidRPr="00B607EF">
        <w:rPr>
          <w:rFonts w:ascii="Times New Roman" w:hAnsi="Times New Roman"/>
          <w:sz w:val="25"/>
          <w:szCs w:val="25"/>
        </w:rPr>
        <w:t>Staff the results of informal customer complaints</w:t>
      </w:r>
      <w:r w:rsidR="000C1AAF" w:rsidRPr="00B607EF">
        <w:rPr>
          <w:rFonts w:ascii="Times New Roman" w:hAnsi="Times New Roman"/>
          <w:sz w:val="25"/>
          <w:szCs w:val="25"/>
        </w:rPr>
        <w:t xml:space="preserve"> </w:t>
      </w:r>
      <w:r w:rsidR="00CD765F" w:rsidRPr="00B607EF">
        <w:rPr>
          <w:rFonts w:ascii="Times New Roman" w:hAnsi="Times New Roman"/>
          <w:sz w:val="25"/>
          <w:szCs w:val="25"/>
        </w:rPr>
        <w:t xml:space="preserve">referred to the company </w:t>
      </w:r>
      <w:r w:rsidR="00A81B5C" w:rsidRPr="00B607EF">
        <w:rPr>
          <w:rFonts w:ascii="Times New Roman" w:hAnsi="Times New Roman"/>
          <w:sz w:val="25"/>
          <w:szCs w:val="25"/>
        </w:rPr>
        <w:t xml:space="preserve">by the Commission </w:t>
      </w:r>
      <w:r w:rsidR="000C1AAF" w:rsidRPr="00B607EF">
        <w:rPr>
          <w:rFonts w:ascii="Times New Roman" w:hAnsi="Times New Roman"/>
          <w:sz w:val="25"/>
          <w:szCs w:val="25"/>
        </w:rPr>
        <w:t>(WAC 480-70-386(b)(</w:t>
      </w:r>
      <w:proofErr w:type="spellStart"/>
      <w:r w:rsidR="000C1AAF" w:rsidRPr="00B607EF">
        <w:rPr>
          <w:rFonts w:ascii="Times New Roman" w:hAnsi="Times New Roman"/>
          <w:sz w:val="25"/>
          <w:szCs w:val="25"/>
        </w:rPr>
        <w:t>i</w:t>
      </w:r>
      <w:proofErr w:type="spellEnd"/>
      <w:r w:rsidR="000C1AAF" w:rsidRPr="00B607EF">
        <w:rPr>
          <w:rFonts w:ascii="Times New Roman" w:hAnsi="Times New Roman"/>
          <w:sz w:val="25"/>
          <w:szCs w:val="25"/>
        </w:rPr>
        <w:t>))</w:t>
      </w:r>
      <w:r w:rsidR="00DC66A5">
        <w:rPr>
          <w:rFonts w:ascii="Times New Roman" w:hAnsi="Times New Roman"/>
          <w:sz w:val="25"/>
          <w:szCs w:val="25"/>
        </w:rPr>
        <w:t>; and (6) comply with all rules and regulations adopted by the Commission related to the safety of company operations (</w:t>
      </w:r>
      <w:r w:rsidR="00682B57">
        <w:rPr>
          <w:rFonts w:ascii="Times New Roman" w:hAnsi="Times New Roman"/>
          <w:sz w:val="25"/>
          <w:szCs w:val="25"/>
        </w:rPr>
        <w:t>RCW 81.77.030(2) and WAC 480-70, Part V).  Solid waste collection companies that violate these requirements are subject to disciplinary action, including monetary penalties under RCW 81.04.380 and RCW 81.04.405.</w:t>
      </w:r>
    </w:p>
    <w:p w:rsidR="000C1AAF" w:rsidRPr="00B607EF" w:rsidRDefault="000C1AAF" w:rsidP="00B607EF">
      <w:pPr>
        <w:spacing w:line="288" w:lineRule="auto"/>
        <w:rPr>
          <w:rFonts w:ascii="Times New Roman" w:hAnsi="Times New Roman"/>
          <w:sz w:val="25"/>
          <w:szCs w:val="25"/>
        </w:rPr>
      </w:pPr>
    </w:p>
    <w:p w:rsidR="007546E8" w:rsidRPr="00B607EF" w:rsidRDefault="0063153A" w:rsidP="00B607EF">
      <w:pPr>
        <w:pStyle w:val="ListParagraph"/>
        <w:numPr>
          <w:ilvl w:val="0"/>
          <w:numId w:val="1"/>
        </w:numPr>
        <w:spacing w:line="288" w:lineRule="auto"/>
        <w:rPr>
          <w:rFonts w:ascii="Times New Roman" w:hAnsi="Times New Roman"/>
          <w:sz w:val="25"/>
          <w:szCs w:val="25"/>
        </w:rPr>
      </w:pPr>
      <w:r>
        <w:rPr>
          <w:rFonts w:ascii="Times New Roman" w:hAnsi="Times New Roman"/>
          <w:sz w:val="25"/>
          <w:szCs w:val="25"/>
        </w:rPr>
        <w:t>T</w:t>
      </w:r>
      <w:r w:rsidR="000C1AAF" w:rsidRPr="00B607EF">
        <w:rPr>
          <w:rFonts w:ascii="Times New Roman" w:hAnsi="Times New Roman"/>
          <w:sz w:val="25"/>
          <w:szCs w:val="25"/>
        </w:rPr>
        <w:t xml:space="preserve">his Complaint alleges </w:t>
      </w:r>
      <w:r w:rsidR="008A6A5E">
        <w:rPr>
          <w:rFonts w:ascii="Times New Roman" w:hAnsi="Times New Roman"/>
          <w:sz w:val="25"/>
          <w:szCs w:val="25"/>
        </w:rPr>
        <w:t>six causes of action for</w:t>
      </w:r>
      <w:r w:rsidR="000C1AAF" w:rsidRPr="00B607EF">
        <w:rPr>
          <w:rFonts w:ascii="Times New Roman" w:hAnsi="Times New Roman"/>
          <w:sz w:val="25"/>
          <w:szCs w:val="25"/>
        </w:rPr>
        <w:t xml:space="preserve"> violations</w:t>
      </w:r>
      <w:r w:rsidR="00FF3BFF" w:rsidRPr="00B607EF">
        <w:rPr>
          <w:rFonts w:ascii="Times New Roman" w:hAnsi="Times New Roman"/>
          <w:sz w:val="25"/>
          <w:szCs w:val="25"/>
        </w:rPr>
        <w:t xml:space="preserve"> </w:t>
      </w:r>
      <w:r w:rsidR="000C1AAF" w:rsidRPr="00B607EF">
        <w:rPr>
          <w:rFonts w:ascii="Times New Roman" w:hAnsi="Times New Roman"/>
          <w:sz w:val="25"/>
          <w:szCs w:val="25"/>
        </w:rPr>
        <w:t xml:space="preserve">of these statutes and rules by Waste Management in </w:t>
      </w:r>
      <w:r w:rsidR="003D0CE8">
        <w:rPr>
          <w:rFonts w:ascii="Times New Roman" w:hAnsi="Times New Roman"/>
          <w:sz w:val="25"/>
          <w:szCs w:val="25"/>
        </w:rPr>
        <w:t>Commission-regulated areas of</w:t>
      </w:r>
      <w:r w:rsidR="000C1AAF" w:rsidRPr="00B607EF">
        <w:rPr>
          <w:rFonts w:ascii="Times New Roman" w:hAnsi="Times New Roman"/>
          <w:sz w:val="25"/>
          <w:szCs w:val="25"/>
        </w:rPr>
        <w:t xml:space="preserve"> King and Snohom</w:t>
      </w:r>
      <w:r w:rsidR="0031244D" w:rsidRPr="00B607EF">
        <w:rPr>
          <w:rFonts w:ascii="Times New Roman" w:hAnsi="Times New Roman"/>
          <w:sz w:val="25"/>
          <w:szCs w:val="25"/>
        </w:rPr>
        <w:t>ish counties</w:t>
      </w:r>
      <w:r w:rsidR="000C1AAF" w:rsidRPr="00B607EF">
        <w:rPr>
          <w:rFonts w:ascii="Times New Roman" w:hAnsi="Times New Roman"/>
          <w:sz w:val="25"/>
          <w:szCs w:val="25"/>
        </w:rPr>
        <w:t xml:space="preserve">.  These allegations arise from a Commission investigation into the business practices of the Company related to service during and </w:t>
      </w:r>
      <w:r w:rsidR="004128B4">
        <w:rPr>
          <w:rFonts w:ascii="Times New Roman" w:hAnsi="Times New Roman"/>
          <w:sz w:val="25"/>
          <w:szCs w:val="25"/>
        </w:rPr>
        <w:t xml:space="preserve">immediately </w:t>
      </w:r>
      <w:r w:rsidR="0071115E" w:rsidRPr="00B607EF">
        <w:rPr>
          <w:rFonts w:ascii="Times New Roman" w:hAnsi="Times New Roman"/>
          <w:sz w:val="25"/>
          <w:szCs w:val="25"/>
        </w:rPr>
        <w:t>following</w:t>
      </w:r>
      <w:r w:rsidR="000C1AAF" w:rsidRPr="00B607EF">
        <w:rPr>
          <w:rFonts w:ascii="Times New Roman" w:hAnsi="Times New Roman"/>
          <w:sz w:val="25"/>
          <w:szCs w:val="25"/>
        </w:rPr>
        <w:t xml:space="preserve"> a labor strike </w:t>
      </w:r>
      <w:r w:rsidR="003B1AC4" w:rsidRPr="00B607EF">
        <w:rPr>
          <w:rFonts w:ascii="Times New Roman" w:hAnsi="Times New Roman"/>
          <w:sz w:val="25"/>
          <w:szCs w:val="25"/>
        </w:rPr>
        <w:t>from July 25, 2012</w:t>
      </w:r>
      <w:r>
        <w:rPr>
          <w:rFonts w:ascii="Times New Roman" w:hAnsi="Times New Roman"/>
          <w:sz w:val="25"/>
          <w:szCs w:val="25"/>
        </w:rPr>
        <w:t>,</w:t>
      </w:r>
      <w:r w:rsidR="008A6A5E">
        <w:rPr>
          <w:rFonts w:ascii="Times New Roman" w:hAnsi="Times New Roman"/>
          <w:sz w:val="25"/>
          <w:szCs w:val="25"/>
        </w:rPr>
        <w:t xml:space="preserve"> through August 2</w:t>
      </w:r>
      <w:r w:rsidR="003B1AC4" w:rsidRPr="00B607EF">
        <w:rPr>
          <w:rFonts w:ascii="Times New Roman" w:hAnsi="Times New Roman"/>
          <w:sz w:val="25"/>
          <w:szCs w:val="25"/>
        </w:rPr>
        <w:t>, 2012</w:t>
      </w:r>
      <w:r>
        <w:rPr>
          <w:rFonts w:ascii="Times New Roman" w:hAnsi="Times New Roman"/>
          <w:sz w:val="25"/>
          <w:szCs w:val="25"/>
        </w:rPr>
        <w:t>,</w:t>
      </w:r>
      <w:r w:rsidR="003B1AC4" w:rsidRPr="00B607EF">
        <w:rPr>
          <w:rFonts w:ascii="Times New Roman" w:hAnsi="Times New Roman"/>
          <w:sz w:val="25"/>
          <w:szCs w:val="25"/>
        </w:rPr>
        <w:t xml:space="preserve"> </w:t>
      </w:r>
      <w:r w:rsidR="00881F5A" w:rsidRPr="00B607EF">
        <w:rPr>
          <w:rFonts w:ascii="Times New Roman" w:hAnsi="Times New Roman"/>
          <w:sz w:val="25"/>
          <w:szCs w:val="25"/>
        </w:rPr>
        <w:t xml:space="preserve">that was called </w:t>
      </w:r>
      <w:r w:rsidR="000C1AAF" w:rsidRPr="00B607EF">
        <w:rPr>
          <w:rFonts w:ascii="Times New Roman" w:hAnsi="Times New Roman"/>
          <w:sz w:val="25"/>
          <w:szCs w:val="25"/>
        </w:rPr>
        <w:t xml:space="preserve">by drivers </w:t>
      </w:r>
      <w:r w:rsidR="003B1AC4" w:rsidRPr="00B607EF">
        <w:rPr>
          <w:rFonts w:ascii="Times New Roman" w:hAnsi="Times New Roman"/>
          <w:sz w:val="25"/>
          <w:szCs w:val="25"/>
        </w:rPr>
        <w:t>that collect recy</w:t>
      </w:r>
      <w:r w:rsidR="00F5499A">
        <w:rPr>
          <w:rFonts w:ascii="Times New Roman" w:hAnsi="Times New Roman"/>
          <w:sz w:val="25"/>
          <w:szCs w:val="25"/>
        </w:rPr>
        <w:t xml:space="preserve">clable materials </w:t>
      </w:r>
      <w:r w:rsidR="003B1AC4" w:rsidRPr="00B607EF">
        <w:rPr>
          <w:rFonts w:ascii="Times New Roman" w:hAnsi="Times New Roman"/>
          <w:sz w:val="25"/>
          <w:szCs w:val="25"/>
        </w:rPr>
        <w:t xml:space="preserve">and yard waste and are </w:t>
      </w:r>
      <w:r w:rsidR="000C1AAF" w:rsidRPr="00B607EF">
        <w:rPr>
          <w:rFonts w:ascii="Times New Roman" w:hAnsi="Times New Roman"/>
          <w:sz w:val="25"/>
          <w:szCs w:val="25"/>
        </w:rPr>
        <w:t>represented by Teamsters Local 117</w:t>
      </w:r>
      <w:r w:rsidR="003B1AC4" w:rsidRPr="00B607EF">
        <w:rPr>
          <w:rFonts w:ascii="Times New Roman" w:hAnsi="Times New Roman"/>
          <w:sz w:val="25"/>
          <w:szCs w:val="25"/>
        </w:rPr>
        <w:t xml:space="preserve">, and </w:t>
      </w:r>
      <w:r w:rsidR="0031244D" w:rsidRPr="00B607EF">
        <w:rPr>
          <w:rFonts w:ascii="Times New Roman" w:hAnsi="Times New Roman"/>
          <w:sz w:val="25"/>
          <w:szCs w:val="25"/>
        </w:rPr>
        <w:t xml:space="preserve">that </w:t>
      </w:r>
      <w:r w:rsidR="00881F5A" w:rsidRPr="00B607EF">
        <w:rPr>
          <w:rFonts w:ascii="Times New Roman" w:hAnsi="Times New Roman"/>
          <w:sz w:val="25"/>
          <w:szCs w:val="25"/>
        </w:rPr>
        <w:t xml:space="preserve">was </w:t>
      </w:r>
      <w:r w:rsidR="003B1AC4" w:rsidRPr="00B607EF">
        <w:rPr>
          <w:rFonts w:ascii="Times New Roman" w:hAnsi="Times New Roman"/>
          <w:sz w:val="25"/>
          <w:szCs w:val="25"/>
        </w:rPr>
        <w:t>honored by drivers that collect garbage and are represented by Teamsters Local 174 (“</w:t>
      </w:r>
      <w:r w:rsidR="000C1AAF" w:rsidRPr="00B607EF">
        <w:rPr>
          <w:rFonts w:ascii="Times New Roman" w:hAnsi="Times New Roman"/>
          <w:sz w:val="25"/>
          <w:szCs w:val="25"/>
        </w:rPr>
        <w:t>Labor Strike</w:t>
      </w:r>
      <w:r w:rsidR="003B1AC4" w:rsidRPr="00B607EF">
        <w:rPr>
          <w:rFonts w:ascii="Times New Roman" w:hAnsi="Times New Roman"/>
          <w:sz w:val="25"/>
          <w:szCs w:val="25"/>
        </w:rPr>
        <w:t>”)</w:t>
      </w:r>
      <w:r w:rsidR="000C1AAF" w:rsidRPr="00B607EF">
        <w:rPr>
          <w:rFonts w:ascii="Times New Roman" w:hAnsi="Times New Roman"/>
          <w:sz w:val="25"/>
          <w:szCs w:val="25"/>
        </w:rPr>
        <w:t>.</w:t>
      </w:r>
      <w:r w:rsidR="003B1AC4" w:rsidRPr="00B607EF">
        <w:rPr>
          <w:rFonts w:ascii="Times New Roman" w:hAnsi="Times New Roman"/>
          <w:sz w:val="25"/>
          <w:szCs w:val="25"/>
        </w:rPr>
        <w:t xml:space="preserve">  </w:t>
      </w:r>
      <w:r w:rsidR="00F46C7E" w:rsidRPr="00B607EF">
        <w:rPr>
          <w:rFonts w:ascii="Times New Roman" w:hAnsi="Times New Roman"/>
          <w:sz w:val="25"/>
          <w:szCs w:val="25"/>
        </w:rPr>
        <w:t>Where note</w:t>
      </w:r>
      <w:r w:rsidR="00881F5A" w:rsidRPr="00B607EF">
        <w:rPr>
          <w:rFonts w:ascii="Times New Roman" w:hAnsi="Times New Roman"/>
          <w:sz w:val="25"/>
          <w:szCs w:val="25"/>
        </w:rPr>
        <w:t>d in this Complaint</w:t>
      </w:r>
      <w:r w:rsidR="00F46C7E" w:rsidRPr="00B607EF">
        <w:rPr>
          <w:rFonts w:ascii="Times New Roman" w:hAnsi="Times New Roman"/>
          <w:sz w:val="25"/>
          <w:szCs w:val="25"/>
        </w:rPr>
        <w:t xml:space="preserve">, these allegations are based </w:t>
      </w:r>
      <w:r w:rsidR="003D0CE8">
        <w:rPr>
          <w:rFonts w:ascii="Times New Roman" w:hAnsi="Times New Roman"/>
          <w:sz w:val="25"/>
          <w:szCs w:val="25"/>
        </w:rPr>
        <w:t>on</w:t>
      </w:r>
      <w:r w:rsidR="00A9522D">
        <w:rPr>
          <w:rFonts w:ascii="Times New Roman" w:hAnsi="Times New Roman"/>
          <w:sz w:val="25"/>
          <w:szCs w:val="25"/>
        </w:rPr>
        <w:t>:  (1)</w:t>
      </w:r>
      <w:r w:rsidR="003D0CE8">
        <w:rPr>
          <w:rFonts w:ascii="Times New Roman" w:hAnsi="Times New Roman"/>
          <w:sz w:val="25"/>
          <w:szCs w:val="25"/>
        </w:rPr>
        <w:t xml:space="preserve"> the Company’s </w:t>
      </w:r>
      <w:r w:rsidR="00F46C7E" w:rsidRPr="00B607EF">
        <w:rPr>
          <w:rFonts w:ascii="Times New Roman" w:hAnsi="Times New Roman"/>
          <w:sz w:val="25"/>
          <w:szCs w:val="25"/>
        </w:rPr>
        <w:t>response (“</w:t>
      </w:r>
      <w:r w:rsidR="00DD53E7">
        <w:rPr>
          <w:rFonts w:ascii="Times New Roman" w:hAnsi="Times New Roman"/>
          <w:sz w:val="25"/>
          <w:szCs w:val="25"/>
        </w:rPr>
        <w:t xml:space="preserve">Company </w:t>
      </w:r>
      <w:r w:rsidR="00F46C7E" w:rsidRPr="00B607EF">
        <w:rPr>
          <w:rFonts w:ascii="Times New Roman" w:hAnsi="Times New Roman"/>
          <w:sz w:val="25"/>
          <w:szCs w:val="25"/>
        </w:rPr>
        <w:t xml:space="preserve">Data Response”) to a Commission </w:t>
      </w:r>
      <w:r w:rsidR="003D0CE8">
        <w:rPr>
          <w:rFonts w:ascii="Times New Roman" w:hAnsi="Times New Roman"/>
          <w:sz w:val="25"/>
          <w:szCs w:val="25"/>
        </w:rPr>
        <w:t>requirement that</w:t>
      </w:r>
      <w:r w:rsidR="00F46C7E" w:rsidRPr="00B607EF">
        <w:rPr>
          <w:rFonts w:ascii="Times New Roman" w:hAnsi="Times New Roman"/>
          <w:sz w:val="25"/>
          <w:szCs w:val="25"/>
        </w:rPr>
        <w:t xml:space="preserve"> </w:t>
      </w:r>
      <w:r w:rsidR="00881F5A" w:rsidRPr="00B607EF">
        <w:rPr>
          <w:rFonts w:ascii="Times New Roman" w:hAnsi="Times New Roman"/>
          <w:sz w:val="25"/>
          <w:szCs w:val="25"/>
        </w:rPr>
        <w:t>Waste Management</w:t>
      </w:r>
      <w:r w:rsidR="003D0CE8">
        <w:rPr>
          <w:rFonts w:ascii="Times New Roman" w:hAnsi="Times New Roman"/>
          <w:sz w:val="25"/>
          <w:szCs w:val="25"/>
        </w:rPr>
        <w:t xml:space="preserve"> </w:t>
      </w:r>
      <w:r w:rsidR="00A81B5C">
        <w:rPr>
          <w:rFonts w:ascii="Times New Roman" w:hAnsi="Times New Roman"/>
          <w:sz w:val="25"/>
          <w:szCs w:val="25"/>
        </w:rPr>
        <w:t>report</w:t>
      </w:r>
      <w:r w:rsidR="0031244D" w:rsidRPr="00B607EF">
        <w:rPr>
          <w:rFonts w:ascii="Times New Roman" w:hAnsi="Times New Roman"/>
          <w:sz w:val="25"/>
          <w:szCs w:val="25"/>
        </w:rPr>
        <w:t xml:space="preserve"> </w:t>
      </w:r>
      <w:r w:rsidR="00A81B5C">
        <w:rPr>
          <w:rFonts w:ascii="Times New Roman" w:hAnsi="Times New Roman"/>
          <w:sz w:val="25"/>
          <w:szCs w:val="25"/>
        </w:rPr>
        <w:t xml:space="preserve">certain </w:t>
      </w:r>
      <w:r w:rsidR="00F46C7E" w:rsidRPr="00B607EF">
        <w:rPr>
          <w:rFonts w:ascii="Times New Roman" w:hAnsi="Times New Roman"/>
          <w:sz w:val="25"/>
          <w:szCs w:val="25"/>
        </w:rPr>
        <w:t>inform</w:t>
      </w:r>
      <w:r w:rsidR="00A81B5C">
        <w:rPr>
          <w:rFonts w:ascii="Times New Roman" w:hAnsi="Times New Roman"/>
          <w:sz w:val="25"/>
          <w:szCs w:val="25"/>
        </w:rPr>
        <w:t xml:space="preserve">ation </w:t>
      </w:r>
      <w:r>
        <w:rPr>
          <w:rFonts w:ascii="Times New Roman" w:hAnsi="Times New Roman"/>
          <w:sz w:val="25"/>
          <w:szCs w:val="25"/>
        </w:rPr>
        <w:t>regarding its collection</w:t>
      </w:r>
      <w:r w:rsidR="00F46C7E" w:rsidRPr="00B607EF">
        <w:rPr>
          <w:rFonts w:ascii="Times New Roman" w:hAnsi="Times New Roman"/>
          <w:sz w:val="25"/>
          <w:szCs w:val="25"/>
        </w:rPr>
        <w:t xml:space="preserve"> services during and af</w:t>
      </w:r>
      <w:r w:rsidR="00A9522D">
        <w:rPr>
          <w:rFonts w:ascii="Times New Roman" w:hAnsi="Times New Roman"/>
          <w:sz w:val="25"/>
          <w:szCs w:val="25"/>
        </w:rPr>
        <w:t>ter the Labor Strike; (2)</w:t>
      </w:r>
      <w:r w:rsidR="00ED54A0" w:rsidRPr="00B607EF">
        <w:rPr>
          <w:rFonts w:ascii="Times New Roman" w:hAnsi="Times New Roman"/>
          <w:sz w:val="25"/>
          <w:szCs w:val="25"/>
        </w:rPr>
        <w:t xml:space="preserve"> </w:t>
      </w:r>
      <w:r w:rsidR="00F46C7E" w:rsidRPr="00B607EF">
        <w:rPr>
          <w:rFonts w:ascii="Times New Roman" w:hAnsi="Times New Roman"/>
          <w:sz w:val="25"/>
          <w:szCs w:val="25"/>
        </w:rPr>
        <w:t>the Company’s 2012 Puget Sound Labor Dis</w:t>
      </w:r>
      <w:r w:rsidR="00682B57">
        <w:rPr>
          <w:rFonts w:ascii="Times New Roman" w:hAnsi="Times New Roman"/>
          <w:sz w:val="25"/>
          <w:szCs w:val="25"/>
        </w:rPr>
        <w:t>ruption Contingency Plan (“</w:t>
      </w:r>
      <w:r w:rsidR="00881F5A" w:rsidRPr="00B607EF">
        <w:rPr>
          <w:rFonts w:ascii="Times New Roman" w:hAnsi="Times New Roman"/>
          <w:sz w:val="25"/>
          <w:szCs w:val="25"/>
        </w:rPr>
        <w:t xml:space="preserve">Strike </w:t>
      </w:r>
      <w:r w:rsidR="00F46C7E" w:rsidRPr="00B607EF">
        <w:rPr>
          <w:rFonts w:ascii="Times New Roman" w:hAnsi="Times New Roman"/>
          <w:sz w:val="25"/>
          <w:szCs w:val="25"/>
        </w:rPr>
        <w:t>Contingency Plan”)</w:t>
      </w:r>
      <w:r w:rsidR="00A9522D">
        <w:rPr>
          <w:rFonts w:ascii="Times New Roman" w:hAnsi="Times New Roman"/>
          <w:sz w:val="25"/>
          <w:szCs w:val="25"/>
        </w:rPr>
        <w:t xml:space="preserve">; </w:t>
      </w:r>
      <w:r w:rsidR="00ED54A0" w:rsidRPr="00B607EF">
        <w:rPr>
          <w:rFonts w:ascii="Times New Roman" w:hAnsi="Times New Roman"/>
          <w:sz w:val="25"/>
          <w:szCs w:val="25"/>
        </w:rPr>
        <w:t xml:space="preserve">and </w:t>
      </w:r>
      <w:r w:rsidR="00A9522D">
        <w:rPr>
          <w:rFonts w:ascii="Times New Roman" w:hAnsi="Times New Roman"/>
          <w:sz w:val="25"/>
          <w:szCs w:val="25"/>
        </w:rPr>
        <w:t xml:space="preserve">(3) </w:t>
      </w:r>
      <w:r w:rsidR="00ED54A0" w:rsidRPr="00B607EF">
        <w:rPr>
          <w:rFonts w:ascii="Times New Roman" w:hAnsi="Times New Roman"/>
          <w:sz w:val="25"/>
          <w:szCs w:val="25"/>
        </w:rPr>
        <w:t>the results of a</w:t>
      </w:r>
      <w:r w:rsidR="0031244D" w:rsidRPr="00B607EF">
        <w:rPr>
          <w:rFonts w:ascii="Times New Roman" w:hAnsi="Times New Roman"/>
          <w:sz w:val="25"/>
          <w:szCs w:val="25"/>
        </w:rPr>
        <w:t xml:space="preserve"> Staff </w:t>
      </w:r>
      <w:r w:rsidR="00ED54A0" w:rsidRPr="00B607EF">
        <w:rPr>
          <w:rFonts w:ascii="Times New Roman" w:hAnsi="Times New Roman"/>
          <w:sz w:val="25"/>
          <w:szCs w:val="25"/>
        </w:rPr>
        <w:t>inspection</w:t>
      </w:r>
      <w:r w:rsidR="003D0CE8">
        <w:rPr>
          <w:rFonts w:ascii="Times New Roman" w:hAnsi="Times New Roman"/>
          <w:sz w:val="25"/>
          <w:szCs w:val="25"/>
        </w:rPr>
        <w:t xml:space="preserve"> </w:t>
      </w:r>
      <w:r w:rsidR="0031244D" w:rsidRPr="00B607EF">
        <w:rPr>
          <w:rFonts w:ascii="Times New Roman" w:hAnsi="Times New Roman"/>
          <w:sz w:val="25"/>
          <w:szCs w:val="25"/>
        </w:rPr>
        <w:t xml:space="preserve">of </w:t>
      </w:r>
      <w:r w:rsidR="00ED54A0" w:rsidRPr="00B607EF">
        <w:rPr>
          <w:rFonts w:ascii="Times New Roman" w:hAnsi="Times New Roman"/>
          <w:sz w:val="25"/>
          <w:szCs w:val="25"/>
        </w:rPr>
        <w:t xml:space="preserve">the </w:t>
      </w:r>
      <w:r w:rsidR="0031244D" w:rsidRPr="00B607EF">
        <w:rPr>
          <w:rFonts w:ascii="Times New Roman" w:hAnsi="Times New Roman"/>
          <w:sz w:val="25"/>
          <w:szCs w:val="25"/>
        </w:rPr>
        <w:t xml:space="preserve">safety of the Company’s operations </w:t>
      </w:r>
      <w:r w:rsidR="00ED54A0" w:rsidRPr="00B607EF">
        <w:rPr>
          <w:rFonts w:ascii="Times New Roman" w:hAnsi="Times New Roman"/>
          <w:sz w:val="25"/>
          <w:szCs w:val="25"/>
        </w:rPr>
        <w:t>during the Labor Strike (</w:t>
      </w:r>
      <w:r w:rsidR="0031244D" w:rsidRPr="00B607EF">
        <w:rPr>
          <w:rFonts w:ascii="Times New Roman" w:hAnsi="Times New Roman"/>
          <w:sz w:val="25"/>
          <w:szCs w:val="25"/>
        </w:rPr>
        <w:t>“</w:t>
      </w:r>
      <w:r w:rsidR="00ED54A0" w:rsidRPr="00B607EF">
        <w:rPr>
          <w:rFonts w:ascii="Times New Roman" w:hAnsi="Times New Roman"/>
          <w:sz w:val="25"/>
          <w:szCs w:val="25"/>
        </w:rPr>
        <w:t>Safety Inspection”)</w:t>
      </w:r>
      <w:r w:rsidR="00F46C7E" w:rsidRPr="00B607EF">
        <w:rPr>
          <w:rFonts w:ascii="Times New Roman" w:hAnsi="Times New Roman"/>
          <w:sz w:val="25"/>
          <w:szCs w:val="25"/>
        </w:rPr>
        <w:t>.</w:t>
      </w:r>
    </w:p>
    <w:p w:rsidR="003B1AC4" w:rsidRPr="00B607EF" w:rsidRDefault="003B1AC4" w:rsidP="00B607EF">
      <w:pPr>
        <w:spacing w:line="288" w:lineRule="auto"/>
        <w:rPr>
          <w:rFonts w:ascii="Times New Roman" w:hAnsi="Times New Roman"/>
          <w:sz w:val="25"/>
          <w:szCs w:val="25"/>
        </w:rPr>
      </w:pPr>
    </w:p>
    <w:p w:rsidR="006A7003" w:rsidRPr="00B607EF" w:rsidRDefault="003B1AC4" w:rsidP="00B607EF">
      <w:pPr>
        <w:pStyle w:val="ListParagraph"/>
        <w:numPr>
          <w:ilvl w:val="0"/>
          <w:numId w:val="1"/>
        </w:numPr>
        <w:spacing w:line="288" w:lineRule="auto"/>
        <w:rPr>
          <w:rFonts w:ascii="Times New Roman" w:hAnsi="Times New Roman"/>
          <w:b/>
          <w:sz w:val="25"/>
          <w:szCs w:val="25"/>
        </w:rPr>
      </w:pPr>
      <w:r w:rsidRPr="00B607EF">
        <w:rPr>
          <w:rFonts w:ascii="Times New Roman" w:hAnsi="Times New Roman"/>
          <w:sz w:val="25"/>
          <w:szCs w:val="25"/>
        </w:rPr>
        <w:t>If these allega</w:t>
      </w:r>
      <w:r w:rsidR="00682B57">
        <w:rPr>
          <w:rFonts w:ascii="Times New Roman" w:hAnsi="Times New Roman"/>
          <w:sz w:val="25"/>
          <w:szCs w:val="25"/>
        </w:rPr>
        <w:t>tions are proven, it will be shown</w:t>
      </w:r>
      <w:r w:rsidRPr="00B607EF">
        <w:rPr>
          <w:rFonts w:ascii="Times New Roman" w:hAnsi="Times New Roman"/>
          <w:sz w:val="25"/>
          <w:szCs w:val="25"/>
        </w:rPr>
        <w:t xml:space="preserve"> that Waste Management </w:t>
      </w:r>
      <w:r w:rsidR="00CB0D9D">
        <w:rPr>
          <w:rFonts w:ascii="Times New Roman" w:hAnsi="Times New Roman"/>
          <w:sz w:val="25"/>
          <w:szCs w:val="25"/>
        </w:rPr>
        <w:t>violated</w:t>
      </w:r>
      <w:r w:rsidR="00027201" w:rsidRPr="00B607EF">
        <w:rPr>
          <w:rFonts w:ascii="Times New Roman" w:hAnsi="Times New Roman"/>
          <w:sz w:val="25"/>
          <w:szCs w:val="25"/>
        </w:rPr>
        <w:t xml:space="preserve"> its legal </w:t>
      </w:r>
      <w:r w:rsidRPr="00B607EF">
        <w:rPr>
          <w:rFonts w:ascii="Times New Roman" w:hAnsi="Times New Roman"/>
          <w:sz w:val="25"/>
          <w:szCs w:val="25"/>
        </w:rPr>
        <w:t xml:space="preserve">obligations </w:t>
      </w:r>
      <w:r w:rsidR="009859D8">
        <w:rPr>
          <w:rFonts w:ascii="Times New Roman" w:hAnsi="Times New Roman"/>
          <w:sz w:val="25"/>
          <w:szCs w:val="25"/>
        </w:rPr>
        <w:t xml:space="preserve">under Title 81 RCW </w:t>
      </w:r>
      <w:r w:rsidRPr="00B607EF">
        <w:rPr>
          <w:rFonts w:ascii="Times New Roman" w:hAnsi="Times New Roman"/>
          <w:sz w:val="25"/>
          <w:szCs w:val="25"/>
        </w:rPr>
        <w:t>with respect to rates, services, facilities</w:t>
      </w:r>
      <w:r w:rsidR="008A6A5E">
        <w:rPr>
          <w:rFonts w:ascii="Times New Roman" w:hAnsi="Times New Roman"/>
          <w:sz w:val="25"/>
          <w:szCs w:val="25"/>
        </w:rPr>
        <w:t>,</w:t>
      </w:r>
      <w:r w:rsidRPr="00B607EF">
        <w:rPr>
          <w:rFonts w:ascii="Times New Roman" w:hAnsi="Times New Roman"/>
          <w:sz w:val="25"/>
          <w:szCs w:val="25"/>
        </w:rPr>
        <w:t xml:space="preserve"> and practices</w:t>
      </w:r>
      <w:r w:rsidR="0071115E" w:rsidRPr="00B607EF">
        <w:rPr>
          <w:rFonts w:ascii="Times New Roman" w:hAnsi="Times New Roman"/>
          <w:sz w:val="25"/>
          <w:szCs w:val="25"/>
        </w:rPr>
        <w:t>.  Therefore, Staff asks the Commission to assess monetary penalties against Waste Management under the authority of RCW 81.04.380 and RCW 81.04.405.</w:t>
      </w:r>
      <w:r w:rsidR="003F0905" w:rsidRPr="00B607EF">
        <w:rPr>
          <w:rFonts w:ascii="Times New Roman" w:hAnsi="Times New Roman"/>
          <w:sz w:val="25"/>
          <w:szCs w:val="25"/>
        </w:rPr>
        <w:t xml:space="preserve">  </w:t>
      </w:r>
      <w:r w:rsidR="00697165" w:rsidRPr="00B607EF">
        <w:rPr>
          <w:rFonts w:ascii="Times New Roman" w:hAnsi="Times New Roman"/>
          <w:sz w:val="25"/>
          <w:szCs w:val="25"/>
        </w:rPr>
        <w:t>Staff’s recommended penalties total $</w:t>
      </w:r>
      <w:r w:rsidR="000152AB" w:rsidRPr="00B607EF">
        <w:rPr>
          <w:rFonts w:ascii="Times New Roman" w:hAnsi="Times New Roman"/>
          <w:sz w:val="25"/>
          <w:szCs w:val="25"/>
        </w:rPr>
        <w:t>2,14</w:t>
      </w:r>
      <w:r w:rsidR="00A21479">
        <w:rPr>
          <w:rFonts w:ascii="Times New Roman" w:hAnsi="Times New Roman"/>
          <w:sz w:val="25"/>
          <w:szCs w:val="25"/>
        </w:rPr>
        <w:t>6</w:t>
      </w:r>
      <w:r w:rsidR="000152AB" w:rsidRPr="00B607EF">
        <w:rPr>
          <w:rFonts w:ascii="Times New Roman" w:hAnsi="Times New Roman"/>
          <w:sz w:val="25"/>
          <w:szCs w:val="25"/>
        </w:rPr>
        <w:t>,600</w:t>
      </w:r>
      <w:r w:rsidR="00934DB7">
        <w:rPr>
          <w:rFonts w:ascii="Times New Roman" w:hAnsi="Times New Roman"/>
          <w:sz w:val="25"/>
          <w:szCs w:val="25"/>
        </w:rPr>
        <w:t>.  This amount is</w:t>
      </w:r>
      <w:r w:rsidR="003F0905" w:rsidRPr="00B607EF">
        <w:rPr>
          <w:rFonts w:ascii="Times New Roman" w:hAnsi="Times New Roman"/>
          <w:sz w:val="25"/>
          <w:szCs w:val="25"/>
        </w:rPr>
        <w:t xml:space="preserve"> less than the </w:t>
      </w:r>
      <w:r w:rsidR="00027201" w:rsidRPr="00B607EF">
        <w:rPr>
          <w:rFonts w:ascii="Times New Roman" w:hAnsi="Times New Roman"/>
          <w:sz w:val="25"/>
          <w:szCs w:val="25"/>
        </w:rPr>
        <w:t xml:space="preserve">full </w:t>
      </w:r>
      <w:r w:rsidR="00F967D3">
        <w:rPr>
          <w:rFonts w:ascii="Times New Roman" w:hAnsi="Times New Roman"/>
          <w:sz w:val="25"/>
          <w:szCs w:val="25"/>
        </w:rPr>
        <w:t>amount</w:t>
      </w:r>
      <w:r w:rsidR="003F0905" w:rsidRPr="00B607EF">
        <w:rPr>
          <w:rFonts w:ascii="Times New Roman" w:hAnsi="Times New Roman"/>
          <w:sz w:val="25"/>
          <w:szCs w:val="25"/>
        </w:rPr>
        <w:t xml:space="preserve"> authorized by law, but within the Commissio</w:t>
      </w:r>
      <w:r w:rsidR="00142EC9" w:rsidRPr="00B607EF">
        <w:rPr>
          <w:rFonts w:ascii="Times New Roman" w:hAnsi="Times New Roman"/>
          <w:sz w:val="25"/>
          <w:szCs w:val="25"/>
        </w:rPr>
        <w:t xml:space="preserve">n’s discretion to assess </w:t>
      </w:r>
      <w:r w:rsidR="00934DB7">
        <w:rPr>
          <w:rFonts w:ascii="Times New Roman" w:hAnsi="Times New Roman"/>
          <w:sz w:val="25"/>
          <w:szCs w:val="25"/>
        </w:rPr>
        <w:t xml:space="preserve">penalties </w:t>
      </w:r>
      <w:r w:rsidR="00142EC9" w:rsidRPr="00B607EF">
        <w:rPr>
          <w:rFonts w:ascii="Times New Roman" w:hAnsi="Times New Roman"/>
          <w:sz w:val="25"/>
          <w:szCs w:val="25"/>
        </w:rPr>
        <w:t xml:space="preserve">that are </w:t>
      </w:r>
      <w:r w:rsidR="003F0905" w:rsidRPr="00B607EF">
        <w:rPr>
          <w:rFonts w:ascii="Times New Roman" w:hAnsi="Times New Roman"/>
          <w:sz w:val="25"/>
          <w:szCs w:val="25"/>
        </w:rPr>
        <w:t>justified fairly and reasonably by the facts and circumstances.</w:t>
      </w:r>
    </w:p>
    <w:p w:rsidR="006A7003" w:rsidRPr="00B607EF" w:rsidRDefault="006A7003" w:rsidP="00B607EF">
      <w:pPr>
        <w:spacing w:line="288" w:lineRule="auto"/>
        <w:jc w:val="center"/>
        <w:rPr>
          <w:rFonts w:ascii="Times New Roman" w:hAnsi="Times New Roman"/>
          <w:b/>
          <w:sz w:val="25"/>
          <w:szCs w:val="25"/>
        </w:rPr>
      </w:pPr>
    </w:p>
    <w:p w:rsidR="006A7003" w:rsidRPr="00B607EF" w:rsidRDefault="00C51442" w:rsidP="00B607EF">
      <w:pPr>
        <w:keepNext/>
        <w:spacing w:line="288" w:lineRule="auto"/>
        <w:jc w:val="center"/>
        <w:rPr>
          <w:rFonts w:ascii="Times New Roman" w:hAnsi="Times New Roman"/>
          <w:b/>
          <w:sz w:val="25"/>
          <w:szCs w:val="25"/>
        </w:rPr>
      </w:pPr>
      <w:r w:rsidRPr="00B607EF">
        <w:rPr>
          <w:rFonts w:ascii="Times New Roman" w:hAnsi="Times New Roman"/>
          <w:b/>
          <w:sz w:val="25"/>
          <w:szCs w:val="25"/>
        </w:rPr>
        <w:t>I</w:t>
      </w:r>
      <w:r w:rsidR="006A7003" w:rsidRPr="00B607EF">
        <w:rPr>
          <w:rFonts w:ascii="Times New Roman" w:hAnsi="Times New Roman"/>
          <w:b/>
          <w:sz w:val="25"/>
          <w:szCs w:val="25"/>
        </w:rPr>
        <w:t>V.</w:t>
      </w:r>
      <w:r w:rsidR="006A7003" w:rsidRPr="00B607EF">
        <w:rPr>
          <w:rFonts w:ascii="Times New Roman" w:hAnsi="Times New Roman"/>
          <w:b/>
          <w:sz w:val="25"/>
          <w:szCs w:val="25"/>
        </w:rPr>
        <w:tab/>
        <w:t>ALLEGATIONS AND CAUSE</w:t>
      </w:r>
      <w:r w:rsidR="00466C4E" w:rsidRPr="00B607EF">
        <w:rPr>
          <w:rFonts w:ascii="Times New Roman" w:hAnsi="Times New Roman"/>
          <w:b/>
          <w:sz w:val="25"/>
          <w:szCs w:val="25"/>
        </w:rPr>
        <w:t>S</w:t>
      </w:r>
      <w:r w:rsidR="006A7003" w:rsidRPr="00B607EF">
        <w:rPr>
          <w:rFonts w:ascii="Times New Roman" w:hAnsi="Times New Roman"/>
          <w:b/>
          <w:sz w:val="25"/>
          <w:szCs w:val="25"/>
        </w:rPr>
        <w:t xml:space="preserve"> OF ACTION</w:t>
      </w:r>
    </w:p>
    <w:p w:rsidR="006A7003" w:rsidRPr="00B607EF" w:rsidRDefault="006A7003" w:rsidP="00B607EF">
      <w:pPr>
        <w:keepNext/>
        <w:spacing w:line="288" w:lineRule="auto"/>
        <w:rPr>
          <w:rFonts w:ascii="Times New Roman" w:hAnsi="Times New Roman"/>
          <w:b/>
          <w:sz w:val="25"/>
          <w:szCs w:val="25"/>
        </w:rPr>
      </w:pPr>
    </w:p>
    <w:p w:rsidR="00934DB7" w:rsidRPr="00B607EF" w:rsidRDefault="00934DB7" w:rsidP="00934DB7">
      <w:pPr>
        <w:keepNext/>
        <w:spacing w:line="288" w:lineRule="auto"/>
        <w:ind w:left="720" w:hanging="720"/>
        <w:rPr>
          <w:rFonts w:ascii="Times New Roman" w:hAnsi="Times New Roman"/>
          <w:b/>
          <w:sz w:val="25"/>
          <w:szCs w:val="25"/>
        </w:rPr>
      </w:pPr>
      <w:r>
        <w:rPr>
          <w:rFonts w:ascii="Times New Roman" w:hAnsi="Times New Roman"/>
          <w:b/>
          <w:sz w:val="25"/>
          <w:szCs w:val="25"/>
        </w:rPr>
        <w:t>A</w:t>
      </w:r>
      <w:r w:rsidRPr="00B607EF">
        <w:rPr>
          <w:rFonts w:ascii="Times New Roman" w:hAnsi="Times New Roman"/>
          <w:b/>
          <w:sz w:val="25"/>
          <w:szCs w:val="25"/>
        </w:rPr>
        <w:t>.</w:t>
      </w:r>
      <w:r w:rsidRPr="00B607EF">
        <w:rPr>
          <w:rFonts w:ascii="Times New Roman" w:hAnsi="Times New Roman"/>
          <w:b/>
          <w:sz w:val="25"/>
          <w:szCs w:val="25"/>
        </w:rPr>
        <w:tab/>
        <w:t>F</w:t>
      </w:r>
      <w:r>
        <w:rPr>
          <w:rFonts w:ascii="Times New Roman" w:hAnsi="Times New Roman"/>
          <w:b/>
          <w:sz w:val="25"/>
          <w:szCs w:val="25"/>
        </w:rPr>
        <w:t>irst</w:t>
      </w:r>
      <w:r w:rsidRPr="00B607EF">
        <w:rPr>
          <w:rFonts w:ascii="Times New Roman" w:hAnsi="Times New Roman"/>
          <w:b/>
          <w:sz w:val="25"/>
          <w:szCs w:val="25"/>
        </w:rPr>
        <w:t xml:space="preserve"> Cause of Action (Documentation Violations- </w:t>
      </w:r>
      <w:r w:rsidR="002656C9">
        <w:rPr>
          <w:rFonts w:ascii="Times New Roman" w:hAnsi="Times New Roman"/>
          <w:b/>
          <w:sz w:val="25"/>
          <w:szCs w:val="25"/>
        </w:rPr>
        <w:t xml:space="preserve">RCW 81.04.080, </w:t>
      </w:r>
      <w:r w:rsidRPr="00B607EF">
        <w:rPr>
          <w:rFonts w:ascii="Times New Roman" w:hAnsi="Times New Roman"/>
          <w:b/>
          <w:sz w:val="25"/>
          <w:szCs w:val="25"/>
        </w:rPr>
        <w:t>RCW 81.04.380, RCW 81.77.030(3), and WAC 480-70-071(2))</w:t>
      </w:r>
    </w:p>
    <w:p w:rsidR="00934DB7" w:rsidRPr="00B607EF" w:rsidRDefault="00934DB7" w:rsidP="00934DB7">
      <w:pPr>
        <w:keepNext/>
        <w:spacing w:line="288" w:lineRule="auto"/>
        <w:ind w:left="720" w:hanging="720"/>
        <w:rPr>
          <w:rFonts w:ascii="Times New Roman" w:hAnsi="Times New Roman"/>
          <w:b/>
          <w:sz w:val="25"/>
          <w:szCs w:val="25"/>
        </w:rPr>
      </w:pPr>
    </w:p>
    <w:p w:rsidR="00934DB7" w:rsidRPr="00B607EF" w:rsidRDefault="00934DB7" w:rsidP="00934DB7">
      <w:pPr>
        <w:pStyle w:val="ListParagraph"/>
        <w:numPr>
          <w:ilvl w:val="0"/>
          <w:numId w:val="1"/>
        </w:numPr>
        <w:spacing w:line="288" w:lineRule="auto"/>
        <w:rPr>
          <w:rFonts w:ascii="Times New Roman" w:hAnsi="Times New Roman"/>
          <w:sz w:val="25"/>
          <w:szCs w:val="25"/>
        </w:rPr>
      </w:pPr>
      <w:r w:rsidRPr="00B607EF">
        <w:rPr>
          <w:rFonts w:ascii="Times New Roman" w:hAnsi="Times New Roman"/>
          <w:sz w:val="25"/>
          <w:szCs w:val="25"/>
        </w:rPr>
        <w:t>By letter dated August 24, 2012, the Commission directed Wa</w:t>
      </w:r>
      <w:r w:rsidR="003E01E2">
        <w:rPr>
          <w:rFonts w:ascii="Times New Roman" w:hAnsi="Times New Roman"/>
          <w:sz w:val="25"/>
          <w:szCs w:val="25"/>
        </w:rPr>
        <w:t>ste Management to report</w:t>
      </w:r>
      <w:r w:rsidRPr="00B607EF">
        <w:rPr>
          <w:rFonts w:ascii="Times New Roman" w:hAnsi="Times New Roman"/>
          <w:sz w:val="25"/>
          <w:szCs w:val="25"/>
        </w:rPr>
        <w:t>, for each customer for each day of the Labor Strike and for each d</w:t>
      </w:r>
      <w:r w:rsidR="00C249F9">
        <w:rPr>
          <w:rFonts w:ascii="Times New Roman" w:hAnsi="Times New Roman"/>
          <w:sz w:val="25"/>
          <w:szCs w:val="25"/>
        </w:rPr>
        <w:t>ay thereafter until all collections</w:t>
      </w:r>
      <w:r w:rsidRPr="00B607EF">
        <w:rPr>
          <w:rFonts w:ascii="Times New Roman" w:hAnsi="Times New Roman"/>
          <w:sz w:val="25"/>
          <w:szCs w:val="25"/>
        </w:rPr>
        <w:t xml:space="preserve"> missed during and subsequ</w:t>
      </w:r>
      <w:r w:rsidR="00C249F9">
        <w:rPr>
          <w:rFonts w:ascii="Times New Roman" w:hAnsi="Times New Roman"/>
          <w:sz w:val="25"/>
          <w:szCs w:val="25"/>
        </w:rPr>
        <w:t>ent to the strike were made</w:t>
      </w:r>
      <w:r w:rsidRPr="00B607EF">
        <w:rPr>
          <w:rFonts w:ascii="Times New Roman" w:hAnsi="Times New Roman"/>
          <w:sz w:val="25"/>
          <w:szCs w:val="25"/>
        </w:rPr>
        <w:t xml:space="preserve"> and normal service resumed:  (1) the date of each missed pick-up; (2) the date each missed </w:t>
      </w:r>
      <w:r w:rsidR="0063153A">
        <w:rPr>
          <w:rFonts w:ascii="Times New Roman" w:hAnsi="Times New Roman"/>
          <w:sz w:val="25"/>
          <w:szCs w:val="25"/>
        </w:rPr>
        <w:t>pick-up</w:t>
      </w:r>
      <w:r w:rsidRPr="00B607EF">
        <w:rPr>
          <w:rFonts w:ascii="Times New Roman" w:hAnsi="Times New Roman"/>
          <w:sz w:val="25"/>
          <w:szCs w:val="25"/>
        </w:rPr>
        <w:t xml:space="preserve"> was collected; and (3) the number of business days between the date of the missed service and the date that service was provided.  The Commission issued this directive by and through its Executive Director and Secretary in support of its investigation into the business practices of the Company related to </w:t>
      </w:r>
      <w:r w:rsidR="00FE35EE">
        <w:rPr>
          <w:rFonts w:ascii="Times New Roman" w:hAnsi="Times New Roman"/>
          <w:sz w:val="25"/>
          <w:szCs w:val="25"/>
        </w:rPr>
        <w:t xml:space="preserve">interrupted </w:t>
      </w:r>
      <w:r w:rsidRPr="00B607EF">
        <w:rPr>
          <w:rFonts w:ascii="Times New Roman" w:hAnsi="Times New Roman"/>
          <w:sz w:val="25"/>
          <w:szCs w:val="25"/>
        </w:rPr>
        <w:t>service during and subsequent to the Labor Strike.  The Commission requ</w:t>
      </w:r>
      <w:r w:rsidR="003E01E2">
        <w:rPr>
          <w:rFonts w:ascii="Times New Roman" w:hAnsi="Times New Roman"/>
          <w:sz w:val="25"/>
          <w:szCs w:val="25"/>
        </w:rPr>
        <w:t>ired Waste Management to report</w:t>
      </w:r>
      <w:r w:rsidRPr="00B607EF">
        <w:rPr>
          <w:rFonts w:ascii="Times New Roman" w:hAnsi="Times New Roman"/>
          <w:sz w:val="25"/>
          <w:szCs w:val="25"/>
        </w:rPr>
        <w:t xml:space="preserve"> this information by Sep</w:t>
      </w:r>
      <w:r w:rsidR="008A6A5E">
        <w:rPr>
          <w:rFonts w:ascii="Times New Roman" w:hAnsi="Times New Roman"/>
          <w:sz w:val="25"/>
          <w:szCs w:val="25"/>
        </w:rPr>
        <w:t xml:space="preserve">tember 24, 2012, which </w:t>
      </w:r>
      <w:r w:rsidR="0063153A">
        <w:rPr>
          <w:rFonts w:ascii="Times New Roman" w:hAnsi="Times New Roman"/>
          <w:sz w:val="25"/>
          <w:szCs w:val="25"/>
        </w:rPr>
        <w:t xml:space="preserve">the Commission </w:t>
      </w:r>
      <w:r w:rsidRPr="00B607EF">
        <w:rPr>
          <w:rFonts w:ascii="Times New Roman" w:hAnsi="Times New Roman"/>
          <w:sz w:val="25"/>
          <w:szCs w:val="25"/>
        </w:rPr>
        <w:t>l</w:t>
      </w:r>
      <w:r w:rsidR="0063153A">
        <w:rPr>
          <w:rFonts w:ascii="Times New Roman" w:hAnsi="Times New Roman"/>
          <w:sz w:val="25"/>
          <w:szCs w:val="25"/>
        </w:rPr>
        <w:t xml:space="preserve">ater extended </w:t>
      </w:r>
      <w:r w:rsidRPr="00B607EF">
        <w:rPr>
          <w:rFonts w:ascii="Times New Roman" w:hAnsi="Times New Roman"/>
          <w:sz w:val="25"/>
          <w:szCs w:val="25"/>
        </w:rPr>
        <w:t>to October 1, 2012.</w:t>
      </w:r>
    </w:p>
    <w:p w:rsidR="00934DB7" w:rsidRPr="00B607EF" w:rsidRDefault="00934DB7" w:rsidP="00934DB7">
      <w:pPr>
        <w:spacing w:line="288" w:lineRule="auto"/>
        <w:rPr>
          <w:rFonts w:ascii="Times New Roman" w:hAnsi="Times New Roman"/>
          <w:sz w:val="25"/>
          <w:szCs w:val="25"/>
        </w:rPr>
      </w:pPr>
    </w:p>
    <w:p w:rsidR="00934DB7" w:rsidRPr="00B607EF" w:rsidRDefault="00934DB7" w:rsidP="00934DB7">
      <w:pPr>
        <w:pStyle w:val="ListParagraph"/>
        <w:numPr>
          <w:ilvl w:val="0"/>
          <w:numId w:val="1"/>
        </w:numPr>
        <w:spacing w:line="288" w:lineRule="auto"/>
        <w:rPr>
          <w:rFonts w:ascii="Times New Roman" w:hAnsi="Times New Roman"/>
          <w:sz w:val="25"/>
          <w:szCs w:val="25"/>
        </w:rPr>
      </w:pPr>
      <w:r w:rsidRPr="00B607EF">
        <w:rPr>
          <w:rFonts w:ascii="Times New Roman" w:hAnsi="Times New Roman"/>
          <w:sz w:val="25"/>
          <w:szCs w:val="25"/>
        </w:rPr>
        <w:t>Wa</w:t>
      </w:r>
      <w:r w:rsidR="003E01E2">
        <w:rPr>
          <w:rFonts w:ascii="Times New Roman" w:hAnsi="Times New Roman"/>
          <w:sz w:val="25"/>
          <w:szCs w:val="25"/>
        </w:rPr>
        <w:t>ste Management failed to report</w:t>
      </w:r>
      <w:r w:rsidRPr="00B607EF">
        <w:rPr>
          <w:rFonts w:ascii="Times New Roman" w:hAnsi="Times New Roman"/>
          <w:sz w:val="25"/>
          <w:szCs w:val="25"/>
        </w:rPr>
        <w:t xml:space="preserve"> the </w:t>
      </w:r>
      <w:r w:rsidR="00F5499A">
        <w:rPr>
          <w:rFonts w:ascii="Times New Roman" w:hAnsi="Times New Roman"/>
          <w:sz w:val="25"/>
          <w:szCs w:val="25"/>
        </w:rPr>
        <w:t xml:space="preserve">required </w:t>
      </w:r>
      <w:r w:rsidRPr="00B607EF">
        <w:rPr>
          <w:rFonts w:ascii="Times New Roman" w:hAnsi="Times New Roman"/>
          <w:sz w:val="25"/>
          <w:szCs w:val="25"/>
        </w:rPr>
        <w:t>information by October 1, 2012</w:t>
      </w:r>
      <w:r w:rsidR="0063153A">
        <w:rPr>
          <w:rFonts w:ascii="Times New Roman" w:hAnsi="Times New Roman"/>
          <w:sz w:val="25"/>
          <w:szCs w:val="25"/>
        </w:rPr>
        <w:t>,</w:t>
      </w:r>
      <w:r w:rsidRPr="00B607EF">
        <w:rPr>
          <w:rFonts w:ascii="Times New Roman" w:hAnsi="Times New Roman"/>
          <w:sz w:val="25"/>
          <w:szCs w:val="25"/>
        </w:rPr>
        <w:t xml:space="preserve"> or any date thereafter</w:t>
      </w:r>
      <w:r w:rsidR="009C04EC">
        <w:rPr>
          <w:rFonts w:ascii="Times New Roman" w:hAnsi="Times New Roman"/>
          <w:sz w:val="25"/>
          <w:szCs w:val="25"/>
        </w:rPr>
        <w:t xml:space="preserve">, </w:t>
      </w:r>
      <w:r w:rsidR="008A6A5E">
        <w:rPr>
          <w:rFonts w:ascii="Times New Roman" w:hAnsi="Times New Roman"/>
          <w:sz w:val="25"/>
          <w:szCs w:val="25"/>
        </w:rPr>
        <w:t xml:space="preserve">up to and </w:t>
      </w:r>
      <w:r w:rsidR="009C04EC">
        <w:rPr>
          <w:rFonts w:ascii="Times New Roman" w:hAnsi="Times New Roman"/>
          <w:sz w:val="25"/>
          <w:szCs w:val="25"/>
        </w:rPr>
        <w:t>including t</w:t>
      </w:r>
      <w:r w:rsidR="0063153A">
        <w:rPr>
          <w:rFonts w:ascii="Times New Roman" w:hAnsi="Times New Roman"/>
          <w:sz w:val="25"/>
          <w:szCs w:val="25"/>
        </w:rPr>
        <w:t>he date of this Complaint</w:t>
      </w:r>
      <w:r w:rsidRPr="00B607EF">
        <w:rPr>
          <w:rFonts w:ascii="Times New Roman" w:hAnsi="Times New Roman"/>
          <w:sz w:val="25"/>
          <w:szCs w:val="25"/>
        </w:rPr>
        <w:t xml:space="preserve">.  Instead, the Company </w:t>
      </w:r>
      <w:r>
        <w:rPr>
          <w:rFonts w:ascii="Times New Roman" w:hAnsi="Times New Roman"/>
          <w:sz w:val="25"/>
          <w:szCs w:val="25"/>
        </w:rPr>
        <w:t xml:space="preserve">stated </w:t>
      </w:r>
      <w:r w:rsidRPr="00B607EF">
        <w:rPr>
          <w:rFonts w:ascii="Times New Roman" w:hAnsi="Times New Roman"/>
          <w:sz w:val="25"/>
          <w:szCs w:val="25"/>
        </w:rPr>
        <w:t>the information is not</w:t>
      </w:r>
      <w:r w:rsidR="0063153A">
        <w:rPr>
          <w:rFonts w:ascii="Times New Roman" w:hAnsi="Times New Roman"/>
          <w:sz w:val="25"/>
          <w:szCs w:val="25"/>
        </w:rPr>
        <w:t xml:space="preserve"> reasonably available because the Company</w:t>
      </w:r>
      <w:r w:rsidRPr="00B607EF">
        <w:rPr>
          <w:rFonts w:ascii="Times New Roman" w:hAnsi="Times New Roman"/>
          <w:sz w:val="25"/>
          <w:szCs w:val="25"/>
        </w:rPr>
        <w:t xml:space="preserve"> does not track which specific customers have been served. </w:t>
      </w:r>
      <w:r w:rsidR="0063153A">
        <w:rPr>
          <w:rFonts w:ascii="Times New Roman" w:hAnsi="Times New Roman"/>
          <w:sz w:val="25"/>
          <w:szCs w:val="25"/>
        </w:rPr>
        <w:t xml:space="preserve"> </w:t>
      </w:r>
      <w:r w:rsidRPr="00B607EF">
        <w:rPr>
          <w:rFonts w:ascii="Times New Roman" w:hAnsi="Times New Roman"/>
          <w:sz w:val="25"/>
          <w:szCs w:val="25"/>
        </w:rPr>
        <w:t>(</w:t>
      </w:r>
      <w:r w:rsidR="00C249F9">
        <w:rPr>
          <w:rFonts w:ascii="Times New Roman" w:hAnsi="Times New Roman"/>
          <w:sz w:val="25"/>
          <w:szCs w:val="25"/>
        </w:rPr>
        <w:t xml:space="preserve">Company </w:t>
      </w:r>
      <w:r w:rsidRPr="00B607EF">
        <w:rPr>
          <w:rFonts w:ascii="Times New Roman" w:hAnsi="Times New Roman"/>
          <w:sz w:val="25"/>
          <w:szCs w:val="25"/>
        </w:rPr>
        <w:t>Data</w:t>
      </w:r>
      <w:r w:rsidR="008A6A5E">
        <w:rPr>
          <w:rFonts w:ascii="Times New Roman" w:hAnsi="Times New Roman"/>
          <w:sz w:val="25"/>
          <w:szCs w:val="25"/>
        </w:rPr>
        <w:t xml:space="preserve"> Response at 1and 3.)  T</w:t>
      </w:r>
      <w:r w:rsidRPr="00B607EF">
        <w:rPr>
          <w:rFonts w:ascii="Times New Roman" w:hAnsi="Times New Roman"/>
          <w:sz w:val="25"/>
          <w:szCs w:val="25"/>
        </w:rPr>
        <w:t>his statement</w:t>
      </w:r>
      <w:r w:rsidR="008A6A5E">
        <w:rPr>
          <w:rFonts w:ascii="Times New Roman" w:hAnsi="Times New Roman"/>
          <w:sz w:val="25"/>
          <w:szCs w:val="25"/>
        </w:rPr>
        <w:t>, however,</w:t>
      </w:r>
      <w:r w:rsidRPr="00B607EF">
        <w:rPr>
          <w:rFonts w:ascii="Times New Roman" w:hAnsi="Times New Roman"/>
          <w:sz w:val="25"/>
          <w:szCs w:val="25"/>
        </w:rPr>
        <w:t xml:space="preserve"> is inconsistent with Waste Management’s acknowledgement in </w:t>
      </w:r>
      <w:r w:rsidR="009C04EC">
        <w:rPr>
          <w:rFonts w:ascii="Times New Roman" w:hAnsi="Times New Roman"/>
          <w:sz w:val="25"/>
          <w:szCs w:val="25"/>
        </w:rPr>
        <w:t xml:space="preserve">the same letter that temporary </w:t>
      </w:r>
      <w:r w:rsidRPr="00B607EF">
        <w:rPr>
          <w:rFonts w:ascii="Times New Roman" w:hAnsi="Times New Roman"/>
          <w:sz w:val="25"/>
          <w:szCs w:val="25"/>
        </w:rPr>
        <w:t xml:space="preserve">replacement drivers </w:t>
      </w:r>
      <w:r w:rsidR="00562BE7">
        <w:rPr>
          <w:rFonts w:ascii="Times New Roman" w:hAnsi="Times New Roman"/>
          <w:sz w:val="25"/>
          <w:szCs w:val="25"/>
        </w:rPr>
        <w:t>employ</w:t>
      </w:r>
      <w:r w:rsidR="003E01E2">
        <w:rPr>
          <w:rFonts w:ascii="Times New Roman" w:hAnsi="Times New Roman"/>
          <w:sz w:val="25"/>
          <w:szCs w:val="25"/>
        </w:rPr>
        <w:t>ed during the Labor Strike prepared</w:t>
      </w:r>
      <w:r w:rsidRPr="00B607EF">
        <w:rPr>
          <w:rFonts w:ascii="Times New Roman" w:hAnsi="Times New Roman"/>
          <w:sz w:val="25"/>
          <w:szCs w:val="25"/>
        </w:rPr>
        <w:t xml:space="preserve"> route sheets, and that a review of the route sheets and follow-up conversations with the</w:t>
      </w:r>
      <w:r w:rsidR="009C04EC">
        <w:rPr>
          <w:rFonts w:ascii="Times New Roman" w:hAnsi="Times New Roman"/>
          <w:sz w:val="25"/>
          <w:szCs w:val="25"/>
        </w:rPr>
        <w:t xml:space="preserve"> drivers would have allowed the Company</w:t>
      </w:r>
      <w:r w:rsidR="00562BE7">
        <w:rPr>
          <w:rFonts w:ascii="Times New Roman" w:hAnsi="Times New Roman"/>
          <w:sz w:val="25"/>
          <w:szCs w:val="25"/>
        </w:rPr>
        <w:t xml:space="preserve"> to determine which</w:t>
      </w:r>
      <w:r w:rsidRPr="00B607EF">
        <w:rPr>
          <w:rFonts w:ascii="Times New Roman" w:hAnsi="Times New Roman"/>
          <w:sz w:val="25"/>
          <w:szCs w:val="25"/>
        </w:rPr>
        <w:t xml:space="preserve"> customers did not receive service on a</w:t>
      </w:r>
      <w:r w:rsidR="005155C1">
        <w:rPr>
          <w:rFonts w:ascii="Times New Roman" w:hAnsi="Times New Roman"/>
          <w:sz w:val="25"/>
          <w:szCs w:val="25"/>
        </w:rPr>
        <w:t>ny</w:t>
      </w:r>
      <w:r w:rsidRPr="00B607EF">
        <w:rPr>
          <w:rFonts w:ascii="Times New Roman" w:hAnsi="Times New Roman"/>
          <w:sz w:val="25"/>
          <w:szCs w:val="25"/>
        </w:rPr>
        <w:t xml:space="preserve"> particular day</w:t>
      </w:r>
      <w:r w:rsidR="009C04EC">
        <w:rPr>
          <w:rFonts w:ascii="Times New Roman" w:hAnsi="Times New Roman"/>
          <w:sz w:val="25"/>
          <w:szCs w:val="25"/>
        </w:rPr>
        <w:t xml:space="preserve"> of the Labor Strike</w:t>
      </w:r>
      <w:r w:rsidRPr="00B607EF">
        <w:rPr>
          <w:rFonts w:ascii="Times New Roman" w:hAnsi="Times New Roman"/>
          <w:sz w:val="25"/>
          <w:szCs w:val="25"/>
        </w:rPr>
        <w:t xml:space="preserve">.  </w:t>
      </w:r>
      <w:r w:rsidR="00FE35EE">
        <w:rPr>
          <w:rFonts w:ascii="Times New Roman" w:hAnsi="Times New Roman"/>
          <w:sz w:val="25"/>
          <w:szCs w:val="25"/>
        </w:rPr>
        <w:t>(Company Data Response at 1-2</w:t>
      </w:r>
      <w:r w:rsidR="00FE35EE" w:rsidRPr="00B607EF">
        <w:rPr>
          <w:rFonts w:ascii="Times New Roman" w:hAnsi="Times New Roman"/>
          <w:sz w:val="25"/>
          <w:szCs w:val="25"/>
        </w:rPr>
        <w:t xml:space="preserve">.)  </w:t>
      </w:r>
      <w:r w:rsidRPr="00B607EF">
        <w:rPr>
          <w:rFonts w:ascii="Times New Roman" w:hAnsi="Times New Roman"/>
          <w:sz w:val="25"/>
          <w:szCs w:val="25"/>
        </w:rPr>
        <w:t>Moreover, the Company</w:t>
      </w:r>
      <w:r>
        <w:rPr>
          <w:rFonts w:ascii="Times New Roman" w:hAnsi="Times New Roman"/>
          <w:sz w:val="25"/>
          <w:szCs w:val="25"/>
        </w:rPr>
        <w:t xml:space="preserve">’s </w:t>
      </w:r>
      <w:r w:rsidRPr="00B607EF">
        <w:rPr>
          <w:rFonts w:ascii="Times New Roman" w:hAnsi="Times New Roman"/>
          <w:sz w:val="25"/>
          <w:szCs w:val="25"/>
        </w:rPr>
        <w:t>Strike Contingency Plan stated that e</w:t>
      </w:r>
      <w:r w:rsidR="00562BE7">
        <w:rPr>
          <w:rFonts w:ascii="Times New Roman" w:hAnsi="Times New Roman"/>
          <w:sz w:val="25"/>
          <w:szCs w:val="25"/>
        </w:rPr>
        <w:t>ach truck would</w:t>
      </w:r>
      <w:r w:rsidRPr="00B607EF">
        <w:rPr>
          <w:rFonts w:ascii="Times New Roman" w:hAnsi="Times New Roman"/>
          <w:sz w:val="25"/>
          <w:szCs w:val="25"/>
        </w:rPr>
        <w:t xml:space="preserve"> be equipped with a geographic positioning system (</w:t>
      </w:r>
      <w:r>
        <w:rPr>
          <w:rFonts w:ascii="Times New Roman" w:hAnsi="Times New Roman"/>
          <w:sz w:val="25"/>
          <w:szCs w:val="25"/>
        </w:rPr>
        <w:t>“</w:t>
      </w:r>
      <w:r w:rsidRPr="00B607EF">
        <w:rPr>
          <w:rFonts w:ascii="Times New Roman" w:hAnsi="Times New Roman"/>
          <w:sz w:val="25"/>
          <w:szCs w:val="25"/>
        </w:rPr>
        <w:t>GPS</w:t>
      </w:r>
      <w:r>
        <w:rPr>
          <w:rFonts w:ascii="Times New Roman" w:hAnsi="Times New Roman"/>
          <w:sz w:val="25"/>
          <w:szCs w:val="25"/>
        </w:rPr>
        <w:t>”</w:t>
      </w:r>
      <w:r w:rsidRPr="00B607EF">
        <w:rPr>
          <w:rFonts w:ascii="Times New Roman" w:hAnsi="Times New Roman"/>
          <w:sz w:val="25"/>
          <w:szCs w:val="25"/>
        </w:rPr>
        <w:t xml:space="preserve">) unit pre-programmed with customer locations for each route.  </w:t>
      </w:r>
      <w:r w:rsidR="00FE35EE">
        <w:rPr>
          <w:rFonts w:ascii="Times New Roman" w:hAnsi="Times New Roman"/>
          <w:sz w:val="25"/>
          <w:szCs w:val="25"/>
        </w:rPr>
        <w:t xml:space="preserve">(Strike Contingency Plan at 1.)  </w:t>
      </w:r>
      <w:r w:rsidRPr="00B607EF">
        <w:rPr>
          <w:rFonts w:ascii="Times New Roman" w:hAnsi="Times New Roman"/>
          <w:sz w:val="25"/>
          <w:szCs w:val="25"/>
        </w:rPr>
        <w:t>Data from these GPS units could have allowed Waste Management to determine which customers were not served on each day of the Labor St</w:t>
      </w:r>
      <w:r w:rsidR="00C249F9">
        <w:rPr>
          <w:rFonts w:ascii="Times New Roman" w:hAnsi="Times New Roman"/>
          <w:sz w:val="25"/>
          <w:szCs w:val="25"/>
        </w:rPr>
        <w:t>rike and any subsequent days a GPS unit</w:t>
      </w:r>
      <w:r w:rsidRPr="00B607EF">
        <w:rPr>
          <w:rFonts w:ascii="Times New Roman" w:hAnsi="Times New Roman"/>
          <w:sz w:val="25"/>
          <w:szCs w:val="25"/>
        </w:rPr>
        <w:t xml:space="preserve"> remained in a </w:t>
      </w:r>
      <w:r w:rsidR="00562BE7">
        <w:rPr>
          <w:rFonts w:ascii="Times New Roman" w:hAnsi="Times New Roman"/>
          <w:sz w:val="25"/>
          <w:szCs w:val="25"/>
        </w:rPr>
        <w:t xml:space="preserve">given </w:t>
      </w:r>
      <w:r w:rsidRPr="00B607EF">
        <w:rPr>
          <w:rFonts w:ascii="Times New Roman" w:hAnsi="Times New Roman"/>
          <w:sz w:val="25"/>
          <w:szCs w:val="25"/>
        </w:rPr>
        <w:t>truck.</w:t>
      </w:r>
    </w:p>
    <w:p w:rsidR="00934DB7" w:rsidRPr="00B607EF" w:rsidRDefault="00934DB7" w:rsidP="00934DB7">
      <w:pPr>
        <w:spacing w:line="288" w:lineRule="auto"/>
        <w:rPr>
          <w:rFonts w:ascii="Times New Roman" w:hAnsi="Times New Roman"/>
          <w:sz w:val="25"/>
          <w:szCs w:val="25"/>
        </w:rPr>
      </w:pPr>
    </w:p>
    <w:p w:rsidR="00934DB7" w:rsidRPr="00B607EF" w:rsidRDefault="00934DB7" w:rsidP="00934DB7">
      <w:pPr>
        <w:pStyle w:val="ListParagraph"/>
        <w:numPr>
          <w:ilvl w:val="0"/>
          <w:numId w:val="1"/>
        </w:numPr>
        <w:spacing w:line="288" w:lineRule="auto"/>
        <w:rPr>
          <w:rFonts w:ascii="Times New Roman" w:hAnsi="Times New Roman"/>
          <w:sz w:val="25"/>
          <w:szCs w:val="25"/>
        </w:rPr>
      </w:pPr>
      <w:r w:rsidRPr="00B607EF">
        <w:rPr>
          <w:rFonts w:ascii="Times New Roman" w:hAnsi="Times New Roman"/>
          <w:sz w:val="25"/>
          <w:szCs w:val="25"/>
        </w:rPr>
        <w:t>Based on th</w:t>
      </w:r>
      <w:r w:rsidR="00F5499A">
        <w:rPr>
          <w:rFonts w:ascii="Times New Roman" w:hAnsi="Times New Roman"/>
          <w:sz w:val="25"/>
          <w:szCs w:val="25"/>
        </w:rPr>
        <w:t>e facts alleged in Paragraphs 9</w:t>
      </w:r>
      <w:r>
        <w:rPr>
          <w:rFonts w:ascii="Times New Roman" w:hAnsi="Times New Roman"/>
          <w:sz w:val="25"/>
          <w:szCs w:val="25"/>
        </w:rPr>
        <w:t xml:space="preserve"> and </w:t>
      </w:r>
      <w:r w:rsidR="00F5499A">
        <w:rPr>
          <w:rFonts w:ascii="Times New Roman" w:hAnsi="Times New Roman"/>
          <w:sz w:val="25"/>
          <w:szCs w:val="25"/>
        </w:rPr>
        <w:t>10</w:t>
      </w:r>
      <w:r w:rsidRPr="00B607EF">
        <w:rPr>
          <w:rFonts w:ascii="Times New Roman" w:hAnsi="Times New Roman"/>
          <w:sz w:val="25"/>
          <w:szCs w:val="25"/>
        </w:rPr>
        <w:t xml:space="preserve">, Waste Management violated RCW </w:t>
      </w:r>
      <w:r w:rsidRPr="00B607EF">
        <w:rPr>
          <w:rFonts w:ascii="Times New Roman" w:hAnsi="Times New Roman"/>
          <w:sz w:val="25"/>
          <w:szCs w:val="25"/>
        </w:rPr>
        <w:lastRenderedPageBreak/>
        <w:t xml:space="preserve">81.04.380, which requires any public service company to obey, observe and comply with every direction, demand or requirement made by the Commission under the authority of Title 81 RCW, including </w:t>
      </w:r>
      <w:r w:rsidR="009C04EC">
        <w:rPr>
          <w:rFonts w:ascii="Times New Roman" w:hAnsi="Times New Roman"/>
          <w:sz w:val="25"/>
          <w:szCs w:val="25"/>
        </w:rPr>
        <w:t xml:space="preserve">RCW 81.04.080, </w:t>
      </w:r>
      <w:r w:rsidRPr="00B607EF">
        <w:rPr>
          <w:rFonts w:ascii="Times New Roman" w:hAnsi="Times New Roman"/>
          <w:sz w:val="25"/>
          <w:szCs w:val="25"/>
        </w:rPr>
        <w:t>RCW 81.77.030(3) and WAC 480-70-071(2), which authori</w:t>
      </w:r>
      <w:r>
        <w:rPr>
          <w:rFonts w:ascii="Times New Roman" w:hAnsi="Times New Roman"/>
          <w:sz w:val="25"/>
          <w:szCs w:val="25"/>
        </w:rPr>
        <w:t>ze</w:t>
      </w:r>
      <w:r w:rsidR="00FE35EE">
        <w:rPr>
          <w:rFonts w:ascii="Times New Roman" w:hAnsi="Times New Roman"/>
          <w:sz w:val="25"/>
          <w:szCs w:val="25"/>
        </w:rPr>
        <w:t xml:space="preserve"> the Commission to require any</w:t>
      </w:r>
      <w:r w:rsidRPr="00B607EF">
        <w:rPr>
          <w:rFonts w:ascii="Times New Roman" w:hAnsi="Times New Roman"/>
          <w:sz w:val="25"/>
          <w:szCs w:val="25"/>
        </w:rPr>
        <w:t xml:space="preserve"> solid waste collection company to file </w:t>
      </w:r>
      <w:r w:rsidR="009C04EC">
        <w:rPr>
          <w:rFonts w:ascii="Times New Roman" w:hAnsi="Times New Roman"/>
          <w:sz w:val="25"/>
          <w:szCs w:val="25"/>
        </w:rPr>
        <w:t xml:space="preserve">special </w:t>
      </w:r>
      <w:r w:rsidRPr="00B607EF">
        <w:rPr>
          <w:rFonts w:ascii="Times New Roman" w:hAnsi="Times New Roman"/>
          <w:sz w:val="25"/>
          <w:szCs w:val="25"/>
        </w:rPr>
        <w:t xml:space="preserve">reports </w:t>
      </w:r>
      <w:r w:rsidR="009C04EC">
        <w:rPr>
          <w:rFonts w:ascii="Times New Roman" w:hAnsi="Times New Roman"/>
          <w:sz w:val="25"/>
          <w:szCs w:val="25"/>
        </w:rPr>
        <w:t>concerning any matter the Commission is authorized or required to enforce, inquire into</w:t>
      </w:r>
      <w:r w:rsidR="003E01E2">
        <w:rPr>
          <w:rFonts w:ascii="Times New Roman" w:hAnsi="Times New Roman"/>
          <w:sz w:val="25"/>
          <w:szCs w:val="25"/>
        </w:rPr>
        <w:t>,</w:t>
      </w:r>
      <w:r w:rsidR="009C04EC">
        <w:rPr>
          <w:rFonts w:ascii="Times New Roman" w:hAnsi="Times New Roman"/>
          <w:sz w:val="25"/>
          <w:szCs w:val="25"/>
        </w:rPr>
        <w:t xml:space="preserve"> or keep itself apprised</w:t>
      </w:r>
      <w:r w:rsidRPr="00B607EF">
        <w:rPr>
          <w:rFonts w:ascii="Times New Roman" w:hAnsi="Times New Roman"/>
          <w:sz w:val="25"/>
          <w:szCs w:val="25"/>
        </w:rPr>
        <w:t xml:space="preserve">.  RCW 81.04.380 states that any public service company </w:t>
      </w:r>
      <w:r w:rsidR="004F72BB">
        <w:rPr>
          <w:rFonts w:ascii="Times New Roman" w:hAnsi="Times New Roman"/>
          <w:sz w:val="25"/>
          <w:szCs w:val="25"/>
        </w:rPr>
        <w:t>is</w:t>
      </w:r>
      <w:r w:rsidRPr="00B607EF">
        <w:rPr>
          <w:rFonts w:ascii="Times New Roman" w:hAnsi="Times New Roman"/>
          <w:sz w:val="25"/>
          <w:szCs w:val="25"/>
        </w:rPr>
        <w:t xml:space="preserve"> subject to a penalty </w:t>
      </w:r>
      <w:r w:rsidR="00AE5E24">
        <w:rPr>
          <w:rFonts w:ascii="Times New Roman" w:hAnsi="Times New Roman"/>
          <w:sz w:val="25"/>
          <w:szCs w:val="25"/>
        </w:rPr>
        <w:t xml:space="preserve">of </w:t>
      </w:r>
      <w:r w:rsidRPr="00B607EF">
        <w:rPr>
          <w:rFonts w:ascii="Times New Roman" w:hAnsi="Times New Roman"/>
          <w:sz w:val="25"/>
          <w:szCs w:val="25"/>
        </w:rPr>
        <w:t>up to $1</w:t>
      </w:r>
      <w:r w:rsidR="00275A7E">
        <w:rPr>
          <w:rFonts w:ascii="Times New Roman" w:hAnsi="Times New Roman"/>
          <w:sz w:val="25"/>
          <w:szCs w:val="25"/>
        </w:rPr>
        <w:t>,</w:t>
      </w:r>
      <w:r w:rsidRPr="00B607EF">
        <w:rPr>
          <w:rFonts w:ascii="Times New Roman" w:hAnsi="Times New Roman"/>
          <w:sz w:val="25"/>
          <w:szCs w:val="25"/>
        </w:rPr>
        <w:t xml:space="preserve">000 for each violation of any direction, demand or requirement of the Commission, and that each day of any continuing violation </w:t>
      </w:r>
      <w:r w:rsidR="004F72BB">
        <w:rPr>
          <w:rFonts w:ascii="Times New Roman" w:hAnsi="Times New Roman"/>
          <w:sz w:val="25"/>
          <w:szCs w:val="25"/>
        </w:rPr>
        <w:t>is</w:t>
      </w:r>
      <w:r w:rsidRPr="00B607EF">
        <w:rPr>
          <w:rFonts w:ascii="Times New Roman" w:hAnsi="Times New Roman"/>
          <w:sz w:val="25"/>
          <w:szCs w:val="25"/>
        </w:rPr>
        <w:t xml:space="preserve"> a separate and distinct offense.  </w:t>
      </w:r>
      <w:r>
        <w:rPr>
          <w:rFonts w:ascii="Times New Roman" w:hAnsi="Times New Roman"/>
          <w:sz w:val="25"/>
          <w:szCs w:val="25"/>
        </w:rPr>
        <w:t>Therefore, t</w:t>
      </w:r>
      <w:r w:rsidRPr="00B607EF">
        <w:rPr>
          <w:rFonts w:ascii="Times New Roman" w:hAnsi="Times New Roman"/>
          <w:sz w:val="25"/>
          <w:szCs w:val="25"/>
        </w:rPr>
        <w:t xml:space="preserve">he Commission alleges 30 violations of RCW 81.04.380, resulting in a penalty </w:t>
      </w:r>
      <w:r w:rsidR="009C04EC">
        <w:rPr>
          <w:rFonts w:ascii="Times New Roman" w:hAnsi="Times New Roman"/>
          <w:sz w:val="25"/>
          <w:szCs w:val="25"/>
        </w:rPr>
        <w:t>of</w:t>
      </w:r>
      <w:r w:rsidRPr="00B607EF">
        <w:rPr>
          <w:rFonts w:ascii="Times New Roman" w:hAnsi="Times New Roman"/>
          <w:sz w:val="25"/>
          <w:szCs w:val="25"/>
        </w:rPr>
        <w:t xml:space="preserve"> $30,000</w:t>
      </w:r>
      <w:r w:rsidR="002247EC">
        <w:rPr>
          <w:rFonts w:ascii="Times New Roman" w:hAnsi="Times New Roman"/>
          <w:sz w:val="25"/>
          <w:szCs w:val="25"/>
        </w:rPr>
        <w:t xml:space="preserve"> for the First </w:t>
      </w:r>
      <w:r w:rsidR="009C04EC">
        <w:rPr>
          <w:rFonts w:ascii="Times New Roman" w:hAnsi="Times New Roman"/>
          <w:sz w:val="25"/>
          <w:szCs w:val="25"/>
        </w:rPr>
        <w:t>C</w:t>
      </w:r>
      <w:r w:rsidR="002247EC">
        <w:rPr>
          <w:rFonts w:ascii="Times New Roman" w:hAnsi="Times New Roman"/>
          <w:sz w:val="25"/>
          <w:szCs w:val="25"/>
        </w:rPr>
        <w:t>ause of Action alleged in this Complaint</w:t>
      </w:r>
      <w:r w:rsidRPr="00B607EF">
        <w:rPr>
          <w:rFonts w:ascii="Times New Roman" w:hAnsi="Times New Roman"/>
          <w:sz w:val="25"/>
          <w:szCs w:val="25"/>
        </w:rPr>
        <w:t>.</w:t>
      </w:r>
    </w:p>
    <w:p w:rsidR="00934DB7" w:rsidRDefault="00934DB7" w:rsidP="003C1A4C">
      <w:pPr>
        <w:keepNext/>
        <w:spacing w:line="288" w:lineRule="auto"/>
        <w:ind w:left="720" w:hanging="720"/>
        <w:rPr>
          <w:rFonts w:ascii="Times New Roman" w:hAnsi="Times New Roman"/>
          <w:b/>
          <w:sz w:val="25"/>
          <w:szCs w:val="25"/>
        </w:rPr>
      </w:pPr>
    </w:p>
    <w:p w:rsidR="006A7003" w:rsidRDefault="00C105BE" w:rsidP="003C1A4C">
      <w:pPr>
        <w:keepNext/>
        <w:spacing w:line="288" w:lineRule="auto"/>
        <w:ind w:left="720" w:hanging="720"/>
        <w:rPr>
          <w:rFonts w:ascii="Times New Roman" w:hAnsi="Times New Roman"/>
          <w:b/>
          <w:sz w:val="25"/>
          <w:szCs w:val="25"/>
        </w:rPr>
      </w:pPr>
      <w:r>
        <w:rPr>
          <w:rFonts w:ascii="Times New Roman" w:hAnsi="Times New Roman"/>
          <w:b/>
          <w:sz w:val="25"/>
          <w:szCs w:val="25"/>
        </w:rPr>
        <w:t>B.</w:t>
      </w:r>
      <w:r>
        <w:rPr>
          <w:rFonts w:ascii="Times New Roman" w:hAnsi="Times New Roman"/>
          <w:b/>
          <w:sz w:val="25"/>
          <w:szCs w:val="25"/>
        </w:rPr>
        <w:tab/>
        <w:t>Second</w:t>
      </w:r>
      <w:r w:rsidR="006A7003" w:rsidRPr="00B607EF">
        <w:rPr>
          <w:rFonts w:ascii="Times New Roman" w:hAnsi="Times New Roman"/>
          <w:b/>
          <w:sz w:val="25"/>
          <w:szCs w:val="25"/>
        </w:rPr>
        <w:t xml:space="preserve"> Cause of Action</w:t>
      </w:r>
      <w:r w:rsidR="00715131" w:rsidRPr="00B607EF">
        <w:rPr>
          <w:rFonts w:ascii="Times New Roman" w:hAnsi="Times New Roman"/>
          <w:b/>
          <w:sz w:val="25"/>
          <w:szCs w:val="25"/>
        </w:rPr>
        <w:t xml:space="preserve"> </w:t>
      </w:r>
      <w:r w:rsidR="000B72F2" w:rsidRPr="00B607EF">
        <w:rPr>
          <w:rFonts w:ascii="Times New Roman" w:hAnsi="Times New Roman"/>
          <w:b/>
          <w:sz w:val="25"/>
          <w:szCs w:val="25"/>
        </w:rPr>
        <w:t>(Tariff Violations</w:t>
      </w:r>
      <w:r w:rsidR="003C1A4C">
        <w:rPr>
          <w:rFonts w:ascii="Times New Roman" w:hAnsi="Times New Roman"/>
          <w:b/>
          <w:sz w:val="25"/>
          <w:szCs w:val="25"/>
        </w:rPr>
        <w:t xml:space="preserve"> </w:t>
      </w:r>
      <w:r w:rsidR="000B72F2" w:rsidRPr="00B607EF">
        <w:rPr>
          <w:rFonts w:ascii="Times New Roman" w:hAnsi="Times New Roman"/>
          <w:b/>
          <w:sz w:val="25"/>
          <w:szCs w:val="25"/>
        </w:rPr>
        <w:t>- RCW 81.28.080</w:t>
      </w:r>
      <w:r w:rsidR="005163DE" w:rsidRPr="00B607EF">
        <w:rPr>
          <w:rFonts w:ascii="Times New Roman" w:hAnsi="Times New Roman"/>
          <w:b/>
          <w:sz w:val="25"/>
          <w:szCs w:val="25"/>
        </w:rPr>
        <w:t xml:space="preserve"> and WAC 480-70-236</w:t>
      </w:r>
      <w:r w:rsidR="000B72F2" w:rsidRPr="00B607EF">
        <w:rPr>
          <w:rFonts w:ascii="Times New Roman" w:hAnsi="Times New Roman"/>
          <w:b/>
          <w:sz w:val="25"/>
          <w:szCs w:val="25"/>
        </w:rPr>
        <w:t>)</w:t>
      </w:r>
    </w:p>
    <w:p w:rsidR="00297D29" w:rsidRDefault="00297D29" w:rsidP="00B607EF">
      <w:pPr>
        <w:spacing w:line="288" w:lineRule="auto"/>
        <w:rPr>
          <w:rFonts w:ascii="Times New Roman" w:hAnsi="Times New Roman"/>
          <w:b/>
          <w:sz w:val="25"/>
          <w:szCs w:val="25"/>
        </w:rPr>
      </w:pPr>
    </w:p>
    <w:p w:rsidR="00FB4EA7" w:rsidRPr="00297D29" w:rsidRDefault="00297D29" w:rsidP="00297D29">
      <w:pPr>
        <w:pStyle w:val="ListParagraph"/>
        <w:numPr>
          <w:ilvl w:val="0"/>
          <w:numId w:val="1"/>
        </w:numPr>
        <w:spacing w:line="288" w:lineRule="auto"/>
        <w:rPr>
          <w:rFonts w:ascii="Times New Roman" w:hAnsi="Times New Roman"/>
          <w:sz w:val="25"/>
          <w:szCs w:val="25"/>
        </w:rPr>
      </w:pPr>
      <w:r w:rsidRPr="00297D29">
        <w:rPr>
          <w:rFonts w:ascii="Times New Roman" w:hAnsi="Times New Roman"/>
          <w:sz w:val="25"/>
          <w:szCs w:val="25"/>
        </w:rPr>
        <w:t>T</w:t>
      </w:r>
      <w:r w:rsidR="00E36787" w:rsidRPr="00297D29">
        <w:rPr>
          <w:rFonts w:ascii="Times New Roman" w:hAnsi="Times New Roman"/>
          <w:sz w:val="25"/>
          <w:szCs w:val="25"/>
        </w:rPr>
        <w:t xml:space="preserve">he rates, terms and conditions under which </w:t>
      </w:r>
      <w:r w:rsidR="003C1A4C" w:rsidRPr="00297D29">
        <w:rPr>
          <w:rFonts w:ascii="Times New Roman" w:hAnsi="Times New Roman"/>
          <w:sz w:val="25"/>
          <w:szCs w:val="25"/>
        </w:rPr>
        <w:t>Waste Management</w:t>
      </w:r>
      <w:r w:rsidR="002702A7" w:rsidRPr="00297D29">
        <w:rPr>
          <w:rFonts w:ascii="Times New Roman" w:hAnsi="Times New Roman"/>
          <w:sz w:val="25"/>
          <w:szCs w:val="25"/>
        </w:rPr>
        <w:t xml:space="preserve"> was required to </w:t>
      </w:r>
      <w:r w:rsidR="00E36787" w:rsidRPr="00297D29">
        <w:rPr>
          <w:rFonts w:ascii="Times New Roman" w:hAnsi="Times New Roman"/>
          <w:sz w:val="25"/>
          <w:szCs w:val="25"/>
        </w:rPr>
        <w:t xml:space="preserve">provide service </w:t>
      </w:r>
      <w:r w:rsidR="002702A7" w:rsidRPr="00297D29">
        <w:rPr>
          <w:rFonts w:ascii="Times New Roman" w:hAnsi="Times New Roman"/>
          <w:sz w:val="25"/>
          <w:szCs w:val="25"/>
        </w:rPr>
        <w:t xml:space="preserve">during the Labor Strike </w:t>
      </w:r>
      <w:r w:rsidR="00E36787" w:rsidRPr="00297D29">
        <w:rPr>
          <w:rFonts w:ascii="Times New Roman" w:hAnsi="Times New Roman"/>
          <w:sz w:val="25"/>
          <w:szCs w:val="25"/>
        </w:rPr>
        <w:t>in Commission-regulated areas of King and Snohomish counties</w:t>
      </w:r>
      <w:r w:rsidR="002702A7" w:rsidRPr="00297D29">
        <w:rPr>
          <w:rFonts w:ascii="Times New Roman" w:hAnsi="Times New Roman"/>
          <w:sz w:val="25"/>
          <w:szCs w:val="25"/>
        </w:rPr>
        <w:t xml:space="preserve"> were</w:t>
      </w:r>
      <w:r w:rsidR="00AE5E24">
        <w:rPr>
          <w:rFonts w:ascii="Times New Roman" w:hAnsi="Times New Roman"/>
          <w:sz w:val="25"/>
          <w:szCs w:val="25"/>
        </w:rPr>
        <w:t xml:space="preserve"> contained </w:t>
      </w:r>
      <w:r w:rsidR="008A6A5E">
        <w:rPr>
          <w:rFonts w:ascii="Times New Roman" w:hAnsi="Times New Roman"/>
          <w:sz w:val="25"/>
          <w:szCs w:val="25"/>
        </w:rPr>
        <w:t xml:space="preserve">in </w:t>
      </w:r>
      <w:r w:rsidR="00275A7E">
        <w:rPr>
          <w:rFonts w:ascii="Times New Roman" w:hAnsi="Times New Roman"/>
          <w:sz w:val="25"/>
          <w:szCs w:val="25"/>
        </w:rPr>
        <w:t xml:space="preserve">the following </w:t>
      </w:r>
      <w:r w:rsidR="00E36787" w:rsidRPr="00297D29">
        <w:rPr>
          <w:rFonts w:ascii="Times New Roman" w:hAnsi="Times New Roman"/>
          <w:sz w:val="25"/>
          <w:szCs w:val="25"/>
        </w:rPr>
        <w:t xml:space="preserve">tariffs </w:t>
      </w:r>
      <w:r w:rsidR="00275A7E">
        <w:rPr>
          <w:rFonts w:ascii="Times New Roman" w:hAnsi="Times New Roman"/>
          <w:sz w:val="25"/>
          <w:szCs w:val="25"/>
        </w:rPr>
        <w:t xml:space="preserve">on </w:t>
      </w:r>
      <w:r w:rsidR="00AE5E24">
        <w:rPr>
          <w:rFonts w:ascii="Times New Roman" w:hAnsi="Times New Roman"/>
          <w:sz w:val="25"/>
          <w:szCs w:val="25"/>
        </w:rPr>
        <w:t xml:space="preserve">file with </w:t>
      </w:r>
      <w:r w:rsidR="002702A7" w:rsidRPr="00297D29">
        <w:rPr>
          <w:rFonts w:ascii="Times New Roman" w:hAnsi="Times New Roman"/>
          <w:sz w:val="25"/>
          <w:szCs w:val="25"/>
        </w:rPr>
        <w:t xml:space="preserve">the Commission </w:t>
      </w:r>
      <w:r w:rsidR="00E36787" w:rsidRPr="00297D29">
        <w:rPr>
          <w:rFonts w:ascii="Times New Roman" w:hAnsi="Times New Roman"/>
          <w:sz w:val="25"/>
          <w:szCs w:val="25"/>
        </w:rPr>
        <w:t xml:space="preserve">and </w:t>
      </w:r>
      <w:r w:rsidR="00934DB7">
        <w:rPr>
          <w:rFonts w:ascii="Times New Roman" w:hAnsi="Times New Roman"/>
          <w:sz w:val="25"/>
          <w:szCs w:val="25"/>
        </w:rPr>
        <w:t xml:space="preserve">then </w:t>
      </w:r>
      <w:r w:rsidR="00275A7E">
        <w:rPr>
          <w:rFonts w:ascii="Times New Roman" w:hAnsi="Times New Roman"/>
          <w:sz w:val="25"/>
          <w:szCs w:val="25"/>
        </w:rPr>
        <w:t>in effect</w:t>
      </w:r>
      <w:r w:rsidR="00E36787" w:rsidRPr="00297D29">
        <w:rPr>
          <w:rFonts w:ascii="Times New Roman" w:hAnsi="Times New Roman"/>
          <w:sz w:val="25"/>
          <w:szCs w:val="25"/>
        </w:rPr>
        <w:t>:</w:t>
      </w:r>
    </w:p>
    <w:p w:rsidR="00E36787" w:rsidRDefault="00E36787" w:rsidP="00B607EF">
      <w:pPr>
        <w:spacing w:line="288" w:lineRule="auto"/>
        <w:rPr>
          <w:rFonts w:ascii="Times New Roman" w:hAnsi="Times New Roman"/>
          <w:sz w:val="25"/>
          <w:szCs w:val="25"/>
        </w:rPr>
      </w:pPr>
    </w:p>
    <w:p w:rsidR="00AE5E24" w:rsidRDefault="00E36787" w:rsidP="00AE5E24">
      <w:pPr>
        <w:spacing w:line="288" w:lineRule="auto"/>
        <w:rPr>
          <w:rFonts w:ascii="Times New Roman" w:hAnsi="Times New Roman"/>
          <w:sz w:val="25"/>
          <w:szCs w:val="25"/>
        </w:rPr>
      </w:pPr>
      <w:r>
        <w:rPr>
          <w:rFonts w:ascii="Times New Roman" w:hAnsi="Times New Roman"/>
          <w:sz w:val="25"/>
          <w:szCs w:val="25"/>
        </w:rPr>
        <w:tab/>
      </w:r>
      <w:r w:rsidR="00AE5E24">
        <w:rPr>
          <w:rFonts w:ascii="Times New Roman" w:hAnsi="Times New Roman"/>
          <w:sz w:val="25"/>
          <w:szCs w:val="25"/>
        </w:rPr>
        <w:t xml:space="preserve">Waste Management - </w:t>
      </w:r>
      <w:proofErr w:type="spellStart"/>
      <w:r w:rsidR="00AE5E24">
        <w:rPr>
          <w:rFonts w:ascii="Times New Roman" w:hAnsi="Times New Roman"/>
          <w:sz w:val="25"/>
          <w:szCs w:val="25"/>
        </w:rPr>
        <w:t>Sno</w:t>
      </w:r>
      <w:proofErr w:type="spellEnd"/>
      <w:r w:rsidR="00AE5E24">
        <w:rPr>
          <w:rFonts w:ascii="Times New Roman" w:hAnsi="Times New Roman"/>
          <w:sz w:val="25"/>
          <w:szCs w:val="25"/>
        </w:rPr>
        <w:t>-King (King County)</w:t>
      </w:r>
      <w:r w:rsidR="00AE5E24">
        <w:rPr>
          <w:rFonts w:ascii="Times New Roman" w:hAnsi="Times New Roman"/>
          <w:sz w:val="25"/>
          <w:szCs w:val="25"/>
        </w:rPr>
        <w:tab/>
        <w:t xml:space="preserve"> </w:t>
      </w:r>
      <w:r w:rsidR="00AE5E24">
        <w:rPr>
          <w:rFonts w:ascii="Times New Roman" w:hAnsi="Times New Roman"/>
          <w:sz w:val="25"/>
          <w:szCs w:val="25"/>
        </w:rPr>
        <w:tab/>
        <w:t>Tariff No. 15</w:t>
      </w:r>
    </w:p>
    <w:p w:rsidR="00AE5E24" w:rsidRDefault="00AE5E24" w:rsidP="00B607EF">
      <w:pPr>
        <w:spacing w:line="288" w:lineRule="auto"/>
        <w:rPr>
          <w:rFonts w:ascii="Times New Roman" w:hAnsi="Times New Roman"/>
          <w:sz w:val="25"/>
          <w:szCs w:val="25"/>
        </w:rPr>
      </w:pPr>
      <w:r>
        <w:rPr>
          <w:rFonts w:ascii="Times New Roman" w:hAnsi="Times New Roman"/>
          <w:sz w:val="25"/>
          <w:szCs w:val="25"/>
        </w:rPr>
        <w:tab/>
        <w:t>Waste Management - Northwest (Snohomish County)</w:t>
      </w:r>
      <w:r>
        <w:rPr>
          <w:rFonts w:ascii="Times New Roman" w:hAnsi="Times New Roman"/>
          <w:sz w:val="25"/>
          <w:szCs w:val="25"/>
        </w:rPr>
        <w:tab/>
        <w:t>Tariff No. 17</w:t>
      </w:r>
    </w:p>
    <w:p w:rsidR="00E36787" w:rsidRDefault="00E36787" w:rsidP="00AE5E24">
      <w:pPr>
        <w:spacing w:line="288" w:lineRule="auto"/>
        <w:ind w:firstLine="720"/>
        <w:rPr>
          <w:rFonts w:ascii="Times New Roman" w:hAnsi="Times New Roman"/>
          <w:sz w:val="25"/>
          <w:szCs w:val="25"/>
        </w:rPr>
      </w:pPr>
      <w:r>
        <w:rPr>
          <w:rFonts w:ascii="Times New Roman" w:hAnsi="Times New Roman"/>
          <w:sz w:val="25"/>
          <w:szCs w:val="25"/>
        </w:rPr>
        <w:t xml:space="preserve">Waste Management - South Sound (King County) </w:t>
      </w:r>
      <w:r>
        <w:rPr>
          <w:rFonts w:ascii="Times New Roman" w:hAnsi="Times New Roman"/>
          <w:sz w:val="25"/>
          <w:szCs w:val="25"/>
        </w:rPr>
        <w:tab/>
        <w:t>Tariff No. 22</w:t>
      </w:r>
    </w:p>
    <w:p w:rsidR="00E36787" w:rsidRDefault="00E36787" w:rsidP="00AE5E24">
      <w:pPr>
        <w:spacing w:line="288" w:lineRule="auto"/>
        <w:rPr>
          <w:rFonts w:ascii="Times New Roman" w:hAnsi="Times New Roman"/>
          <w:sz w:val="25"/>
          <w:szCs w:val="25"/>
        </w:rPr>
      </w:pPr>
      <w:r>
        <w:rPr>
          <w:rFonts w:ascii="Times New Roman" w:hAnsi="Times New Roman"/>
          <w:sz w:val="25"/>
          <w:szCs w:val="25"/>
        </w:rPr>
        <w:tab/>
        <w:t>Waste Management of Seattle (King County)</w:t>
      </w:r>
      <w:r>
        <w:rPr>
          <w:rFonts w:ascii="Times New Roman" w:hAnsi="Times New Roman"/>
          <w:sz w:val="25"/>
          <w:szCs w:val="25"/>
        </w:rPr>
        <w:tab/>
      </w:r>
      <w:r>
        <w:rPr>
          <w:rFonts w:ascii="Times New Roman" w:hAnsi="Times New Roman"/>
          <w:sz w:val="25"/>
          <w:szCs w:val="25"/>
        </w:rPr>
        <w:tab/>
        <w:t>Tariff No. 22</w:t>
      </w:r>
      <w:r>
        <w:rPr>
          <w:rFonts w:ascii="Times New Roman" w:hAnsi="Times New Roman"/>
          <w:sz w:val="25"/>
          <w:szCs w:val="25"/>
        </w:rPr>
        <w:tab/>
      </w:r>
    </w:p>
    <w:p w:rsidR="00E36787" w:rsidRDefault="00E36787" w:rsidP="00B607EF">
      <w:pPr>
        <w:spacing w:line="288" w:lineRule="auto"/>
        <w:rPr>
          <w:rFonts w:ascii="Times New Roman" w:hAnsi="Times New Roman"/>
          <w:sz w:val="25"/>
          <w:szCs w:val="25"/>
        </w:rPr>
      </w:pPr>
    </w:p>
    <w:p w:rsidR="009D343B" w:rsidRDefault="00433644" w:rsidP="00B607EF">
      <w:pPr>
        <w:spacing w:line="288" w:lineRule="auto"/>
        <w:rPr>
          <w:rFonts w:ascii="Times New Roman" w:hAnsi="Times New Roman"/>
          <w:sz w:val="25"/>
          <w:szCs w:val="25"/>
        </w:rPr>
      </w:pPr>
      <w:r>
        <w:rPr>
          <w:rFonts w:ascii="Times New Roman" w:hAnsi="Times New Roman"/>
          <w:sz w:val="25"/>
          <w:szCs w:val="25"/>
        </w:rPr>
        <w:t>The tariffs generally r</w:t>
      </w:r>
      <w:r w:rsidR="00183BD4">
        <w:rPr>
          <w:rFonts w:ascii="Times New Roman" w:hAnsi="Times New Roman"/>
          <w:sz w:val="25"/>
          <w:szCs w:val="25"/>
        </w:rPr>
        <w:t xml:space="preserve">equired Waste Management to provide </w:t>
      </w:r>
      <w:r w:rsidR="00066A97">
        <w:rPr>
          <w:rFonts w:ascii="Times New Roman" w:hAnsi="Times New Roman"/>
          <w:sz w:val="25"/>
          <w:szCs w:val="25"/>
        </w:rPr>
        <w:t>weekly garbage</w:t>
      </w:r>
      <w:r w:rsidR="00BE0565">
        <w:rPr>
          <w:rFonts w:ascii="Times New Roman" w:hAnsi="Times New Roman"/>
          <w:sz w:val="25"/>
          <w:szCs w:val="25"/>
        </w:rPr>
        <w:t>, recycling and yard waste</w:t>
      </w:r>
      <w:r w:rsidR="00066A97">
        <w:rPr>
          <w:rFonts w:ascii="Times New Roman" w:hAnsi="Times New Roman"/>
          <w:sz w:val="25"/>
          <w:szCs w:val="25"/>
        </w:rPr>
        <w:t xml:space="preserve"> collection service</w:t>
      </w:r>
      <w:r w:rsidR="00BE0565">
        <w:rPr>
          <w:rFonts w:ascii="Times New Roman" w:hAnsi="Times New Roman"/>
          <w:sz w:val="25"/>
          <w:szCs w:val="25"/>
        </w:rPr>
        <w:t>s</w:t>
      </w:r>
      <w:r w:rsidR="00066A97">
        <w:rPr>
          <w:rFonts w:ascii="Times New Roman" w:hAnsi="Times New Roman"/>
          <w:sz w:val="25"/>
          <w:szCs w:val="25"/>
        </w:rPr>
        <w:t xml:space="preserve"> to</w:t>
      </w:r>
      <w:r w:rsidR="00AF0EB4">
        <w:rPr>
          <w:rFonts w:ascii="Times New Roman" w:hAnsi="Times New Roman"/>
          <w:sz w:val="25"/>
          <w:szCs w:val="25"/>
        </w:rPr>
        <w:t xml:space="preserve"> </w:t>
      </w:r>
      <w:r w:rsidR="00682B57">
        <w:rPr>
          <w:rFonts w:ascii="Times New Roman" w:hAnsi="Times New Roman"/>
          <w:sz w:val="25"/>
          <w:szCs w:val="25"/>
        </w:rPr>
        <w:t xml:space="preserve">all </w:t>
      </w:r>
      <w:r w:rsidR="00066A97">
        <w:rPr>
          <w:rFonts w:ascii="Times New Roman" w:hAnsi="Times New Roman"/>
          <w:sz w:val="25"/>
          <w:szCs w:val="25"/>
        </w:rPr>
        <w:t>residenti</w:t>
      </w:r>
      <w:r w:rsidR="00AF0EB4">
        <w:rPr>
          <w:rFonts w:ascii="Times New Roman" w:hAnsi="Times New Roman"/>
          <w:sz w:val="25"/>
          <w:szCs w:val="25"/>
        </w:rPr>
        <w:t>al properties where the occupant is billed directly, including single family dwellings, duplexes, apartments, mobile homes and condominiums (Item 100)</w:t>
      </w:r>
      <w:r w:rsidR="00066A97">
        <w:rPr>
          <w:rFonts w:ascii="Times New Roman" w:hAnsi="Times New Roman"/>
          <w:sz w:val="25"/>
          <w:szCs w:val="25"/>
        </w:rPr>
        <w:t>.</w:t>
      </w:r>
      <w:r w:rsidR="00AF0EB4">
        <w:rPr>
          <w:rFonts w:ascii="Times New Roman" w:hAnsi="Times New Roman"/>
          <w:sz w:val="25"/>
          <w:szCs w:val="25"/>
        </w:rPr>
        <w:t xml:space="preserve">  </w:t>
      </w:r>
      <w:r w:rsidR="00275A7E">
        <w:rPr>
          <w:rFonts w:ascii="Times New Roman" w:hAnsi="Times New Roman"/>
          <w:sz w:val="25"/>
          <w:szCs w:val="25"/>
        </w:rPr>
        <w:t xml:space="preserve">The </w:t>
      </w:r>
      <w:r w:rsidR="00AE5E24">
        <w:rPr>
          <w:rFonts w:ascii="Times New Roman" w:hAnsi="Times New Roman"/>
          <w:sz w:val="25"/>
          <w:szCs w:val="25"/>
        </w:rPr>
        <w:t xml:space="preserve">tariffs also </w:t>
      </w:r>
      <w:r w:rsidR="00BE0565">
        <w:rPr>
          <w:rFonts w:ascii="Times New Roman" w:hAnsi="Times New Roman"/>
          <w:sz w:val="25"/>
          <w:szCs w:val="25"/>
        </w:rPr>
        <w:t xml:space="preserve">generally </w:t>
      </w:r>
      <w:r w:rsidR="00AE5E24">
        <w:rPr>
          <w:rFonts w:ascii="Times New Roman" w:hAnsi="Times New Roman"/>
          <w:sz w:val="25"/>
          <w:szCs w:val="25"/>
        </w:rPr>
        <w:t>required weekly</w:t>
      </w:r>
      <w:r w:rsidR="00AF0EB4">
        <w:rPr>
          <w:rFonts w:ascii="Times New Roman" w:hAnsi="Times New Roman"/>
          <w:sz w:val="25"/>
          <w:szCs w:val="25"/>
        </w:rPr>
        <w:t xml:space="preserve"> garbage</w:t>
      </w:r>
      <w:r w:rsidR="00BE0565">
        <w:rPr>
          <w:rFonts w:ascii="Times New Roman" w:hAnsi="Times New Roman"/>
          <w:sz w:val="25"/>
          <w:szCs w:val="25"/>
        </w:rPr>
        <w:t>, recycling and yard waste</w:t>
      </w:r>
      <w:r w:rsidR="00AF0EB4">
        <w:rPr>
          <w:rFonts w:ascii="Times New Roman" w:hAnsi="Times New Roman"/>
          <w:sz w:val="25"/>
          <w:szCs w:val="25"/>
        </w:rPr>
        <w:t xml:space="preserve"> </w:t>
      </w:r>
      <w:r w:rsidR="00297D29">
        <w:rPr>
          <w:rFonts w:ascii="Times New Roman" w:hAnsi="Times New Roman"/>
          <w:sz w:val="25"/>
          <w:szCs w:val="25"/>
        </w:rPr>
        <w:t xml:space="preserve">collection </w:t>
      </w:r>
      <w:r w:rsidR="00AF0EB4">
        <w:rPr>
          <w:rFonts w:ascii="Times New Roman" w:hAnsi="Times New Roman"/>
          <w:sz w:val="25"/>
          <w:szCs w:val="25"/>
        </w:rPr>
        <w:t>service</w:t>
      </w:r>
      <w:r w:rsidR="00BE0565">
        <w:rPr>
          <w:rFonts w:ascii="Times New Roman" w:hAnsi="Times New Roman"/>
          <w:sz w:val="25"/>
          <w:szCs w:val="25"/>
        </w:rPr>
        <w:t>s</w:t>
      </w:r>
      <w:r w:rsidR="00AF0EB4">
        <w:rPr>
          <w:rFonts w:ascii="Times New Roman" w:hAnsi="Times New Roman"/>
          <w:sz w:val="25"/>
          <w:szCs w:val="25"/>
        </w:rPr>
        <w:t xml:space="preserve"> for multi-fami</w:t>
      </w:r>
      <w:r w:rsidR="00297D29">
        <w:rPr>
          <w:rFonts w:ascii="Times New Roman" w:hAnsi="Times New Roman"/>
          <w:sz w:val="25"/>
          <w:szCs w:val="25"/>
        </w:rPr>
        <w:t xml:space="preserve">ly properties </w:t>
      </w:r>
      <w:r w:rsidR="008A6A5E">
        <w:rPr>
          <w:rFonts w:ascii="Times New Roman" w:hAnsi="Times New Roman"/>
          <w:sz w:val="25"/>
          <w:szCs w:val="25"/>
        </w:rPr>
        <w:t xml:space="preserve">(Item 105), and no less than monthly or every other week </w:t>
      </w:r>
      <w:r w:rsidR="00633987">
        <w:rPr>
          <w:rFonts w:ascii="Times New Roman" w:hAnsi="Times New Roman"/>
          <w:sz w:val="25"/>
          <w:szCs w:val="25"/>
        </w:rPr>
        <w:t xml:space="preserve">service </w:t>
      </w:r>
      <w:r w:rsidR="008A6A5E">
        <w:rPr>
          <w:rFonts w:ascii="Times New Roman" w:hAnsi="Times New Roman"/>
          <w:sz w:val="25"/>
          <w:szCs w:val="25"/>
        </w:rPr>
        <w:t>for commercial customers, except where greater frequency was otherwise required or scheduled (Items 240, 245, 255, 260, and 275)</w:t>
      </w:r>
      <w:r w:rsidR="00BE7E2F">
        <w:rPr>
          <w:rFonts w:ascii="Times New Roman" w:hAnsi="Times New Roman"/>
          <w:sz w:val="25"/>
          <w:szCs w:val="25"/>
        </w:rPr>
        <w:t>.</w:t>
      </w:r>
      <w:r w:rsidR="00066A97">
        <w:rPr>
          <w:rFonts w:ascii="Times New Roman" w:hAnsi="Times New Roman"/>
          <w:sz w:val="25"/>
          <w:szCs w:val="25"/>
        </w:rPr>
        <w:t xml:space="preserve">  </w:t>
      </w:r>
    </w:p>
    <w:p w:rsidR="00D33E5D" w:rsidRDefault="00D33E5D" w:rsidP="00B607EF">
      <w:pPr>
        <w:spacing w:line="288" w:lineRule="auto"/>
        <w:rPr>
          <w:rFonts w:ascii="Times New Roman" w:hAnsi="Times New Roman"/>
          <w:sz w:val="25"/>
          <w:szCs w:val="25"/>
        </w:rPr>
      </w:pPr>
    </w:p>
    <w:p w:rsidR="00690AA9" w:rsidRPr="00275A7E" w:rsidRDefault="00690AA9" w:rsidP="00275A7E">
      <w:pPr>
        <w:pStyle w:val="ListParagraph"/>
        <w:keepNext/>
        <w:numPr>
          <w:ilvl w:val="0"/>
          <w:numId w:val="1"/>
        </w:numPr>
        <w:spacing w:line="288" w:lineRule="auto"/>
        <w:rPr>
          <w:rFonts w:ascii="Times New Roman" w:hAnsi="Times New Roman"/>
          <w:sz w:val="25"/>
          <w:szCs w:val="25"/>
        </w:rPr>
      </w:pPr>
      <w:r>
        <w:rPr>
          <w:rFonts w:ascii="Times New Roman" w:hAnsi="Times New Roman"/>
          <w:sz w:val="25"/>
          <w:szCs w:val="25"/>
        </w:rPr>
        <w:t>D</w:t>
      </w:r>
      <w:r w:rsidRPr="00031CAC">
        <w:rPr>
          <w:rFonts w:ascii="Times New Roman" w:hAnsi="Times New Roman"/>
          <w:sz w:val="25"/>
          <w:szCs w:val="25"/>
        </w:rPr>
        <w:t>espite the clear requirement</w:t>
      </w:r>
      <w:r>
        <w:rPr>
          <w:rFonts w:ascii="Times New Roman" w:hAnsi="Times New Roman"/>
          <w:sz w:val="25"/>
          <w:szCs w:val="25"/>
        </w:rPr>
        <w:t>s</w:t>
      </w:r>
      <w:r w:rsidRPr="00031CAC">
        <w:rPr>
          <w:rFonts w:ascii="Times New Roman" w:hAnsi="Times New Roman"/>
          <w:sz w:val="25"/>
          <w:szCs w:val="25"/>
        </w:rPr>
        <w:t xml:space="preserve"> of the Company’s tariffs </w:t>
      </w:r>
      <w:r w:rsidR="00BE7E2F">
        <w:rPr>
          <w:rFonts w:ascii="Times New Roman" w:hAnsi="Times New Roman"/>
          <w:sz w:val="25"/>
          <w:szCs w:val="25"/>
        </w:rPr>
        <w:t xml:space="preserve">and service </w:t>
      </w:r>
      <w:r w:rsidR="003B0E0E">
        <w:rPr>
          <w:rFonts w:ascii="Times New Roman" w:hAnsi="Times New Roman"/>
          <w:sz w:val="25"/>
          <w:szCs w:val="25"/>
        </w:rPr>
        <w:t xml:space="preserve">subscription </w:t>
      </w:r>
      <w:r w:rsidR="00BE7E2F">
        <w:rPr>
          <w:rFonts w:ascii="Times New Roman" w:hAnsi="Times New Roman"/>
          <w:sz w:val="25"/>
          <w:szCs w:val="25"/>
        </w:rPr>
        <w:lastRenderedPageBreak/>
        <w:t xml:space="preserve">schedules </w:t>
      </w:r>
      <w:r>
        <w:rPr>
          <w:rFonts w:ascii="Times New Roman" w:hAnsi="Times New Roman"/>
          <w:sz w:val="25"/>
          <w:szCs w:val="25"/>
        </w:rPr>
        <w:t xml:space="preserve">regarding frequency of service, Waste Management </w:t>
      </w:r>
      <w:r w:rsidR="00AE5E24">
        <w:rPr>
          <w:rFonts w:ascii="Times New Roman" w:hAnsi="Times New Roman"/>
          <w:sz w:val="25"/>
          <w:szCs w:val="25"/>
        </w:rPr>
        <w:t>provided</w:t>
      </w:r>
      <w:r w:rsidR="00934DB7">
        <w:rPr>
          <w:rFonts w:ascii="Times New Roman" w:hAnsi="Times New Roman"/>
          <w:sz w:val="25"/>
          <w:szCs w:val="25"/>
        </w:rPr>
        <w:t xml:space="preserve"> reduced </w:t>
      </w:r>
      <w:r w:rsidR="001105ED">
        <w:rPr>
          <w:rFonts w:ascii="Times New Roman" w:hAnsi="Times New Roman"/>
          <w:sz w:val="25"/>
          <w:szCs w:val="25"/>
        </w:rPr>
        <w:t>levels of service</w:t>
      </w:r>
      <w:r>
        <w:rPr>
          <w:rFonts w:ascii="Times New Roman" w:hAnsi="Times New Roman"/>
          <w:sz w:val="25"/>
          <w:szCs w:val="25"/>
        </w:rPr>
        <w:t xml:space="preserve"> during and immediately following the Labor Strike</w:t>
      </w:r>
      <w:r w:rsidR="00D33E5D">
        <w:rPr>
          <w:rFonts w:ascii="Times New Roman" w:hAnsi="Times New Roman"/>
          <w:sz w:val="25"/>
          <w:szCs w:val="25"/>
        </w:rPr>
        <w:t>.</w:t>
      </w:r>
      <w:r w:rsidR="0000277C">
        <w:rPr>
          <w:rFonts w:ascii="Times New Roman" w:hAnsi="Times New Roman"/>
          <w:sz w:val="25"/>
          <w:szCs w:val="25"/>
        </w:rPr>
        <w:t xml:space="preserve">  </w:t>
      </w:r>
      <w:r>
        <w:rPr>
          <w:rFonts w:ascii="Times New Roman" w:hAnsi="Times New Roman"/>
          <w:sz w:val="25"/>
          <w:szCs w:val="25"/>
        </w:rPr>
        <w:t xml:space="preserve">According to </w:t>
      </w:r>
      <w:r w:rsidR="00C07BD8">
        <w:rPr>
          <w:rFonts w:ascii="Times New Roman" w:hAnsi="Times New Roman"/>
          <w:sz w:val="25"/>
          <w:szCs w:val="25"/>
        </w:rPr>
        <w:t xml:space="preserve">the </w:t>
      </w:r>
      <w:r>
        <w:rPr>
          <w:rFonts w:ascii="Times New Roman" w:hAnsi="Times New Roman"/>
          <w:sz w:val="25"/>
          <w:szCs w:val="25"/>
        </w:rPr>
        <w:t xml:space="preserve">Strike Contingency Plan, the </w:t>
      </w:r>
      <w:r w:rsidR="00C07BD8">
        <w:rPr>
          <w:rFonts w:ascii="Times New Roman" w:hAnsi="Times New Roman"/>
          <w:sz w:val="25"/>
          <w:szCs w:val="25"/>
        </w:rPr>
        <w:t xml:space="preserve">Company </w:t>
      </w:r>
      <w:r w:rsidR="00227A91">
        <w:rPr>
          <w:rFonts w:ascii="Times New Roman" w:hAnsi="Times New Roman"/>
          <w:sz w:val="25"/>
          <w:szCs w:val="25"/>
        </w:rPr>
        <w:t xml:space="preserve">would not </w:t>
      </w:r>
      <w:r w:rsidR="00F5499A">
        <w:rPr>
          <w:rFonts w:ascii="Times New Roman" w:hAnsi="Times New Roman"/>
          <w:sz w:val="25"/>
          <w:szCs w:val="25"/>
        </w:rPr>
        <w:t>provide</w:t>
      </w:r>
      <w:r w:rsidR="009D1663">
        <w:rPr>
          <w:rFonts w:ascii="Times New Roman" w:hAnsi="Times New Roman"/>
          <w:sz w:val="25"/>
          <w:szCs w:val="25"/>
        </w:rPr>
        <w:t xml:space="preserve"> </w:t>
      </w:r>
      <w:r w:rsidR="00F5499A">
        <w:rPr>
          <w:rFonts w:ascii="Times New Roman" w:hAnsi="Times New Roman"/>
          <w:sz w:val="25"/>
          <w:szCs w:val="25"/>
        </w:rPr>
        <w:t xml:space="preserve">any </w:t>
      </w:r>
      <w:r w:rsidR="009D1663">
        <w:rPr>
          <w:rFonts w:ascii="Times New Roman" w:hAnsi="Times New Roman"/>
          <w:sz w:val="25"/>
          <w:szCs w:val="25"/>
        </w:rPr>
        <w:t xml:space="preserve">residential </w:t>
      </w:r>
      <w:r w:rsidR="00031CAC" w:rsidRPr="00031CAC">
        <w:rPr>
          <w:rFonts w:ascii="Times New Roman" w:hAnsi="Times New Roman"/>
          <w:sz w:val="25"/>
          <w:szCs w:val="25"/>
        </w:rPr>
        <w:t>service (garbage, recycling and ya</w:t>
      </w:r>
      <w:r w:rsidR="00F5499A">
        <w:rPr>
          <w:rFonts w:ascii="Times New Roman" w:hAnsi="Times New Roman"/>
          <w:sz w:val="25"/>
          <w:szCs w:val="25"/>
        </w:rPr>
        <w:t xml:space="preserve">rd waste) </w:t>
      </w:r>
      <w:r w:rsidR="00031CAC" w:rsidRPr="00031CAC">
        <w:rPr>
          <w:rFonts w:ascii="Times New Roman" w:hAnsi="Times New Roman"/>
          <w:sz w:val="25"/>
          <w:szCs w:val="25"/>
        </w:rPr>
        <w:t>during the first days of the L</w:t>
      </w:r>
      <w:r w:rsidR="00F5499A">
        <w:rPr>
          <w:rFonts w:ascii="Times New Roman" w:hAnsi="Times New Roman"/>
          <w:sz w:val="25"/>
          <w:szCs w:val="25"/>
        </w:rPr>
        <w:t xml:space="preserve">abor Strike and </w:t>
      </w:r>
      <w:r w:rsidR="00FB578F">
        <w:rPr>
          <w:rFonts w:ascii="Times New Roman" w:hAnsi="Times New Roman"/>
          <w:sz w:val="25"/>
          <w:szCs w:val="25"/>
        </w:rPr>
        <w:t xml:space="preserve">only </w:t>
      </w:r>
      <w:r w:rsidR="00031CAC" w:rsidRPr="00031CAC">
        <w:rPr>
          <w:rFonts w:ascii="Times New Roman" w:hAnsi="Times New Roman"/>
          <w:sz w:val="25"/>
          <w:szCs w:val="25"/>
        </w:rPr>
        <w:t xml:space="preserve">reduced </w:t>
      </w:r>
      <w:r w:rsidR="00F5499A">
        <w:rPr>
          <w:rFonts w:ascii="Times New Roman" w:hAnsi="Times New Roman"/>
          <w:sz w:val="25"/>
          <w:szCs w:val="25"/>
        </w:rPr>
        <w:t xml:space="preserve">service </w:t>
      </w:r>
      <w:r w:rsidR="00031CAC" w:rsidRPr="00031CAC">
        <w:rPr>
          <w:rFonts w:ascii="Times New Roman" w:hAnsi="Times New Roman"/>
          <w:sz w:val="25"/>
          <w:szCs w:val="25"/>
        </w:rPr>
        <w:t xml:space="preserve">such as every other week </w:t>
      </w:r>
      <w:r w:rsidR="00227A91">
        <w:rPr>
          <w:rFonts w:ascii="Times New Roman" w:hAnsi="Times New Roman"/>
          <w:sz w:val="25"/>
          <w:szCs w:val="25"/>
        </w:rPr>
        <w:t xml:space="preserve">service </w:t>
      </w:r>
      <w:r w:rsidR="00031CAC" w:rsidRPr="00031CAC">
        <w:rPr>
          <w:rFonts w:ascii="Times New Roman" w:hAnsi="Times New Roman"/>
          <w:sz w:val="25"/>
          <w:szCs w:val="25"/>
        </w:rPr>
        <w:t>during the first full week of</w:t>
      </w:r>
      <w:r w:rsidR="001105ED">
        <w:rPr>
          <w:rFonts w:ascii="Times New Roman" w:hAnsi="Times New Roman"/>
          <w:sz w:val="25"/>
          <w:szCs w:val="25"/>
        </w:rPr>
        <w:t xml:space="preserve"> the Labor Strike.  </w:t>
      </w:r>
      <w:r>
        <w:rPr>
          <w:rFonts w:ascii="Times New Roman" w:hAnsi="Times New Roman"/>
          <w:sz w:val="25"/>
          <w:szCs w:val="25"/>
        </w:rPr>
        <w:t xml:space="preserve">Waste Management confirmed this approach </w:t>
      </w:r>
      <w:r w:rsidR="00275A7E">
        <w:rPr>
          <w:rFonts w:ascii="Times New Roman" w:hAnsi="Times New Roman"/>
          <w:sz w:val="25"/>
          <w:szCs w:val="25"/>
        </w:rPr>
        <w:t>by admitting</w:t>
      </w:r>
      <w:r w:rsidR="003B0E0E">
        <w:rPr>
          <w:rFonts w:ascii="Times New Roman" w:hAnsi="Times New Roman"/>
          <w:sz w:val="25"/>
          <w:szCs w:val="25"/>
        </w:rPr>
        <w:t xml:space="preserve"> that it failed to provide </w:t>
      </w:r>
      <w:r>
        <w:rPr>
          <w:rFonts w:ascii="Times New Roman" w:hAnsi="Times New Roman"/>
          <w:sz w:val="25"/>
          <w:szCs w:val="25"/>
        </w:rPr>
        <w:t>res</w:t>
      </w:r>
      <w:r w:rsidR="00275A7E">
        <w:rPr>
          <w:rFonts w:ascii="Times New Roman" w:hAnsi="Times New Roman"/>
          <w:sz w:val="25"/>
          <w:szCs w:val="25"/>
        </w:rPr>
        <w:t xml:space="preserve">idential </w:t>
      </w:r>
      <w:r>
        <w:rPr>
          <w:rFonts w:ascii="Times New Roman" w:hAnsi="Times New Roman"/>
          <w:sz w:val="25"/>
          <w:szCs w:val="25"/>
        </w:rPr>
        <w:t xml:space="preserve">service from July 26, 2012, through July 31, 2012.  (Company Data Response at 3.)  </w:t>
      </w:r>
      <w:r w:rsidR="003B0E0E">
        <w:rPr>
          <w:rFonts w:ascii="Times New Roman" w:hAnsi="Times New Roman"/>
          <w:sz w:val="25"/>
          <w:szCs w:val="25"/>
        </w:rPr>
        <w:t>All such residential</w:t>
      </w:r>
      <w:r w:rsidR="00A80A04">
        <w:rPr>
          <w:rFonts w:ascii="Times New Roman" w:hAnsi="Times New Roman"/>
          <w:sz w:val="25"/>
          <w:szCs w:val="25"/>
        </w:rPr>
        <w:t xml:space="preserve"> </w:t>
      </w:r>
      <w:r w:rsidR="00572413">
        <w:rPr>
          <w:rFonts w:ascii="Times New Roman" w:hAnsi="Times New Roman"/>
          <w:sz w:val="25"/>
          <w:szCs w:val="25"/>
        </w:rPr>
        <w:t>customers</w:t>
      </w:r>
      <w:r w:rsidR="00275A7E">
        <w:rPr>
          <w:rFonts w:ascii="Times New Roman" w:hAnsi="Times New Roman"/>
          <w:sz w:val="25"/>
          <w:szCs w:val="25"/>
        </w:rPr>
        <w:t xml:space="preserve"> would have their accumulated materials collected at no extra charge, but </w:t>
      </w:r>
      <w:r w:rsidR="00572413">
        <w:rPr>
          <w:rFonts w:ascii="Times New Roman" w:hAnsi="Times New Roman"/>
          <w:sz w:val="25"/>
          <w:szCs w:val="25"/>
        </w:rPr>
        <w:t xml:space="preserve">that would not occur </w:t>
      </w:r>
      <w:r w:rsidR="00275A7E">
        <w:rPr>
          <w:rFonts w:ascii="Times New Roman" w:hAnsi="Times New Roman"/>
          <w:sz w:val="25"/>
          <w:szCs w:val="25"/>
        </w:rPr>
        <w:t xml:space="preserve">until their next scheduled pick-up date.  (Strike Contingency Plan at 2.)  </w:t>
      </w:r>
    </w:p>
    <w:p w:rsidR="00690AA9" w:rsidRDefault="00690AA9" w:rsidP="00D90039">
      <w:pPr>
        <w:pStyle w:val="ListParagraph"/>
        <w:spacing w:line="288" w:lineRule="auto"/>
        <w:ind w:left="0"/>
        <w:rPr>
          <w:rFonts w:ascii="Times New Roman" w:hAnsi="Times New Roman"/>
          <w:sz w:val="25"/>
          <w:szCs w:val="25"/>
        </w:rPr>
      </w:pPr>
    </w:p>
    <w:p w:rsidR="00031CAC" w:rsidRPr="00031CAC" w:rsidRDefault="001105ED" w:rsidP="00D90039">
      <w:pPr>
        <w:pStyle w:val="ListParagraph"/>
        <w:numPr>
          <w:ilvl w:val="0"/>
          <w:numId w:val="1"/>
        </w:numPr>
        <w:spacing w:line="288" w:lineRule="auto"/>
        <w:rPr>
          <w:rFonts w:ascii="Times New Roman" w:hAnsi="Times New Roman"/>
          <w:sz w:val="25"/>
          <w:szCs w:val="25"/>
        </w:rPr>
      </w:pPr>
      <w:r>
        <w:rPr>
          <w:rFonts w:ascii="Times New Roman" w:hAnsi="Times New Roman"/>
          <w:sz w:val="25"/>
          <w:szCs w:val="25"/>
        </w:rPr>
        <w:t>T</w:t>
      </w:r>
      <w:r w:rsidR="00031CAC" w:rsidRPr="00031CAC">
        <w:rPr>
          <w:rFonts w:ascii="Times New Roman" w:hAnsi="Times New Roman"/>
          <w:sz w:val="25"/>
          <w:szCs w:val="25"/>
        </w:rPr>
        <w:t xml:space="preserve">he Company’s tariffs do not distinguish between </w:t>
      </w:r>
      <w:r w:rsidR="00275A7E">
        <w:rPr>
          <w:rFonts w:ascii="Times New Roman" w:hAnsi="Times New Roman"/>
          <w:sz w:val="25"/>
          <w:szCs w:val="25"/>
        </w:rPr>
        <w:t xml:space="preserve">facilities </w:t>
      </w:r>
      <w:r w:rsidR="00572413">
        <w:rPr>
          <w:rFonts w:ascii="Times New Roman" w:hAnsi="Times New Roman"/>
          <w:sz w:val="25"/>
          <w:szCs w:val="25"/>
        </w:rPr>
        <w:t>it considers</w:t>
      </w:r>
      <w:r w:rsidR="00690AA9">
        <w:rPr>
          <w:rFonts w:ascii="Times New Roman" w:hAnsi="Times New Roman"/>
          <w:sz w:val="25"/>
          <w:szCs w:val="25"/>
        </w:rPr>
        <w:t xml:space="preserve"> “critical” such as hospitals and</w:t>
      </w:r>
      <w:r w:rsidR="00227A91">
        <w:rPr>
          <w:rFonts w:ascii="Times New Roman" w:hAnsi="Times New Roman"/>
          <w:sz w:val="25"/>
          <w:szCs w:val="25"/>
        </w:rPr>
        <w:t xml:space="preserve"> nursing homes</w:t>
      </w:r>
      <w:r w:rsidR="00690AA9">
        <w:rPr>
          <w:rFonts w:ascii="Times New Roman" w:hAnsi="Times New Roman"/>
          <w:sz w:val="25"/>
          <w:szCs w:val="25"/>
        </w:rPr>
        <w:t xml:space="preserve">, </w:t>
      </w:r>
      <w:r w:rsidR="00031CAC" w:rsidRPr="00031CAC">
        <w:rPr>
          <w:rFonts w:ascii="Times New Roman" w:hAnsi="Times New Roman"/>
          <w:sz w:val="25"/>
          <w:szCs w:val="25"/>
        </w:rPr>
        <w:t>and other</w:t>
      </w:r>
      <w:r w:rsidR="009D1663">
        <w:rPr>
          <w:rFonts w:ascii="Times New Roman" w:hAnsi="Times New Roman"/>
          <w:sz w:val="25"/>
          <w:szCs w:val="25"/>
        </w:rPr>
        <w:t xml:space="preserve"> commercial facilities</w:t>
      </w:r>
      <w:r w:rsidR="00433644">
        <w:rPr>
          <w:rFonts w:ascii="Times New Roman" w:hAnsi="Times New Roman"/>
          <w:sz w:val="25"/>
          <w:szCs w:val="25"/>
        </w:rPr>
        <w:t xml:space="preserve">.  </w:t>
      </w:r>
      <w:r w:rsidR="00690AA9">
        <w:rPr>
          <w:rFonts w:ascii="Times New Roman" w:hAnsi="Times New Roman"/>
          <w:sz w:val="25"/>
          <w:szCs w:val="25"/>
        </w:rPr>
        <w:t>Waste Management</w:t>
      </w:r>
      <w:r w:rsidR="00227A91">
        <w:rPr>
          <w:rFonts w:ascii="Times New Roman" w:hAnsi="Times New Roman"/>
          <w:sz w:val="25"/>
          <w:szCs w:val="25"/>
        </w:rPr>
        <w:t xml:space="preserve"> </w:t>
      </w:r>
      <w:r w:rsidR="00690AA9">
        <w:rPr>
          <w:rFonts w:ascii="Times New Roman" w:hAnsi="Times New Roman"/>
          <w:sz w:val="25"/>
          <w:szCs w:val="25"/>
        </w:rPr>
        <w:t>stated</w:t>
      </w:r>
      <w:r w:rsidR="00433644">
        <w:rPr>
          <w:rFonts w:ascii="Times New Roman" w:hAnsi="Times New Roman"/>
          <w:sz w:val="25"/>
          <w:szCs w:val="25"/>
        </w:rPr>
        <w:t>, however, that</w:t>
      </w:r>
      <w:r w:rsidR="00690AA9">
        <w:rPr>
          <w:rFonts w:ascii="Times New Roman" w:hAnsi="Times New Roman"/>
          <w:sz w:val="25"/>
          <w:szCs w:val="25"/>
        </w:rPr>
        <w:t xml:space="preserve"> it </w:t>
      </w:r>
      <w:r w:rsidR="00227A91">
        <w:rPr>
          <w:rFonts w:ascii="Times New Roman" w:hAnsi="Times New Roman"/>
          <w:sz w:val="25"/>
          <w:szCs w:val="25"/>
        </w:rPr>
        <w:t xml:space="preserve">would </w:t>
      </w:r>
      <w:r w:rsidR="00BE7E2F">
        <w:rPr>
          <w:rFonts w:ascii="Times New Roman" w:hAnsi="Times New Roman"/>
          <w:sz w:val="25"/>
          <w:szCs w:val="25"/>
        </w:rPr>
        <w:t xml:space="preserve">only </w:t>
      </w:r>
      <w:r w:rsidR="00FB578F">
        <w:rPr>
          <w:rFonts w:ascii="Times New Roman" w:hAnsi="Times New Roman"/>
          <w:sz w:val="25"/>
          <w:szCs w:val="25"/>
        </w:rPr>
        <w:t xml:space="preserve">“begin” service to </w:t>
      </w:r>
      <w:r w:rsidR="00031CAC" w:rsidRPr="00031CAC">
        <w:rPr>
          <w:rFonts w:ascii="Times New Roman" w:hAnsi="Times New Roman"/>
          <w:sz w:val="25"/>
          <w:szCs w:val="25"/>
        </w:rPr>
        <w:t>crit</w:t>
      </w:r>
      <w:r w:rsidR="009D1663">
        <w:rPr>
          <w:rFonts w:ascii="Times New Roman" w:hAnsi="Times New Roman"/>
          <w:sz w:val="25"/>
          <w:szCs w:val="25"/>
        </w:rPr>
        <w:t xml:space="preserve">ical facilities </w:t>
      </w:r>
      <w:r w:rsidR="00031CAC" w:rsidRPr="00031CAC">
        <w:rPr>
          <w:rFonts w:ascii="Times New Roman" w:hAnsi="Times New Roman"/>
          <w:sz w:val="25"/>
          <w:szCs w:val="25"/>
        </w:rPr>
        <w:t>during the first d</w:t>
      </w:r>
      <w:r w:rsidR="00227A91">
        <w:rPr>
          <w:rFonts w:ascii="Times New Roman" w:hAnsi="Times New Roman"/>
          <w:sz w:val="25"/>
          <w:szCs w:val="25"/>
        </w:rPr>
        <w:t xml:space="preserve">ays of the Labor Strike.  </w:t>
      </w:r>
      <w:r w:rsidR="00690AA9">
        <w:rPr>
          <w:rFonts w:ascii="Times New Roman" w:hAnsi="Times New Roman"/>
          <w:sz w:val="25"/>
          <w:szCs w:val="25"/>
        </w:rPr>
        <w:t xml:space="preserve">(Strike Contingency Plan at 2.)  </w:t>
      </w:r>
      <w:r w:rsidR="00227A91">
        <w:rPr>
          <w:rFonts w:ascii="Times New Roman" w:hAnsi="Times New Roman"/>
          <w:sz w:val="25"/>
          <w:szCs w:val="25"/>
        </w:rPr>
        <w:t xml:space="preserve">Waste Management </w:t>
      </w:r>
      <w:r w:rsidR="00572413">
        <w:rPr>
          <w:rFonts w:ascii="Times New Roman" w:hAnsi="Times New Roman"/>
          <w:sz w:val="25"/>
          <w:szCs w:val="25"/>
        </w:rPr>
        <w:t xml:space="preserve">stated it </w:t>
      </w:r>
      <w:r w:rsidR="00227A91">
        <w:rPr>
          <w:rFonts w:ascii="Times New Roman" w:hAnsi="Times New Roman"/>
          <w:sz w:val="25"/>
          <w:szCs w:val="25"/>
        </w:rPr>
        <w:t xml:space="preserve">would </w:t>
      </w:r>
      <w:r w:rsidR="00FB578F">
        <w:rPr>
          <w:rFonts w:ascii="Times New Roman" w:hAnsi="Times New Roman"/>
          <w:sz w:val="25"/>
          <w:szCs w:val="25"/>
        </w:rPr>
        <w:t xml:space="preserve">serve </w:t>
      </w:r>
      <w:r w:rsidR="00633987">
        <w:rPr>
          <w:rFonts w:ascii="Times New Roman" w:hAnsi="Times New Roman"/>
          <w:sz w:val="25"/>
          <w:szCs w:val="25"/>
        </w:rPr>
        <w:t xml:space="preserve">other </w:t>
      </w:r>
      <w:r w:rsidR="00031CAC" w:rsidRPr="00031CAC">
        <w:rPr>
          <w:rFonts w:ascii="Times New Roman" w:hAnsi="Times New Roman"/>
          <w:sz w:val="25"/>
          <w:szCs w:val="25"/>
        </w:rPr>
        <w:t>co</w:t>
      </w:r>
      <w:r w:rsidR="00934DB7">
        <w:rPr>
          <w:rFonts w:ascii="Times New Roman" w:hAnsi="Times New Roman"/>
          <w:sz w:val="25"/>
          <w:szCs w:val="25"/>
        </w:rPr>
        <w:t>mmercial and industrial customers</w:t>
      </w:r>
      <w:r w:rsidR="00031CAC" w:rsidRPr="00031CAC">
        <w:rPr>
          <w:rFonts w:ascii="Times New Roman" w:hAnsi="Times New Roman"/>
          <w:sz w:val="25"/>
          <w:szCs w:val="25"/>
        </w:rPr>
        <w:t xml:space="preserve"> dur</w:t>
      </w:r>
      <w:r w:rsidR="00934DB7">
        <w:rPr>
          <w:rFonts w:ascii="Times New Roman" w:hAnsi="Times New Roman"/>
          <w:sz w:val="25"/>
          <w:szCs w:val="25"/>
        </w:rPr>
        <w:t>ing the first full week of the L</w:t>
      </w:r>
      <w:r w:rsidR="00031CAC" w:rsidRPr="00031CAC">
        <w:rPr>
          <w:rFonts w:ascii="Times New Roman" w:hAnsi="Times New Roman"/>
          <w:sz w:val="25"/>
          <w:szCs w:val="25"/>
        </w:rPr>
        <w:t xml:space="preserve">abor Strike, </w:t>
      </w:r>
      <w:r w:rsidR="00FB578F">
        <w:rPr>
          <w:rFonts w:ascii="Times New Roman" w:hAnsi="Times New Roman"/>
          <w:sz w:val="25"/>
          <w:szCs w:val="25"/>
        </w:rPr>
        <w:t xml:space="preserve">but </w:t>
      </w:r>
      <w:r w:rsidR="00227A91">
        <w:rPr>
          <w:rFonts w:ascii="Times New Roman" w:hAnsi="Times New Roman"/>
          <w:sz w:val="25"/>
          <w:szCs w:val="25"/>
        </w:rPr>
        <w:t>would reduce service to some cus</w:t>
      </w:r>
      <w:r w:rsidR="00275A7E">
        <w:rPr>
          <w:rFonts w:ascii="Times New Roman" w:hAnsi="Times New Roman"/>
          <w:sz w:val="25"/>
          <w:szCs w:val="25"/>
        </w:rPr>
        <w:t xml:space="preserve">tomers </w:t>
      </w:r>
      <w:r w:rsidR="00C110FA">
        <w:rPr>
          <w:rFonts w:ascii="Times New Roman" w:hAnsi="Times New Roman"/>
          <w:sz w:val="25"/>
          <w:szCs w:val="25"/>
        </w:rPr>
        <w:t xml:space="preserve">that </w:t>
      </w:r>
      <w:r w:rsidR="00227A91">
        <w:rPr>
          <w:rFonts w:ascii="Times New Roman" w:hAnsi="Times New Roman"/>
          <w:sz w:val="25"/>
          <w:szCs w:val="25"/>
        </w:rPr>
        <w:t>w</w:t>
      </w:r>
      <w:r>
        <w:rPr>
          <w:rFonts w:ascii="Times New Roman" w:hAnsi="Times New Roman"/>
          <w:sz w:val="25"/>
          <w:szCs w:val="25"/>
        </w:rPr>
        <w:t>ere entitled to</w:t>
      </w:r>
      <w:r w:rsidR="00227A91">
        <w:rPr>
          <w:rFonts w:ascii="Times New Roman" w:hAnsi="Times New Roman"/>
          <w:sz w:val="25"/>
          <w:szCs w:val="25"/>
        </w:rPr>
        <w:t xml:space="preserve"> m</w:t>
      </w:r>
      <w:r w:rsidR="00D33E5D">
        <w:rPr>
          <w:rFonts w:ascii="Times New Roman" w:hAnsi="Times New Roman"/>
          <w:sz w:val="25"/>
          <w:szCs w:val="25"/>
        </w:rPr>
        <w:t xml:space="preserve">ultiple </w:t>
      </w:r>
      <w:r w:rsidR="00227A91">
        <w:rPr>
          <w:rFonts w:ascii="Times New Roman" w:hAnsi="Times New Roman"/>
          <w:sz w:val="25"/>
          <w:szCs w:val="25"/>
        </w:rPr>
        <w:t>pick-ups in one day.</w:t>
      </w:r>
      <w:r w:rsidR="00F46B61">
        <w:rPr>
          <w:rFonts w:ascii="Times New Roman" w:hAnsi="Times New Roman"/>
          <w:sz w:val="25"/>
          <w:szCs w:val="25"/>
        </w:rPr>
        <w:t xml:space="preserve">  </w:t>
      </w:r>
      <w:r w:rsidR="00572413">
        <w:rPr>
          <w:rFonts w:ascii="Times New Roman" w:hAnsi="Times New Roman"/>
          <w:sz w:val="25"/>
          <w:szCs w:val="25"/>
        </w:rPr>
        <w:t>Missed c</w:t>
      </w:r>
      <w:r w:rsidR="00C07BD8">
        <w:rPr>
          <w:rFonts w:ascii="Times New Roman" w:hAnsi="Times New Roman"/>
          <w:sz w:val="25"/>
          <w:szCs w:val="25"/>
        </w:rPr>
        <w:t>ommercial customer</w:t>
      </w:r>
      <w:r w:rsidR="00572413">
        <w:rPr>
          <w:rFonts w:ascii="Times New Roman" w:hAnsi="Times New Roman"/>
          <w:sz w:val="25"/>
          <w:szCs w:val="25"/>
        </w:rPr>
        <w:t xml:space="preserve">s </w:t>
      </w:r>
      <w:r w:rsidR="00C07BD8">
        <w:rPr>
          <w:rFonts w:ascii="Times New Roman" w:hAnsi="Times New Roman"/>
          <w:sz w:val="25"/>
          <w:szCs w:val="25"/>
        </w:rPr>
        <w:t xml:space="preserve">would have their </w:t>
      </w:r>
      <w:r w:rsidR="00FB578F">
        <w:rPr>
          <w:rFonts w:ascii="Times New Roman" w:hAnsi="Times New Roman"/>
          <w:sz w:val="25"/>
          <w:szCs w:val="25"/>
        </w:rPr>
        <w:t xml:space="preserve">accumulated </w:t>
      </w:r>
      <w:r w:rsidR="00C07BD8">
        <w:rPr>
          <w:rFonts w:ascii="Times New Roman" w:hAnsi="Times New Roman"/>
          <w:sz w:val="25"/>
          <w:szCs w:val="25"/>
        </w:rPr>
        <w:t>mater</w:t>
      </w:r>
      <w:r w:rsidR="00FB578F">
        <w:rPr>
          <w:rFonts w:ascii="Times New Roman" w:hAnsi="Times New Roman"/>
          <w:sz w:val="25"/>
          <w:szCs w:val="25"/>
        </w:rPr>
        <w:t xml:space="preserve">ials collected </w:t>
      </w:r>
      <w:r w:rsidR="00227A91">
        <w:rPr>
          <w:rFonts w:ascii="Times New Roman" w:hAnsi="Times New Roman"/>
          <w:sz w:val="25"/>
          <w:szCs w:val="25"/>
        </w:rPr>
        <w:t>at</w:t>
      </w:r>
      <w:r w:rsidR="00C07BD8">
        <w:rPr>
          <w:rFonts w:ascii="Times New Roman" w:hAnsi="Times New Roman"/>
          <w:sz w:val="25"/>
          <w:szCs w:val="25"/>
        </w:rPr>
        <w:t xml:space="preserve"> no extra charge</w:t>
      </w:r>
      <w:r w:rsidR="00FB578F">
        <w:rPr>
          <w:rFonts w:ascii="Times New Roman" w:hAnsi="Times New Roman"/>
          <w:sz w:val="25"/>
          <w:szCs w:val="25"/>
        </w:rPr>
        <w:t>, but</w:t>
      </w:r>
      <w:r w:rsidR="00227A91">
        <w:rPr>
          <w:rFonts w:ascii="Times New Roman" w:hAnsi="Times New Roman"/>
          <w:sz w:val="25"/>
          <w:szCs w:val="25"/>
        </w:rPr>
        <w:t xml:space="preserve"> not until </w:t>
      </w:r>
      <w:r w:rsidR="00C07BD8">
        <w:rPr>
          <w:rFonts w:ascii="Times New Roman" w:hAnsi="Times New Roman"/>
          <w:sz w:val="25"/>
          <w:szCs w:val="25"/>
        </w:rPr>
        <w:t>the</w:t>
      </w:r>
      <w:r w:rsidR="00227A91">
        <w:rPr>
          <w:rFonts w:ascii="Times New Roman" w:hAnsi="Times New Roman"/>
          <w:sz w:val="25"/>
          <w:szCs w:val="25"/>
        </w:rPr>
        <w:t>ir</w:t>
      </w:r>
      <w:r w:rsidR="00C07BD8">
        <w:rPr>
          <w:rFonts w:ascii="Times New Roman" w:hAnsi="Times New Roman"/>
          <w:sz w:val="25"/>
          <w:szCs w:val="25"/>
        </w:rPr>
        <w:t xml:space="preserve"> next sc</w:t>
      </w:r>
      <w:r w:rsidR="00FB578F">
        <w:rPr>
          <w:rFonts w:ascii="Times New Roman" w:hAnsi="Times New Roman"/>
          <w:sz w:val="25"/>
          <w:szCs w:val="25"/>
        </w:rPr>
        <w:t xml:space="preserve">heduled </w:t>
      </w:r>
      <w:r w:rsidR="00C07BD8">
        <w:rPr>
          <w:rFonts w:ascii="Times New Roman" w:hAnsi="Times New Roman"/>
          <w:sz w:val="25"/>
          <w:szCs w:val="25"/>
        </w:rPr>
        <w:t>pick-up date.</w:t>
      </w:r>
      <w:r w:rsidR="00CC2630">
        <w:rPr>
          <w:rFonts w:ascii="Times New Roman" w:hAnsi="Times New Roman"/>
          <w:sz w:val="25"/>
          <w:szCs w:val="25"/>
        </w:rPr>
        <w:t xml:space="preserve">  (Strike Contingency Plan at 2.)  </w:t>
      </w:r>
    </w:p>
    <w:p w:rsidR="00031CAC" w:rsidRDefault="00031CAC" w:rsidP="00031CAC">
      <w:pPr>
        <w:pStyle w:val="ListParagraph"/>
        <w:spacing w:line="288" w:lineRule="auto"/>
        <w:ind w:left="0"/>
        <w:rPr>
          <w:rFonts w:ascii="Times New Roman" w:hAnsi="Times New Roman"/>
          <w:sz w:val="25"/>
          <w:szCs w:val="25"/>
        </w:rPr>
      </w:pPr>
    </w:p>
    <w:p w:rsidR="009D343B" w:rsidRDefault="009D343B" w:rsidP="009D343B">
      <w:pPr>
        <w:pStyle w:val="ListParagraph"/>
        <w:numPr>
          <w:ilvl w:val="0"/>
          <w:numId w:val="1"/>
        </w:numPr>
        <w:spacing w:line="288" w:lineRule="auto"/>
        <w:rPr>
          <w:rFonts w:ascii="Times New Roman" w:hAnsi="Times New Roman"/>
          <w:sz w:val="25"/>
          <w:szCs w:val="25"/>
        </w:rPr>
      </w:pPr>
      <w:r>
        <w:rPr>
          <w:rFonts w:ascii="Times New Roman" w:hAnsi="Times New Roman"/>
          <w:sz w:val="25"/>
          <w:szCs w:val="25"/>
        </w:rPr>
        <w:t>The Compa</w:t>
      </w:r>
      <w:r w:rsidR="00CC2630">
        <w:rPr>
          <w:rFonts w:ascii="Times New Roman" w:hAnsi="Times New Roman"/>
          <w:sz w:val="25"/>
          <w:szCs w:val="25"/>
        </w:rPr>
        <w:t xml:space="preserve">ny </w:t>
      </w:r>
      <w:r w:rsidR="007700EA">
        <w:rPr>
          <w:rFonts w:ascii="Times New Roman" w:hAnsi="Times New Roman"/>
          <w:sz w:val="25"/>
          <w:szCs w:val="25"/>
        </w:rPr>
        <w:t xml:space="preserve">provided </w:t>
      </w:r>
      <w:r w:rsidR="009E414F">
        <w:rPr>
          <w:rFonts w:ascii="Times New Roman" w:hAnsi="Times New Roman"/>
          <w:sz w:val="25"/>
          <w:szCs w:val="25"/>
        </w:rPr>
        <w:t xml:space="preserve">the actual number of </w:t>
      </w:r>
      <w:r>
        <w:rPr>
          <w:rFonts w:ascii="Times New Roman" w:hAnsi="Times New Roman"/>
          <w:sz w:val="25"/>
          <w:szCs w:val="25"/>
        </w:rPr>
        <w:t xml:space="preserve">pick-ups </w:t>
      </w:r>
      <w:r w:rsidR="004D26A3">
        <w:rPr>
          <w:rFonts w:ascii="Times New Roman" w:hAnsi="Times New Roman"/>
          <w:sz w:val="25"/>
          <w:szCs w:val="25"/>
        </w:rPr>
        <w:t xml:space="preserve">in Commission-regulated areas </w:t>
      </w:r>
      <w:r w:rsidR="00FB578F">
        <w:rPr>
          <w:rFonts w:ascii="Times New Roman" w:hAnsi="Times New Roman"/>
          <w:sz w:val="25"/>
          <w:szCs w:val="25"/>
        </w:rPr>
        <w:t xml:space="preserve">for </w:t>
      </w:r>
      <w:r w:rsidR="004D26A3">
        <w:rPr>
          <w:rFonts w:ascii="Times New Roman" w:hAnsi="Times New Roman"/>
          <w:sz w:val="25"/>
          <w:szCs w:val="25"/>
        </w:rPr>
        <w:t xml:space="preserve">all services for </w:t>
      </w:r>
      <w:r w:rsidR="00FB578F">
        <w:rPr>
          <w:rFonts w:ascii="Times New Roman" w:hAnsi="Times New Roman"/>
          <w:sz w:val="25"/>
          <w:szCs w:val="25"/>
        </w:rPr>
        <w:t xml:space="preserve">all customers </w:t>
      </w:r>
      <w:r w:rsidR="009E414F">
        <w:rPr>
          <w:rFonts w:ascii="Times New Roman" w:hAnsi="Times New Roman"/>
          <w:sz w:val="25"/>
          <w:szCs w:val="25"/>
        </w:rPr>
        <w:t xml:space="preserve">missed </w:t>
      </w:r>
      <w:r>
        <w:rPr>
          <w:rFonts w:ascii="Times New Roman" w:hAnsi="Times New Roman"/>
          <w:sz w:val="25"/>
          <w:szCs w:val="25"/>
        </w:rPr>
        <w:t>each day of the Lab</w:t>
      </w:r>
      <w:r w:rsidR="00D13401">
        <w:rPr>
          <w:rFonts w:ascii="Times New Roman" w:hAnsi="Times New Roman"/>
          <w:sz w:val="25"/>
          <w:szCs w:val="25"/>
        </w:rPr>
        <w:t>or Strike</w:t>
      </w:r>
      <w:r w:rsidR="004D26A3">
        <w:rPr>
          <w:rFonts w:ascii="Times New Roman" w:hAnsi="Times New Roman"/>
          <w:sz w:val="25"/>
          <w:szCs w:val="25"/>
        </w:rPr>
        <w:t>,</w:t>
      </w:r>
      <w:r w:rsidR="00934DB7">
        <w:rPr>
          <w:rFonts w:ascii="Times New Roman" w:hAnsi="Times New Roman"/>
          <w:sz w:val="25"/>
          <w:szCs w:val="25"/>
        </w:rPr>
        <w:t xml:space="preserve"> for </w:t>
      </w:r>
      <w:r w:rsidR="00D13401">
        <w:rPr>
          <w:rFonts w:ascii="Times New Roman" w:hAnsi="Times New Roman"/>
          <w:sz w:val="25"/>
          <w:szCs w:val="25"/>
        </w:rPr>
        <w:t xml:space="preserve">scheduled routes that were </w:t>
      </w:r>
      <w:r w:rsidR="0057345E">
        <w:rPr>
          <w:rFonts w:ascii="Times New Roman" w:hAnsi="Times New Roman"/>
          <w:sz w:val="25"/>
          <w:szCs w:val="25"/>
        </w:rPr>
        <w:t>excluded</w:t>
      </w:r>
      <w:r w:rsidR="00D13401">
        <w:rPr>
          <w:rFonts w:ascii="Times New Roman" w:hAnsi="Times New Roman"/>
          <w:sz w:val="25"/>
          <w:szCs w:val="25"/>
        </w:rPr>
        <w:t xml:space="preserve"> in their entirety</w:t>
      </w:r>
      <w:r>
        <w:rPr>
          <w:rFonts w:ascii="Times New Roman" w:hAnsi="Times New Roman"/>
          <w:sz w:val="25"/>
          <w:szCs w:val="25"/>
        </w:rPr>
        <w:t xml:space="preserve">.  This data is summarized </w:t>
      </w:r>
      <w:r w:rsidR="004D26A3">
        <w:rPr>
          <w:rFonts w:ascii="Times New Roman" w:hAnsi="Times New Roman"/>
          <w:sz w:val="25"/>
          <w:szCs w:val="25"/>
        </w:rPr>
        <w:t>as follows</w:t>
      </w:r>
      <w:r>
        <w:rPr>
          <w:rFonts w:ascii="Times New Roman" w:hAnsi="Times New Roman"/>
          <w:sz w:val="25"/>
          <w:szCs w:val="25"/>
        </w:rPr>
        <w:t>:</w:t>
      </w:r>
    </w:p>
    <w:p w:rsidR="009D343B" w:rsidRDefault="009D343B" w:rsidP="009D343B">
      <w:pPr>
        <w:pStyle w:val="ListParagraph"/>
        <w:spacing w:line="288" w:lineRule="auto"/>
        <w:ind w:left="0"/>
        <w:rPr>
          <w:rFonts w:ascii="Times New Roman" w:hAnsi="Times New Roman"/>
          <w:sz w:val="25"/>
          <w:szCs w:val="25"/>
        </w:rPr>
      </w:pPr>
    </w:p>
    <w:tbl>
      <w:tblPr>
        <w:tblStyle w:val="TableGrid"/>
        <w:tblW w:w="0" w:type="auto"/>
        <w:tblInd w:w="2538" w:type="dxa"/>
        <w:tblLook w:val="04A0" w:firstRow="1" w:lastRow="0" w:firstColumn="1" w:lastColumn="0" w:noHBand="0" w:noVBand="1"/>
      </w:tblPr>
      <w:tblGrid>
        <w:gridCol w:w="1710"/>
        <w:gridCol w:w="3060"/>
      </w:tblGrid>
      <w:tr w:rsidR="00E742B3" w:rsidRPr="009F3266" w:rsidTr="00E742B3">
        <w:tc>
          <w:tcPr>
            <w:tcW w:w="1710" w:type="dxa"/>
          </w:tcPr>
          <w:p w:rsidR="00E742B3" w:rsidRPr="00E742B3" w:rsidRDefault="00E742B3" w:rsidP="00E742B3">
            <w:pPr>
              <w:rPr>
                <w:rFonts w:ascii="Times New Roman" w:hAnsi="Times New Roman"/>
                <w:b/>
                <w:bCs/>
                <w:sz w:val="24"/>
              </w:rPr>
            </w:pPr>
            <w:r w:rsidRPr="00E742B3">
              <w:rPr>
                <w:rFonts w:ascii="Times New Roman" w:hAnsi="Times New Roman"/>
                <w:b/>
                <w:bCs/>
                <w:sz w:val="24"/>
              </w:rPr>
              <w:t xml:space="preserve">Date </w:t>
            </w:r>
          </w:p>
        </w:tc>
        <w:tc>
          <w:tcPr>
            <w:tcW w:w="3060" w:type="dxa"/>
          </w:tcPr>
          <w:p w:rsidR="00E742B3" w:rsidRPr="00E742B3" w:rsidRDefault="00E742B3" w:rsidP="00E742B3">
            <w:pPr>
              <w:rPr>
                <w:rFonts w:ascii="Times New Roman" w:hAnsi="Times New Roman"/>
                <w:b/>
                <w:bCs/>
                <w:sz w:val="24"/>
              </w:rPr>
            </w:pPr>
            <w:r w:rsidRPr="00E742B3">
              <w:rPr>
                <w:rFonts w:ascii="Times New Roman" w:hAnsi="Times New Roman"/>
                <w:b/>
                <w:bCs/>
                <w:sz w:val="24"/>
              </w:rPr>
              <w:t>Missed Pick</w:t>
            </w:r>
            <w:r w:rsidR="00446D6C">
              <w:rPr>
                <w:rFonts w:ascii="Times New Roman" w:hAnsi="Times New Roman"/>
                <w:b/>
                <w:bCs/>
                <w:sz w:val="24"/>
              </w:rPr>
              <w:t>-</w:t>
            </w:r>
            <w:r w:rsidRPr="00E742B3">
              <w:rPr>
                <w:rFonts w:ascii="Times New Roman" w:hAnsi="Times New Roman"/>
                <w:b/>
                <w:bCs/>
                <w:sz w:val="24"/>
              </w:rPr>
              <w:t>ups</w:t>
            </w:r>
          </w:p>
        </w:tc>
      </w:tr>
      <w:tr w:rsidR="00E742B3" w:rsidTr="00E742B3">
        <w:tc>
          <w:tcPr>
            <w:tcW w:w="1710" w:type="dxa"/>
          </w:tcPr>
          <w:p w:rsidR="00E742B3" w:rsidRPr="00E10BBC" w:rsidRDefault="00E742B3" w:rsidP="00E742B3">
            <w:pPr>
              <w:rPr>
                <w:rFonts w:ascii="Times New Roman" w:hAnsi="Times New Roman"/>
                <w:bCs/>
                <w:sz w:val="24"/>
              </w:rPr>
            </w:pPr>
            <w:r w:rsidRPr="00E10BBC">
              <w:rPr>
                <w:rFonts w:ascii="Times New Roman" w:hAnsi="Times New Roman"/>
                <w:bCs/>
                <w:sz w:val="24"/>
              </w:rPr>
              <w:t>July 26</w:t>
            </w:r>
          </w:p>
        </w:tc>
        <w:tc>
          <w:tcPr>
            <w:tcW w:w="3060" w:type="dxa"/>
          </w:tcPr>
          <w:p w:rsidR="00E742B3" w:rsidRPr="00E742B3" w:rsidRDefault="00E742B3" w:rsidP="00E742B3">
            <w:pPr>
              <w:rPr>
                <w:rFonts w:ascii="Times New Roman" w:hAnsi="Times New Roman"/>
                <w:bCs/>
                <w:sz w:val="24"/>
              </w:rPr>
            </w:pPr>
            <w:r w:rsidRPr="00E742B3">
              <w:rPr>
                <w:rFonts w:ascii="Times New Roman" w:hAnsi="Times New Roman"/>
                <w:bCs/>
                <w:sz w:val="24"/>
              </w:rPr>
              <w:t>45,689</w:t>
            </w:r>
          </w:p>
        </w:tc>
      </w:tr>
      <w:tr w:rsidR="00E742B3" w:rsidTr="00E742B3">
        <w:tc>
          <w:tcPr>
            <w:tcW w:w="1710" w:type="dxa"/>
          </w:tcPr>
          <w:p w:rsidR="00E742B3" w:rsidRPr="00E10BBC" w:rsidRDefault="00E742B3" w:rsidP="00E742B3">
            <w:pPr>
              <w:rPr>
                <w:rFonts w:ascii="Times New Roman" w:hAnsi="Times New Roman"/>
                <w:bCs/>
                <w:sz w:val="24"/>
              </w:rPr>
            </w:pPr>
            <w:r w:rsidRPr="00E10BBC">
              <w:rPr>
                <w:rFonts w:ascii="Times New Roman" w:hAnsi="Times New Roman"/>
                <w:bCs/>
                <w:sz w:val="24"/>
              </w:rPr>
              <w:t>July 27</w:t>
            </w:r>
          </w:p>
        </w:tc>
        <w:tc>
          <w:tcPr>
            <w:tcW w:w="3060" w:type="dxa"/>
          </w:tcPr>
          <w:p w:rsidR="00E742B3" w:rsidRPr="00E742B3" w:rsidRDefault="00E742B3" w:rsidP="00E742B3">
            <w:pPr>
              <w:rPr>
                <w:rFonts w:ascii="Times New Roman" w:hAnsi="Times New Roman"/>
                <w:bCs/>
                <w:sz w:val="24"/>
              </w:rPr>
            </w:pPr>
            <w:r w:rsidRPr="00E742B3">
              <w:rPr>
                <w:rFonts w:ascii="Times New Roman" w:hAnsi="Times New Roman"/>
                <w:bCs/>
                <w:sz w:val="24"/>
              </w:rPr>
              <w:t>43,242</w:t>
            </w:r>
          </w:p>
        </w:tc>
      </w:tr>
      <w:tr w:rsidR="00E742B3" w:rsidTr="00E742B3">
        <w:tc>
          <w:tcPr>
            <w:tcW w:w="1710" w:type="dxa"/>
          </w:tcPr>
          <w:p w:rsidR="00E742B3" w:rsidRPr="00E10BBC" w:rsidRDefault="00E742B3" w:rsidP="00E742B3">
            <w:pPr>
              <w:rPr>
                <w:rFonts w:ascii="Times New Roman" w:hAnsi="Times New Roman"/>
                <w:bCs/>
                <w:sz w:val="24"/>
              </w:rPr>
            </w:pPr>
            <w:r w:rsidRPr="00E10BBC">
              <w:rPr>
                <w:rFonts w:ascii="Times New Roman" w:hAnsi="Times New Roman"/>
                <w:bCs/>
                <w:sz w:val="24"/>
              </w:rPr>
              <w:t>July 28</w:t>
            </w:r>
          </w:p>
        </w:tc>
        <w:tc>
          <w:tcPr>
            <w:tcW w:w="3060" w:type="dxa"/>
          </w:tcPr>
          <w:p w:rsidR="00E742B3" w:rsidRPr="00E742B3" w:rsidRDefault="00E742B3" w:rsidP="00E742B3">
            <w:pPr>
              <w:rPr>
                <w:rFonts w:ascii="Times New Roman" w:hAnsi="Times New Roman"/>
                <w:bCs/>
                <w:sz w:val="24"/>
              </w:rPr>
            </w:pPr>
            <w:r w:rsidRPr="00E742B3">
              <w:rPr>
                <w:rFonts w:ascii="Times New Roman" w:hAnsi="Times New Roman"/>
                <w:bCs/>
                <w:sz w:val="24"/>
              </w:rPr>
              <w:t>15</w:t>
            </w:r>
          </w:p>
        </w:tc>
      </w:tr>
      <w:tr w:rsidR="00E742B3" w:rsidTr="00E742B3">
        <w:tc>
          <w:tcPr>
            <w:tcW w:w="1710" w:type="dxa"/>
          </w:tcPr>
          <w:p w:rsidR="00E742B3" w:rsidRPr="00E10BBC" w:rsidRDefault="00E742B3" w:rsidP="00E742B3">
            <w:pPr>
              <w:rPr>
                <w:rFonts w:ascii="Times New Roman" w:hAnsi="Times New Roman"/>
                <w:bCs/>
                <w:sz w:val="24"/>
              </w:rPr>
            </w:pPr>
            <w:r w:rsidRPr="00E10BBC">
              <w:rPr>
                <w:rFonts w:ascii="Times New Roman" w:hAnsi="Times New Roman"/>
                <w:bCs/>
                <w:sz w:val="24"/>
              </w:rPr>
              <w:t>July 30</w:t>
            </w:r>
          </w:p>
        </w:tc>
        <w:tc>
          <w:tcPr>
            <w:tcW w:w="3060" w:type="dxa"/>
          </w:tcPr>
          <w:p w:rsidR="00E742B3" w:rsidRPr="00E742B3" w:rsidRDefault="00E742B3" w:rsidP="00E742B3">
            <w:pPr>
              <w:rPr>
                <w:rFonts w:ascii="Times New Roman" w:hAnsi="Times New Roman"/>
                <w:bCs/>
                <w:sz w:val="24"/>
              </w:rPr>
            </w:pPr>
            <w:r w:rsidRPr="00E742B3">
              <w:rPr>
                <w:rFonts w:ascii="Times New Roman" w:hAnsi="Times New Roman"/>
                <w:bCs/>
                <w:sz w:val="24"/>
              </w:rPr>
              <w:t>44,515</w:t>
            </w:r>
          </w:p>
        </w:tc>
      </w:tr>
      <w:tr w:rsidR="00E742B3" w:rsidTr="00E742B3">
        <w:tc>
          <w:tcPr>
            <w:tcW w:w="1710" w:type="dxa"/>
          </w:tcPr>
          <w:p w:rsidR="00E742B3" w:rsidRPr="00E10BBC" w:rsidRDefault="00E742B3" w:rsidP="00E742B3">
            <w:pPr>
              <w:rPr>
                <w:rFonts w:ascii="Times New Roman" w:hAnsi="Times New Roman"/>
                <w:bCs/>
                <w:sz w:val="24"/>
              </w:rPr>
            </w:pPr>
            <w:r w:rsidRPr="00E10BBC">
              <w:rPr>
                <w:rFonts w:ascii="Times New Roman" w:hAnsi="Times New Roman"/>
                <w:bCs/>
                <w:sz w:val="24"/>
              </w:rPr>
              <w:t xml:space="preserve">July 31   </w:t>
            </w:r>
          </w:p>
        </w:tc>
        <w:tc>
          <w:tcPr>
            <w:tcW w:w="3060" w:type="dxa"/>
          </w:tcPr>
          <w:p w:rsidR="00E742B3" w:rsidRPr="00E742B3" w:rsidRDefault="00E742B3" w:rsidP="00E742B3">
            <w:pPr>
              <w:rPr>
                <w:rFonts w:ascii="Times New Roman" w:hAnsi="Times New Roman"/>
                <w:bCs/>
                <w:sz w:val="24"/>
              </w:rPr>
            </w:pPr>
            <w:r w:rsidRPr="00E742B3">
              <w:rPr>
                <w:rFonts w:ascii="Times New Roman" w:hAnsi="Times New Roman"/>
                <w:bCs/>
                <w:sz w:val="24"/>
              </w:rPr>
              <w:t>50,001</w:t>
            </w:r>
          </w:p>
        </w:tc>
      </w:tr>
      <w:tr w:rsidR="00E742B3" w:rsidTr="00E742B3">
        <w:tc>
          <w:tcPr>
            <w:tcW w:w="1710" w:type="dxa"/>
          </w:tcPr>
          <w:p w:rsidR="00E742B3" w:rsidRPr="00E10BBC" w:rsidRDefault="00E742B3" w:rsidP="00446D6C">
            <w:pPr>
              <w:rPr>
                <w:rFonts w:ascii="Times New Roman" w:hAnsi="Times New Roman"/>
                <w:bCs/>
                <w:sz w:val="24"/>
              </w:rPr>
            </w:pPr>
            <w:r w:rsidRPr="00E10BBC">
              <w:rPr>
                <w:rFonts w:ascii="Times New Roman" w:hAnsi="Times New Roman"/>
                <w:bCs/>
                <w:sz w:val="24"/>
              </w:rPr>
              <w:t>Aug</w:t>
            </w:r>
            <w:r w:rsidR="00446D6C" w:rsidRPr="00E10BBC">
              <w:rPr>
                <w:rFonts w:ascii="Times New Roman" w:hAnsi="Times New Roman"/>
                <w:bCs/>
                <w:sz w:val="24"/>
              </w:rPr>
              <w:t>ust</w:t>
            </w:r>
            <w:r w:rsidRPr="00E10BBC">
              <w:rPr>
                <w:rFonts w:ascii="Times New Roman" w:hAnsi="Times New Roman"/>
                <w:bCs/>
                <w:sz w:val="24"/>
              </w:rPr>
              <w:t xml:space="preserve"> 1</w:t>
            </w:r>
          </w:p>
        </w:tc>
        <w:tc>
          <w:tcPr>
            <w:tcW w:w="3060" w:type="dxa"/>
          </w:tcPr>
          <w:p w:rsidR="00E742B3" w:rsidRPr="00E742B3" w:rsidRDefault="00E742B3" w:rsidP="00E742B3">
            <w:pPr>
              <w:rPr>
                <w:rFonts w:ascii="Times New Roman" w:hAnsi="Times New Roman"/>
                <w:bCs/>
                <w:sz w:val="24"/>
              </w:rPr>
            </w:pPr>
            <w:r w:rsidRPr="00E742B3">
              <w:rPr>
                <w:rFonts w:ascii="Times New Roman" w:hAnsi="Times New Roman"/>
                <w:bCs/>
                <w:sz w:val="24"/>
              </w:rPr>
              <w:t>25,105</w:t>
            </w:r>
          </w:p>
        </w:tc>
      </w:tr>
      <w:tr w:rsidR="00E742B3" w:rsidTr="00E742B3">
        <w:tc>
          <w:tcPr>
            <w:tcW w:w="1710" w:type="dxa"/>
          </w:tcPr>
          <w:p w:rsidR="00E742B3" w:rsidRPr="00E10BBC" w:rsidRDefault="00E742B3" w:rsidP="00E742B3">
            <w:pPr>
              <w:rPr>
                <w:rFonts w:ascii="Times New Roman" w:hAnsi="Times New Roman"/>
                <w:bCs/>
                <w:sz w:val="24"/>
              </w:rPr>
            </w:pPr>
            <w:r w:rsidRPr="00E10BBC">
              <w:rPr>
                <w:rFonts w:ascii="Times New Roman" w:hAnsi="Times New Roman"/>
                <w:bCs/>
                <w:sz w:val="24"/>
              </w:rPr>
              <w:t>TOTAL</w:t>
            </w:r>
          </w:p>
        </w:tc>
        <w:tc>
          <w:tcPr>
            <w:tcW w:w="3060" w:type="dxa"/>
          </w:tcPr>
          <w:p w:rsidR="00E742B3" w:rsidRPr="00E742B3" w:rsidRDefault="00E742B3" w:rsidP="00E742B3">
            <w:pPr>
              <w:rPr>
                <w:rFonts w:ascii="Times New Roman" w:hAnsi="Times New Roman"/>
                <w:bCs/>
                <w:sz w:val="24"/>
              </w:rPr>
            </w:pPr>
            <w:r w:rsidRPr="00E742B3">
              <w:rPr>
                <w:rFonts w:ascii="Times New Roman" w:hAnsi="Times New Roman"/>
                <w:bCs/>
                <w:sz w:val="24"/>
              </w:rPr>
              <w:t>208,567</w:t>
            </w:r>
          </w:p>
        </w:tc>
      </w:tr>
    </w:tbl>
    <w:p w:rsidR="009D343B" w:rsidRDefault="009D343B" w:rsidP="009D343B">
      <w:pPr>
        <w:pStyle w:val="ListParagraph"/>
        <w:spacing w:line="288" w:lineRule="auto"/>
        <w:ind w:left="0"/>
        <w:rPr>
          <w:rFonts w:ascii="Times New Roman" w:hAnsi="Times New Roman"/>
          <w:sz w:val="25"/>
          <w:szCs w:val="25"/>
        </w:rPr>
      </w:pPr>
    </w:p>
    <w:p w:rsidR="00FB4EA7" w:rsidRDefault="00E742B3" w:rsidP="00E742B3">
      <w:pPr>
        <w:pStyle w:val="ListParagraph"/>
        <w:spacing w:line="288" w:lineRule="auto"/>
        <w:ind w:left="0"/>
        <w:rPr>
          <w:rFonts w:ascii="Times New Roman" w:hAnsi="Times New Roman"/>
          <w:sz w:val="25"/>
          <w:szCs w:val="25"/>
        </w:rPr>
      </w:pPr>
      <w:proofErr w:type="gramStart"/>
      <w:r>
        <w:rPr>
          <w:rFonts w:ascii="Times New Roman" w:hAnsi="Times New Roman"/>
          <w:sz w:val="25"/>
          <w:szCs w:val="25"/>
        </w:rPr>
        <w:t>(</w:t>
      </w:r>
      <w:r w:rsidR="00CC2630">
        <w:rPr>
          <w:rFonts w:ascii="Times New Roman" w:hAnsi="Times New Roman"/>
          <w:sz w:val="25"/>
          <w:szCs w:val="25"/>
        </w:rPr>
        <w:t xml:space="preserve">Company </w:t>
      </w:r>
      <w:r>
        <w:rPr>
          <w:rFonts w:ascii="Times New Roman" w:hAnsi="Times New Roman"/>
          <w:sz w:val="25"/>
          <w:szCs w:val="25"/>
        </w:rPr>
        <w:t>Data Response at Exhibit 3.)</w:t>
      </w:r>
      <w:proofErr w:type="gramEnd"/>
    </w:p>
    <w:p w:rsidR="00E742B3" w:rsidRPr="00E742B3" w:rsidRDefault="00E742B3" w:rsidP="00E742B3">
      <w:pPr>
        <w:pStyle w:val="ListParagraph"/>
        <w:spacing w:line="288" w:lineRule="auto"/>
        <w:ind w:left="0"/>
        <w:rPr>
          <w:rFonts w:ascii="Times New Roman" w:hAnsi="Times New Roman"/>
          <w:sz w:val="25"/>
          <w:szCs w:val="25"/>
        </w:rPr>
      </w:pPr>
    </w:p>
    <w:p w:rsidR="000A04DD" w:rsidRDefault="004D26A3" w:rsidP="00D90039">
      <w:pPr>
        <w:pStyle w:val="ListParagraph"/>
        <w:widowControl/>
        <w:numPr>
          <w:ilvl w:val="0"/>
          <w:numId w:val="1"/>
        </w:numPr>
        <w:autoSpaceDE/>
        <w:autoSpaceDN/>
        <w:adjustRightInd/>
        <w:spacing w:line="288" w:lineRule="auto"/>
        <w:rPr>
          <w:rFonts w:ascii="Times New Roman" w:hAnsi="Times New Roman"/>
          <w:sz w:val="25"/>
          <w:szCs w:val="25"/>
        </w:rPr>
      </w:pPr>
      <w:r>
        <w:rPr>
          <w:rFonts w:ascii="Times New Roman" w:hAnsi="Times New Roman"/>
          <w:sz w:val="25"/>
          <w:szCs w:val="25"/>
        </w:rPr>
        <w:lastRenderedPageBreak/>
        <w:t>For Commission-regulated areas, t</w:t>
      </w:r>
      <w:r w:rsidR="00E742B3" w:rsidRPr="00F77B1D">
        <w:rPr>
          <w:rFonts w:ascii="Times New Roman" w:hAnsi="Times New Roman"/>
          <w:sz w:val="25"/>
          <w:szCs w:val="25"/>
        </w:rPr>
        <w:t xml:space="preserve">he Company </w:t>
      </w:r>
      <w:r w:rsidR="0067053E" w:rsidRPr="00F77B1D">
        <w:rPr>
          <w:rFonts w:ascii="Times New Roman" w:hAnsi="Times New Roman"/>
          <w:sz w:val="25"/>
          <w:szCs w:val="25"/>
        </w:rPr>
        <w:t xml:space="preserve">also </w:t>
      </w:r>
      <w:r w:rsidR="007700EA">
        <w:rPr>
          <w:rFonts w:ascii="Times New Roman" w:hAnsi="Times New Roman"/>
          <w:sz w:val="25"/>
          <w:szCs w:val="25"/>
        </w:rPr>
        <w:t>compared</w:t>
      </w:r>
      <w:r w:rsidR="00E742B3" w:rsidRPr="00F77B1D">
        <w:rPr>
          <w:rFonts w:ascii="Times New Roman" w:hAnsi="Times New Roman"/>
          <w:sz w:val="25"/>
          <w:szCs w:val="25"/>
        </w:rPr>
        <w:t xml:space="preserve"> the actual tonnage of solid waste collected each d</w:t>
      </w:r>
      <w:r w:rsidR="004F72BB" w:rsidRPr="00F77B1D">
        <w:rPr>
          <w:rFonts w:ascii="Times New Roman" w:hAnsi="Times New Roman"/>
          <w:sz w:val="25"/>
          <w:szCs w:val="25"/>
        </w:rPr>
        <w:t xml:space="preserve">ay of the Labor Strike </w:t>
      </w:r>
      <w:r w:rsidR="00CC2630">
        <w:rPr>
          <w:rFonts w:ascii="Times New Roman" w:hAnsi="Times New Roman"/>
          <w:sz w:val="25"/>
          <w:szCs w:val="25"/>
        </w:rPr>
        <w:t>to the average tonnage</w:t>
      </w:r>
      <w:r w:rsidR="00E742B3" w:rsidRPr="00F77B1D">
        <w:rPr>
          <w:rFonts w:ascii="Times New Roman" w:hAnsi="Times New Roman"/>
          <w:sz w:val="25"/>
          <w:szCs w:val="25"/>
        </w:rPr>
        <w:t xml:space="preserve"> collected on that </w:t>
      </w:r>
      <w:r w:rsidR="009E414F" w:rsidRPr="00F77B1D">
        <w:rPr>
          <w:rFonts w:ascii="Times New Roman" w:hAnsi="Times New Roman"/>
          <w:sz w:val="25"/>
          <w:szCs w:val="25"/>
        </w:rPr>
        <w:t xml:space="preserve">same </w:t>
      </w:r>
      <w:r w:rsidR="00E742B3" w:rsidRPr="00F77B1D">
        <w:rPr>
          <w:rFonts w:ascii="Times New Roman" w:hAnsi="Times New Roman"/>
          <w:sz w:val="25"/>
          <w:szCs w:val="25"/>
        </w:rPr>
        <w:t xml:space="preserve">day of the week during the three weeks that preceded the Labor Strike.  </w:t>
      </w:r>
      <w:r w:rsidR="00511B2E">
        <w:rPr>
          <w:rFonts w:ascii="Times New Roman" w:hAnsi="Times New Roman"/>
          <w:sz w:val="25"/>
          <w:szCs w:val="25"/>
        </w:rPr>
        <w:t xml:space="preserve">In </w:t>
      </w:r>
      <w:r w:rsidR="00E742B3" w:rsidRPr="00F77B1D">
        <w:rPr>
          <w:rFonts w:ascii="Times New Roman" w:hAnsi="Times New Roman"/>
          <w:sz w:val="25"/>
          <w:szCs w:val="25"/>
        </w:rPr>
        <w:t>Waste Management</w:t>
      </w:r>
      <w:r w:rsidR="00511B2E">
        <w:rPr>
          <w:rFonts w:ascii="Times New Roman" w:hAnsi="Times New Roman"/>
          <w:sz w:val="25"/>
          <w:szCs w:val="25"/>
        </w:rPr>
        <w:t>’s opinion,</w:t>
      </w:r>
      <w:r w:rsidR="00E742B3" w:rsidRPr="00F77B1D">
        <w:rPr>
          <w:rFonts w:ascii="Times New Roman" w:hAnsi="Times New Roman"/>
          <w:sz w:val="25"/>
          <w:szCs w:val="25"/>
        </w:rPr>
        <w:t xml:space="preserve"> this data </w:t>
      </w:r>
      <w:r w:rsidR="00511B2E">
        <w:rPr>
          <w:rFonts w:ascii="Times New Roman" w:hAnsi="Times New Roman"/>
          <w:sz w:val="25"/>
          <w:szCs w:val="25"/>
        </w:rPr>
        <w:t>w</w:t>
      </w:r>
      <w:r w:rsidR="00E742B3" w:rsidRPr="00F77B1D">
        <w:rPr>
          <w:rFonts w:ascii="Times New Roman" w:hAnsi="Times New Roman"/>
          <w:sz w:val="25"/>
          <w:szCs w:val="25"/>
        </w:rPr>
        <w:t xml:space="preserve">as the best information </w:t>
      </w:r>
      <w:r w:rsidR="00511B2E">
        <w:rPr>
          <w:rFonts w:ascii="Times New Roman" w:hAnsi="Times New Roman"/>
          <w:sz w:val="25"/>
          <w:szCs w:val="25"/>
        </w:rPr>
        <w:t xml:space="preserve">available </w:t>
      </w:r>
      <w:r w:rsidR="0067053E" w:rsidRPr="00F77B1D">
        <w:rPr>
          <w:rFonts w:ascii="Times New Roman" w:hAnsi="Times New Roman"/>
          <w:sz w:val="25"/>
          <w:szCs w:val="25"/>
        </w:rPr>
        <w:t xml:space="preserve">to show </w:t>
      </w:r>
      <w:r w:rsidR="00E742B3" w:rsidRPr="00F77B1D">
        <w:rPr>
          <w:rFonts w:ascii="Times New Roman" w:hAnsi="Times New Roman"/>
          <w:sz w:val="25"/>
          <w:szCs w:val="25"/>
        </w:rPr>
        <w:t xml:space="preserve">the number of made and missed collections on any given day of the Labor </w:t>
      </w:r>
      <w:r w:rsidR="00D13401" w:rsidRPr="00F77B1D">
        <w:rPr>
          <w:rFonts w:ascii="Times New Roman" w:hAnsi="Times New Roman"/>
          <w:sz w:val="25"/>
          <w:szCs w:val="25"/>
        </w:rPr>
        <w:t>Strike.  (</w:t>
      </w:r>
      <w:r w:rsidR="00CC2630">
        <w:rPr>
          <w:rFonts w:ascii="Times New Roman" w:hAnsi="Times New Roman"/>
          <w:sz w:val="25"/>
          <w:szCs w:val="25"/>
        </w:rPr>
        <w:t xml:space="preserve">Company </w:t>
      </w:r>
      <w:r w:rsidR="00D13401" w:rsidRPr="00F77B1D">
        <w:rPr>
          <w:rFonts w:ascii="Times New Roman" w:hAnsi="Times New Roman"/>
          <w:sz w:val="25"/>
          <w:szCs w:val="25"/>
        </w:rPr>
        <w:t xml:space="preserve">Data Response </w:t>
      </w:r>
      <w:r>
        <w:rPr>
          <w:rFonts w:ascii="Times New Roman" w:hAnsi="Times New Roman"/>
          <w:sz w:val="25"/>
          <w:szCs w:val="25"/>
        </w:rPr>
        <w:t>at 3 and Exhibit 3.)  T</w:t>
      </w:r>
      <w:r w:rsidR="00D13401" w:rsidRPr="00F77B1D">
        <w:rPr>
          <w:rFonts w:ascii="Times New Roman" w:hAnsi="Times New Roman"/>
          <w:sz w:val="25"/>
          <w:szCs w:val="25"/>
        </w:rPr>
        <w:t xml:space="preserve">his information allowed Staff to estimate the number of additional missed pick-ups for each day of the Labor Strike where </w:t>
      </w:r>
      <w:r w:rsidR="004767A2">
        <w:rPr>
          <w:rFonts w:ascii="Times New Roman" w:hAnsi="Times New Roman"/>
          <w:sz w:val="25"/>
          <w:szCs w:val="25"/>
        </w:rPr>
        <w:t xml:space="preserve">the Company served only </w:t>
      </w:r>
      <w:r w:rsidR="00D13401" w:rsidRPr="00F77B1D">
        <w:rPr>
          <w:rFonts w:ascii="Times New Roman" w:hAnsi="Times New Roman"/>
          <w:sz w:val="25"/>
          <w:szCs w:val="25"/>
        </w:rPr>
        <w:t>a portion of a sc</w:t>
      </w:r>
      <w:r w:rsidR="004767A2">
        <w:rPr>
          <w:rFonts w:ascii="Times New Roman" w:hAnsi="Times New Roman"/>
          <w:sz w:val="25"/>
          <w:szCs w:val="25"/>
        </w:rPr>
        <w:t>heduled route</w:t>
      </w:r>
      <w:r w:rsidR="00A9522D">
        <w:rPr>
          <w:rFonts w:ascii="Times New Roman" w:hAnsi="Times New Roman"/>
          <w:sz w:val="25"/>
          <w:szCs w:val="25"/>
        </w:rPr>
        <w:t xml:space="preserve"> in Commission-regulated areas</w:t>
      </w:r>
      <w:r w:rsidR="00CC2630">
        <w:rPr>
          <w:rFonts w:ascii="Times New Roman" w:hAnsi="Times New Roman"/>
          <w:sz w:val="25"/>
          <w:szCs w:val="25"/>
        </w:rPr>
        <w:t>, as follows:</w:t>
      </w:r>
      <w:r w:rsidR="000A04DD">
        <w:rPr>
          <w:rFonts w:ascii="Times New Roman" w:hAnsi="Times New Roman"/>
          <w:sz w:val="25"/>
          <w:szCs w:val="25"/>
        </w:rPr>
        <w:t xml:space="preserve">  </w:t>
      </w:r>
    </w:p>
    <w:p w:rsidR="00D13401" w:rsidRDefault="00D13401" w:rsidP="00F5611B">
      <w:pPr>
        <w:pStyle w:val="ListParagraph"/>
        <w:spacing w:line="288" w:lineRule="auto"/>
        <w:ind w:left="0"/>
        <w:rPr>
          <w:rFonts w:ascii="Times New Roman" w:hAnsi="Times New Roman"/>
          <w:sz w:val="25"/>
          <w:szCs w:val="25"/>
        </w:rPr>
      </w:pPr>
    </w:p>
    <w:tbl>
      <w:tblPr>
        <w:tblStyle w:val="TableGrid"/>
        <w:tblW w:w="0" w:type="auto"/>
        <w:jc w:val="center"/>
        <w:tblInd w:w="2538" w:type="dxa"/>
        <w:tblLook w:val="04A0" w:firstRow="1" w:lastRow="0" w:firstColumn="1" w:lastColumn="0" w:noHBand="0" w:noVBand="1"/>
      </w:tblPr>
      <w:tblGrid>
        <w:gridCol w:w="1710"/>
        <w:gridCol w:w="3060"/>
      </w:tblGrid>
      <w:tr w:rsidR="00D13401" w:rsidRPr="009F3266" w:rsidTr="00D90039">
        <w:trPr>
          <w:jc w:val="center"/>
        </w:trPr>
        <w:tc>
          <w:tcPr>
            <w:tcW w:w="1710" w:type="dxa"/>
          </w:tcPr>
          <w:p w:rsidR="00D13401" w:rsidRPr="00D13401" w:rsidRDefault="00D13401" w:rsidP="00D13401">
            <w:pPr>
              <w:rPr>
                <w:rFonts w:ascii="Times New Roman" w:hAnsi="Times New Roman"/>
                <w:b/>
                <w:bCs/>
                <w:sz w:val="24"/>
              </w:rPr>
            </w:pPr>
            <w:r w:rsidRPr="00D13401">
              <w:rPr>
                <w:rFonts w:ascii="Times New Roman" w:hAnsi="Times New Roman"/>
                <w:b/>
                <w:bCs/>
                <w:sz w:val="24"/>
              </w:rPr>
              <w:t xml:space="preserve">Date </w:t>
            </w:r>
          </w:p>
        </w:tc>
        <w:tc>
          <w:tcPr>
            <w:tcW w:w="3060" w:type="dxa"/>
          </w:tcPr>
          <w:p w:rsidR="00D13401" w:rsidRPr="00D13401" w:rsidRDefault="00D13401" w:rsidP="00D13401">
            <w:pPr>
              <w:rPr>
                <w:rFonts w:ascii="Times New Roman" w:hAnsi="Times New Roman"/>
                <w:b/>
                <w:bCs/>
                <w:sz w:val="24"/>
              </w:rPr>
            </w:pPr>
            <w:r w:rsidRPr="00D13401">
              <w:rPr>
                <w:rFonts w:ascii="Times New Roman" w:hAnsi="Times New Roman"/>
                <w:b/>
                <w:bCs/>
                <w:sz w:val="24"/>
              </w:rPr>
              <w:t>Estimated Missed Pickups</w:t>
            </w:r>
          </w:p>
        </w:tc>
      </w:tr>
      <w:tr w:rsidR="00D13401" w:rsidTr="00D90039">
        <w:trPr>
          <w:jc w:val="center"/>
        </w:trPr>
        <w:tc>
          <w:tcPr>
            <w:tcW w:w="1710" w:type="dxa"/>
          </w:tcPr>
          <w:p w:rsidR="00D13401" w:rsidRPr="00E10BBC" w:rsidRDefault="00D13401" w:rsidP="00D13401">
            <w:pPr>
              <w:rPr>
                <w:rFonts w:ascii="Times New Roman" w:hAnsi="Times New Roman"/>
                <w:bCs/>
                <w:sz w:val="24"/>
              </w:rPr>
            </w:pPr>
            <w:r w:rsidRPr="00E10BBC">
              <w:rPr>
                <w:rFonts w:ascii="Times New Roman" w:hAnsi="Times New Roman"/>
                <w:bCs/>
                <w:sz w:val="24"/>
              </w:rPr>
              <w:t>July 25</w:t>
            </w:r>
          </w:p>
        </w:tc>
        <w:tc>
          <w:tcPr>
            <w:tcW w:w="3060" w:type="dxa"/>
          </w:tcPr>
          <w:p w:rsidR="00D13401" w:rsidRPr="00D13401" w:rsidRDefault="00D13401" w:rsidP="00D13401">
            <w:pPr>
              <w:rPr>
                <w:rFonts w:ascii="Times New Roman" w:hAnsi="Times New Roman"/>
                <w:bCs/>
                <w:sz w:val="24"/>
              </w:rPr>
            </w:pPr>
            <w:r w:rsidRPr="00D13401">
              <w:rPr>
                <w:rFonts w:ascii="Times New Roman" w:hAnsi="Times New Roman"/>
                <w:bCs/>
                <w:sz w:val="24"/>
              </w:rPr>
              <w:t>25,435</w:t>
            </w:r>
          </w:p>
        </w:tc>
      </w:tr>
      <w:tr w:rsidR="00D13401" w:rsidTr="00D90039">
        <w:trPr>
          <w:jc w:val="center"/>
        </w:trPr>
        <w:tc>
          <w:tcPr>
            <w:tcW w:w="1710" w:type="dxa"/>
          </w:tcPr>
          <w:p w:rsidR="00D13401" w:rsidRPr="00E10BBC" w:rsidRDefault="00D13401" w:rsidP="00D13401">
            <w:pPr>
              <w:rPr>
                <w:rFonts w:ascii="Times New Roman" w:hAnsi="Times New Roman"/>
                <w:bCs/>
                <w:sz w:val="24"/>
              </w:rPr>
            </w:pPr>
            <w:r w:rsidRPr="00E10BBC">
              <w:rPr>
                <w:rFonts w:ascii="Times New Roman" w:hAnsi="Times New Roman"/>
                <w:bCs/>
                <w:sz w:val="24"/>
              </w:rPr>
              <w:t xml:space="preserve">July 27  </w:t>
            </w:r>
          </w:p>
        </w:tc>
        <w:tc>
          <w:tcPr>
            <w:tcW w:w="3060" w:type="dxa"/>
          </w:tcPr>
          <w:p w:rsidR="00D13401" w:rsidRPr="00D13401" w:rsidRDefault="00D13401" w:rsidP="00D13401">
            <w:pPr>
              <w:rPr>
                <w:rFonts w:ascii="Times New Roman" w:hAnsi="Times New Roman"/>
                <w:bCs/>
                <w:sz w:val="24"/>
              </w:rPr>
            </w:pPr>
            <w:r w:rsidRPr="00D13401">
              <w:rPr>
                <w:rFonts w:ascii="Times New Roman" w:hAnsi="Times New Roman"/>
                <w:bCs/>
                <w:sz w:val="24"/>
              </w:rPr>
              <w:t>627</w:t>
            </w:r>
          </w:p>
        </w:tc>
      </w:tr>
      <w:tr w:rsidR="00D13401" w:rsidTr="00D90039">
        <w:trPr>
          <w:jc w:val="center"/>
        </w:trPr>
        <w:tc>
          <w:tcPr>
            <w:tcW w:w="1710" w:type="dxa"/>
          </w:tcPr>
          <w:p w:rsidR="00D13401" w:rsidRPr="00E10BBC" w:rsidRDefault="00D13401" w:rsidP="00D13401">
            <w:pPr>
              <w:rPr>
                <w:rFonts w:ascii="Times New Roman" w:hAnsi="Times New Roman"/>
                <w:bCs/>
                <w:sz w:val="24"/>
              </w:rPr>
            </w:pPr>
            <w:r w:rsidRPr="00E10BBC">
              <w:rPr>
                <w:rFonts w:ascii="Times New Roman" w:hAnsi="Times New Roman"/>
                <w:bCs/>
                <w:sz w:val="24"/>
              </w:rPr>
              <w:t>July 30</w:t>
            </w:r>
          </w:p>
        </w:tc>
        <w:tc>
          <w:tcPr>
            <w:tcW w:w="3060" w:type="dxa"/>
          </w:tcPr>
          <w:p w:rsidR="00D13401" w:rsidRPr="00D13401" w:rsidRDefault="00D13401" w:rsidP="00D13401">
            <w:pPr>
              <w:rPr>
                <w:rFonts w:ascii="Times New Roman" w:hAnsi="Times New Roman"/>
                <w:bCs/>
                <w:sz w:val="24"/>
              </w:rPr>
            </w:pPr>
            <w:r w:rsidRPr="00D13401">
              <w:rPr>
                <w:rFonts w:ascii="Times New Roman" w:hAnsi="Times New Roman"/>
                <w:bCs/>
                <w:sz w:val="24"/>
              </w:rPr>
              <w:t>273</w:t>
            </w:r>
          </w:p>
        </w:tc>
      </w:tr>
      <w:tr w:rsidR="00D13401" w:rsidTr="00D90039">
        <w:trPr>
          <w:jc w:val="center"/>
        </w:trPr>
        <w:tc>
          <w:tcPr>
            <w:tcW w:w="1710" w:type="dxa"/>
          </w:tcPr>
          <w:p w:rsidR="00D13401" w:rsidRPr="00E10BBC" w:rsidRDefault="00D13401" w:rsidP="00D13401">
            <w:pPr>
              <w:rPr>
                <w:rFonts w:ascii="Times New Roman" w:hAnsi="Times New Roman"/>
                <w:bCs/>
                <w:sz w:val="24"/>
              </w:rPr>
            </w:pPr>
            <w:r w:rsidRPr="00E10BBC">
              <w:rPr>
                <w:rFonts w:ascii="Times New Roman" w:hAnsi="Times New Roman"/>
                <w:bCs/>
                <w:sz w:val="24"/>
              </w:rPr>
              <w:t>July 31</w:t>
            </w:r>
          </w:p>
        </w:tc>
        <w:tc>
          <w:tcPr>
            <w:tcW w:w="3060" w:type="dxa"/>
          </w:tcPr>
          <w:p w:rsidR="00D13401" w:rsidRPr="00D13401" w:rsidRDefault="00D13401" w:rsidP="00D13401">
            <w:pPr>
              <w:rPr>
                <w:rFonts w:ascii="Times New Roman" w:hAnsi="Times New Roman"/>
                <w:bCs/>
                <w:sz w:val="24"/>
              </w:rPr>
            </w:pPr>
            <w:r w:rsidRPr="00D13401">
              <w:rPr>
                <w:rFonts w:ascii="Times New Roman" w:hAnsi="Times New Roman"/>
                <w:bCs/>
                <w:sz w:val="24"/>
              </w:rPr>
              <w:t>86</w:t>
            </w:r>
          </w:p>
        </w:tc>
      </w:tr>
      <w:tr w:rsidR="00D13401" w:rsidTr="00D90039">
        <w:trPr>
          <w:jc w:val="center"/>
        </w:trPr>
        <w:tc>
          <w:tcPr>
            <w:tcW w:w="1710" w:type="dxa"/>
          </w:tcPr>
          <w:p w:rsidR="00D13401" w:rsidRPr="00E10BBC" w:rsidRDefault="00D13401" w:rsidP="004767A2">
            <w:pPr>
              <w:rPr>
                <w:rFonts w:ascii="Times New Roman" w:hAnsi="Times New Roman"/>
                <w:bCs/>
                <w:sz w:val="24"/>
              </w:rPr>
            </w:pPr>
            <w:r w:rsidRPr="00E10BBC">
              <w:rPr>
                <w:rFonts w:ascii="Times New Roman" w:hAnsi="Times New Roman"/>
                <w:bCs/>
                <w:sz w:val="24"/>
              </w:rPr>
              <w:t>Aug</w:t>
            </w:r>
            <w:r w:rsidR="004767A2" w:rsidRPr="00E10BBC">
              <w:rPr>
                <w:rFonts w:ascii="Times New Roman" w:hAnsi="Times New Roman"/>
                <w:bCs/>
                <w:sz w:val="24"/>
              </w:rPr>
              <w:t>ust</w:t>
            </w:r>
            <w:r w:rsidRPr="00E10BBC">
              <w:rPr>
                <w:rFonts w:ascii="Times New Roman" w:hAnsi="Times New Roman"/>
                <w:bCs/>
                <w:sz w:val="24"/>
              </w:rPr>
              <w:t xml:space="preserve"> 1  </w:t>
            </w:r>
          </w:p>
        </w:tc>
        <w:tc>
          <w:tcPr>
            <w:tcW w:w="3060" w:type="dxa"/>
          </w:tcPr>
          <w:p w:rsidR="00D13401" w:rsidRPr="00D13401" w:rsidRDefault="00D13401" w:rsidP="00D13401">
            <w:pPr>
              <w:rPr>
                <w:rFonts w:ascii="Times New Roman" w:hAnsi="Times New Roman"/>
                <w:bCs/>
                <w:sz w:val="24"/>
              </w:rPr>
            </w:pPr>
            <w:r w:rsidRPr="00D13401">
              <w:rPr>
                <w:rFonts w:ascii="Times New Roman" w:hAnsi="Times New Roman"/>
                <w:bCs/>
                <w:sz w:val="24"/>
              </w:rPr>
              <w:t>24,607</w:t>
            </w:r>
          </w:p>
        </w:tc>
      </w:tr>
      <w:tr w:rsidR="00D13401" w:rsidTr="00D90039">
        <w:trPr>
          <w:jc w:val="center"/>
        </w:trPr>
        <w:tc>
          <w:tcPr>
            <w:tcW w:w="1710" w:type="dxa"/>
          </w:tcPr>
          <w:p w:rsidR="00D13401" w:rsidRPr="00E10BBC" w:rsidRDefault="00D13401" w:rsidP="004767A2">
            <w:pPr>
              <w:rPr>
                <w:rFonts w:ascii="Times New Roman" w:hAnsi="Times New Roman"/>
                <w:bCs/>
                <w:sz w:val="24"/>
              </w:rPr>
            </w:pPr>
            <w:r w:rsidRPr="00E10BBC">
              <w:rPr>
                <w:rFonts w:ascii="Times New Roman" w:hAnsi="Times New Roman"/>
                <w:bCs/>
                <w:sz w:val="24"/>
              </w:rPr>
              <w:t>Aug</w:t>
            </w:r>
            <w:r w:rsidR="004767A2" w:rsidRPr="00E10BBC">
              <w:rPr>
                <w:rFonts w:ascii="Times New Roman" w:hAnsi="Times New Roman"/>
                <w:bCs/>
                <w:sz w:val="24"/>
              </w:rPr>
              <w:t>ust</w:t>
            </w:r>
            <w:r w:rsidRPr="00E10BBC">
              <w:rPr>
                <w:rFonts w:ascii="Times New Roman" w:hAnsi="Times New Roman"/>
                <w:bCs/>
                <w:sz w:val="24"/>
              </w:rPr>
              <w:t xml:space="preserve"> 2</w:t>
            </w:r>
          </w:p>
        </w:tc>
        <w:tc>
          <w:tcPr>
            <w:tcW w:w="3060" w:type="dxa"/>
          </w:tcPr>
          <w:p w:rsidR="00D13401" w:rsidRPr="00D13401" w:rsidRDefault="00D13401" w:rsidP="00D13401">
            <w:pPr>
              <w:rPr>
                <w:rFonts w:ascii="Times New Roman" w:hAnsi="Times New Roman"/>
                <w:bCs/>
                <w:sz w:val="24"/>
              </w:rPr>
            </w:pPr>
            <w:r w:rsidRPr="00D13401">
              <w:rPr>
                <w:rFonts w:ascii="Times New Roman" w:hAnsi="Times New Roman"/>
                <w:bCs/>
                <w:sz w:val="24"/>
              </w:rPr>
              <w:t>18,627</w:t>
            </w:r>
          </w:p>
        </w:tc>
      </w:tr>
      <w:tr w:rsidR="00D13401" w:rsidTr="00D90039">
        <w:trPr>
          <w:jc w:val="center"/>
        </w:trPr>
        <w:tc>
          <w:tcPr>
            <w:tcW w:w="1710" w:type="dxa"/>
          </w:tcPr>
          <w:p w:rsidR="00D13401" w:rsidRPr="00E10BBC" w:rsidRDefault="00D13401" w:rsidP="00D13401">
            <w:pPr>
              <w:rPr>
                <w:rFonts w:ascii="Times New Roman" w:hAnsi="Times New Roman"/>
                <w:bCs/>
                <w:sz w:val="24"/>
              </w:rPr>
            </w:pPr>
            <w:r w:rsidRPr="00E10BBC">
              <w:rPr>
                <w:rFonts w:ascii="Times New Roman" w:hAnsi="Times New Roman"/>
                <w:bCs/>
                <w:sz w:val="24"/>
              </w:rPr>
              <w:t>TOTAL</w:t>
            </w:r>
          </w:p>
        </w:tc>
        <w:tc>
          <w:tcPr>
            <w:tcW w:w="3060" w:type="dxa"/>
          </w:tcPr>
          <w:p w:rsidR="00D13401" w:rsidRPr="00D13401" w:rsidRDefault="00D13401" w:rsidP="00D13401">
            <w:pPr>
              <w:rPr>
                <w:rFonts w:ascii="Times New Roman" w:hAnsi="Times New Roman"/>
                <w:bCs/>
                <w:sz w:val="24"/>
              </w:rPr>
            </w:pPr>
            <w:r w:rsidRPr="00D13401">
              <w:rPr>
                <w:rFonts w:ascii="Times New Roman" w:hAnsi="Times New Roman"/>
                <w:bCs/>
                <w:sz w:val="24"/>
              </w:rPr>
              <w:t>69,655</w:t>
            </w:r>
          </w:p>
        </w:tc>
      </w:tr>
    </w:tbl>
    <w:p w:rsidR="004249BB" w:rsidRDefault="004249BB" w:rsidP="00F5611B">
      <w:pPr>
        <w:pStyle w:val="ListParagraph"/>
        <w:spacing w:line="288" w:lineRule="auto"/>
        <w:ind w:left="0"/>
        <w:rPr>
          <w:rFonts w:ascii="Times New Roman" w:hAnsi="Times New Roman"/>
          <w:sz w:val="25"/>
          <w:szCs w:val="25"/>
        </w:rPr>
      </w:pPr>
    </w:p>
    <w:p w:rsidR="00E742B3" w:rsidRDefault="00861321" w:rsidP="00F5611B">
      <w:pPr>
        <w:pStyle w:val="ListParagraph"/>
        <w:numPr>
          <w:ilvl w:val="0"/>
          <w:numId w:val="1"/>
        </w:numPr>
        <w:spacing w:line="288" w:lineRule="auto"/>
        <w:rPr>
          <w:rFonts w:ascii="Times New Roman" w:hAnsi="Times New Roman"/>
          <w:sz w:val="25"/>
          <w:szCs w:val="25"/>
        </w:rPr>
      </w:pPr>
      <w:r w:rsidRPr="00861321">
        <w:rPr>
          <w:rFonts w:ascii="Times New Roman" w:hAnsi="Times New Roman"/>
          <w:sz w:val="25"/>
          <w:szCs w:val="25"/>
        </w:rPr>
        <w:t xml:space="preserve">Moreover, between </w:t>
      </w:r>
      <w:r>
        <w:rPr>
          <w:rFonts w:ascii="Times New Roman" w:hAnsi="Times New Roman"/>
          <w:sz w:val="25"/>
          <w:szCs w:val="25"/>
        </w:rPr>
        <w:t>August 3, 2012</w:t>
      </w:r>
      <w:r w:rsidR="004767A2">
        <w:rPr>
          <w:rFonts w:ascii="Times New Roman" w:hAnsi="Times New Roman"/>
          <w:sz w:val="25"/>
          <w:szCs w:val="25"/>
        </w:rPr>
        <w:t>,</w:t>
      </w:r>
      <w:r>
        <w:rPr>
          <w:rFonts w:ascii="Times New Roman" w:hAnsi="Times New Roman"/>
          <w:sz w:val="25"/>
          <w:szCs w:val="25"/>
        </w:rPr>
        <w:t xml:space="preserve"> and October 17, 2012, Staff received 136 informal complaints from Waste Management customers who missed service during the Labor Stri</w:t>
      </w:r>
      <w:r w:rsidR="00FB578F">
        <w:rPr>
          <w:rFonts w:ascii="Times New Roman" w:hAnsi="Times New Roman"/>
          <w:sz w:val="25"/>
          <w:szCs w:val="25"/>
        </w:rPr>
        <w:t>ke</w:t>
      </w:r>
      <w:r w:rsidR="00511B2E">
        <w:rPr>
          <w:rFonts w:ascii="Times New Roman" w:hAnsi="Times New Roman"/>
          <w:sz w:val="25"/>
          <w:szCs w:val="25"/>
        </w:rPr>
        <w:t xml:space="preserve"> in Commission-regulated areas</w:t>
      </w:r>
      <w:r w:rsidR="00FB578F">
        <w:rPr>
          <w:rFonts w:ascii="Times New Roman" w:hAnsi="Times New Roman"/>
          <w:sz w:val="25"/>
          <w:szCs w:val="25"/>
        </w:rPr>
        <w:t>.  These customers represent</w:t>
      </w:r>
      <w:r w:rsidR="004D26A3">
        <w:rPr>
          <w:rFonts w:ascii="Times New Roman" w:hAnsi="Times New Roman"/>
          <w:sz w:val="25"/>
          <w:szCs w:val="25"/>
        </w:rPr>
        <w:t>ed</w:t>
      </w:r>
      <w:r>
        <w:rPr>
          <w:rFonts w:ascii="Times New Roman" w:hAnsi="Times New Roman"/>
          <w:sz w:val="25"/>
          <w:szCs w:val="25"/>
        </w:rPr>
        <w:t xml:space="preserve"> 323 missed service pick-ups </w:t>
      </w:r>
      <w:r w:rsidR="004F72BB">
        <w:rPr>
          <w:rFonts w:ascii="Times New Roman" w:hAnsi="Times New Roman"/>
          <w:sz w:val="25"/>
          <w:szCs w:val="25"/>
        </w:rPr>
        <w:t>during the Labor Strike</w:t>
      </w:r>
      <w:r>
        <w:rPr>
          <w:rFonts w:ascii="Times New Roman" w:hAnsi="Times New Roman"/>
          <w:sz w:val="25"/>
          <w:szCs w:val="25"/>
        </w:rPr>
        <w:t>.</w:t>
      </w:r>
    </w:p>
    <w:p w:rsidR="00861321" w:rsidRDefault="00861321" w:rsidP="00F5611B">
      <w:pPr>
        <w:pStyle w:val="ListParagraph"/>
        <w:spacing w:line="288" w:lineRule="auto"/>
        <w:ind w:left="0"/>
        <w:rPr>
          <w:rFonts w:ascii="Times New Roman" w:hAnsi="Times New Roman"/>
          <w:sz w:val="25"/>
          <w:szCs w:val="25"/>
        </w:rPr>
      </w:pPr>
    </w:p>
    <w:p w:rsidR="0000277C" w:rsidRDefault="00CC2630" w:rsidP="00F5611B">
      <w:pPr>
        <w:pStyle w:val="ListParagraph"/>
        <w:numPr>
          <w:ilvl w:val="0"/>
          <w:numId w:val="1"/>
        </w:numPr>
        <w:spacing w:line="288" w:lineRule="auto"/>
        <w:rPr>
          <w:rFonts w:ascii="Times New Roman" w:hAnsi="Times New Roman"/>
          <w:sz w:val="25"/>
          <w:szCs w:val="25"/>
        </w:rPr>
      </w:pPr>
      <w:r>
        <w:rPr>
          <w:rFonts w:ascii="Times New Roman" w:hAnsi="Times New Roman"/>
          <w:sz w:val="25"/>
          <w:szCs w:val="25"/>
        </w:rPr>
        <w:t xml:space="preserve">The </w:t>
      </w:r>
      <w:r w:rsidR="00572413">
        <w:rPr>
          <w:rFonts w:ascii="Times New Roman" w:hAnsi="Times New Roman"/>
          <w:sz w:val="25"/>
          <w:szCs w:val="25"/>
        </w:rPr>
        <w:t xml:space="preserve">Company stated that its </w:t>
      </w:r>
      <w:r w:rsidR="00F06447">
        <w:rPr>
          <w:rFonts w:ascii="Times New Roman" w:hAnsi="Times New Roman"/>
          <w:sz w:val="25"/>
          <w:szCs w:val="25"/>
        </w:rPr>
        <w:t>pract</w:t>
      </w:r>
      <w:r>
        <w:rPr>
          <w:rFonts w:ascii="Times New Roman" w:hAnsi="Times New Roman"/>
          <w:sz w:val="25"/>
          <w:szCs w:val="25"/>
        </w:rPr>
        <w:t>ice during the Labor Strike was</w:t>
      </w:r>
      <w:r w:rsidR="00F06447">
        <w:rPr>
          <w:rFonts w:ascii="Times New Roman" w:hAnsi="Times New Roman"/>
          <w:sz w:val="25"/>
          <w:szCs w:val="25"/>
        </w:rPr>
        <w:t xml:space="preserve"> </w:t>
      </w:r>
      <w:r>
        <w:rPr>
          <w:rFonts w:ascii="Times New Roman" w:hAnsi="Times New Roman"/>
          <w:sz w:val="25"/>
          <w:szCs w:val="25"/>
        </w:rPr>
        <w:t>similar to the practice</w:t>
      </w:r>
      <w:r w:rsidR="009E414F">
        <w:rPr>
          <w:rFonts w:ascii="Times New Roman" w:hAnsi="Times New Roman"/>
          <w:sz w:val="25"/>
          <w:szCs w:val="25"/>
        </w:rPr>
        <w:t xml:space="preserve"> </w:t>
      </w:r>
      <w:r w:rsidR="00C4771E">
        <w:rPr>
          <w:rFonts w:ascii="Times New Roman" w:hAnsi="Times New Roman"/>
          <w:sz w:val="25"/>
          <w:szCs w:val="25"/>
        </w:rPr>
        <w:t xml:space="preserve">it </w:t>
      </w:r>
      <w:r w:rsidR="004767A2">
        <w:rPr>
          <w:rFonts w:ascii="Times New Roman" w:hAnsi="Times New Roman"/>
          <w:sz w:val="25"/>
          <w:szCs w:val="25"/>
        </w:rPr>
        <w:t xml:space="preserve">follows during inclement </w:t>
      </w:r>
      <w:r w:rsidR="007700EA">
        <w:rPr>
          <w:rFonts w:ascii="Times New Roman" w:hAnsi="Times New Roman"/>
          <w:sz w:val="25"/>
          <w:szCs w:val="25"/>
        </w:rPr>
        <w:t xml:space="preserve">weather events.  </w:t>
      </w:r>
      <w:r>
        <w:rPr>
          <w:rFonts w:ascii="Times New Roman" w:hAnsi="Times New Roman"/>
          <w:sz w:val="25"/>
          <w:szCs w:val="25"/>
        </w:rPr>
        <w:t xml:space="preserve">(Strike Contingency Plan at 2.)  </w:t>
      </w:r>
      <w:r w:rsidR="007700EA">
        <w:rPr>
          <w:rFonts w:ascii="Times New Roman" w:hAnsi="Times New Roman"/>
          <w:sz w:val="25"/>
          <w:szCs w:val="25"/>
        </w:rPr>
        <w:t xml:space="preserve">That </w:t>
      </w:r>
      <w:r>
        <w:rPr>
          <w:rFonts w:ascii="Times New Roman" w:hAnsi="Times New Roman"/>
          <w:sz w:val="25"/>
          <w:szCs w:val="25"/>
        </w:rPr>
        <w:t>practice</w:t>
      </w:r>
      <w:r w:rsidR="004767A2">
        <w:rPr>
          <w:rFonts w:ascii="Times New Roman" w:hAnsi="Times New Roman"/>
          <w:sz w:val="25"/>
          <w:szCs w:val="25"/>
        </w:rPr>
        <w:t>, in turn,</w:t>
      </w:r>
      <w:r w:rsidR="009E414F">
        <w:rPr>
          <w:rFonts w:ascii="Times New Roman" w:hAnsi="Times New Roman"/>
          <w:sz w:val="25"/>
          <w:szCs w:val="25"/>
        </w:rPr>
        <w:t xml:space="preserve"> relies</w:t>
      </w:r>
      <w:r w:rsidR="00861321">
        <w:rPr>
          <w:rFonts w:ascii="Times New Roman" w:hAnsi="Times New Roman"/>
          <w:sz w:val="25"/>
          <w:szCs w:val="25"/>
        </w:rPr>
        <w:t xml:space="preserve"> upon a provision </w:t>
      </w:r>
      <w:r w:rsidR="00C4771E">
        <w:rPr>
          <w:rFonts w:ascii="Times New Roman" w:hAnsi="Times New Roman"/>
          <w:sz w:val="25"/>
          <w:szCs w:val="25"/>
        </w:rPr>
        <w:t xml:space="preserve">(Item 30) </w:t>
      </w:r>
      <w:r w:rsidR="00861321">
        <w:rPr>
          <w:rFonts w:ascii="Times New Roman" w:hAnsi="Times New Roman"/>
          <w:sz w:val="25"/>
          <w:szCs w:val="25"/>
        </w:rPr>
        <w:t xml:space="preserve">of </w:t>
      </w:r>
      <w:r w:rsidR="009E414F">
        <w:rPr>
          <w:rFonts w:ascii="Times New Roman" w:hAnsi="Times New Roman"/>
          <w:sz w:val="25"/>
          <w:szCs w:val="25"/>
        </w:rPr>
        <w:t>Waste Management’s</w:t>
      </w:r>
      <w:r w:rsidR="00441DFD">
        <w:rPr>
          <w:rFonts w:ascii="Times New Roman" w:hAnsi="Times New Roman"/>
          <w:sz w:val="25"/>
          <w:szCs w:val="25"/>
        </w:rPr>
        <w:t xml:space="preserve"> tariff</w:t>
      </w:r>
      <w:r w:rsidR="0057345E">
        <w:rPr>
          <w:rFonts w:ascii="Times New Roman" w:hAnsi="Times New Roman"/>
          <w:sz w:val="25"/>
          <w:szCs w:val="25"/>
        </w:rPr>
        <w:t>s</w:t>
      </w:r>
      <w:r w:rsidR="00441DFD">
        <w:rPr>
          <w:rFonts w:ascii="Times New Roman" w:hAnsi="Times New Roman"/>
          <w:sz w:val="25"/>
          <w:szCs w:val="25"/>
        </w:rPr>
        <w:t xml:space="preserve"> allowing</w:t>
      </w:r>
      <w:r w:rsidR="00861321">
        <w:rPr>
          <w:rFonts w:ascii="Times New Roman" w:hAnsi="Times New Roman"/>
          <w:sz w:val="25"/>
          <w:szCs w:val="25"/>
        </w:rPr>
        <w:t xml:space="preserve"> the Company to miss pick-</w:t>
      </w:r>
      <w:r w:rsidR="007700EA">
        <w:rPr>
          <w:rFonts w:ascii="Times New Roman" w:hAnsi="Times New Roman"/>
          <w:sz w:val="25"/>
          <w:szCs w:val="25"/>
        </w:rPr>
        <w:t xml:space="preserve">ups </w:t>
      </w:r>
      <w:r w:rsidR="00861321">
        <w:rPr>
          <w:rFonts w:ascii="Times New Roman" w:hAnsi="Times New Roman"/>
          <w:sz w:val="25"/>
          <w:szCs w:val="25"/>
        </w:rPr>
        <w:t xml:space="preserve">due to </w:t>
      </w:r>
      <w:r w:rsidR="00511B2E">
        <w:rPr>
          <w:rFonts w:ascii="Times New Roman" w:hAnsi="Times New Roman"/>
          <w:sz w:val="25"/>
          <w:szCs w:val="25"/>
        </w:rPr>
        <w:t>incl</w:t>
      </w:r>
      <w:r w:rsidR="00D66133">
        <w:rPr>
          <w:rFonts w:ascii="Times New Roman" w:hAnsi="Times New Roman"/>
          <w:sz w:val="25"/>
          <w:szCs w:val="25"/>
        </w:rPr>
        <w:t>e</w:t>
      </w:r>
      <w:r w:rsidR="00511B2E">
        <w:rPr>
          <w:rFonts w:ascii="Times New Roman" w:hAnsi="Times New Roman"/>
          <w:sz w:val="25"/>
          <w:szCs w:val="25"/>
        </w:rPr>
        <w:t>ment</w:t>
      </w:r>
      <w:r w:rsidR="00C4771E">
        <w:rPr>
          <w:rFonts w:ascii="Times New Roman" w:hAnsi="Times New Roman"/>
          <w:sz w:val="25"/>
          <w:szCs w:val="25"/>
        </w:rPr>
        <w:t xml:space="preserve"> weather conditions and stating</w:t>
      </w:r>
      <w:r w:rsidR="004767A2">
        <w:rPr>
          <w:rFonts w:ascii="Times New Roman" w:hAnsi="Times New Roman"/>
          <w:sz w:val="25"/>
          <w:szCs w:val="25"/>
        </w:rPr>
        <w:t xml:space="preserve"> </w:t>
      </w:r>
      <w:r w:rsidR="00861321">
        <w:rPr>
          <w:rFonts w:ascii="Times New Roman" w:hAnsi="Times New Roman"/>
          <w:sz w:val="25"/>
          <w:szCs w:val="25"/>
        </w:rPr>
        <w:t xml:space="preserve">that </w:t>
      </w:r>
      <w:r w:rsidR="00C4771E">
        <w:rPr>
          <w:rFonts w:ascii="Times New Roman" w:hAnsi="Times New Roman"/>
          <w:sz w:val="25"/>
          <w:szCs w:val="25"/>
        </w:rPr>
        <w:t xml:space="preserve">any reasonably expected </w:t>
      </w:r>
      <w:r w:rsidR="003678D6">
        <w:rPr>
          <w:rFonts w:ascii="Times New Roman" w:hAnsi="Times New Roman"/>
          <w:sz w:val="25"/>
          <w:szCs w:val="25"/>
        </w:rPr>
        <w:t>accumulated material will be collected at the customer’s next scheduled or available pic</w:t>
      </w:r>
      <w:r w:rsidR="00C4771E">
        <w:rPr>
          <w:rFonts w:ascii="Times New Roman" w:hAnsi="Times New Roman"/>
          <w:sz w:val="25"/>
          <w:szCs w:val="25"/>
        </w:rPr>
        <w:t>k-up date at no extra charge</w:t>
      </w:r>
      <w:r w:rsidR="003678D6">
        <w:rPr>
          <w:rFonts w:ascii="Times New Roman" w:hAnsi="Times New Roman"/>
          <w:sz w:val="25"/>
          <w:szCs w:val="25"/>
        </w:rPr>
        <w:t xml:space="preserve">.  </w:t>
      </w:r>
      <w:r w:rsidR="007F3806">
        <w:rPr>
          <w:rFonts w:ascii="Times New Roman" w:hAnsi="Times New Roman"/>
          <w:sz w:val="25"/>
          <w:szCs w:val="25"/>
        </w:rPr>
        <w:t>Similar tariff provisions exist for all solid waste collection companies the Commission regulates.</w:t>
      </w:r>
    </w:p>
    <w:p w:rsidR="0000277C" w:rsidRDefault="0000277C" w:rsidP="00F5611B">
      <w:pPr>
        <w:pStyle w:val="ListParagraph"/>
        <w:spacing w:line="288" w:lineRule="auto"/>
        <w:ind w:left="0"/>
        <w:rPr>
          <w:rFonts w:ascii="Times New Roman" w:hAnsi="Times New Roman"/>
          <w:sz w:val="25"/>
          <w:szCs w:val="25"/>
        </w:rPr>
      </w:pPr>
    </w:p>
    <w:p w:rsidR="00564315" w:rsidRDefault="003678D6" w:rsidP="00D90039">
      <w:pPr>
        <w:pStyle w:val="ListParagraph"/>
        <w:widowControl/>
        <w:numPr>
          <w:ilvl w:val="0"/>
          <w:numId w:val="1"/>
        </w:numPr>
        <w:spacing w:line="288" w:lineRule="auto"/>
        <w:rPr>
          <w:rFonts w:ascii="Times New Roman" w:hAnsi="Times New Roman"/>
          <w:sz w:val="25"/>
          <w:szCs w:val="25"/>
        </w:rPr>
      </w:pPr>
      <w:r>
        <w:rPr>
          <w:rFonts w:ascii="Times New Roman" w:hAnsi="Times New Roman"/>
          <w:sz w:val="25"/>
          <w:szCs w:val="25"/>
        </w:rPr>
        <w:t>Item 30</w:t>
      </w:r>
      <w:r w:rsidR="00C723D6">
        <w:rPr>
          <w:rFonts w:ascii="Times New Roman" w:hAnsi="Times New Roman"/>
          <w:sz w:val="25"/>
          <w:szCs w:val="25"/>
        </w:rPr>
        <w:t>, however,</w:t>
      </w:r>
      <w:r>
        <w:rPr>
          <w:rFonts w:ascii="Times New Roman" w:hAnsi="Times New Roman"/>
          <w:sz w:val="25"/>
          <w:szCs w:val="25"/>
        </w:rPr>
        <w:t xml:space="preserve"> </w:t>
      </w:r>
      <w:r w:rsidR="00C4771E">
        <w:rPr>
          <w:rFonts w:ascii="Times New Roman" w:hAnsi="Times New Roman"/>
          <w:sz w:val="25"/>
          <w:szCs w:val="25"/>
        </w:rPr>
        <w:t>expressly allows</w:t>
      </w:r>
      <w:r w:rsidR="009E414F">
        <w:rPr>
          <w:rFonts w:ascii="Times New Roman" w:hAnsi="Times New Roman"/>
          <w:sz w:val="25"/>
          <w:szCs w:val="25"/>
        </w:rPr>
        <w:t xml:space="preserve"> missed pick-ups due </w:t>
      </w:r>
      <w:r w:rsidR="00441DFD">
        <w:rPr>
          <w:rFonts w:ascii="Times New Roman" w:hAnsi="Times New Roman"/>
          <w:sz w:val="25"/>
          <w:szCs w:val="25"/>
        </w:rPr>
        <w:t xml:space="preserve">only </w:t>
      </w:r>
      <w:r w:rsidR="009E414F">
        <w:rPr>
          <w:rFonts w:ascii="Times New Roman" w:hAnsi="Times New Roman"/>
          <w:sz w:val="25"/>
          <w:szCs w:val="25"/>
        </w:rPr>
        <w:t xml:space="preserve">to </w:t>
      </w:r>
      <w:r w:rsidR="0057345E">
        <w:rPr>
          <w:rFonts w:ascii="Times New Roman" w:hAnsi="Times New Roman"/>
          <w:sz w:val="25"/>
          <w:szCs w:val="25"/>
        </w:rPr>
        <w:t xml:space="preserve">inclement </w:t>
      </w:r>
      <w:r w:rsidR="009E414F">
        <w:rPr>
          <w:rFonts w:ascii="Times New Roman" w:hAnsi="Times New Roman"/>
          <w:sz w:val="25"/>
          <w:szCs w:val="25"/>
        </w:rPr>
        <w:t xml:space="preserve">weather </w:t>
      </w:r>
      <w:r w:rsidR="00441DFD">
        <w:rPr>
          <w:rFonts w:ascii="Times New Roman" w:hAnsi="Times New Roman"/>
          <w:sz w:val="25"/>
          <w:szCs w:val="25"/>
        </w:rPr>
        <w:t xml:space="preserve">or road conditions.  It does not apply to </w:t>
      </w:r>
      <w:r>
        <w:rPr>
          <w:rFonts w:ascii="Times New Roman" w:hAnsi="Times New Roman"/>
          <w:sz w:val="25"/>
          <w:szCs w:val="25"/>
        </w:rPr>
        <w:t>missed pick-ups during labor stoppages.  In 2010</w:t>
      </w:r>
      <w:r w:rsidR="007700EA">
        <w:rPr>
          <w:rFonts w:ascii="Times New Roman" w:hAnsi="Times New Roman"/>
          <w:sz w:val="25"/>
          <w:szCs w:val="25"/>
        </w:rPr>
        <w:t>, Staff warn</w:t>
      </w:r>
      <w:r w:rsidR="005B3A49">
        <w:rPr>
          <w:rFonts w:ascii="Times New Roman" w:hAnsi="Times New Roman"/>
          <w:sz w:val="25"/>
          <w:szCs w:val="25"/>
        </w:rPr>
        <w:t>ed the Company</w:t>
      </w:r>
      <w:r w:rsidR="007700EA">
        <w:rPr>
          <w:rFonts w:ascii="Times New Roman" w:hAnsi="Times New Roman"/>
          <w:sz w:val="25"/>
          <w:szCs w:val="25"/>
        </w:rPr>
        <w:t xml:space="preserve"> </w:t>
      </w:r>
      <w:r>
        <w:rPr>
          <w:rFonts w:ascii="Times New Roman" w:hAnsi="Times New Roman"/>
          <w:sz w:val="25"/>
          <w:szCs w:val="25"/>
        </w:rPr>
        <w:t>it could not rely on Item 30 during a labor stoppage.  On May 18, 2012, the Commission sent a letter to all regulated solid waste collection companies</w:t>
      </w:r>
      <w:r w:rsidR="0067053E">
        <w:rPr>
          <w:rFonts w:ascii="Times New Roman" w:hAnsi="Times New Roman"/>
          <w:sz w:val="25"/>
          <w:szCs w:val="25"/>
        </w:rPr>
        <w:t>, including Waste Management,</w:t>
      </w:r>
      <w:r>
        <w:rPr>
          <w:rFonts w:ascii="Times New Roman" w:hAnsi="Times New Roman"/>
          <w:sz w:val="25"/>
          <w:szCs w:val="25"/>
        </w:rPr>
        <w:t xml:space="preserve"> </w:t>
      </w:r>
      <w:r w:rsidR="007700EA">
        <w:rPr>
          <w:rFonts w:ascii="Times New Roman" w:hAnsi="Times New Roman"/>
          <w:sz w:val="25"/>
          <w:szCs w:val="25"/>
        </w:rPr>
        <w:t xml:space="preserve">reiterating Staff’s warning </w:t>
      </w:r>
      <w:r>
        <w:rPr>
          <w:rFonts w:ascii="Times New Roman" w:hAnsi="Times New Roman"/>
          <w:sz w:val="25"/>
          <w:szCs w:val="25"/>
        </w:rPr>
        <w:t xml:space="preserve">that </w:t>
      </w:r>
      <w:r w:rsidR="007700EA">
        <w:rPr>
          <w:rFonts w:ascii="Times New Roman" w:hAnsi="Times New Roman"/>
          <w:sz w:val="25"/>
          <w:szCs w:val="25"/>
        </w:rPr>
        <w:t>companies</w:t>
      </w:r>
      <w:r>
        <w:rPr>
          <w:rFonts w:ascii="Times New Roman" w:hAnsi="Times New Roman"/>
          <w:sz w:val="25"/>
          <w:szCs w:val="25"/>
        </w:rPr>
        <w:t xml:space="preserve"> </w:t>
      </w:r>
      <w:r>
        <w:rPr>
          <w:rFonts w:ascii="Times New Roman" w:hAnsi="Times New Roman"/>
          <w:sz w:val="25"/>
          <w:szCs w:val="25"/>
        </w:rPr>
        <w:lastRenderedPageBreak/>
        <w:t xml:space="preserve">may not rely on </w:t>
      </w:r>
      <w:r w:rsidR="00441DFD">
        <w:rPr>
          <w:rFonts w:ascii="Times New Roman" w:hAnsi="Times New Roman"/>
          <w:sz w:val="25"/>
          <w:szCs w:val="25"/>
        </w:rPr>
        <w:t xml:space="preserve">the </w:t>
      </w:r>
      <w:r>
        <w:rPr>
          <w:rFonts w:ascii="Times New Roman" w:hAnsi="Times New Roman"/>
          <w:sz w:val="25"/>
          <w:szCs w:val="25"/>
        </w:rPr>
        <w:t xml:space="preserve">inclement weather provisions </w:t>
      </w:r>
      <w:r w:rsidR="003441B0">
        <w:rPr>
          <w:rFonts w:ascii="Times New Roman" w:hAnsi="Times New Roman"/>
          <w:sz w:val="25"/>
          <w:szCs w:val="25"/>
        </w:rPr>
        <w:t xml:space="preserve">of their tariffs to interrupt </w:t>
      </w:r>
      <w:r>
        <w:rPr>
          <w:rFonts w:ascii="Times New Roman" w:hAnsi="Times New Roman"/>
          <w:sz w:val="25"/>
          <w:szCs w:val="25"/>
        </w:rPr>
        <w:t>service during a labor strike</w:t>
      </w:r>
      <w:r w:rsidR="0000277C">
        <w:rPr>
          <w:rFonts w:ascii="Times New Roman" w:hAnsi="Times New Roman"/>
          <w:sz w:val="25"/>
          <w:szCs w:val="25"/>
        </w:rPr>
        <w:t>,</w:t>
      </w:r>
      <w:r w:rsidR="004767A2">
        <w:rPr>
          <w:rFonts w:ascii="Times New Roman" w:hAnsi="Times New Roman"/>
          <w:sz w:val="25"/>
          <w:szCs w:val="25"/>
        </w:rPr>
        <w:t xml:space="preserve"> and advising all companies</w:t>
      </w:r>
      <w:r>
        <w:rPr>
          <w:rFonts w:ascii="Times New Roman" w:hAnsi="Times New Roman"/>
          <w:sz w:val="25"/>
          <w:szCs w:val="25"/>
        </w:rPr>
        <w:t xml:space="preserve"> to revise their tariffs to address strike-related service interruptions.</w:t>
      </w:r>
      <w:r w:rsidR="0000277C">
        <w:rPr>
          <w:rFonts w:ascii="Times New Roman" w:hAnsi="Times New Roman"/>
          <w:sz w:val="25"/>
          <w:szCs w:val="25"/>
        </w:rPr>
        <w:t xml:space="preserve">  </w:t>
      </w:r>
    </w:p>
    <w:p w:rsidR="00564315" w:rsidRDefault="00564315" w:rsidP="00F5611B">
      <w:pPr>
        <w:pStyle w:val="ListParagraph"/>
        <w:spacing w:line="288" w:lineRule="auto"/>
        <w:ind w:left="0"/>
        <w:rPr>
          <w:rFonts w:ascii="Times New Roman" w:hAnsi="Times New Roman"/>
          <w:sz w:val="25"/>
          <w:szCs w:val="25"/>
        </w:rPr>
      </w:pPr>
    </w:p>
    <w:p w:rsidR="00861321" w:rsidRDefault="005B3A49" w:rsidP="00564315">
      <w:pPr>
        <w:pStyle w:val="ListParagraph"/>
        <w:keepNext/>
        <w:numPr>
          <w:ilvl w:val="0"/>
          <w:numId w:val="1"/>
        </w:numPr>
        <w:spacing w:line="288" w:lineRule="auto"/>
        <w:rPr>
          <w:rFonts w:ascii="Times New Roman" w:hAnsi="Times New Roman"/>
          <w:sz w:val="25"/>
          <w:szCs w:val="25"/>
        </w:rPr>
      </w:pPr>
      <w:r>
        <w:rPr>
          <w:rFonts w:ascii="Times New Roman" w:hAnsi="Times New Roman"/>
          <w:sz w:val="25"/>
          <w:szCs w:val="25"/>
        </w:rPr>
        <w:t>Waste Management d</w:t>
      </w:r>
      <w:r w:rsidR="00564315">
        <w:rPr>
          <w:rFonts w:ascii="Times New Roman" w:hAnsi="Times New Roman"/>
          <w:sz w:val="25"/>
          <w:szCs w:val="25"/>
        </w:rPr>
        <w:t xml:space="preserve">id not submit </w:t>
      </w:r>
      <w:r w:rsidR="0000277C" w:rsidRPr="00564315">
        <w:rPr>
          <w:rFonts w:ascii="Times New Roman" w:hAnsi="Times New Roman"/>
          <w:sz w:val="25"/>
          <w:szCs w:val="25"/>
        </w:rPr>
        <w:t>tariff revision</w:t>
      </w:r>
      <w:r w:rsidR="00754032">
        <w:rPr>
          <w:rFonts w:ascii="Times New Roman" w:hAnsi="Times New Roman"/>
          <w:sz w:val="25"/>
          <w:szCs w:val="25"/>
        </w:rPr>
        <w:t>s</w:t>
      </w:r>
      <w:r w:rsidR="0000277C" w:rsidRPr="00564315">
        <w:rPr>
          <w:rFonts w:ascii="Times New Roman" w:hAnsi="Times New Roman"/>
          <w:sz w:val="25"/>
          <w:szCs w:val="25"/>
        </w:rPr>
        <w:t xml:space="preserve"> </w:t>
      </w:r>
      <w:r w:rsidR="0057345E">
        <w:rPr>
          <w:rFonts w:ascii="Times New Roman" w:hAnsi="Times New Roman"/>
          <w:sz w:val="25"/>
          <w:szCs w:val="25"/>
        </w:rPr>
        <w:t>to address</w:t>
      </w:r>
      <w:r w:rsidR="00564315">
        <w:rPr>
          <w:rFonts w:ascii="Times New Roman" w:hAnsi="Times New Roman"/>
          <w:sz w:val="25"/>
          <w:szCs w:val="25"/>
        </w:rPr>
        <w:t xml:space="preserve"> strike-related service interruptions </w:t>
      </w:r>
      <w:r w:rsidR="0000277C" w:rsidRPr="00564315">
        <w:rPr>
          <w:rFonts w:ascii="Times New Roman" w:hAnsi="Times New Roman"/>
          <w:sz w:val="25"/>
          <w:szCs w:val="25"/>
        </w:rPr>
        <w:t>until June 6, 2012</w:t>
      </w:r>
      <w:r w:rsidR="004767A2">
        <w:rPr>
          <w:rFonts w:ascii="Times New Roman" w:hAnsi="Times New Roman"/>
          <w:sz w:val="25"/>
          <w:szCs w:val="25"/>
        </w:rPr>
        <w:t>,</w:t>
      </w:r>
      <w:r w:rsidR="0000277C" w:rsidRPr="00564315">
        <w:rPr>
          <w:rFonts w:ascii="Times New Roman" w:hAnsi="Times New Roman"/>
          <w:sz w:val="25"/>
          <w:szCs w:val="25"/>
        </w:rPr>
        <w:t xml:space="preserve"> in Dockets TG-120840, TG-120842 and TG-120843.  </w:t>
      </w:r>
      <w:r w:rsidR="00754032">
        <w:rPr>
          <w:rFonts w:ascii="Times New Roman" w:hAnsi="Times New Roman"/>
          <w:sz w:val="25"/>
          <w:szCs w:val="25"/>
        </w:rPr>
        <w:t>Th</w:t>
      </w:r>
      <w:r w:rsidR="0000277C" w:rsidRPr="00564315">
        <w:rPr>
          <w:rFonts w:ascii="Times New Roman" w:hAnsi="Times New Roman"/>
          <w:sz w:val="25"/>
          <w:szCs w:val="25"/>
        </w:rPr>
        <w:t xml:space="preserve">e </w:t>
      </w:r>
      <w:r w:rsidR="00754032">
        <w:rPr>
          <w:rFonts w:ascii="Times New Roman" w:hAnsi="Times New Roman"/>
          <w:sz w:val="25"/>
          <w:szCs w:val="25"/>
        </w:rPr>
        <w:t xml:space="preserve">proposed </w:t>
      </w:r>
      <w:r w:rsidR="0000277C" w:rsidRPr="00564315">
        <w:rPr>
          <w:rFonts w:ascii="Times New Roman" w:hAnsi="Times New Roman"/>
          <w:sz w:val="25"/>
          <w:szCs w:val="25"/>
        </w:rPr>
        <w:t>tariff revisions were susp</w:t>
      </w:r>
      <w:r w:rsidR="004767A2">
        <w:rPr>
          <w:rFonts w:ascii="Times New Roman" w:hAnsi="Times New Roman"/>
          <w:sz w:val="25"/>
          <w:szCs w:val="25"/>
        </w:rPr>
        <w:t xml:space="preserve">ended by the Commission </w:t>
      </w:r>
      <w:r w:rsidR="0000277C" w:rsidRPr="00564315">
        <w:rPr>
          <w:rFonts w:ascii="Times New Roman" w:hAnsi="Times New Roman"/>
          <w:sz w:val="25"/>
          <w:szCs w:val="25"/>
        </w:rPr>
        <w:t>pending</w:t>
      </w:r>
      <w:r w:rsidR="004767A2">
        <w:rPr>
          <w:rFonts w:ascii="Times New Roman" w:hAnsi="Times New Roman"/>
          <w:sz w:val="25"/>
          <w:szCs w:val="25"/>
        </w:rPr>
        <w:t xml:space="preserve"> further</w:t>
      </w:r>
      <w:r w:rsidR="00AD26CF">
        <w:rPr>
          <w:rFonts w:ascii="Times New Roman" w:hAnsi="Times New Roman"/>
          <w:sz w:val="25"/>
          <w:szCs w:val="25"/>
        </w:rPr>
        <w:t xml:space="preserve"> investigation by the Commission</w:t>
      </w:r>
      <w:r w:rsidR="00511B2E">
        <w:rPr>
          <w:rFonts w:ascii="Times New Roman" w:hAnsi="Times New Roman"/>
          <w:sz w:val="25"/>
          <w:szCs w:val="25"/>
        </w:rPr>
        <w:t xml:space="preserve"> in those dockets</w:t>
      </w:r>
      <w:r w:rsidR="0000277C" w:rsidRPr="00564315">
        <w:rPr>
          <w:rFonts w:ascii="Times New Roman" w:hAnsi="Times New Roman"/>
          <w:sz w:val="25"/>
          <w:szCs w:val="25"/>
        </w:rPr>
        <w:t>.</w:t>
      </w:r>
      <w:r w:rsidR="004767A2">
        <w:rPr>
          <w:rFonts w:ascii="Times New Roman" w:hAnsi="Times New Roman"/>
          <w:sz w:val="25"/>
          <w:szCs w:val="25"/>
        </w:rPr>
        <w:t xml:space="preserve">  Thus, </w:t>
      </w:r>
      <w:r w:rsidR="00AD26CF">
        <w:rPr>
          <w:rFonts w:ascii="Times New Roman" w:hAnsi="Times New Roman"/>
          <w:sz w:val="25"/>
          <w:szCs w:val="25"/>
        </w:rPr>
        <w:t>the tariff revisions submitted by Waste Management</w:t>
      </w:r>
      <w:r w:rsidR="0000277C" w:rsidRPr="00564315">
        <w:rPr>
          <w:rFonts w:ascii="Times New Roman" w:hAnsi="Times New Roman"/>
          <w:sz w:val="25"/>
          <w:szCs w:val="25"/>
        </w:rPr>
        <w:t xml:space="preserve"> </w:t>
      </w:r>
      <w:r w:rsidR="00AD26CF">
        <w:rPr>
          <w:rFonts w:ascii="Times New Roman" w:hAnsi="Times New Roman"/>
          <w:sz w:val="25"/>
          <w:szCs w:val="25"/>
        </w:rPr>
        <w:t>were not in effect during the Labor Strike and are not currently in effect.</w:t>
      </w:r>
      <w:r w:rsidR="0000277C" w:rsidRPr="00564315">
        <w:rPr>
          <w:rFonts w:ascii="Times New Roman" w:hAnsi="Times New Roman"/>
          <w:sz w:val="25"/>
          <w:szCs w:val="25"/>
        </w:rPr>
        <w:t xml:space="preserve"> </w:t>
      </w:r>
    </w:p>
    <w:p w:rsidR="00564315" w:rsidRDefault="00564315" w:rsidP="000A04DD">
      <w:pPr>
        <w:pStyle w:val="ListParagraph"/>
        <w:spacing w:line="288" w:lineRule="auto"/>
        <w:ind w:left="0"/>
        <w:rPr>
          <w:rFonts w:ascii="Times New Roman" w:hAnsi="Times New Roman"/>
          <w:sz w:val="25"/>
          <w:szCs w:val="25"/>
        </w:rPr>
      </w:pPr>
    </w:p>
    <w:p w:rsidR="00F06447" w:rsidRDefault="00564315" w:rsidP="00564315">
      <w:pPr>
        <w:pStyle w:val="ListParagraph"/>
        <w:keepNext/>
        <w:numPr>
          <w:ilvl w:val="0"/>
          <w:numId w:val="1"/>
        </w:numPr>
        <w:spacing w:line="288" w:lineRule="auto"/>
        <w:rPr>
          <w:rFonts w:ascii="Times New Roman" w:hAnsi="Times New Roman"/>
          <w:sz w:val="25"/>
          <w:szCs w:val="25"/>
        </w:rPr>
      </w:pPr>
      <w:r>
        <w:rPr>
          <w:rFonts w:ascii="Times New Roman" w:hAnsi="Times New Roman"/>
          <w:sz w:val="25"/>
          <w:szCs w:val="25"/>
        </w:rPr>
        <w:t>RCW 81.28.080</w:t>
      </w:r>
      <w:r w:rsidR="00441DFD">
        <w:rPr>
          <w:rFonts w:ascii="Times New Roman" w:hAnsi="Times New Roman"/>
          <w:sz w:val="25"/>
          <w:szCs w:val="25"/>
        </w:rPr>
        <w:t xml:space="preserve"> </w:t>
      </w:r>
      <w:r w:rsidR="00A057FC">
        <w:rPr>
          <w:rFonts w:ascii="Times New Roman" w:hAnsi="Times New Roman"/>
          <w:sz w:val="25"/>
          <w:szCs w:val="25"/>
        </w:rPr>
        <w:t xml:space="preserve">prohibits every </w:t>
      </w:r>
      <w:r w:rsidR="0028301C">
        <w:rPr>
          <w:rFonts w:ascii="Times New Roman" w:hAnsi="Times New Roman"/>
          <w:sz w:val="25"/>
          <w:szCs w:val="25"/>
        </w:rPr>
        <w:t>solid waste collection company</w:t>
      </w:r>
      <w:r w:rsidR="00A057FC">
        <w:rPr>
          <w:rFonts w:ascii="Times New Roman" w:hAnsi="Times New Roman"/>
          <w:sz w:val="25"/>
          <w:szCs w:val="25"/>
        </w:rPr>
        <w:t xml:space="preserve"> subject to regulation by the Commission from charging, demanding, collecting, or receiving</w:t>
      </w:r>
      <w:r w:rsidR="00AD26CF">
        <w:rPr>
          <w:rFonts w:ascii="Times New Roman" w:hAnsi="Times New Roman"/>
          <w:sz w:val="25"/>
          <w:szCs w:val="25"/>
        </w:rPr>
        <w:t xml:space="preserve"> a greater, less</w:t>
      </w:r>
      <w:r w:rsidR="002F2966">
        <w:rPr>
          <w:rFonts w:ascii="Times New Roman" w:hAnsi="Times New Roman"/>
          <w:sz w:val="25"/>
          <w:szCs w:val="25"/>
        </w:rPr>
        <w:t xml:space="preserve"> or different compensation for </w:t>
      </w:r>
      <w:r w:rsidR="00A057FC">
        <w:rPr>
          <w:rFonts w:ascii="Times New Roman" w:hAnsi="Times New Roman"/>
          <w:sz w:val="25"/>
          <w:szCs w:val="25"/>
        </w:rPr>
        <w:t>the transportation of property, or for any service in connection with that transportation</w:t>
      </w:r>
      <w:r w:rsidR="002F2966">
        <w:rPr>
          <w:rFonts w:ascii="Times New Roman" w:hAnsi="Times New Roman"/>
          <w:sz w:val="25"/>
          <w:szCs w:val="25"/>
        </w:rPr>
        <w:t xml:space="preserve">, than the rates, fares, and charges applicable to such transportation as specified in filed and approved tariffs at the time.  </w:t>
      </w:r>
      <w:r w:rsidR="005959BA">
        <w:rPr>
          <w:rFonts w:ascii="Times New Roman" w:hAnsi="Times New Roman"/>
          <w:sz w:val="25"/>
          <w:szCs w:val="25"/>
        </w:rPr>
        <w:t xml:space="preserve">A company </w:t>
      </w:r>
      <w:r w:rsidR="0028301C">
        <w:rPr>
          <w:rFonts w:ascii="Times New Roman" w:hAnsi="Times New Roman"/>
          <w:sz w:val="25"/>
          <w:szCs w:val="25"/>
        </w:rPr>
        <w:t>vio</w:t>
      </w:r>
      <w:r w:rsidR="005959BA">
        <w:rPr>
          <w:rFonts w:ascii="Times New Roman" w:hAnsi="Times New Roman"/>
          <w:sz w:val="25"/>
          <w:szCs w:val="25"/>
        </w:rPr>
        <w:t xml:space="preserve">lates </w:t>
      </w:r>
      <w:r w:rsidR="00402827">
        <w:rPr>
          <w:rFonts w:ascii="Times New Roman" w:hAnsi="Times New Roman"/>
          <w:sz w:val="25"/>
          <w:szCs w:val="25"/>
        </w:rPr>
        <w:t xml:space="preserve">this statute when it reduces the level of service </w:t>
      </w:r>
      <w:r w:rsidR="00A9522D">
        <w:rPr>
          <w:rFonts w:ascii="Times New Roman" w:hAnsi="Times New Roman"/>
          <w:sz w:val="25"/>
          <w:szCs w:val="25"/>
        </w:rPr>
        <w:t>requir</w:t>
      </w:r>
      <w:r w:rsidR="00134803">
        <w:rPr>
          <w:rFonts w:ascii="Times New Roman" w:hAnsi="Times New Roman"/>
          <w:sz w:val="25"/>
          <w:szCs w:val="25"/>
        </w:rPr>
        <w:t xml:space="preserve">ed </w:t>
      </w:r>
      <w:r w:rsidR="00A9522D">
        <w:rPr>
          <w:rFonts w:ascii="Times New Roman" w:hAnsi="Times New Roman"/>
          <w:sz w:val="25"/>
          <w:szCs w:val="25"/>
        </w:rPr>
        <w:t>by its</w:t>
      </w:r>
      <w:r w:rsidR="00F06447">
        <w:rPr>
          <w:rFonts w:ascii="Times New Roman" w:hAnsi="Times New Roman"/>
          <w:sz w:val="25"/>
          <w:szCs w:val="25"/>
        </w:rPr>
        <w:t xml:space="preserve"> tariff</w:t>
      </w:r>
      <w:r w:rsidR="00A9522D">
        <w:rPr>
          <w:rFonts w:ascii="Times New Roman" w:hAnsi="Times New Roman"/>
          <w:sz w:val="25"/>
          <w:szCs w:val="25"/>
        </w:rPr>
        <w:t>s</w:t>
      </w:r>
      <w:r w:rsidR="00402827">
        <w:rPr>
          <w:rFonts w:ascii="Times New Roman" w:hAnsi="Times New Roman"/>
          <w:sz w:val="25"/>
          <w:szCs w:val="25"/>
        </w:rPr>
        <w:t xml:space="preserve">.  This can include less frequent pick-ups of materials than </w:t>
      </w:r>
      <w:r w:rsidR="0028301C">
        <w:rPr>
          <w:rFonts w:ascii="Times New Roman" w:hAnsi="Times New Roman"/>
          <w:sz w:val="25"/>
          <w:szCs w:val="25"/>
        </w:rPr>
        <w:t>specified in the tariff</w:t>
      </w:r>
      <w:r w:rsidR="00C10E3F">
        <w:rPr>
          <w:rFonts w:ascii="Times New Roman" w:hAnsi="Times New Roman"/>
          <w:sz w:val="25"/>
          <w:szCs w:val="25"/>
        </w:rPr>
        <w:t>,</w:t>
      </w:r>
      <w:r w:rsidR="00AD26CF">
        <w:rPr>
          <w:rFonts w:ascii="Times New Roman" w:hAnsi="Times New Roman"/>
          <w:sz w:val="25"/>
          <w:szCs w:val="25"/>
        </w:rPr>
        <w:t xml:space="preserve"> even when accumulated materials are collected </w:t>
      </w:r>
      <w:r w:rsidR="007F3806">
        <w:rPr>
          <w:rFonts w:ascii="Times New Roman" w:hAnsi="Times New Roman"/>
          <w:sz w:val="25"/>
          <w:szCs w:val="25"/>
        </w:rPr>
        <w:t xml:space="preserve">later </w:t>
      </w:r>
      <w:r w:rsidR="00AD26CF">
        <w:rPr>
          <w:rFonts w:ascii="Times New Roman" w:hAnsi="Times New Roman"/>
          <w:sz w:val="25"/>
          <w:szCs w:val="25"/>
        </w:rPr>
        <w:t>at no extra charge to the customer</w:t>
      </w:r>
      <w:r w:rsidR="00F06447">
        <w:rPr>
          <w:rFonts w:ascii="Times New Roman" w:hAnsi="Times New Roman"/>
          <w:sz w:val="25"/>
          <w:szCs w:val="25"/>
        </w:rPr>
        <w:t xml:space="preserve">.  </w:t>
      </w:r>
    </w:p>
    <w:p w:rsidR="00F06447" w:rsidRPr="00F06447" w:rsidRDefault="00F06447" w:rsidP="00F06447">
      <w:pPr>
        <w:pStyle w:val="ListParagraph"/>
        <w:rPr>
          <w:rFonts w:ascii="Times New Roman" w:hAnsi="Times New Roman"/>
          <w:sz w:val="25"/>
          <w:szCs w:val="25"/>
        </w:rPr>
      </w:pPr>
    </w:p>
    <w:p w:rsidR="00564315" w:rsidRPr="00564315" w:rsidRDefault="002F2966" w:rsidP="009B7280">
      <w:pPr>
        <w:pStyle w:val="ListParagraph"/>
        <w:numPr>
          <w:ilvl w:val="0"/>
          <w:numId w:val="1"/>
        </w:numPr>
        <w:spacing w:line="288" w:lineRule="auto"/>
        <w:rPr>
          <w:rFonts w:ascii="Times New Roman" w:hAnsi="Times New Roman"/>
          <w:sz w:val="25"/>
          <w:szCs w:val="25"/>
        </w:rPr>
      </w:pPr>
      <w:r>
        <w:rPr>
          <w:rFonts w:ascii="Times New Roman" w:hAnsi="Times New Roman"/>
          <w:sz w:val="25"/>
          <w:szCs w:val="25"/>
        </w:rPr>
        <w:t>Based on th</w:t>
      </w:r>
      <w:r w:rsidR="00201816">
        <w:rPr>
          <w:rFonts w:ascii="Times New Roman" w:hAnsi="Times New Roman"/>
          <w:sz w:val="25"/>
          <w:szCs w:val="25"/>
        </w:rPr>
        <w:t>e facts alleged in Paragraphs 12</w:t>
      </w:r>
      <w:r>
        <w:rPr>
          <w:rFonts w:ascii="Times New Roman" w:hAnsi="Times New Roman"/>
          <w:sz w:val="25"/>
          <w:szCs w:val="25"/>
        </w:rPr>
        <w:t xml:space="preserve"> through </w:t>
      </w:r>
      <w:r w:rsidR="00C10E3F">
        <w:rPr>
          <w:rFonts w:ascii="Times New Roman" w:hAnsi="Times New Roman"/>
          <w:sz w:val="25"/>
          <w:szCs w:val="25"/>
        </w:rPr>
        <w:t>20</w:t>
      </w:r>
      <w:r>
        <w:rPr>
          <w:rFonts w:ascii="Times New Roman" w:hAnsi="Times New Roman"/>
          <w:sz w:val="25"/>
          <w:szCs w:val="25"/>
        </w:rPr>
        <w:t>, Waste Management violated RCW 81.28.080</w:t>
      </w:r>
      <w:r w:rsidR="004249BB">
        <w:rPr>
          <w:rFonts w:ascii="Times New Roman" w:hAnsi="Times New Roman"/>
          <w:sz w:val="25"/>
          <w:szCs w:val="25"/>
        </w:rPr>
        <w:t xml:space="preserve"> by failing to provide collection service during the Labor Strike </w:t>
      </w:r>
      <w:r w:rsidR="00AD26CF">
        <w:rPr>
          <w:rFonts w:ascii="Times New Roman" w:hAnsi="Times New Roman"/>
          <w:sz w:val="25"/>
          <w:szCs w:val="25"/>
        </w:rPr>
        <w:t>in accordance with</w:t>
      </w:r>
      <w:r w:rsidR="00157CBF">
        <w:rPr>
          <w:rFonts w:ascii="Times New Roman" w:hAnsi="Times New Roman"/>
          <w:sz w:val="25"/>
          <w:szCs w:val="25"/>
        </w:rPr>
        <w:t xml:space="preserve"> the </w:t>
      </w:r>
      <w:r w:rsidR="0028301C">
        <w:rPr>
          <w:rFonts w:ascii="Times New Roman" w:hAnsi="Times New Roman"/>
          <w:sz w:val="25"/>
          <w:szCs w:val="25"/>
        </w:rPr>
        <w:t xml:space="preserve">pick-up </w:t>
      </w:r>
      <w:r w:rsidR="00157CBF">
        <w:rPr>
          <w:rFonts w:ascii="Times New Roman" w:hAnsi="Times New Roman"/>
          <w:sz w:val="25"/>
          <w:szCs w:val="25"/>
        </w:rPr>
        <w:t xml:space="preserve">schedules required </w:t>
      </w:r>
      <w:r w:rsidR="00C10E3F">
        <w:rPr>
          <w:rFonts w:ascii="Times New Roman" w:hAnsi="Times New Roman"/>
          <w:sz w:val="25"/>
          <w:szCs w:val="25"/>
        </w:rPr>
        <w:t>by</w:t>
      </w:r>
      <w:r w:rsidR="00C105BE">
        <w:rPr>
          <w:rFonts w:ascii="Times New Roman" w:hAnsi="Times New Roman"/>
          <w:sz w:val="25"/>
          <w:szCs w:val="25"/>
        </w:rPr>
        <w:t xml:space="preserve"> </w:t>
      </w:r>
      <w:r w:rsidR="00AD26CF">
        <w:rPr>
          <w:rFonts w:ascii="Times New Roman" w:hAnsi="Times New Roman"/>
          <w:sz w:val="25"/>
          <w:szCs w:val="25"/>
        </w:rPr>
        <w:t xml:space="preserve">its tariffs, </w:t>
      </w:r>
      <w:r w:rsidR="00EE11B8">
        <w:rPr>
          <w:rFonts w:ascii="Times New Roman" w:hAnsi="Times New Roman"/>
          <w:sz w:val="25"/>
          <w:szCs w:val="25"/>
        </w:rPr>
        <w:t>even though the Company did</w:t>
      </w:r>
      <w:r w:rsidR="00AD26CF">
        <w:rPr>
          <w:rFonts w:ascii="Times New Roman" w:hAnsi="Times New Roman"/>
          <w:sz w:val="25"/>
          <w:szCs w:val="25"/>
        </w:rPr>
        <w:t xml:space="preserve"> </w:t>
      </w:r>
      <w:r w:rsidR="00EE11B8">
        <w:rPr>
          <w:rFonts w:ascii="Times New Roman" w:hAnsi="Times New Roman"/>
          <w:sz w:val="25"/>
          <w:szCs w:val="25"/>
        </w:rPr>
        <w:t>not charge customers additional amounts to collect accumulated materials</w:t>
      </w:r>
      <w:r w:rsidR="004249BB">
        <w:rPr>
          <w:rFonts w:ascii="Times New Roman" w:hAnsi="Times New Roman"/>
          <w:sz w:val="25"/>
          <w:szCs w:val="25"/>
        </w:rPr>
        <w:t>.  The Company’s failure to provide the information required by the Commission related to the First Ca</w:t>
      </w:r>
      <w:r w:rsidR="006E50F7">
        <w:rPr>
          <w:rFonts w:ascii="Times New Roman" w:hAnsi="Times New Roman"/>
          <w:sz w:val="25"/>
          <w:szCs w:val="25"/>
        </w:rPr>
        <w:t>use of Action of this Complaint</w:t>
      </w:r>
      <w:r w:rsidR="0067053E">
        <w:rPr>
          <w:rFonts w:ascii="Times New Roman" w:hAnsi="Times New Roman"/>
          <w:sz w:val="25"/>
          <w:szCs w:val="25"/>
        </w:rPr>
        <w:t xml:space="preserve"> prohibited</w:t>
      </w:r>
      <w:r w:rsidR="004249BB">
        <w:rPr>
          <w:rFonts w:ascii="Times New Roman" w:hAnsi="Times New Roman"/>
          <w:sz w:val="25"/>
          <w:szCs w:val="25"/>
        </w:rPr>
        <w:t xml:space="preserve"> Staff from determining the exact </w:t>
      </w:r>
      <w:r w:rsidR="00100276">
        <w:rPr>
          <w:rFonts w:ascii="Times New Roman" w:hAnsi="Times New Roman"/>
          <w:sz w:val="25"/>
          <w:szCs w:val="25"/>
        </w:rPr>
        <w:t xml:space="preserve">total </w:t>
      </w:r>
      <w:r w:rsidR="004249BB">
        <w:rPr>
          <w:rFonts w:ascii="Times New Roman" w:hAnsi="Times New Roman"/>
          <w:sz w:val="25"/>
          <w:szCs w:val="25"/>
        </w:rPr>
        <w:t xml:space="preserve">number of missed pick-ups </w:t>
      </w:r>
      <w:r w:rsidR="007F3806">
        <w:rPr>
          <w:rFonts w:ascii="Times New Roman" w:hAnsi="Times New Roman"/>
          <w:sz w:val="25"/>
          <w:szCs w:val="25"/>
        </w:rPr>
        <w:t xml:space="preserve">in Commission-regulated areas </w:t>
      </w:r>
      <w:r w:rsidR="004249BB">
        <w:rPr>
          <w:rFonts w:ascii="Times New Roman" w:hAnsi="Times New Roman"/>
          <w:sz w:val="25"/>
          <w:szCs w:val="25"/>
        </w:rPr>
        <w:t xml:space="preserve">each day of the Labor Strike </w:t>
      </w:r>
      <w:r w:rsidR="006E50F7">
        <w:rPr>
          <w:rFonts w:ascii="Times New Roman" w:hAnsi="Times New Roman"/>
          <w:sz w:val="25"/>
          <w:szCs w:val="25"/>
        </w:rPr>
        <w:t>and each day thereafter until full collection service was restored by Waste Management.  Nevertheless, th</w:t>
      </w:r>
      <w:r w:rsidR="0067053E">
        <w:rPr>
          <w:rFonts w:ascii="Times New Roman" w:hAnsi="Times New Roman"/>
          <w:sz w:val="25"/>
          <w:szCs w:val="25"/>
        </w:rPr>
        <w:t>e fa</w:t>
      </w:r>
      <w:r w:rsidR="00F77B1D">
        <w:rPr>
          <w:rFonts w:ascii="Times New Roman" w:hAnsi="Times New Roman"/>
          <w:sz w:val="25"/>
          <w:szCs w:val="25"/>
        </w:rPr>
        <w:t>cts</w:t>
      </w:r>
      <w:r w:rsidR="00C10E3F">
        <w:rPr>
          <w:rFonts w:ascii="Times New Roman" w:hAnsi="Times New Roman"/>
          <w:sz w:val="25"/>
          <w:szCs w:val="25"/>
        </w:rPr>
        <w:t xml:space="preserve"> alleged in Paragraphs 15</w:t>
      </w:r>
      <w:r w:rsidR="00100276">
        <w:rPr>
          <w:rFonts w:ascii="Times New Roman" w:hAnsi="Times New Roman"/>
          <w:sz w:val="25"/>
          <w:szCs w:val="25"/>
        </w:rPr>
        <w:t xml:space="preserve"> through</w:t>
      </w:r>
      <w:r w:rsidR="00C10E3F">
        <w:rPr>
          <w:rFonts w:ascii="Times New Roman" w:hAnsi="Times New Roman"/>
          <w:sz w:val="25"/>
          <w:szCs w:val="25"/>
        </w:rPr>
        <w:t xml:space="preserve"> 17</w:t>
      </w:r>
      <w:r w:rsidR="006E50F7">
        <w:rPr>
          <w:rFonts w:ascii="Times New Roman" w:hAnsi="Times New Roman"/>
          <w:sz w:val="25"/>
          <w:szCs w:val="25"/>
        </w:rPr>
        <w:t xml:space="preserve"> indicate that Waste Management missed no fewer than 208,890 scheduled pick-ups</w:t>
      </w:r>
      <w:r w:rsidR="00C10E3F">
        <w:rPr>
          <w:rFonts w:ascii="Times New Roman" w:hAnsi="Times New Roman"/>
          <w:sz w:val="25"/>
          <w:szCs w:val="25"/>
        </w:rPr>
        <w:t xml:space="preserve">, which </w:t>
      </w:r>
      <w:r w:rsidR="00DA0613">
        <w:rPr>
          <w:rFonts w:ascii="Times New Roman" w:hAnsi="Times New Roman"/>
          <w:sz w:val="25"/>
          <w:szCs w:val="25"/>
        </w:rPr>
        <w:t>would not be recovered until a customer’s next scheduled pick-up</w:t>
      </w:r>
      <w:r w:rsidR="00C105BE">
        <w:rPr>
          <w:rFonts w:ascii="Times New Roman" w:hAnsi="Times New Roman"/>
          <w:sz w:val="25"/>
          <w:szCs w:val="25"/>
        </w:rPr>
        <w:t xml:space="preserve">.  Therefore, the Commission alleges 208,890 violations of RCW 81.28.080 and a penalty under RCW 81.04.380 of $10 for each </w:t>
      </w:r>
      <w:r w:rsidR="00F77B1D">
        <w:rPr>
          <w:rFonts w:ascii="Times New Roman" w:hAnsi="Times New Roman"/>
          <w:sz w:val="25"/>
          <w:szCs w:val="25"/>
        </w:rPr>
        <w:t xml:space="preserve">such </w:t>
      </w:r>
      <w:r w:rsidR="00C105BE">
        <w:rPr>
          <w:rFonts w:ascii="Times New Roman" w:hAnsi="Times New Roman"/>
          <w:sz w:val="25"/>
          <w:szCs w:val="25"/>
        </w:rPr>
        <w:t>violation, resultin</w:t>
      </w:r>
      <w:r w:rsidR="00F77B1D">
        <w:rPr>
          <w:rFonts w:ascii="Times New Roman" w:hAnsi="Times New Roman"/>
          <w:sz w:val="25"/>
          <w:szCs w:val="25"/>
        </w:rPr>
        <w:t xml:space="preserve">g in an overall penalty of </w:t>
      </w:r>
      <w:r w:rsidR="00C105BE">
        <w:rPr>
          <w:rFonts w:ascii="Times New Roman" w:hAnsi="Times New Roman"/>
          <w:sz w:val="25"/>
          <w:szCs w:val="25"/>
        </w:rPr>
        <w:t>$2,088,900</w:t>
      </w:r>
      <w:r w:rsidR="002247EC">
        <w:rPr>
          <w:rFonts w:ascii="Times New Roman" w:hAnsi="Times New Roman"/>
          <w:sz w:val="25"/>
          <w:szCs w:val="25"/>
        </w:rPr>
        <w:t xml:space="preserve"> for the Second Cause of Action alleged in this Complaint</w:t>
      </w:r>
      <w:r w:rsidR="00C105BE">
        <w:rPr>
          <w:rFonts w:ascii="Times New Roman" w:hAnsi="Times New Roman"/>
          <w:sz w:val="25"/>
          <w:szCs w:val="25"/>
        </w:rPr>
        <w:t>.</w:t>
      </w:r>
    </w:p>
    <w:p w:rsidR="00861321" w:rsidRDefault="00861321" w:rsidP="000A04DD">
      <w:pPr>
        <w:spacing w:line="288" w:lineRule="auto"/>
        <w:rPr>
          <w:rFonts w:ascii="Times New Roman" w:hAnsi="Times New Roman"/>
          <w:b/>
          <w:sz w:val="25"/>
          <w:szCs w:val="25"/>
        </w:rPr>
      </w:pPr>
    </w:p>
    <w:p w:rsidR="00AE4DC8" w:rsidRDefault="00C105BE" w:rsidP="00D90039">
      <w:pPr>
        <w:keepNext/>
        <w:keepLines/>
        <w:spacing w:line="288" w:lineRule="auto"/>
        <w:ind w:left="720" w:hanging="720"/>
        <w:rPr>
          <w:rFonts w:ascii="Times New Roman" w:hAnsi="Times New Roman"/>
          <w:b/>
          <w:sz w:val="25"/>
          <w:szCs w:val="25"/>
        </w:rPr>
      </w:pPr>
      <w:r>
        <w:rPr>
          <w:rFonts w:ascii="Times New Roman" w:hAnsi="Times New Roman"/>
          <w:b/>
          <w:sz w:val="25"/>
          <w:szCs w:val="25"/>
        </w:rPr>
        <w:lastRenderedPageBreak/>
        <w:t>C</w:t>
      </w:r>
      <w:r w:rsidR="006A7003" w:rsidRPr="00B607EF">
        <w:rPr>
          <w:rFonts w:ascii="Times New Roman" w:hAnsi="Times New Roman"/>
          <w:b/>
          <w:sz w:val="25"/>
          <w:szCs w:val="25"/>
        </w:rPr>
        <w:t>.</w:t>
      </w:r>
      <w:r w:rsidR="006A7003" w:rsidRPr="00B607EF">
        <w:rPr>
          <w:rFonts w:ascii="Times New Roman" w:hAnsi="Times New Roman"/>
          <w:b/>
          <w:sz w:val="25"/>
          <w:szCs w:val="25"/>
        </w:rPr>
        <w:tab/>
      </w:r>
      <w:r>
        <w:rPr>
          <w:rFonts w:ascii="Times New Roman" w:hAnsi="Times New Roman"/>
          <w:b/>
          <w:sz w:val="25"/>
          <w:szCs w:val="25"/>
        </w:rPr>
        <w:t>Third</w:t>
      </w:r>
      <w:r w:rsidR="006A7003" w:rsidRPr="00B607EF">
        <w:rPr>
          <w:rFonts w:ascii="Times New Roman" w:hAnsi="Times New Roman"/>
          <w:b/>
          <w:sz w:val="25"/>
          <w:szCs w:val="25"/>
        </w:rPr>
        <w:t xml:space="preserve"> Cause of Action</w:t>
      </w:r>
      <w:r w:rsidR="000B72F2" w:rsidRPr="00B607EF">
        <w:rPr>
          <w:rFonts w:ascii="Times New Roman" w:hAnsi="Times New Roman"/>
          <w:b/>
          <w:sz w:val="25"/>
          <w:szCs w:val="25"/>
        </w:rPr>
        <w:t xml:space="preserve"> (</w:t>
      </w:r>
      <w:r w:rsidR="004128B4">
        <w:rPr>
          <w:rFonts w:ascii="Times New Roman" w:hAnsi="Times New Roman"/>
          <w:b/>
          <w:sz w:val="25"/>
          <w:szCs w:val="25"/>
        </w:rPr>
        <w:t xml:space="preserve">Obligation to </w:t>
      </w:r>
      <w:r w:rsidR="000B72F2" w:rsidRPr="00B607EF">
        <w:rPr>
          <w:rFonts w:ascii="Times New Roman" w:hAnsi="Times New Roman"/>
          <w:b/>
          <w:sz w:val="25"/>
          <w:szCs w:val="25"/>
        </w:rPr>
        <w:t>Service Violations</w:t>
      </w:r>
      <w:r w:rsidR="003C1A4C">
        <w:rPr>
          <w:rFonts w:ascii="Times New Roman" w:hAnsi="Times New Roman"/>
          <w:b/>
          <w:sz w:val="25"/>
          <w:szCs w:val="25"/>
        </w:rPr>
        <w:t xml:space="preserve"> </w:t>
      </w:r>
      <w:r w:rsidR="000B72F2" w:rsidRPr="00B607EF">
        <w:rPr>
          <w:rFonts w:ascii="Times New Roman" w:hAnsi="Times New Roman"/>
          <w:b/>
          <w:sz w:val="25"/>
          <w:szCs w:val="25"/>
        </w:rPr>
        <w:t>- RCW 81.28.010 and .020)</w:t>
      </w:r>
    </w:p>
    <w:p w:rsidR="00BC61AA" w:rsidRDefault="00BC61AA" w:rsidP="00B607EF">
      <w:pPr>
        <w:keepNext/>
        <w:spacing w:line="288" w:lineRule="auto"/>
        <w:rPr>
          <w:rFonts w:ascii="Times New Roman" w:hAnsi="Times New Roman"/>
          <w:b/>
          <w:sz w:val="25"/>
          <w:szCs w:val="25"/>
        </w:rPr>
      </w:pPr>
    </w:p>
    <w:p w:rsidR="00BC61AA" w:rsidRDefault="00BC61AA" w:rsidP="00B607EF">
      <w:pPr>
        <w:pStyle w:val="ListParagraph"/>
        <w:numPr>
          <w:ilvl w:val="0"/>
          <w:numId w:val="1"/>
        </w:numPr>
        <w:spacing w:line="288" w:lineRule="auto"/>
        <w:rPr>
          <w:rFonts w:ascii="Times New Roman" w:hAnsi="Times New Roman"/>
          <w:sz w:val="25"/>
          <w:szCs w:val="25"/>
        </w:rPr>
      </w:pPr>
      <w:r>
        <w:rPr>
          <w:rFonts w:ascii="Times New Roman" w:hAnsi="Times New Roman"/>
          <w:sz w:val="25"/>
          <w:szCs w:val="25"/>
        </w:rPr>
        <w:t>The Commission re</w:t>
      </w:r>
      <w:r w:rsidR="00EC4ECE">
        <w:rPr>
          <w:rFonts w:ascii="Times New Roman" w:hAnsi="Times New Roman"/>
          <w:sz w:val="25"/>
          <w:szCs w:val="25"/>
        </w:rPr>
        <w:t>-</w:t>
      </w:r>
      <w:r>
        <w:rPr>
          <w:rFonts w:ascii="Times New Roman" w:hAnsi="Times New Roman"/>
          <w:sz w:val="25"/>
          <w:szCs w:val="25"/>
        </w:rPr>
        <w:t xml:space="preserve">alleges </w:t>
      </w:r>
      <w:r w:rsidR="00EC4ECE">
        <w:rPr>
          <w:rFonts w:ascii="Times New Roman" w:hAnsi="Times New Roman"/>
          <w:sz w:val="25"/>
          <w:szCs w:val="25"/>
        </w:rPr>
        <w:t>Paragraphs 12 through 20 as set forth above.</w:t>
      </w:r>
    </w:p>
    <w:p w:rsidR="00EC4ECE" w:rsidRDefault="00EC4ECE" w:rsidP="00EC4ECE">
      <w:pPr>
        <w:pStyle w:val="ListParagraph"/>
        <w:spacing w:line="288" w:lineRule="auto"/>
        <w:ind w:left="0"/>
        <w:rPr>
          <w:rFonts w:ascii="Times New Roman" w:hAnsi="Times New Roman"/>
          <w:sz w:val="25"/>
          <w:szCs w:val="25"/>
        </w:rPr>
      </w:pPr>
    </w:p>
    <w:p w:rsidR="00AE4DC8" w:rsidRPr="00B607EF" w:rsidRDefault="00B50F67" w:rsidP="00B607EF">
      <w:pPr>
        <w:pStyle w:val="ListParagraph"/>
        <w:numPr>
          <w:ilvl w:val="0"/>
          <w:numId w:val="1"/>
        </w:numPr>
        <w:spacing w:line="288" w:lineRule="auto"/>
        <w:rPr>
          <w:rFonts w:ascii="Times New Roman" w:hAnsi="Times New Roman"/>
          <w:sz w:val="25"/>
          <w:szCs w:val="25"/>
        </w:rPr>
      </w:pPr>
      <w:r>
        <w:rPr>
          <w:rFonts w:ascii="Times New Roman" w:hAnsi="Times New Roman"/>
          <w:sz w:val="25"/>
          <w:szCs w:val="25"/>
        </w:rPr>
        <w:t xml:space="preserve">The </w:t>
      </w:r>
      <w:r w:rsidR="00D66133">
        <w:rPr>
          <w:rFonts w:ascii="Times New Roman" w:hAnsi="Times New Roman"/>
          <w:sz w:val="25"/>
          <w:szCs w:val="25"/>
        </w:rPr>
        <w:t xml:space="preserve">Company’s </w:t>
      </w:r>
      <w:r w:rsidR="00881F5A" w:rsidRPr="00B607EF">
        <w:rPr>
          <w:rFonts w:ascii="Times New Roman" w:hAnsi="Times New Roman"/>
          <w:sz w:val="25"/>
          <w:szCs w:val="25"/>
        </w:rPr>
        <w:t xml:space="preserve">Strike </w:t>
      </w:r>
      <w:r w:rsidR="00AE4DC8" w:rsidRPr="00B607EF">
        <w:rPr>
          <w:rFonts w:ascii="Times New Roman" w:hAnsi="Times New Roman"/>
          <w:sz w:val="25"/>
          <w:szCs w:val="25"/>
        </w:rPr>
        <w:t>Co</w:t>
      </w:r>
      <w:r w:rsidR="008033BC" w:rsidRPr="00B607EF">
        <w:rPr>
          <w:rFonts w:ascii="Times New Roman" w:hAnsi="Times New Roman"/>
          <w:sz w:val="25"/>
          <w:szCs w:val="25"/>
        </w:rPr>
        <w:t xml:space="preserve">ntingency Plan stated that </w:t>
      </w:r>
      <w:r w:rsidR="00AE4DC8" w:rsidRPr="00B607EF">
        <w:rPr>
          <w:rFonts w:ascii="Times New Roman" w:hAnsi="Times New Roman"/>
          <w:sz w:val="25"/>
          <w:szCs w:val="25"/>
        </w:rPr>
        <w:t xml:space="preserve">Waste Management </w:t>
      </w:r>
      <w:r w:rsidR="005B3A49">
        <w:rPr>
          <w:rFonts w:ascii="Times New Roman" w:hAnsi="Times New Roman"/>
          <w:sz w:val="25"/>
          <w:szCs w:val="25"/>
        </w:rPr>
        <w:t>would mitigate customer impact from the Labor Strike by assembling</w:t>
      </w:r>
      <w:r w:rsidR="00AE4DC8" w:rsidRPr="00B607EF">
        <w:rPr>
          <w:rFonts w:ascii="Times New Roman" w:hAnsi="Times New Roman"/>
          <w:sz w:val="25"/>
          <w:szCs w:val="25"/>
        </w:rPr>
        <w:t xml:space="preserve"> a team of replacement drivers </w:t>
      </w:r>
      <w:r w:rsidR="00405798" w:rsidRPr="00B607EF">
        <w:rPr>
          <w:rFonts w:ascii="Times New Roman" w:hAnsi="Times New Roman"/>
          <w:sz w:val="25"/>
          <w:szCs w:val="25"/>
        </w:rPr>
        <w:t>known as the “Green Team” that consists</w:t>
      </w:r>
      <w:r w:rsidR="00AE4DC8" w:rsidRPr="00B607EF">
        <w:rPr>
          <w:rFonts w:ascii="Times New Roman" w:hAnsi="Times New Roman"/>
          <w:sz w:val="25"/>
          <w:szCs w:val="25"/>
        </w:rPr>
        <w:t xml:space="preserve"> of qualified and professional personnel</w:t>
      </w:r>
      <w:r w:rsidR="008033BC" w:rsidRPr="00B607EF">
        <w:rPr>
          <w:rFonts w:ascii="Times New Roman" w:hAnsi="Times New Roman"/>
          <w:sz w:val="25"/>
          <w:szCs w:val="25"/>
        </w:rPr>
        <w:t xml:space="preserve"> from across the country that are</w:t>
      </w:r>
      <w:r w:rsidR="00AE4DC8" w:rsidRPr="00B607EF">
        <w:rPr>
          <w:rFonts w:ascii="Times New Roman" w:hAnsi="Times New Roman"/>
          <w:sz w:val="25"/>
          <w:szCs w:val="25"/>
        </w:rPr>
        <w:t xml:space="preserve"> always prepared to respond </w:t>
      </w:r>
      <w:r w:rsidR="00B53DBA" w:rsidRPr="00B607EF">
        <w:rPr>
          <w:rFonts w:ascii="Times New Roman" w:hAnsi="Times New Roman"/>
          <w:sz w:val="25"/>
          <w:szCs w:val="25"/>
        </w:rPr>
        <w:t xml:space="preserve">to a </w:t>
      </w:r>
      <w:r w:rsidR="008033BC" w:rsidRPr="00B607EF">
        <w:rPr>
          <w:rFonts w:ascii="Times New Roman" w:hAnsi="Times New Roman"/>
          <w:sz w:val="25"/>
          <w:szCs w:val="25"/>
        </w:rPr>
        <w:t>labor disruption</w:t>
      </w:r>
      <w:r w:rsidR="00881F5A" w:rsidRPr="00B607EF">
        <w:rPr>
          <w:rFonts w:ascii="Times New Roman" w:hAnsi="Times New Roman"/>
          <w:sz w:val="25"/>
          <w:szCs w:val="25"/>
        </w:rPr>
        <w:t>,</w:t>
      </w:r>
      <w:r w:rsidR="008033BC" w:rsidRPr="00B607EF">
        <w:rPr>
          <w:rFonts w:ascii="Times New Roman" w:hAnsi="Times New Roman"/>
          <w:sz w:val="25"/>
          <w:szCs w:val="25"/>
        </w:rPr>
        <w:t xml:space="preserve"> and are willing to travel and work for as long as needed to provide essential services.  Moreover, </w:t>
      </w:r>
      <w:r w:rsidR="00881F5A" w:rsidRPr="00B607EF">
        <w:rPr>
          <w:rFonts w:ascii="Times New Roman" w:hAnsi="Times New Roman"/>
          <w:sz w:val="25"/>
          <w:szCs w:val="25"/>
        </w:rPr>
        <w:t>when planning its response to a labor strike</w:t>
      </w:r>
      <w:r w:rsidR="008033BC" w:rsidRPr="00B607EF">
        <w:rPr>
          <w:rFonts w:ascii="Times New Roman" w:hAnsi="Times New Roman"/>
          <w:sz w:val="25"/>
          <w:szCs w:val="25"/>
        </w:rPr>
        <w:t xml:space="preserve">, Waste Management </w:t>
      </w:r>
      <w:r w:rsidR="00C10E3F">
        <w:rPr>
          <w:rFonts w:ascii="Times New Roman" w:hAnsi="Times New Roman"/>
          <w:sz w:val="25"/>
          <w:szCs w:val="25"/>
        </w:rPr>
        <w:t xml:space="preserve">stated that it </w:t>
      </w:r>
      <w:r w:rsidR="008033BC" w:rsidRPr="00B607EF">
        <w:rPr>
          <w:rFonts w:ascii="Times New Roman" w:hAnsi="Times New Roman"/>
          <w:sz w:val="25"/>
          <w:szCs w:val="25"/>
        </w:rPr>
        <w:t xml:space="preserve">typically </w:t>
      </w:r>
      <w:r w:rsidR="00100276">
        <w:rPr>
          <w:rFonts w:ascii="Times New Roman" w:hAnsi="Times New Roman"/>
          <w:sz w:val="25"/>
          <w:szCs w:val="25"/>
        </w:rPr>
        <w:t>activates</w:t>
      </w:r>
      <w:r w:rsidR="008033BC" w:rsidRPr="00B607EF">
        <w:rPr>
          <w:rFonts w:ascii="Times New Roman" w:hAnsi="Times New Roman"/>
          <w:sz w:val="25"/>
          <w:szCs w:val="25"/>
        </w:rPr>
        <w:t xml:space="preserve"> over 400 Green Team members depending on circumstances and</w:t>
      </w:r>
      <w:r w:rsidR="00881F5A" w:rsidRPr="00B607EF">
        <w:rPr>
          <w:rFonts w:ascii="Times New Roman" w:hAnsi="Times New Roman"/>
          <w:sz w:val="25"/>
          <w:szCs w:val="25"/>
        </w:rPr>
        <w:t xml:space="preserve"> availability</w:t>
      </w:r>
      <w:r w:rsidR="00363F24" w:rsidRPr="00B607EF">
        <w:rPr>
          <w:rFonts w:ascii="Times New Roman" w:hAnsi="Times New Roman"/>
          <w:sz w:val="25"/>
          <w:szCs w:val="25"/>
        </w:rPr>
        <w:t>.</w:t>
      </w:r>
      <w:r w:rsidR="00881F5A" w:rsidRPr="00B607EF">
        <w:rPr>
          <w:rFonts w:ascii="Times New Roman" w:hAnsi="Times New Roman"/>
          <w:sz w:val="25"/>
          <w:szCs w:val="25"/>
        </w:rPr>
        <w:t xml:space="preserve"> </w:t>
      </w:r>
      <w:r>
        <w:rPr>
          <w:rFonts w:ascii="Times New Roman" w:hAnsi="Times New Roman"/>
          <w:sz w:val="25"/>
          <w:szCs w:val="25"/>
        </w:rPr>
        <w:t xml:space="preserve"> </w:t>
      </w:r>
      <w:r w:rsidR="00F46C7E" w:rsidRPr="00B607EF">
        <w:rPr>
          <w:rFonts w:ascii="Times New Roman" w:hAnsi="Times New Roman"/>
          <w:sz w:val="25"/>
          <w:szCs w:val="25"/>
        </w:rPr>
        <w:t>(</w:t>
      </w:r>
      <w:r w:rsidR="00EE11B8">
        <w:rPr>
          <w:rFonts w:ascii="Times New Roman" w:hAnsi="Times New Roman"/>
          <w:sz w:val="25"/>
          <w:szCs w:val="25"/>
        </w:rPr>
        <w:t xml:space="preserve">Company </w:t>
      </w:r>
      <w:r w:rsidR="00F46C7E" w:rsidRPr="00B607EF">
        <w:rPr>
          <w:rFonts w:ascii="Times New Roman" w:hAnsi="Times New Roman"/>
          <w:sz w:val="25"/>
          <w:szCs w:val="25"/>
        </w:rPr>
        <w:t>Data Response at 5</w:t>
      </w:r>
      <w:r w:rsidR="00363F24" w:rsidRPr="00B607EF">
        <w:rPr>
          <w:rFonts w:ascii="Times New Roman" w:hAnsi="Times New Roman"/>
          <w:sz w:val="25"/>
          <w:szCs w:val="25"/>
        </w:rPr>
        <w:t>.</w:t>
      </w:r>
      <w:r w:rsidR="00F46C7E" w:rsidRPr="00B607EF">
        <w:rPr>
          <w:rFonts w:ascii="Times New Roman" w:hAnsi="Times New Roman"/>
          <w:sz w:val="25"/>
          <w:szCs w:val="25"/>
        </w:rPr>
        <w:t xml:space="preserve">) </w:t>
      </w:r>
      <w:r w:rsidR="00100276">
        <w:rPr>
          <w:rFonts w:ascii="Times New Roman" w:hAnsi="Times New Roman"/>
          <w:sz w:val="25"/>
          <w:szCs w:val="25"/>
        </w:rPr>
        <w:t xml:space="preserve"> Even during normal operations without a labor stoppage, the Company deploys an average of 358 drivers</w:t>
      </w:r>
      <w:r w:rsidR="00145E95">
        <w:rPr>
          <w:rFonts w:ascii="Times New Roman" w:hAnsi="Times New Roman"/>
          <w:sz w:val="25"/>
          <w:szCs w:val="25"/>
        </w:rPr>
        <w:t xml:space="preserve"> per day</w:t>
      </w:r>
      <w:r w:rsidR="00100276">
        <w:rPr>
          <w:rFonts w:ascii="Times New Roman" w:hAnsi="Times New Roman"/>
          <w:sz w:val="25"/>
          <w:szCs w:val="25"/>
        </w:rPr>
        <w:t>.  (Company Data Response, Exhibit 4 at 1.)</w:t>
      </w:r>
    </w:p>
    <w:p w:rsidR="00575915" w:rsidRPr="00B607EF" w:rsidRDefault="00575915" w:rsidP="00B607EF">
      <w:pPr>
        <w:spacing w:line="288" w:lineRule="auto"/>
        <w:rPr>
          <w:rFonts w:ascii="Times New Roman" w:hAnsi="Times New Roman"/>
          <w:sz w:val="25"/>
          <w:szCs w:val="25"/>
        </w:rPr>
      </w:pPr>
    </w:p>
    <w:p w:rsidR="00B50F67" w:rsidRDefault="00B50F67" w:rsidP="00B607EF">
      <w:pPr>
        <w:pStyle w:val="ListParagraph"/>
        <w:numPr>
          <w:ilvl w:val="0"/>
          <w:numId w:val="1"/>
        </w:numPr>
        <w:spacing w:line="288" w:lineRule="auto"/>
        <w:rPr>
          <w:rFonts w:ascii="Times New Roman" w:hAnsi="Times New Roman"/>
          <w:sz w:val="25"/>
          <w:szCs w:val="25"/>
        </w:rPr>
      </w:pPr>
      <w:r>
        <w:rPr>
          <w:rFonts w:ascii="Times New Roman" w:hAnsi="Times New Roman"/>
          <w:sz w:val="25"/>
          <w:szCs w:val="25"/>
        </w:rPr>
        <w:t>T</w:t>
      </w:r>
      <w:r w:rsidR="006210BE">
        <w:rPr>
          <w:rFonts w:ascii="Times New Roman" w:hAnsi="Times New Roman"/>
          <w:sz w:val="25"/>
          <w:szCs w:val="25"/>
        </w:rPr>
        <w:t>he Company</w:t>
      </w:r>
      <w:r>
        <w:rPr>
          <w:rFonts w:ascii="Times New Roman" w:hAnsi="Times New Roman"/>
          <w:sz w:val="25"/>
          <w:szCs w:val="25"/>
        </w:rPr>
        <w:t>, however,</w:t>
      </w:r>
      <w:r w:rsidR="006210BE">
        <w:rPr>
          <w:rFonts w:ascii="Times New Roman" w:hAnsi="Times New Roman"/>
          <w:sz w:val="25"/>
          <w:szCs w:val="25"/>
        </w:rPr>
        <w:t xml:space="preserve"> failed to deploy sufficient numbers of replacement drivers during the Labor Strike to maintain service in accordance with its tariffs. </w:t>
      </w:r>
      <w:r w:rsidR="00575915" w:rsidRPr="00B607EF">
        <w:rPr>
          <w:rFonts w:ascii="Times New Roman" w:hAnsi="Times New Roman"/>
          <w:sz w:val="25"/>
          <w:szCs w:val="25"/>
        </w:rPr>
        <w:t xml:space="preserve"> Waste Management’s collective bargaining agreement with Teamsters Local 117 terminated on May 31, 2012</w:t>
      </w:r>
      <w:r>
        <w:rPr>
          <w:rFonts w:ascii="Times New Roman" w:hAnsi="Times New Roman"/>
          <w:sz w:val="25"/>
          <w:szCs w:val="25"/>
        </w:rPr>
        <w:t xml:space="preserve">, but </w:t>
      </w:r>
      <w:r w:rsidR="00575915" w:rsidRPr="00B607EF">
        <w:rPr>
          <w:rFonts w:ascii="Times New Roman" w:hAnsi="Times New Roman"/>
          <w:sz w:val="25"/>
          <w:szCs w:val="25"/>
        </w:rPr>
        <w:t xml:space="preserve">the Company did not activate the Green Team until the Labor Strike </w:t>
      </w:r>
      <w:r w:rsidR="003441B0">
        <w:rPr>
          <w:rFonts w:ascii="Times New Roman" w:hAnsi="Times New Roman"/>
          <w:sz w:val="25"/>
          <w:szCs w:val="25"/>
        </w:rPr>
        <w:t xml:space="preserve">actually </w:t>
      </w:r>
      <w:r w:rsidR="00575915" w:rsidRPr="00B607EF">
        <w:rPr>
          <w:rFonts w:ascii="Times New Roman" w:hAnsi="Times New Roman"/>
          <w:sz w:val="25"/>
          <w:szCs w:val="25"/>
        </w:rPr>
        <w:t>began on July 25, 2012</w:t>
      </w:r>
      <w:r w:rsidR="00B53DBA" w:rsidRPr="00B607EF">
        <w:rPr>
          <w:rFonts w:ascii="Times New Roman" w:hAnsi="Times New Roman"/>
          <w:sz w:val="25"/>
          <w:szCs w:val="25"/>
        </w:rPr>
        <w:t>,</w:t>
      </w:r>
      <w:r w:rsidR="00575915" w:rsidRPr="00B607EF">
        <w:rPr>
          <w:rFonts w:ascii="Times New Roman" w:hAnsi="Times New Roman"/>
          <w:sz w:val="25"/>
          <w:szCs w:val="25"/>
        </w:rPr>
        <w:t xml:space="preserve"> and did not actually deploy any Green Team replacement drivers </w:t>
      </w:r>
      <w:r w:rsidR="00085CF3">
        <w:rPr>
          <w:rFonts w:ascii="Times New Roman" w:hAnsi="Times New Roman"/>
          <w:sz w:val="25"/>
          <w:szCs w:val="25"/>
        </w:rPr>
        <w:t xml:space="preserve">to any area affected by the Labor Strike </w:t>
      </w:r>
      <w:r w:rsidR="00575915" w:rsidRPr="00B607EF">
        <w:rPr>
          <w:rFonts w:ascii="Times New Roman" w:hAnsi="Times New Roman"/>
          <w:sz w:val="25"/>
          <w:szCs w:val="25"/>
        </w:rPr>
        <w:t>until July 2</w:t>
      </w:r>
      <w:r w:rsidR="00F46C7E" w:rsidRPr="00B607EF">
        <w:rPr>
          <w:rFonts w:ascii="Times New Roman" w:hAnsi="Times New Roman"/>
          <w:sz w:val="25"/>
          <w:szCs w:val="25"/>
        </w:rPr>
        <w:t>7, 2012</w:t>
      </w:r>
      <w:r w:rsidR="00363F24" w:rsidRPr="00B607EF">
        <w:rPr>
          <w:rFonts w:ascii="Times New Roman" w:hAnsi="Times New Roman"/>
          <w:sz w:val="25"/>
          <w:szCs w:val="25"/>
        </w:rPr>
        <w:t>.</w:t>
      </w:r>
      <w:r w:rsidR="00F46C7E" w:rsidRPr="00B607EF">
        <w:rPr>
          <w:rFonts w:ascii="Times New Roman" w:hAnsi="Times New Roman"/>
          <w:sz w:val="25"/>
          <w:szCs w:val="25"/>
        </w:rPr>
        <w:t xml:space="preserve"> (</w:t>
      </w:r>
      <w:r w:rsidR="00AB612A">
        <w:rPr>
          <w:rFonts w:ascii="Times New Roman" w:hAnsi="Times New Roman"/>
          <w:sz w:val="25"/>
          <w:szCs w:val="25"/>
        </w:rPr>
        <w:t xml:space="preserve">Company </w:t>
      </w:r>
      <w:r w:rsidR="00F46C7E" w:rsidRPr="00B607EF">
        <w:rPr>
          <w:rFonts w:ascii="Times New Roman" w:hAnsi="Times New Roman"/>
          <w:sz w:val="25"/>
          <w:szCs w:val="25"/>
        </w:rPr>
        <w:t>Data Response at 5</w:t>
      </w:r>
      <w:r w:rsidR="00C723D6">
        <w:rPr>
          <w:rFonts w:ascii="Times New Roman" w:hAnsi="Times New Roman"/>
          <w:sz w:val="25"/>
          <w:szCs w:val="25"/>
        </w:rPr>
        <w:t>-6</w:t>
      </w:r>
      <w:r w:rsidR="00363F24" w:rsidRPr="00B607EF">
        <w:rPr>
          <w:rFonts w:ascii="Times New Roman" w:hAnsi="Times New Roman"/>
          <w:sz w:val="25"/>
          <w:szCs w:val="25"/>
        </w:rPr>
        <w:t>.</w:t>
      </w:r>
      <w:r w:rsidR="00F46C7E" w:rsidRPr="00B607EF">
        <w:rPr>
          <w:rFonts w:ascii="Times New Roman" w:hAnsi="Times New Roman"/>
          <w:sz w:val="25"/>
          <w:szCs w:val="25"/>
        </w:rPr>
        <w:t xml:space="preserve">)  </w:t>
      </w:r>
    </w:p>
    <w:p w:rsidR="00B50F67" w:rsidRDefault="00B50F67" w:rsidP="00B50F67">
      <w:pPr>
        <w:pStyle w:val="ListParagraph"/>
        <w:spacing w:line="288" w:lineRule="auto"/>
        <w:ind w:left="0"/>
        <w:rPr>
          <w:rFonts w:ascii="Times New Roman" w:hAnsi="Times New Roman"/>
          <w:sz w:val="25"/>
          <w:szCs w:val="25"/>
        </w:rPr>
      </w:pPr>
    </w:p>
    <w:p w:rsidR="0080257B" w:rsidRPr="00B607EF" w:rsidRDefault="00424C4E" w:rsidP="00B607EF">
      <w:pPr>
        <w:pStyle w:val="ListParagraph"/>
        <w:numPr>
          <w:ilvl w:val="0"/>
          <w:numId w:val="1"/>
        </w:numPr>
        <w:spacing w:line="288" w:lineRule="auto"/>
        <w:rPr>
          <w:rFonts w:ascii="Times New Roman" w:hAnsi="Times New Roman"/>
          <w:sz w:val="25"/>
          <w:szCs w:val="25"/>
        </w:rPr>
      </w:pPr>
      <w:r>
        <w:rPr>
          <w:rFonts w:ascii="Times New Roman" w:hAnsi="Times New Roman"/>
          <w:sz w:val="25"/>
          <w:szCs w:val="25"/>
        </w:rPr>
        <w:t>Moreover, while t</w:t>
      </w:r>
      <w:r w:rsidR="00D66133">
        <w:rPr>
          <w:rFonts w:ascii="Times New Roman" w:hAnsi="Times New Roman"/>
          <w:sz w:val="25"/>
          <w:szCs w:val="25"/>
        </w:rPr>
        <w:t xml:space="preserve">he Company </w:t>
      </w:r>
      <w:r>
        <w:rPr>
          <w:rFonts w:ascii="Times New Roman" w:hAnsi="Times New Roman"/>
          <w:sz w:val="25"/>
          <w:szCs w:val="25"/>
        </w:rPr>
        <w:t xml:space="preserve">eventually </w:t>
      </w:r>
      <w:r w:rsidR="00D66133">
        <w:rPr>
          <w:rFonts w:ascii="Times New Roman" w:hAnsi="Times New Roman"/>
          <w:sz w:val="25"/>
          <w:szCs w:val="25"/>
        </w:rPr>
        <w:t xml:space="preserve">deployed 228 Green Team members </w:t>
      </w:r>
      <w:r>
        <w:rPr>
          <w:rFonts w:ascii="Times New Roman" w:hAnsi="Times New Roman"/>
          <w:sz w:val="25"/>
          <w:szCs w:val="25"/>
        </w:rPr>
        <w:t>to all areas affected by the Labor Strike (Safety Inspection</w:t>
      </w:r>
      <w:r w:rsidR="00D66133">
        <w:rPr>
          <w:rFonts w:ascii="Times New Roman" w:hAnsi="Times New Roman"/>
          <w:sz w:val="25"/>
          <w:szCs w:val="25"/>
        </w:rPr>
        <w:t>)</w:t>
      </w:r>
      <w:r>
        <w:rPr>
          <w:rFonts w:ascii="Times New Roman" w:hAnsi="Times New Roman"/>
          <w:sz w:val="25"/>
          <w:szCs w:val="25"/>
        </w:rPr>
        <w:t>, this deployment</w:t>
      </w:r>
      <w:r w:rsidR="0044230E">
        <w:rPr>
          <w:rFonts w:ascii="Times New Roman" w:hAnsi="Times New Roman"/>
          <w:sz w:val="25"/>
          <w:szCs w:val="25"/>
        </w:rPr>
        <w:t xml:space="preserve"> </w:t>
      </w:r>
      <w:r w:rsidR="00B50F67">
        <w:rPr>
          <w:rFonts w:ascii="Times New Roman" w:hAnsi="Times New Roman"/>
          <w:sz w:val="25"/>
          <w:szCs w:val="25"/>
        </w:rPr>
        <w:t>was</w:t>
      </w:r>
      <w:r w:rsidR="003F3A79">
        <w:rPr>
          <w:rFonts w:ascii="Times New Roman" w:hAnsi="Times New Roman"/>
          <w:sz w:val="25"/>
          <w:szCs w:val="25"/>
        </w:rPr>
        <w:t xml:space="preserve"> well below </w:t>
      </w:r>
      <w:r w:rsidR="0044230E">
        <w:rPr>
          <w:rFonts w:ascii="Times New Roman" w:hAnsi="Times New Roman"/>
          <w:sz w:val="25"/>
          <w:szCs w:val="25"/>
        </w:rPr>
        <w:t>normal operations (358) and the Strike Contingency Plan (400)</w:t>
      </w:r>
      <w:r w:rsidR="0080257B" w:rsidRPr="00B607EF">
        <w:rPr>
          <w:rFonts w:ascii="Times New Roman" w:hAnsi="Times New Roman"/>
          <w:sz w:val="25"/>
          <w:szCs w:val="25"/>
        </w:rPr>
        <w:t xml:space="preserve">, as shown in the following chart </w:t>
      </w:r>
      <w:r w:rsidR="003F3A79">
        <w:rPr>
          <w:rFonts w:ascii="Times New Roman" w:hAnsi="Times New Roman"/>
          <w:sz w:val="25"/>
          <w:szCs w:val="25"/>
        </w:rPr>
        <w:t>that combines Commission-regulated and city-contract areas</w:t>
      </w:r>
      <w:r w:rsidR="0080257B" w:rsidRPr="00B607EF">
        <w:rPr>
          <w:rFonts w:ascii="Times New Roman" w:hAnsi="Times New Roman"/>
          <w:sz w:val="25"/>
          <w:szCs w:val="25"/>
        </w:rPr>
        <w:t>:</w:t>
      </w:r>
    </w:p>
    <w:p w:rsidR="0080257B" w:rsidRPr="00B607EF" w:rsidRDefault="0080257B" w:rsidP="00B607EF">
      <w:pPr>
        <w:spacing w:line="288" w:lineRule="auto"/>
        <w:rPr>
          <w:rFonts w:ascii="Times New Roman" w:hAnsi="Times New Roman"/>
          <w:sz w:val="25"/>
          <w:szCs w:val="25"/>
        </w:rPr>
      </w:pPr>
    </w:p>
    <w:tbl>
      <w:tblPr>
        <w:tblStyle w:val="TableGrid"/>
        <w:tblW w:w="0" w:type="auto"/>
        <w:jc w:val="center"/>
        <w:tblInd w:w="2022" w:type="dxa"/>
        <w:tblLook w:val="04A0" w:firstRow="1" w:lastRow="0" w:firstColumn="1" w:lastColumn="0" w:noHBand="0" w:noVBand="1"/>
      </w:tblPr>
      <w:tblGrid>
        <w:gridCol w:w="1359"/>
        <w:gridCol w:w="2439"/>
      </w:tblGrid>
      <w:tr w:rsidR="00E10BBC" w:rsidRPr="00B607EF" w:rsidTr="00E10BBC">
        <w:trPr>
          <w:trHeight w:val="728"/>
          <w:jc w:val="center"/>
        </w:trPr>
        <w:tc>
          <w:tcPr>
            <w:tcW w:w="1359" w:type="dxa"/>
            <w:vAlign w:val="center"/>
          </w:tcPr>
          <w:p w:rsidR="00E10BBC" w:rsidRPr="00B607EF" w:rsidRDefault="00E10BBC" w:rsidP="009B7280">
            <w:pPr>
              <w:jc w:val="center"/>
              <w:rPr>
                <w:rFonts w:ascii="Times New Roman" w:hAnsi="Times New Roman"/>
                <w:b/>
                <w:bCs/>
                <w:sz w:val="25"/>
                <w:szCs w:val="25"/>
              </w:rPr>
            </w:pPr>
            <w:r w:rsidRPr="00B607EF">
              <w:rPr>
                <w:rFonts w:ascii="Times New Roman" w:hAnsi="Times New Roman"/>
                <w:b/>
                <w:bCs/>
                <w:sz w:val="25"/>
                <w:szCs w:val="25"/>
              </w:rPr>
              <w:t>Date</w:t>
            </w:r>
          </w:p>
        </w:tc>
        <w:tc>
          <w:tcPr>
            <w:tcW w:w="2439" w:type="dxa"/>
            <w:vAlign w:val="center"/>
          </w:tcPr>
          <w:p w:rsidR="00E10BBC" w:rsidRPr="00B607EF" w:rsidRDefault="00E10BBC" w:rsidP="009B7280">
            <w:pPr>
              <w:jc w:val="center"/>
              <w:rPr>
                <w:rFonts w:ascii="Times New Roman" w:hAnsi="Times New Roman"/>
                <w:b/>
                <w:bCs/>
                <w:sz w:val="25"/>
                <w:szCs w:val="25"/>
              </w:rPr>
            </w:pPr>
            <w:r w:rsidRPr="00B607EF">
              <w:rPr>
                <w:rFonts w:ascii="Times New Roman" w:hAnsi="Times New Roman"/>
                <w:b/>
                <w:bCs/>
                <w:sz w:val="25"/>
                <w:szCs w:val="25"/>
              </w:rPr>
              <w:t xml:space="preserve">Number of Drivers </w:t>
            </w:r>
            <w:r>
              <w:rPr>
                <w:rFonts w:ascii="Times New Roman" w:hAnsi="Times New Roman"/>
                <w:b/>
                <w:bCs/>
                <w:sz w:val="25"/>
                <w:szCs w:val="25"/>
              </w:rPr>
              <w:t>D</w:t>
            </w:r>
            <w:r w:rsidRPr="00B607EF">
              <w:rPr>
                <w:rFonts w:ascii="Times New Roman" w:hAnsi="Times New Roman"/>
                <w:b/>
                <w:bCs/>
                <w:sz w:val="25"/>
                <w:szCs w:val="25"/>
              </w:rPr>
              <w:t>eployed</w:t>
            </w:r>
          </w:p>
        </w:tc>
      </w:tr>
      <w:tr w:rsidR="00E10BBC" w:rsidRPr="00B607EF" w:rsidTr="009B7280">
        <w:trPr>
          <w:trHeight w:val="260"/>
          <w:jc w:val="center"/>
        </w:trPr>
        <w:tc>
          <w:tcPr>
            <w:tcW w:w="1359" w:type="dxa"/>
          </w:tcPr>
          <w:p w:rsidR="00E10BBC" w:rsidRPr="00B607EF" w:rsidRDefault="00E10BBC" w:rsidP="009B7280">
            <w:pPr>
              <w:jc w:val="center"/>
              <w:rPr>
                <w:rFonts w:ascii="Times New Roman" w:hAnsi="Times New Roman"/>
                <w:bCs/>
                <w:sz w:val="25"/>
                <w:szCs w:val="25"/>
              </w:rPr>
            </w:pPr>
            <w:r w:rsidRPr="00B607EF">
              <w:rPr>
                <w:rFonts w:ascii="Times New Roman" w:hAnsi="Times New Roman"/>
                <w:bCs/>
                <w:sz w:val="25"/>
                <w:szCs w:val="25"/>
              </w:rPr>
              <w:t>July 26</w:t>
            </w:r>
          </w:p>
        </w:tc>
        <w:tc>
          <w:tcPr>
            <w:tcW w:w="2439" w:type="dxa"/>
          </w:tcPr>
          <w:p w:rsidR="00E10BBC" w:rsidRPr="00B607EF" w:rsidRDefault="00E10BBC" w:rsidP="009B7280">
            <w:pPr>
              <w:jc w:val="center"/>
              <w:rPr>
                <w:rFonts w:ascii="Times New Roman" w:hAnsi="Times New Roman"/>
                <w:bCs/>
                <w:sz w:val="25"/>
                <w:szCs w:val="25"/>
              </w:rPr>
            </w:pPr>
            <w:r w:rsidRPr="00B607EF">
              <w:rPr>
                <w:rFonts w:ascii="Times New Roman" w:hAnsi="Times New Roman"/>
                <w:bCs/>
                <w:sz w:val="25"/>
                <w:szCs w:val="25"/>
              </w:rPr>
              <w:t>0</w:t>
            </w:r>
          </w:p>
        </w:tc>
      </w:tr>
      <w:tr w:rsidR="00E10BBC" w:rsidRPr="00B607EF" w:rsidTr="00E10BBC">
        <w:trPr>
          <w:jc w:val="center"/>
        </w:trPr>
        <w:tc>
          <w:tcPr>
            <w:tcW w:w="1359" w:type="dxa"/>
          </w:tcPr>
          <w:p w:rsidR="00E10BBC" w:rsidRPr="00B607EF" w:rsidRDefault="00E10BBC" w:rsidP="009B7280">
            <w:pPr>
              <w:jc w:val="center"/>
              <w:rPr>
                <w:rFonts w:ascii="Times New Roman" w:hAnsi="Times New Roman"/>
                <w:bCs/>
                <w:sz w:val="25"/>
                <w:szCs w:val="25"/>
              </w:rPr>
            </w:pPr>
            <w:r w:rsidRPr="00B607EF">
              <w:rPr>
                <w:rFonts w:ascii="Times New Roman" w:hAnsi="Times New Roman"/>
                <w:bCs/>
                <w:sz w:val="25"/>
                <w:szCs w:val="25"/>
              </w:rPr>
              <w:t>July 27</w:t>
            </w:r>
          </w:p>
        </w:tc>
        <w:tc>
          <w:tcPr>
            <w:tcW w:w="2439" w:type="dxa"/>
          </w:tcPr>
          <w:p w:rsidR="00E10BBC" w:rsidRPr="00B607EF" w:rsidRDefault="00E10BBC" w:rsidP="009B7280">
            <w:pPr>
              <w:jc w:val="center"/>
              <w:rPr>
                <w:rFonts w:ascii="Times New Roman" w:hAnsi="Times New Roman"/>
                <w:bCs/>
                <w:sz w:val="25"/>
                <w:szCs w:val="25"/>
              </w:rPr>
            </w:pPr>
            <w:r w:rsidRPr="00B607EF">
              <w:rPr>
                <w:rFonts w:ascii="Times New Roman" w:hAnsi="Times New Roman"/>
                <w:bCs/>
                <w:sz w:val="25"/>
                <w:szCs w:val="25"/>
              </w:rPr>
              <w:t>9</w:t>
            </w:r>
          </w:p>
        </w:tc>
      </w:tr>
      <w:tr w:rsidR="00E10BBC" w:rsidRPr="00B607EF" w:rsidTr="00E10BBC">
        <w:trPr>
          <w:jc w:val="center"/>
        </w:trPr>
        <w:tc>
          <w:tcPr>
            <w:tcW w:w="1359" w:type="dxa"/>
          </w:tcPr>
          <w:p w:rsidR="00E10BBC" w:rsidRPr="00B607EF" w:rsidRDefault="00E10BBC" w:rsidP="009B7280">
            <w:pPr>
              <w:jc w:val="center"/>
              <w:rPr>
                <w:rFonts w:ascii="Times New Roman" w:hAnsi="Times New Roman"/>
                <w:bCs/>
                <w:sz w:val="25"/>
                <w:szCs w:val="25"/>
              </w:rPr>
            </w:pPr>
            <w:r w:rsidRPr="00B607EF">
              <w:rPr>
                <w:rFonts w:ascii="Times New Roman" w:hAnsi="Times New Roman"/>
                <w:bCs/>
                <w:sz w:val="25"/>
                <w:szCs w:val="25"/>
              </w:rPr>
              <w:t>July 28</w:t>
            </w:r>
          </w:p>
        </w:tc>
        <w:tc>
          <w:tcPr>
            <w:tcW w:w="2439" w:type="dxa"/>
          </w:tcPr>
          <w:p w:rsidR="00E10BBC" w:rsidRPr="00B607EF" w:rsidRDefault="00E10BBC" w:rsidP="009B7280">
            <w:pPr>
              <w:jc w:val="center"/>
              <w:rPr>
                <w:rFonts w:ascii="Times New Roman" w:hAnsi="Times New Roman"/>
                <w:bCs/>
                <w:sz w:val="25"/>
                <w:szCs w:val="25"/>
              </w:rPr>
            </w:pPr>
            <w:r w:rsidRPr="00B607EF">
              <w:rPr>
                <w:rFonts w:ascii="Times New Roman" w:hAnsi="Times New Roman"/>
                <w:bCs/>
                <w:sz w:val="25"/>
                <w:szCs w:val="25"/>
              </w:rPr>
              <w:t>24</w:t>
            </w:r>
          </w:p>
        </w:tc>
      </w:tr>
      <w:tr w:rsidR="00E10BBC" w:rsidRPr="00B607EF" w:rsidTr="00E10BBC">
        <w:trPr>
          <w:jc w:val="center"/>
        </w:trPr>
        <w:tc>
          <w:tcPr>
            <w:tcW w:w="1359" w:type="dxa"/>
          </w:tcPr>
          <w:p w:rsidR="00E10BBC" w:rsidRPr="00B607EF" w:rsidRDefault="00E10BBC" w:rsidP="009B7280">
            <w:pPr>
              <w:jc w:val="center"/>
              <w:rPr>
                <w:rFonts w:ascii="Times New Roman" w:hAnsi="Times New Roman"/>
                <w:bCs/>
                <w:sz w:val="25"/>
                <w:szCs w:val="25"/>
              </w:rPr>
            </w:pPr>
            <w:r w:rsidRPr="00B607EF">
              <w:rPr>
                <w:rFonts w:ascii="Times New Roman" w:hAnsi="Times New Roman"/>
                <w:bCs/>
                <w:sz w:val="25"/>
                <w:szCs w:val="25"/>
              </w:rPr>
              <w:t>July 29</w:t>
            </w:r>
          </w:p>
        </w:tc>
        <w:tc>
          <w:tcPr>
            <w:tcW w:w="2439" w:type="dxa"/>
          </w:tcPr>
          <w:p w:rsidR="00E10BBC" w:rsidRPr="00B607EF" w:rsidRDefault="00E10BBC" w:rsidP="009B7280">
            <w:pPr>
              <w:jc w:val="center"/>
              <w:rPr>
                <w:rFonts w:ascii="Times New Roman" w:hAnsi="Times New Roman"/>
                <w:bCs/>
                <w:sz w:val="25"/>
                <w:szCs w:val="25"/>
              </w:rPr>
            </w:pPr>
            <w:r w:rsidRPr="00B607EF">
              <w:rPr>
                <w:rFonts w:ascii="Times New Roman" w:hAnsi="Times New Roman"/>
                <w:bCs/>
                <w:sz w:val="25"/>
                <w:szCs w:val="25"/>
              </w:rPr>
              <w:t>0</w:t>
            </w:r>
          </w:p>
        </w:tc>
      </w:tr>
      <w:tr w:rsidR="00E10BBC" w:rsidRPr="00B607EF" w:rsidTr="00E10BBC">
        <w:trPr>
          <w:jc w:val="center"/>
        </w:trPr>
        <w:tc>
          <w:tcPr>
            <w:tcW w:w="1359" w:type="dxa"/>
          </w:tcPr>
          <w:p w:rsidR="00E10BBC" w:rsidRPr="00B607EF" w:rsidRDefault="00E10BBC" w:rsidP="009B7280">
            <w:pPr>
              <w:jc w:val="center"/>
              <w:rPr>
                <w:rFonts w:ascii="Times New Roman" w:hAnsi="Times New Roman"/>
                <w:bCs/>
                <w:sz w:val="25"/>
                <w:szCs w:val="25"/>
              </w:rPr>
            </w:pPr>
            <w:r w:rsidRPr="00B607EF">
              <w:rPr>
                <w:rFonts w:ascii="Times New Roman" w:hAnsi="Times New Roman"/>
                <w:bCs/>
                <w:sz w:val="25"/>
                <w:szCs w:val="25"/>
              </w:rPr>
              <w:t>July 30</w:t>
            </w:r>
          </w:p>
        </w:tc>
        <w:tc>
          <w:tcPr>
            <w:tcW w:w="2439" w:type="dxa"/>
          </w:tcPr>
          <w:p w:rsidR="00E10BBC" w:rsidRPr="00B607EF" w:rsidRDefault="00E10BBC" w:rsidP="009B7280">
            <w:pPr>
              <w:jc w:val="center"/>
              <w:rPr>
                <w:rFonts w:ascii="Times New Roman" w:hAnsi="Times New Roman"/>
                <w:bCs/>
                <w:sz w:val="25"/>
                <w:szCs w:val="25"/>
              </w:rPr>
            </w:pPr>
            <w:r w:rsidRPr="00B607EF">
              <w:rPr>
                <w:rFonts w:ascii="Times New Roman" w:hAnsi="Times New Roman"/>
                <w:bCs/>
                <w:sz w:val="25"/>
                <w:szCs w:val="25"/>
              </w:rPr>
              <w:t>79</w:t>
            </w:r>
          </w:p>
        </w:tc>
      </w:tr>
      <w:tr w:rsidR="00E10BBC" w:rsidRPr="00B607EF" w:rsidTr="00E10BBC">
        <w:trPr>
          <w:jc w:val="center"/>
        </w:trPr>
        <w:tc>
          <w:tcPr>
            <w:tcW w:w="1359" w:type="dxa"/>
          </w:tcPr>
          <w:p w:rsidR="00E10BBC" w:rsidRPr="00B607EF" w:rsidRDefault="00E10BBC" w:rsidP="009B7280">
            <w:pPr>
              <w:jc w:val="center"/>
              <w:rPr>
                <w:rFonts w:ascii="Times New Roman" w:hAnsi="Times New Roman"/>
                <w:bCs/>
                <w:sz w:val="25"/>
                <w:szCs w:val="25"/>
              </w:rPr>
            </w:pPr>
            <w:r w:rsidRPr="00B607EF">
              <w:rPr>
                <w:rFonts w:ascii="Times New Roman" w:hAnsi="Times New Roman"/>
                <w:bCs/>
                <w:sz w:val="25"/>
                <w:szCs w:val="25"/>
              </w:rPr>
              <w:lastRenderedPageBreak/>
              <w:t>July 31</w:t>
            </w:r>
          </w:p>
        </w:tc>
        <w:tc>
          <w:tcPr>
            <w:tcW w:w="2439" w:type="dxa"/>
          </w:tcPr>
          <w:p w:rsidR="00E10BBC" w:rsidRPr="00B607EF" w:rsidRDefault="00E10BBC" w:rsidP="009B7280">
            <w:pPr>
              <w:jc w:val="center"/>
              <w:rPr>
                <w:rFonts w:ascii="Times New Roman" w:hAnsi="Times New Roman"/>
                <w:bCs/>
                <w:sz w:val="25"/>
                <w:szCs w:val="25"/>
              </w:rPr>
            </w:pPr>
            <w:r w:rsidRPr="00B607EF">
              <w:rPr>
                <w:rFonts w:ascii="Times New Roman" w:hAnsi="Times New Roman"/>
                <w:bCs/>
                <w:sz w:val="25"/>
                <w:szCs w:val="25"/>
              </w:rPr>
              <w:t>84</w:t>
            </w:r>
          </w:p>
        </w:tc>
      </w:tr>
      <w:tr w:rsidR="00E10BBC" w:rsidRPr="00B607EF" w:rsidTr="00E10BBC">
        <w:trPr>
          <w:jc w:val="center"/>
        </w:trPr>
        <w:tc>
          <w:tcPr>
            <w:tcW w:w="1359" w:type="dxa"/>
          </w:tcPr>
          <w:p w:rsidR="00E10BBC" w:rsidRPr="00B607EF" w:rsidRDefault="00E10BBC" w:rsidP="009B7280">
            <w:pPr>
              <w:jc w:val="center"/>
              <w:rPr>
                <w:rFonts w:ascii="Times New Roman" w:hAnsi="Times New Roman"/>
                <w:bCs/>
                <w:sz w:val="25"/>
                <w:szCs w:val="25"/>
              </w:rPr>
            </w:pPr>
            <w:r w:rsidRPr="00B607EF">
              <w:rPr>
                <w:rFonts w:ascii="Times New Roman" w:hAnsi="Times New Roman"/>
                <w:bCs/>
                <w:sz w:val="25"/>
                <w:szCs w:val="25"/>
              </w:rPr>
              <w:t>Aug</w:t>
            </w:r>
            <w:r>
              <w:rPr>
                <w:rFonts w:ascii="Times New Roman" w:hAnsi="Times New Roman"/>
                <w:bCs/>
                <w:sz w:val="25"/>
                <w:szCs w:val="25"/>
              </w:rPr>
              <w:t>ust</w:t>
            </w:r>
            <w:r w:rsidRPr="00B607EF">
              <w:rPr>
                <w:rFonts w:ascii="Times New Roman" w:hAnsi="Times New Roman"/>
                <w:bCs/>
                <w:sz w:val="25"/>
                <w:szCs w:val="25"/>
              </w:rPr>
              <w:t xml:space="preserve"> 1</w:t>
            </w:r>
          </w:p>
        </w:tc>
        <w:tc>
          <w:tcPr>
            <w:tcW w:w="2439" w:type="dxa"/>
          </w:tcPr>
          <w:p w:rsidR="00E10BBC" w:rsidRPr="00B607EF" w:rsidRDefault="00E10BBC" w:rsidP="009B7280">
            <w:pPr>
              <w:jc w:val="center"/>
              <w:rPr>
                <w:rFonts w:ascii="Times New Roman" w:hAnsi="Times New Roman"/>
                <w:bCs/>
                <w:sz w:val="25"/>
                <w:szCs w:val="25"/>
              </w:rPr>
            </w:pPr>
            <w:r w:rsidRPr="00B607EF">
              <w:rPr>
                <w:rFonts w:ascii="Times New Roman" w:hAnsi="Times New Roman"/>
                <w:bCs/>
                <w:sz w:val="25"/>
                <w:szCs w:val="25"/>
              </w:rPr>
              <w:t>166</w:t>
            </w:r>
          </w:p>
        </w:tc>
      </w:tr>
    </w:tbl>
    <w:p w:rsidR="00575915" w:rsidRPr="00B607EF" w:rsidRDefault="00575915" w:rsidP="00B607EF">
      <w:pPr>
        <w:spacing w:line="288" w:lineRule="auto"/>
        <w:rPr>
          <w:rFonts w:ascii="Times New Roman" w:hAnsi="Times New Roman"/>
          <w:sz w:val="25"/>
          <w:szCs w:val="25"/>
        </w:rPr>
      </w:pPr>
    </w:p>
    <w:p w:rsidR="00FB4EA7" w:rsidRDefault="00F46C7E" w:rsidP="0044230E">
      <w:pPr>
        <w:spacing w:line="288" w:lineRule="auto"/>
        <w:rPr>
          <w:rFonts w:ascii="Times New Roman" w:hAnsi="Times New Roman"/>
          <w:sz w:val="25"/>
          <w:szCs w:val="25"/>
        </w:rPr>
      </w:pPr>
      <w:r w:rsidRPr="00B607EF">
        <w:rPr>
          <w:rFonts w:ascii="Times New Roman" w:hAnsi="Times New Roman"/>
          <w:sz w:val="25"/>
          <w:szCs w:val="25"/>
        </w:rPr>
        <w:t>(</w:t>
      </w:r>
      <w:r w:rsidR="00AB612A">
        <w:rPr>
          <w:rFonts w:ascii="Times New Roman" w:hAnsi="Times New Roman"/>
          <w:sz w:val="25"/>
          <w:szCs w:val="25"/>
        </w:rPr>
        <w:t xml:space="preserve">Company </w:t>
      </w:r>
      <w:r w:rsidRPr="00B607EF">
        <w:rPr>
          <w:rFonts w:ascii="Times New Roman" w:hAnsi="Times New Roman"/>
          <w:sz w:val="25"/>
          <w:szCs w:val="25"/>
        </w:rPr>
        <w:t xml:space="preserve">Data Response at </w:t>
      </w:r>
      <w:r w:rsidR="0044230E">
        <w:rPr>
          <w:rFonts w:ascii="Times New Roman" w:hAnsi="Times New Roman"/>
          <w:sz w:val="25"/>
          <w:szCs w:val="25"/>
        </w:rPr>
        <w:t>5-</w:t>
      </w:r>
      <w:r w:rsidRPr="00B607EF">
        <w:rPr>
          <w:rFonts w:ascii="Times New Roman" w:hAnsi="Times New Roman"/>
          <w:sz w:val="25"/>
          <w:szCs w:val="25"/>
        </w:rPr>
        <w:t>6</w:t>
      </w:r>
      <w:r w:rsidR="00363F24" w:rsidRPr="00B607EF">
        <w:rPr>
          <w:rFonts w:ascii="Times New Roman" w:hAnsi="Times New Roman"/>
          <w:sz w:val="25"/>
          <w:szCs w:val="25"/>
        </w:rPr>
        <w:t>.)</w:t>
      </w:r>
      <w:r w:rsidR="00424C4E">
        <w:rPr>
          <w:rFonts w:ascii="Times New Roman" w:hAnsi="Times New Roman"/>
          <w:sz w:val="25"/>
          <w:szCs w:val="25"/>
        </w:rPr>
        <w:t xml:space="preserve">  As discussed below in paragraph 31, of the</w:t>
      </w:r>
      <w:r w:rsidR="00D66133">
        <w:rPr>
          <w:rFonts w:ascii="Times New Roman" w:hAnsi="Times New Roman"/>
          <w:sz w:val="25"/>
          <w:szCs w:val="25"/>
        </w:rPr>
        <w:t xml:space="preserve"> total</w:t>
      </w:r>
      <w:r w:rsidR="00424C4E">
        <w:rPr>
          <w:rFonts w:ascii="Times New Roman" w:hAnsi="Times New Roman"/>
          <w:sz w:val="25"/>
          <w:szCs w:val="25"/>
        </w:rPr>
        <w:t xml:space="preserve"> 228 Green Team members that were deployed by Waste Management during the Labor Strike</w:t>
      </w:r>
      <w:r w:rsidR="00D66133">
        <w:rPr>
          <w:rFonts w:ascii="Times New Roman" w:hAnsi="Times New Roman"/>
          <w:sz w:val="25"/>
          <w:szCs w:val="25"/>
        </w:rPr>
        <w:t xml:space="preserve">, only </w:t>
      </w:r>
      <w:r w:rsidR="00D66133" w:rsidRPr="00EE3756">
        <w:rPr>
          <w:rFonts w:ascii="Times New Roman" w:hAnsi="Times New Roman"/>
          <w:sz w:val="25"/>
          <w:szCs w:val="25"/>
        </w:rPr>
        <w:t>21</w:t>
      </w:r>
      <w:r w:rsidR="00424C4E">
        <w:rPr>
          <w:rFonts w:ascii="Times New Roman" w:hAnsi="Times New Roman"/>
          <w:sz w:val="25"/>
          <w:szCs w:val="25"/>
        </w:rPr>
        <w:t xml:space="preserve"> </w:t>
      </w:r>
      <w:r w:rsidR="00D66133">
        <w:rPr>
          <w:rFonts w:ascii="Times New Roman" w:hAnsi="Times New Roman"/>
          <w:sz w:val="25"/>
          <w:szCs w:val="25"/>
        </w:rPr>
        <w:t>replacement drivers</w:t>
      </w:r>
      <w:r w:rsidR="00D66133" w:rsidRPr="00EE3756">
        <w:rPr>
          <w:rFonts w:ascii="Times New Roman" w:hAnsi="Times New Roman"/>
          <w:sz w:val="25"/>
          <w:szCs w:val="25"/>
        </w:rPr>
        <w:t xml:space="preserve"> (9 perce</w:t>
      </w:r>
      <w:r w:rsidR="00D66133">
        <w:rPr>
          <w:rFonts w:ascii="Times New Roman" w:hAnsi="Times New Roman"/>
          <w:sz w:val="25"/>
          <w:szCs w:val="25"/>
        </w:rPr>
        <w:t xml:space="preserve">nt) </w:t>
      </w:r>
      <w:r w:rsidR="00D66133" w:rsidRPr="00EE3756">
        <w:rPr>
          <w:rFonts w:ascii="Times New Roman" w:hAnsi="Times New Roman"/>
          <w:sz w:val="25"/>
          <w:szCs w:val="25"/>
        </w:rPr>
        <w:t>were d</w:t>
      </w:r>
      <w:r w:rsidR="00D66133">
        <w:rPr>
          <w:rFonts w:ascii="Times New Roman" w:hAnsi="Times New Roman"/>
          <w:sz w:val="25"/>
          <w:szCs w:val="25"/>
        </w:rPr>
        <w:t xml:space="preserve">eployed </w:t>
      </w:r>
      <w:r w:rsidR="00D66133" w:rsidRPr="00EE3756">
        <w:rPr>
          <w:rFonts w:ascii="Times New Roman" w:hAnsi="Times New Roman"/>
          <w:sz w:val="25"/>
          <w:szCs w:val="25"/>
        </w:rPr>
        <w:t>to Comm</w:t>
      </w:r>
      <w:r w:rsidR="00424C4E">
        <w:rPr>
          <w:rFonts w:ascii="Times New Roman" w:hAnsi="Times New Roman"/>
          <w:sz w:val="25"/>
          <w:szCs w:val="25"/>
        </w:rPr>
        <w:t>ission-regulated areas</w:t>
      </w:r>
      <w:r w:rsidR="00D66133">
        <w:rPr>
          <w:rFonts w:ascii="Times New Roman" w:hAnsi="Times New Roman"/>
          <w:sz w:val="25"/>
          <w:szCs w:val="25"/>
        </w:rPr>
        <w:t xml:space="preserve">.  </w:t>
      </w:r>
      <w:proofErr w:type="gramStart"/>
      <w:r w:rsidR="00D66133">
        <w:rPr>
          <w:rFonts w:ascii="Times New Roman" w:hAnsi="Times New Roman"/>
          <w:sz w:val="25"/>
          <w:szCs w:val="25"/>
        </w:rPr>
        <w:t>(Safety Inspection.)</w:t>
      </w:r>
      <w:proofErr w:type="gramEnd"/>
      <w:r w:rsidR="00D66133">
        <w:rPr>
          <w:rFonts w:ascii="Times New Roman" w:hAnsi="Times New Roman"/>
          <w:sz w:val="25"/>
          <w:szCs w:val="25"/>
        </w:rPr>
        <w:t xml:space="preserve">  </w:t>
      </w:r>
    </w:p>
    <w:p w:rsidR="0044230E" w:rsidRDefault="0044230E" w:rsidP="00F201A1">
      <w:pPr>
        <w:pStyle w:val="ListParagraph"/>
        <w:spacing w:line="288" w:lineRule="auto"/>
        <w:ind w:left="0"/>
        <w:rPr>
          <w:rFonts w:ascii="Times New Roman" w:hAnsi="Times New Roman"/>
          <w:sz w:val="25"/>
          <w:szCs w:val="25"/>
        </w:rPr>
      </w:pPr>
    </w:p>
    <w:p w:rsidR="006A7003" w:rsidRPr="00B607EF" w:rsidRDefault="0080257B" w:rsidP="00B607EF">
      <w:pPr>
        <w:pStyle w:val="ListParagraph"/>
        <w:numPr>
          <w:ilvl w:val="0"/>
          <w:numId w:val="1"/>
        </w:numPr>
        <w:spacing w:line="288" w:lineRule="auto"/>
        <w:rPr>
          <w:rFonts w:ascii="Times New Roman" w:hAnsi="Times New Roman"/>
          <w:sz w:val="25"/>
          <w:szCs w:val="25"/>
        </w:rPr>
      </w:pPr>
      <w:r w:rsidRPr="00B607EF">
        <w:rPr>
          <w:rFonts w:ascii="Times New Roman" w:hAnsi="Times New Roman"/>
          <w:sz w:val="25"/>
          <w:szCs w:val="25"/>
        </w:rPr>
        <w:t>The Compa</w:t>
      </w:r>
      <w:r w:rsidR="004B7DB7" w:rsidRPr="00B607EF">
        <w:rPr>
          <w:rFonts w:ascii="Times New Roman" w:hAnsi="Times New Roman"/>
          <w:sz w:val="25"/>
          <w:szCs w:val="25"/>
        </w:rPr>
        <w:t>ny stated that the delay in deploying</w:t>
      </w:r>
      <w:r w:rsidRPr="00B607EF">
        <w:rPr>
          <w:rFonts w:ascii="Times New Roman" w:hAnsi="Times New Roman"/>
          <w:sz w:val="25"/>
          <w:szCs w:val="25"/>
        </w:rPr>
        <w:t xml:space="preserve"> Green Team members was </w:t>
      </w:r>
      <w:r w:rsidR="00C0065D">
        <w:rPr>
          <w:rFonts w:ascii="Times New Roman" w:hAnsi="Times New Roman"/>
          <w:sz w:val="25"/>
          <w:szCs w:val="25"/>
        </w:rPr>
        <w:t>due to</w:t>
      </w:r>
      <w:r w:rsidRPr="00B607EF">
        <w:rPr>
          <w:rFonts w:ascii="Times New Roman" w:hAnsi="Times New Roman"/>
          <w:sz w:val="25"/>
          <w:szCs w:val="25"/>
        </w:rPr>
        <w:t xml:space="preserve"> security concerns and the need to orient </w:t>
      </w:r>
      <w:r w:rsidR="00AB612A">
        <w:rPr>
          <w:rFonts w:ascii="Times New Roman" w:hAnsi="Times New Roman"/>
          <w:sz w:val="25"/>
          <w:szCs w:val="25"/>
        </w:rPr>
        <w:t>such members</w:t>
      </w:r>
      <w:r w:rsidRPr="00B607EF">
        <w:rPr>
          <w:rFonts w:ascii="Times New Roman" w:hAnsi="Times New Roman"/>
          <w:sz w:val="25"/>
          <w:szCs w:val="25"/>
        </w:rPr>
        <w:t xml:space="preserve"> on federal, state and local laws and requirements before they could be dispatched</w:t>
      </w:r>
      <w:r w:rsidR="00363F24" w:rsidRPr="00B607EF">
        <w:rPr>
          <w:rFonts w:ascii="Times New Roman" w:hAnsi="Times New Roman"/>
          <w:sz w:val="25"/>
          <w:szCs w:val="25"/>
        </w:rPr>
        <w:t>.</w:t>
      </w:r>
      <w:r w:rsidR="00C17704" w:rsidRPr="00B607EF">
        <w:rPr>
          <w:rFonts w:ascii="Times New Roman" w:hAnsi="Times New Roman"/>
          <w:sz w:val="25"/>
          <w:szCs w:val="25"/>
        </w:rPr>
        <w:t xml:space="preserve"> </w:t>
      </w:r>
      <w:r w:rsidR="00AB612A">
        <w:rPr>
          <w:rFonts w:ascii="Times New Roman" w:hAnsi="Times New Roman"/>
          <w:sz w:val="25"/>
          <w:szCs w:val="25"/>
        </w:rPr>
        <w:t xml:space="preserve"> </w:t>
      </w:r>
      <w:r w:rsidR="00C17704" w:rsidRPr="00B607EF">
        <w:rPr>
          <w:rFonts w:ascii="Times New Roman" w:hAnsi="Times New Roman"/>
          <w:sz w:val="25"/>
          <w:szCs w:val="25"/>
        </w:rPr>
        <w:t>(</w:t>
      </w:r>
      <w:r w:rsidR="00AB612A">
        <w:rPr>
          <w:rFonts w:ascii="Times New Roman" w:hAnsi="Times New Roman"/>
          <w:sz w:val="25"/>
          <w:szCs w:val="25"/>
        </w:rPr>
        <w:t xml:space="preserve">Company </w:t>
      </w:r>
      <w:r w:rsidR="00C17704" w:rsidRPr="00B607EF">
        <w:rPr>
          <w:rFonts w:ascii="Times New Roman" w:hAnsi="Times New Roman"/>
          <w:sz w:val="25"/>
          <w:szCs w:val="25"/>
        </w:rPr>
        <w:t>Data Response at 5-6</w:t>
      </w:r>
      <w:r w:rsidR="00363F24" w:rsidRPr="00B607EF">
        <w:rPr>
          <w:rFonts w:ascii="Times New Roman" w:hAnsi="Times New Roman"/>
          <w:sz w:val="25"/>
          <w:szCs w:val="25"/>
        </w:rPr>
        <w:t>.</w:t>
      </w:r>
      <w:r w:rsidR="00C17704" w:rsidRPr="00B607EF">
        <w:rPr>
          <w:rFonts w:ascii="Times New Roman" w:hAnsi="Times New Roman"/>
          <w:sz w:val="25"/>
          <w:szCs w:val="25"/>
        </w:rPr>
        <w:t>)</w:t>
      </w:r>
      <w:r w:rsidR="00C0065D">
        <w:rPr>
          <w:rFonts w:ascii="Times New Roman" w:hAnsi="Times New Roman"/>
          <w:sz w:val="25"/>
          <w:szCs w:val="25"/>
        </w:rPr>
        <w:t xml:space="preserve">  However, this </w:t>
      </w:r>
      <w:r w:rsidR="00AB612A">
        <w:rPr>
          <w:rFonts w:ascii="Times New Roman" w:hAnsi="Times New Roman"/>
          <w:sz w:val="25"/>
          <w:szCs w:val="25"/>
        </w:rPr>
        <w:t>is</w:t>
      </w:r>
      <w:r w:rsidR="00661403" w:rsidRPr="00B607EF">
        <w:rPr>
          <w:rFonts w:ascii="Times New Roman" w:hAnsi="Times New Roman"/>
          <w:sz w:val="25"/>
          <w:szCs w:val="25"/>
        </w:rPr>
        <w:t xml:space="preserve"> inconsistent with </w:t>
      </w:r>
      <w:r w:rsidR="00C0065D">
        <w:rPr>
          <w:rFonts w:ascii="Times New Roman" w:hAnsi="Times New Roman"/>
          <w:sz w:val="25"/>
          <w:szCs w:val="25"/>
        </w:rPr>
        <w:t xml:space="preserve">Company statements </w:t>
      </w:r>
      <w:r w:rsidR="004B7DB7" w:rsidRPr="00B607EF">
        <w:rPr>
          <w:rFonts w:ascii="Times New Roman" w:hAnsi="Times New Roman"/>
          <w:sz w:val="25"/>
          <w:szCs w:val="25"/>
        </w:rPr>
        <w:t>that extensive plans and arrangements with local security companies, police</w:t>
      </w:r>
      <w:r w:rsidR="003F3A79">
        <w:rPr>
          <w:rFonts w:ascii="Times New Roman" w:hAnsi="Times New Roman"/>
          <w:sz w:val="25"/>
          <w:szCs w:val="25"/>
        </w:rPr>
        <w:t>,</w:t>
      </w:r>
      <w:r w:rsidR="004B7DB7" w:rsidRPr="00B607EF">
        <w:rPr>
          <w:rFonts w:ascii="Times New Roman" w:hAnsi="Times New Roman"/>
          <w:sz w:val="25"/>
          <w:szCs w:val="25"/>
        </w:rPr>
        <w:t xml:space="preserve"> and public agencies had </w:t>
      </w:r>
      <w:r w:rsidR="00BC61AA">
        <w:rPr>
          <w:rFonts w:ascii="Times New Roman" w:hAnsi="Times New Roman"/>
          <w:sz w:val="25"/>
          <w:szCs w:val="25"/>
        </w:rPr>
        <w:t xml:space="preserve">already </w:t>
      </w:r>
      <w:r w:rsidR="004B7DB7" w:rsidRPr="00B607EF">
        <w:rPr>
          <w:rFonts w:ascii="Times New Roman" w:hAnsi="Times New Roman"/>
          <w:sz w:val="25"/>
          <w:szCs w:val="25"/>
        </w:rPr>
        <w:t>been developed before the Labor Strike to ensure the safety of employees, customers, facilities, equipment</w:t>
      </w:r>
      <w:r w:rsidR="003F3A79">
        <w:rPr>
          <w:rFonts w:ascii="Times New Roman" w:hAnsi="Times New Roman"/>
          <w:sz w:val="25"/>
          <w:szCs w:val="25"/>
        </w:rPr>
        <w:t>,</w:t>
      </w:r>
      <w:r w:rsidR="004B7DB7" w:rsidRPr="00B607EF">
        <w:rPr>
          <w:rFonts w:ascii="Times New Roman" w:hAnsi="Times New Roman"/>
          <w:sz w:val="25"/>
          <w:szCs w:val="25"/>
        </w:rPr>
        <w:t xml:space="preserve"> and the general public.  </w:t>
      </w:r>
      <w:r w:rsidR="00C0065D">
        <w:rPr>
          <w:rFonts w:ascii="Times New Roman" w:hAnsi="Times New Roman"/>
          <w:sz w:val="25"/>
          <w:szCs w:val="25"/>
        </w:rPr>
        <w:t>(</w:t>
      </w:r>
      <w:r w:rsidR="00C0065D" w:rsidRPr="00B607EF">
        <w:rPr>
          <w:rFonts w:ascii="Times New Roman" w:hAnsi="Times New Roman"/>
          <w:sz w:val="25"/>
          <w:szCs w:val="25"/>
        </w:rPr>
        <w:t xml:space="preserve">Strike Contingency Plan </w:t>
      </w:r>
      <w:r w:rsidR="00C0065D">
        <w:rPr>
          <w:rFonts w:ascii="Times New Roman" w:hAnsi="Times New Roman"/>
          <w:sz w:val="25"/>
          <w:szCs w:val="25"/>
        </w:rPr>
        <w:t xml:space="preserve">at 4.)  </w:t>
      </w:r>
      <w:r w:rsidR="004B7DB7" w:rsidRPr="00B607EF">
        <w:rPr>
          <w:rFonts w:ascii="Times New Roman" w:hAnsi="Times New Roman"/>
          <w:sz w:val="25"/>
          <w:szCs w:val="25"/>
        </w:rPr>
        <w:t xml:space="preserve">It is also inconsistent with </w:t>
      </w:r>
      <w:r w:rsidR="00661403" w:rsidRPr="00B607EF">
        <w:rPr>
          <w:rFonts w:ascii="Times New Roman" w:hAnsi="Times New Roman"/>
          <w:sz w:val="25"/>
          <w:szCs w:val="25"/>
        </w:rPr>
        <w:t xml:space="preserve">a statement of Waste Management’s Labor Relations Manager at the Commission’s Open </w:t>
      </w:r>
      <w:r w:rsidR="00B53DBA" w:rsidRPr="00B607EF">
        <w:rPr>
          <w:rFonts w:ascii="Times New Roman" w:hAnsi="Times New Roman"/>
          <w:sz w:val="25"/>
          <w:szCs w:val="25"/>
        </w:rPr>
        <w:t xml:space="preserve">Public </w:t>
      </w:r>
      <w:r w:rsidR="00661403" w:rsidRPr="00B607EF">
        <w:rPr>
          <w:rFonts w:ascii="Times New Roman" w:hAnsi="Times New Roman"/>
          <w:sz w:val="25"/>
          <w:szCs w:val="25"/>
        </w:rPr>
        <w:t>Meeting of October 25, 2012</w:t>
      </w:r>
      <w:r w:rsidR="00AB612A">
        <w:rPr>
          <w:rFonts w:ascii="Times New Roman" w:hAnsi="Times New Roman"/>
          <w:sz w:val="25"/>
          <w:szCs w:val="25"/>
        </w:rPr>
        <w:t>,</w:t>
      </w:r>
      <w:r w:rsidR="00661403" w:rsidRPr="00B607EF">
        <w:rPr>
          <w:rFonts w:ascii="Times New Roman" w:hAnsi="Times New Roman"/>
          <w:sz w:val="25"/>
          <w:szCs w:val="25"/>
        </w:rPr>
        <w:t xml:space="preserve"> </w:t>
      </w:r>
      <w:r w:rsidR="00DA0613">
        <w:rPr>
          <w:rFonts w:ascii="Times New Roman" w:hAnsi="Times New Roman"/>
          <w:sz w:val="25"/>
          <w:szCs w:val="25"/>
        </w:rPr>
        <w:t xml:space="preserve">in Docket TG-010374 </w:t>
      </w:r>
      <w:r w:rsidR="00661403" w:rsidRPr="00B607EF">
        <w:rPr>
          <w:rFonts w:ascii="Times New Roman" w:hAnsi="Times New Roman"/>
          <w:sz w:val="25"/>
          <w:szCs w:val="25"/>
        </w:rPr>
        <w:t>that the Company “[D]id not pull the trigger on our replacement drivers soon enough.  We should have done it earlier, but we thought with only a couple days we’d try to save the costs.”</w:t>
      </w:r>
    </w:p>
    <w:p w:rsidR="00661403" w:rsidRPr="00B607EF" w:rsidRDefault="00661403" w:rsidP="00B607EF">
      <w:pPr>
        <w:spacing w:line="288" w:lineRule="auto"/>
        <w:rPr>
          <w:rFonts w:ascii="Times New Roman" w:hAnsi="Times New Roman"/>
          <w:sz w:val="25"/>
          <w:szCs w:val="25"/>
        </w:rPr>
      </w:pPr>
    </w:p>
    <w:p w:rsidR="00CA7099" w:rsidRPr="00B607EF" w:rsidRDefault="00CA7099" w:rsidP="00B607EF">
      <w:pPr>
        <w:pStyle w:val="ListParagraph"/>
        <w:numPr>
          <w:ilvl w:val="0"/>
          <w:numId w:val="1"/>
        </w:numPr>
        <w:spacing w:line="288" w:lineRule="auto"/>
        <w:rPr>
          <w:rFonts w:ascii="Times New Roman" w:hAnsi="Times New Roman"/>
          <w:sz w:val="25"/>
          <w:szCs w:val="25"/>
        </w:rPr>
      </w:pPr>
      <w:r w:rsidRPr="00B607EF">
        <w:rPr>
          <w:rFonts w:ascii="Times New Roman" w:hAnsi="Times New Roman"/>
          <w:sz w:val="25"/>
          <w:szCs w:val="25"/>
        </w:rPr>
        <w:t xml:space="preserve">RCW 81.28.010 </w:t>
      </w:r>
      <w:r w:rsidR="00661403" w:rsidRPr="00B607EF">
        <w:rPr>
          <w:rFonts w:ascii="Times New Roman" w:hAnsi="Times New Roman"/>
          <w:sz w:val="25"/>
          <w:szCs w:val="25"/>
        </w:rPr>
        <w:t>states that every c</w:t>
      </w:r>
      <w:r w:rsidRPr="00B607EF">
        <w:rPr>
          <w:rFonts w:ascii="Times New Roman" w:hAnsi="Times New Roman"/>
          <w:sz w:val="25"/>
          <w:szCs w:val="25"/>
        </w:rPr>
        <w:t xml:space="preserve">ommon carrier shall furnish, </w:t>
      </w:r>
      <w:r w:rsidR="00661403" w:rsidRPr="00B607EF">
        <w:rPr>
          <w:rFonts w:ascii="Times New Roman" w:hAnsi="Times New Roman"/>
          <w:sz w:val="25"/>
          <w:szCs w:val="25"/>
        </w:rPr>
        <w:t>maintain</w:t>
      </w:r>
      <w:r w:rsidRPr="00B607EF">
        <w:rPr>
          <w:rFonts w:ascii="Times New Roman" w:hAnsi="Times New Roman"/>
          <w:sz w:val="25"/>
          <w:szCs w:val="25"/>
        </w:rPr>
        <w:t xml:space="preserve"> and provide adequate and sufficient facilities and equipment to enable it to promptly, expeditiously and properly receive, transport, and deliver all property offered or received by it for transportation, and to promote the comfort and convenience of its customers.  RCW 81.28.020 states that every common carrier shall under reasonable rules and regulations promptly and expeditiously receive, transport and deliver all property offered to or received by it for transportation.</w:t>
      </w:r>
    </w:p>
    <w:p w:rsidR="00CA7099" w:rsidRPr="00B607EF" w:rsidRDefault="00CA7099" w:rsidP="00B607EF">
      <w:pPr>
        <w:spacing w:line="288" w:lineRule="auto"/>
        <w:rPr>
          <w:rFonts w:ascii="Times New Roman" w:hAnsi="Times New Roman"/>
          <w:sz w:val="25"/>
          <w:szCs w:val="25"/>
        </w:rPr>
      </w:pPr>
    </w:p>
    <w:p w:rsidR="0080257B" w:rsidRPr="00B607EF" w:rsidRDefault="00CA7099" w:rsidP="00B607EF">
      <w:pPr>
        <w:pStyle w:val="ListParagraph"/>
        <w:numPr>
          <w:ilvl w:val="0"/>
          <w:numId w:val="1"/>
        </w:numPr>
        <w:spacing w:line="288" w:lineRule="auto"/>
        <w:rPr>
          <w:rFonts w:ascii="Times New Roman" w:hAnsi="Times New Roman"/>
          <w:b/>
          <w:sz w:val="25"/>
          <w:szCs w:val="25"/>
        </w:rPr>
      </w:pPr>
      <w:r w:rsidRPr="00B607EF">
        <w:rPr>
          <w:rFonts w:ascii="Times New Roman" w:hAnsi="Times New Roman"/>
          <w:sz w:val="25"/>
          <w:szCs w:val="25"/>
        </w:rPr>
        <w:t>Based on th</w:t>
      </w:r>
      <w:r w:rsidR="00C0065D">
        <w:rPr>
          <w:rFonts w:ascii="Times New Roman" w:hAnsi="Times New Roman"/>
          <w:sz w:val="25"/>
          <w:szCs w:val="25"/>
        </w:rPr>
        <w:t>e facts alleged in Paragraphs 23</w:t>
      </w:r>
      <w:r w:rsidR="002247EC">
        <w:rPr>
          <w:rFonts w:ascii="Times New Roman" w:hAnsi="Times New Roman"/>
          <w:sz w:val="25"/>
          <w:szCs w:val="25"/>
        </w:rPr>
        <w:t xml:space="preserve"> through 2</w:t>
      </w:r>
      <w:r w:rsidR="00C0065D">
        <w:rPr>
          <w:rFonts w:ascii="Times New Roman" w:hAnsi="Times New Roman"/>
          <w:sz w:val="25"/>
          <w:szCs w:val="25"/>
        </w:rPr>
        <w:t>7</w:t>
      </w:r>
      <w:r w:rsidR="00661403" w:rsidRPr="00B607EF">
        <w:rPr>
          <w:rFonts w:ascii="Times New Roman" w:hAnsi="Times New Roman"/>
          <w:sz w:val="25"/>
          <w:szCs w:val="25"/>
        </w:rPr>
        <w:t xml:space="preserve">, </w:t>
      </w:r>
      <w:r w:rsidRPr="00B607EF">
        <w:rPr>
          <w:rFonts w:ascii="Times New Roman" w:hAnsi="Times New Roman"/>
          <w:sz w:val="25"/>
          <w:szCs w:val="25"/>
        </w:rPr>
        <w:t>Waste Management violated RCW 81.28.010 and RCW 81.28.020 by failing to deploy the requisite number of replacement drivers during</w:t>
      </w:r>
      <w:r w:rsidR="005F10CD" w:rsidRPr="00B607EF">
        <w:rPr>
          <w:rFonts w:ascii="Times New Roman" w:hAnsi="Times New Roman"/>
          <w:sz w:val="25"/>
          <w:szCs w:val="25"/>
        </w:rPr>
        <w:t xml:space="preserve"> the Labor Strike to be able to </w:t>
      </w:r>
      <w:r w:rsidR="00C17704" w:rsidRPr="00B607EF">
        <w:rPr>
          <w:rFonts w:ascii="Times New Roman" w:hAnsi="Times New Roman"/>
          <w:sz w:val="25"/>
          <w:szCs w:val="25"/>
        </w:rPr>
        <w:t>furnish and maintain</w:t>
      </w:r>
      <w:r w:rsidRPr="00B607EF">
        <w:rPr>
          <w:rFonts w:ascii="Times New Roman" w:hAnsi="Times New Roman"/>
          <w:sz w:val="25"/>
          <w:szCs w:val="25"/>
        </w:rPr>
        <w:t xml:space="preserve"> sufficient and adequate fa</w:t>
      </w:r>
      <w:r w:rsidR="005F10CD" w:rsidRPr="00B607EF">
        <w:rPr>
          <w:rFonts w:ascii="Times New Roman" w:hAnsi="Times New Roman"/>
          <w:sz w:val="25"/>
          <w:szCs w:val="25"/>
        </w:rPr>
        <w:t xml:space="preserve">cilities and equipment </w:t>
      </w:r>
      <w:r w:rsidR="00C17704" w:rsidRPr="00B607EF">
        <w:rPr>
          <w:rFonts w:ascii="Times New Roman" w:hAnsi="Times New Roman"/>
          <w:sz w:val="25"/>
          <w:szCs w:val="25"/>
        </w:rPr>
        <w:t xml:space="preserve">to satisfy </w:t>
      </w:r>
      <w:r w:rsidR="005F10CD" w:rsidRPr="00B607EF">
        <w:rPr>
          <w:rFonts w:ascii="Times New Roman" w:hAnsi="Times New Roman"/>
          <w:sz w:val="25"/>
          <w:szCs w:val="25"/>
        </w:rPr>
        <w:t>its public service obligations.  RCW 81.04.380</w:t>
      </w:r>
      <w:r w:rsidR="00661403" w:rsidRPr="00B607EF">
        <w:rPr>
          <w:rFonts w:ascii="Times New Roman" w:hAnsi="Times New Roman"/>
          <w:sz w:val="25"/>
          <w:szCs w:val="25"/>
        </w:rPr>
        <w:t xml:space="preserve"> states that any public service company will be subject to a penalty </w:t>
      </w:r>
      <w:r w:rsidR="00AB612A">
        <w:rPr>
          <w:rFonts w:ascii="Times New Roman" w:hAnsi="Times New Roman"/>
          <w:sz w:val="25"/>
          <w:szCs w:val="25"/>
        </w:rPr>
        <w:t xml:space="preserve">of </w:t>
      </w:r>
      <w:r w:rsidR="00661403" w:rsidRPr="00B607EF">
        <w:rPr>
          <w:rFonts w:ascii="Times New Roman" w:hAnsi="Times New Roman"/>
          <w:sz w:val="25"/>
          <w:szCs w:val="25"/>
        </w:rPr>
        <w:t>up to $1</w:t>
      </w:r>
      <w:r w:rsidR="003F3A79">
        <w:rPr>
          <w:rFonts w:ascii="Times New Roman" w:hAnsi="Times New Roman"/>
          <w:sz w:val="25"/>
          <w:szCs w:val="25"/>
        </w:rPr>
        <w:t>,</w:t>
      </w:r>
      <w:r w:rsidR="00661403" w:rsidRPr="00B607EF">
        <w:rPr>
          <w:rFonts w:ascii="Times New Roman" w:hAnsi="Times New Roman"/>
          <w:sz w:val="25"/>
          <w:szCs w:val="25"/>
        </w:rPr>
        <w:t>000</w:t>
      </w:r>
      <w:r w:rsidR="005F10CD" w:rsidRPr="00B607EF">
        <w:rPr>
          <w:rFonts w:ascii="Times New Roman" w:hAnsi="Times New Roman"/>
          <w:sz w:val="25"/>
          <w:szCs w:val="25"/>
        </w:rPr>
        <w:t xml:space="preserve"> for each separate violation of a</w:t>
      </w:r>
      <w:r w:rsidR="00661403" w:rsidRPr="00B607EF">
        <w:rPr>
          <w:rFonts w:ascii="Times New Roman" w:hAnsi="Times New Roman"/>
          <w:sz w:val="25"/>
          <w:szCs w:val="25"/>
        </w:rPr>
        <w:t xml:space="preserve">ny provision of Title 81 </w:t>
      </w:r>
      <w:r w:rsidR="00661403" w:rsidRPr="00B607EF">
        <w:rPr>
          <w:rFonts w:ascii="Times New Roman" w:hAnsi="Times New Roman"/>
          <w:sz w:val="25"/>
          <w:szCs w:val="25"/>
        </w:rPr>
        <w:lastRenderedPageBreak/>
        <w:t>RCW</w:t>
      </w:r>
      <w:r w:rsidR="005F10CD" w:rsidRPr="00B607EF">
        <w:rPr>
          <w:rFonts w:ascii="Times New Roman" w:hAnsi="Times New Roman"/>
          <w:sz w:val="25"/>
          <w:szCs w:val="25"/>
        </w:rPr>
        <w:t>, and that each day of any continuing violation will be a separate and distinct offense.  Therefore, the Commission alleges one violation of RCW 81.28.010 for each day of the Labor Strike, and one violation of RCW 81.28.020 for each day of the Labor Strike, resulting in a pena</w:t>
      </w:r>
      <w:r w:rsidR="002247EC">
        <w:rPr>
          <w:rFonts w:ascii="Times New Roman" w:hAnsi="Times New Roman"/>
          <w:sz w:val="25"/>
          <w:szCs w:val="25"/>
        </w:rPr>
        <w:t xml:space="preserve">lty </w:t>
      </w:r>
      <w:r w:rsidR="00AB612A">
        <w:rPr>
          <w:rFonts w:ascii="Times New Roman" w:hAnsi="Times New Roman"/>
          <w:sz w:val="25"/>
          <w:szCs w:val="25"/>
        </w:rPr>
        <w:t xml:space="preserve">of </w:t>
      </w:r>
      <w:r w:rsidR="002247EC">
        <w:rPr>
          <w:rFonts w:ascii="Times New Roman" w:hAnsi="Times New Roman"/>
          <w:sz w:val="25"/>
          <w:szCs w:val="25"/>
        </w:rPr>
        <w:t>up to $</w:t>
      </w:r>
      <w:r w:rsidR="00145E95">
        <w:rPr>
          <w:rFonts w:ascii="Times New Roman" w:hAnsi="Times New Roman"/>
          <w:sz w:val="25"/>
          <w:szCs w:val="25"/>
        </w:rPr>
        <w:t>18</w:t>
      </w:r>
      <w:r w:rsidR="002247EC">
        <w:rPr>
          <w:rFonts w:ascii="Times New Roman" w:hAnsi="Times New Roman"/>
          <w:sz w:val="25"/>
          <w:szCs w:val="25"/>
        </w:rPr>
        <w:t>,000 for the Third</w:t>
      </w:r>
      <w:r w:rsidR="005F10CD" w:rsidRPr="00B607EF">
        <w:rPr>
          <w:rFonts w:ascii="Times New Roman" w:hAnsi="Times New Roman"/>
          <w:sz w:val="25"/>
          <w:szCs w:val="25"/>
        </w:rPr>
        <w:t xml:space="preserve"> </w:t>
      </w:r>
      <w:r w:rsidR="00C17704" w:rsidRPr="00B607EF">
        <w:rPr>
          <w:rFonts w:ascii="Times New Roman" w:hAnsi="Times New Roman"/>
          <w:sz w:val="25"/>
          <w:szCs w:val="25"/>
        </w:rPr>
        <w:t>C</w:t>
      </w:r>
      <w:r w:rsidR="005F10CD" w:rsidRPr="00B607EF">
        <w:rPr>
          <w:rFonts w:ascii="Times New Roman" w:hAnsi="Times New Roman"/>
          <w:sz w:val="25"/>
          <w:szCs w:val="25"/>
        </w:rPr>
        <w:t>ause of Action set forth in this Complaint.</w:t>
      </w:r>
    </w:p>
    <w:p w:rsidR="0080257B" w:rsidRPr="00B607EF" w:rsidRDefault="0080257B" w:rsidP="00B607EF">
      <w:pPr>
        <w:spacing w:line="288" w:lineRule="auto"/>
        <w:rPr>
          <w:rFonts w:ascii="Times New Roman" w:hAnsi="Times New Roman"/>
          <w:b/>
          <w:sz w:val="25"/>
          <w:szCs w:val="25"/>
        </w:rPr>
      </w:pPr>
    </w:p>
    <w:p w:rsidR="006A7003" w:rsidRPr="00B607EF" w:rsidRDefault="00C105BE" w:rsidP="00B607EF">
      <w:pPr>
        <w:keepNext/>
        <w:spacing w:line="288" w:lineRule="auto"/>
        <w:ind w:left="720" w:hanging="720"/>
        <w:rPr>
          <w:rFonts w:ascii="Times New Roman" w:hAnsi="Times New Roman"/>
          <w:b/>
          <w:sz w:val="25"/>
          <w:szCs w:val="25"/>
        </w:rPr>
      </w:pPr>
      <w:r>
        <w:rPr>
          <w:rFonts w:ascii="Times New Roman" w:hAnsi="Times New Roman"/>
          <w:b/>
          <w:sz w:val="25"/>
          <w:szCs w:val="25"/>
        </w:rPr>
        <w:t>D</w:t>
      </w:r>
      <w:r w:rsidR="006A7003" w:rsidRPr="00B607EF">
        <w:rPr>
          <w:rFonts w:ascii="Times New Roman" w:hAnsi="Times New Roman"/>
          <w:b/>
          <w:sz w:val="25"/>
          <w:szCs w:val="25"/>
        </w:rPr>
        <w:t>.</w:t>
      </w:r>
      <w:r w:rsidR="006A7003" w:rsidRPr="00B607EF">
        <w:rPr>
          <w:rFonts w:ascii="Times New Roman" w:hAnsi="Times New Roman"/>
          <w:b/>
          <w:sz w:val="25"/>
          <w:szCs w:val="25"/>
        </w:rPr>
        <w:tab/>
      </w:r>
      <w:r>
        <w:rPr>
          <w:rFonts w:ascii="Times New Roman" w:hAnsi="Times New Roman"/>
          <w:b/>
          <w:sz w:val="25"/>
          <w:szCs w:val="25"/>
        </w:rPr>
        <w:t>Fourth</w:t>
      </w:r>
      <w:r w:rsidR="006A7003" w:rsidRPr="00B607EF">
        <w:rPr>
          <w:rFonts w:ascii="Times New Roman" w:hAnsi="Times New Roman"/>
          <w:b/>
          <w:sz w:val="25"/>
          <w:szCs w:val="25"/>
        </w:rPr>
        <w:t xml:space="preserve"> Cause of Action</w:t>
      </w:r>
      <w:r w:rsidR="000B72F2" w:rsidRPr="00B607EF">
        <w:rPr>
          <w:rFonts w:ascii="Times New Roman" w:hAnsi="Times New Roman"/>
          <w:b/>
          <w:sz w:val="25"/>
          <w:szCs w:val="25"/>
        </w:rPr>
        <w:t xml:space="preserve"> (Unlawful Preference </w:t>
      </w:r>
      <w:r w:rsidR="00466C4E" w:rsidRPr="00B607EF">
        <w:rPr>
          <w:rFonts w:ascii="Times New Roman" w:hAnsi="Times New Roman"/>
          <w:b/>
          <w:sz w:val="25"/>
          <w:szCs w:val="25"/>
        </w:rPr>
        <w:t>– RCW 81.28.</w:t>
      </w:r>
      <w:r w:rsidR="000B72F2" w:rsidRPr="00B607EF">
        <w:rPr>
          <w:rFonts w:ascii="Times New Roman" w:hAnsi="Times New Roman"/>
          <w:b/>
          <w:sz w:val="25"/>
          <w:szCs w:val="25"/>
        </w:rPr>
        <w:t>190)</w:t>
      </w:r>
    </w:p>
    <w:p w:rsidR="009C0E79" w:rsidRPr="00B607EF" w:rsidRDefault="009C0E79" w:rsidP="00B607EF">
      <w:pPr>
        <w:keepNext/>
        <w:spacing w:line="288" w:lineRule="auto"/>
        <w:ind w:left="720" w:hanging="720"/>
        <w:rPr>
          <w:rFonts w:ascii="Times New Roman" w:hAnsi="Times New Roman"/>
          <w:b/>
          <w:sz w:val="25"/>
          <w:szCs w:val="25"/>
        </w:rPr>
      </w:pPr>
    </w:p>
    <w:p w:rsidR="002206F3" w:rsidRPr="00B607EF" w:rsidRDefault="002206F3" w:rsidP="00B607EF">
      <w:pPr>
        <w:pStyle w:val="ListParagraph"/>
        <w:numPr>
          <w:ilvl w:val="0"/>
          <w:numId w:val="1"/>
        </w:numPr>
        <w:spacing w:line="288" w:lineRule="auto"/>
        <w:rPr>
          <w:rFonts w:ascii="Times New Roman" w:hAnsi="Times New Roman"/>
          <w:sz w:val="25"/>
          <w:szCs w:val="25"/>
        </w:rPr>
      </w:pPr>
      <w:r w:rsidRPr="00B607EF">
        <w:rPr>
          <w:rFonts w:ascii="Times New Roman" w:hAnsi="Times New Roman"/>
          <w:sz w:val="25"/>
          <w:szCs w:val="25"/>
        </w:rPr>
        <w:t xml:space="preserve">Waste Management serves approximately 130,000 residential </w:t>
      </w:r>
      <w:r w:rsidR="002F0412" w:rsidRPr="00B607EF">
        <w:rPr>
          <w:rFonts w:ascii="Times New Roman" w:hAnsi="Times New Roman"/>
          <w:sz w:val="25"/>
          <w:szCs w:val="25"/>
        </w:rPr>
        <w:t xml:space="preserve">customers </w:t>
      </w:r>
      <w:r w:rsidRPr="00B607EF">
        <w:rPr>
          <w:rFonts w:ascii="Times New Roman" w:hAnsi="Times New Roman"/>
          <w:sz w:val="25"/>
          <w:szCs w:val="25"/>
        </w:rPr>
        <w:t>and 5,</w:t>
      </w:r>
      <w:r w:rsidR="00801F4E">
        <w:rPr>
          <w:rFonts w:ascii="Times New Roman" w:hAnsi="Times New Roman"/>
          <w:sz w:val="25"/>
          <w:szCs w:val="25"/>
        </w:rPr>
        <w:t xml:space="preserve">000 commercial customers in Commission-regulated </w:t>
      </w:r>
      <w:r w:rsidRPr="00B607EF">
        <w:rPr>
          <w:rFonts w:ascii="Times New Roman" w:hAnsi="Times New Roman"/>
          <w:sz w:val="25"/>
          <w:szCs w:val="25"/>
        </w:rPr>
        <w:t>areas of King and Snoho</w:t>
      </w:r>
      <w:r w:rsidR="00C0065D">
        <w:rPr>
          <w:rFonts w:ascii="Times New Roman" w:hAnsi="Times New Roman"/>
          <w:sz w:val="25"/>
          <w:szCs w:val="25"/>
        </w:rPr>
        <w:t>mish counties</w:t>
      </w:r>
      <w:r w:rsidRPr="00B607EF">
        <w:rPr>
          <w:rFonts w:ascii="Times New Roman" w:hAnsi="Times New Roman"/>
          <w:sz w:val="25"/>
          <w:szCs w:val="25"/>
        </w:rPr>
        <w:t>.  The Company serves approximately the same number of residential customers, and approximately</w:t>
      </w:r>
      <w:r w:rsidR="002F0412" w:rsidRPr="00B607EF">
        <w:rPr>
          <w:rFonts w:ascii="Times New Roman" w:hAnsi="Times New Roman"/>
          <w:sz w:val="25"/>
          <w:szCs w:val="25"/>
        </w:rPr>
        <w:t xml:space="preserve"> </w:t>
      </w:r>
      <w:r w:rsidRPr="00B607EF">
        <w:rPr>
          <w:rFonts w:ascii="Times New Roman" w:hAnsi="Times New Roman"/>
          <w:sz w:val="25"/>
          <w:szCs w:val="25"/>
        </w:rPr>
        <w:t>14,0</w:t>
      </w:r>
      <w:r w:rsidR="00801F4E">
        <w:rPr>
          <w:rFonts w:ascii="Times New Roman" w:hAnsi="Times New Roman"/>
          <w:sz w:val="25"/>
          <w:szCs w:val="25"/>
        </w:rPr>
        <w:t xml:space="preserve">00 commercial customers, in city-contract </w:t>
      </w:r>
      <w:r w:rsidRPr="00B607EF">
        <w:rPr>
          <w:rFonts w:ascii="Times New Roman" w:hAnsi="Times New Roman"/>
          <w:sz w:val="25"/>
          <w:szCs w:val="25"/>
        </w:rPr>
        <w:t>areas of King a</w:t>
      </w:r>
      <w:r w:rsidR="002F0412" w:rsidRPr="00B607EF">
        <w:rPr>
          <w:rFonts w:ascii="Times New Roman" w:hAnsi="Times New Roman"/>
          <w:sz w:val="25"/>
          <w:szCs w:val="25"/>
        </w:rPr>
        <w:t xml:space="preserve">nd </w:t>
      </w:r>
      <w:r w:rsidR="00801F4E">
        <w:rPr>
          <w:rFonts w:ascii="Times New Roman" w:hAnsi="Times New Roman"/>
          <w:sz w:val="25"/>
          <w:szCs w:val="25"/>
        </w:rPr>
        <w:t>Snohomish counties</w:t>
      </w:r>
      <w:r w:rsidR="002F0412" w:rsidRPr="00B607EF">
        <w:rPr>
          <w:rFonts w:ascii="Times New Roman" w:hAnsi="Times New Roman"/>
          <w:sz w:val="25"/>
          <w:szCs w:val="25"/>
        </w:rPr>
        <w:t>.  Taken together, Waste Management’s garbage, recyclable</w:t>
      </w:r>
      <w:r w:rsidR="00C0065D">
        <w:rPr>
          <w:rFonts w:ascii="Times New Roman" w:hAnsi="Times New Roman"/>
          <w:sz w:val="25"/>
          <w:szCs w:val="25"/>
        </w:rPr>
        <w:t>s</w:t>
      </w:r>
      <w:r w:rsidR="002F0412" w:rsidRPr="00B607EF">
        <w:rPr>
          <w:rFonts w:ascii="Times New Roman" w:hAnsi="Times New Roman"/>
          <w:sz w:val="25"/>
          <w:szCs w:val="25"/>
        </w:rPr>
        <w:t xml:space="preserve"> and yard waste service</w:t>
      </w:r>
      <w:r w:rsidR="00AB612A">
        <w:rPr>
          <w:rFonts w:ascii="Times New Roman" w:hAnsi="Times New Roman"/>
          <w:sz w:val="25"/>
          <w:szCs w:val="25"/>
        </w:rPr>
        <w:t>s</w:t>
      </w:r>
      <w:r w:rsidR="002F0412" w:rsidRPr="00B607EF">
        <w:rPr>
          <w:rFonts w:ascii="Times New Roman" w:hAnsi="Times New Roman"/>
          <w:sz w:val="25"/>
          <w:szCs w:val="25"/>
        </w:rPr>
        <w:t xml:space="preserve"> t</w:t>
      </w:r>
      <w:r w:rsidR="002247EC">
        <w:rPr>
          <w:rFonts w:ascii="Times New Roman" w:hAnsi="Times New Roman"/>
          <w:sz w:val="25"/>
          <w:szCs w:val="25"/>
        </w:rPr>
        <w:t xml:space="preserve">otal is 333,793 services in </w:t>
      </w:r>
      <w:r w:rsidR="002F0412" w:rsidRPr="00B607EF">
        <w:rPr>
          <w:rFonts w:ascii="Times New Roman" w:hAnsi="Times New Roman"/>
          <w:sz w:val="25"/>
          <w:szCs w:val="25"/>
        </w:rPr>
        <w:t>Commission-regulated areas and 405,604 services in the city-contract areas.  Thus, 45 percent of the Company’s service totals provided in King and Snohomish counties are subject to regulation by the Commission.</w:t>
      </w:r>
      <w:r w:rsidR="002247EC">
        <w:rPr>
          <w:rFonts w:ascii="Times New Roman" w:hAnsi="Times New Roman"/>
          <w:sz w:val="25"/>
          <w:szCs w:val="25"/>
        </w:rPr>
        <w:t xml:space="preserve">  The Company’s </w:t>
      </w:r>
      <w:r w:rsidR="000A67F6" w:rsidRPr="00B607EF">
        <w:rPr>
          <w:rFonts w:ascii="Times New Roman" w:hAnsi="Times New Roman"/>
          <w:sz w:val="25"/>
          <w:szCs w:val="25"/>
        </w:rPr>
        <w:t>Strike Contingency Plan did not distinguish between C</w:t>
      </w:r>
      <w:r w:rsidR="00AA7BF4">
        <w:rPr>
          <w:rFonts w:ascii="Times New Roman" w:hAnsi="Times New Roman"/>
          <w:sz w:val="25"/>
          <w:szCs w:val="25"/>
        </w:rPr>
        <w:t>ommission-regulated areas and</w:t>
      </w:r>
      <w:r w:rsidR="000A67F6" w:rsidRPr="00B607EF">
        <w:rPr>
          <w:rFonts w:ascii="Times New Roman" w:hAnsi="Times New Roman"/>
          <w:sz w:val="25"/>
          <w:szCs w:val="25"/>
        </w:rPr>
        <w:t xml:space="preserve"> city-contract areas.</w:t>
      </w:r>
    </w:p>
    <w:p w:rsidR="002F0412" w:rsidRPr="00B607EF" w:rsidRDefault="002F0412" w:rsidP="00B607EF">
      <w:pPr>
        <w:spacing w:line="288" w:lineRule="auto"/>
        <w:rPr>
          <w:rFonts w:ascii="Times New Roman" w:hAnsi="Times New Roman"/>
          <w:sz w:val="25"/>
          <w:szCs w:val="25"/>
        </w:rPr>
      </w:pPr>
    </w:p>
    <w:p w:rsidR="00EE3756" w:rsidRDefault="002F0412" w:rsidP="00EE3756">
      <w:pPr>
        <w:pStyle w:val="ListParagraph"/>
        <w:numPr>
          <w:ilvl w:val="0"/>
          <w:numId w:val="1"/>
        </w:numPr>
        <w:spacing w:line="288" w:lineRule="auto"/>
        <w:rPr>
          <w:rFonts w:ascii="Times New Roman" w:hAnsi="Times New Roman"/>
          <w:sz w:val="25"/>
          <w:szCs w:val="25"/>
        </w:rPr>
      </w:pPr>
      <w:r w:rsidRPr="00EE3756">
        <w:rPr>
          <w:rFonts w:ascii="Times New Roman" w:hAnsi="Times New Roman"/>
          <w:sz w:val="25"/>
          <w:szCs w:val="25"/>
        </w:rPr>
        <w:t xml:space="preserve">However, a review of replacement driver records during the </w:t>
      </w:r>
      <w:r w:rsidR="00EE3756" w:rsidRPr="00EE3756">
        <w:rPr>
          <w:rFonts w:ascii="Times New Roman" w:hAnsi="Times New Roman"/>
          <w:sz w:val="25"/>
          <w:szCs w:val="25"/>
        </w:rPr>
        <w:t>S</w:t>
      </w:r>
      <w:r w:rsidRPr="00EE3756">
        <w:rPr>
          <w:rFonts w:ascii="Times New Roman" w:hAnsi="Times New Roman"/>
          <w:sz w:val="25"/>
          <w:szCs w:val="25"/>
        </w:rPr>
        <w:t>af</w:t>
      </w:r>
      <w:r w:rsidR="000A67F6" w:rsidRPr="00EE3756">
        <w:rPr>
          <w:rFonts w:ascii="Times New Roman" w:hAnsi="Times New Roman"/>
          <w:sz w:val="25"/>
          <w:szCs w:val="25"/>
        </w:rPr>
        <w:t xml:space="preserve">ety </w:t>
      </w:r>
      <w:r w:rsidR="00EE3756" w:rsidRPr="00EE3756">
        <w:rPr>
          <w:rFonts w:ascii="Times New Roman" w:hAnsi="Times New Roman"/>
          <w:sz w:val="25"/>
          <w:szCs w:val="25"/>
        </w:rPr>
        <w:t>I</w:t>
      </w:r>
      <w:r w:rsidR="000A67F6" w:rsidRPr="00EE3756">
        <w:rPr>
          <w:rFonts w:ascii="Times New Roman" w:hAnsi="Times New Roman"/>
          <w:sz w:val="25"/>
          <w:szCs w:val="25"/>
        </w:rPr>
        <w:t xml:space="preserve">nspection shows that only 21 (9 percent) of the total 228 Green Team </w:t>
      </w:r>
      <w:r w:rsidR="00AA7BF4">
        <w:rPr>
          <w:rFonts w:ascii="Times New Roman" w:hAnsi="Times New Roman"/>
          <w:sz w:val="25"/>
          <w:szCs w:val="25"/>
        </w:rPr>
        <w:t>members</w:t>
      </w:r>
      <w:r w:rsidR="000A67F6" w:rsidRPr="00EE3756">
        <w:rPr>
          <w:rFonts w:ascii="Times New Roman" w:hAnsi="Times New Roman"/>
          <w:sz w:val="25"/>
          <w:szCs w:val="25"/>
        </w:rPr>
        <w:t xml:space="preserve"> were deployed during the Labor Strike to Commission-regulated areas of King a</w:t>
      </w:r>
      <w:r w:rsidR="003F3A79">
        <w:rPr>
          <w:rFonts w:ascii="Times New Roman" w:hAnsi="Times New Roman"/>
          <w:sz w:val="25"/>
          <w:szCs w:val="25"/>
        </w:rPr>
        <w:t xml:space="preserve">nd Snohomish counties.  </w:t>
      </w:r>
      <w:r w:rsidR="002512D9">
        <w:rPr>
          <w:rFonts w:ascii="Times New Roman" w:hAnsi="Times New Roman"/>
          <w:sz w:val="25"/>
          <w:szCs w:val="25"/>
        </w:rPr>
        <w:t xml:space="preserve">(Safety Inspection.)  </w:t>
      </w:r>
      <w:r w:rsidR="003F3A79">
        <w:rPr>
          <w:rFonts w:ascii="Times New Roman" w:hAnsi="Times New Roman"/>
          <w:sz w:val="25"/>
          <w:szCs w:val="25"/>
        </w:rPr>
        <w:t>Thus</w:t>
      </w:r>
      <w:r w:rsidR="000A67F6" w:rsidRPr="00EE3756">
        <w:rPr>
          <w:rFonts w:ascii="Times New Roman" w:hAnsi="Times New Roman"/>
          <w:sz w:val="25"/>
          <w:szCs w:val="25"/>
        </w:rPr>
        <w:t>, a majority of missed pick-ups during the Labor Strike occurred in those same areas.</w:t>
      </w:r>
      <w:r w:rsidR="00363F24" w:rsidRPr="00EE3756">
        <w:rPr>
          <w:rFonts w:ascii="Times New Roman" w:hAnsi="Times New Roman"/>
          <w:sz w:val="25"/>
          <w:szCs w:val="25"/>
        </w:rPr>
        <w:t xml:space="preserve"> </w:t>
      </w:r>
      <w:r w:rsidR="00AB612A">
        <w:rPr>
          <w:rFonts w:ascii="Times New Roman" w:hAnsi="Times New Roman"/>
          <w:sz w:val="25"/>
          <w:szCs w:val="25"/>
        </w:rPr>
        <w:t xml:space="preserve"> </w:t>
      </w:r>
      <w:r w:rsidR="000A67F6" w:rsidRPr="00EE3756">
        <w:rPr>
          <w:rFonts w:ascii="Times New Roman" w:hAnsi="Times New Roman"/>
          <w:sz w:val="25"/>
          <w:szCs w:val="25"/>
        </w:rPr>
        <w:t>(</w:t>
      </w:r>
      <w:r w:rsidR="00AB612A">
        <w:rPr>
          <w:rFonts w:ascii="Times New Roman" w:hAnsi="Times New Roman"/>
          <w:sz w:val="25"/>
          <w:szCs w:val="25"/>
        </w:rPr>
        <w:t xml:space="preserve">Company </w:t>
      </w:r>
      <w:r w:rsidR="000A67F6" w:rsidRPr="00EE3756">
        <w:rPr>
          <w:rFonts w:ascii="Times New Roman" w:hAnsi="Times New Roman"/>
          <w:sz w:val="25"/>
          <w:szCs w:val="25"/>
        </w:rPr>
        <w:t>Data Response, Exhibits 1 and 2.)</w:t>
      </w:r>
      <w:r w:rsidR="00EE3756" w:rsidRPr="00EE3756">
        <w:rPr>
          <w:rFonts w:ascii="Times New Roman" w:hAnsi="Times New Roman"/>
          <w:sz w:val="25"/>
          <w:szCs w:val="25"/>
        </w:rPr>
        <w:t xml:space="preserve">  A presentation by Waste Management at a Commission Open Public Meeting on August 9, 2012</w:t>
      </w:r>
      <w:r w:rsidR="00145E95">
        <w:rPr>
          <w:rFonts w:ascii="Times New Roman" w:hAnsi="Times New Roman"/>
          <w:sz w:val="25"/>
          <w:szCs w:val="25"/>
        </w:rPr>
        <w:t>,</w:t>
      </w:r>
      <w:r w:rsidR="00EE3756" w:rsidRPr="00EE3756">
        <w:rPr>
          <w:rFonts w:ascii="Times New Roman" w:hAnsi="Times New Roman"/>
          <w:sz w:val="25"/>
          <w:szCs w:val="25"/>
        </w:rPr>
        <w:t xml:space="preserve"> stated that only 15 percent of serviced critical accounts were located in Commission-regulated are</w:t>
      </w:r>
      <w:r w:rsidR="00EA1406">
        <w:rPr>
          <w:rFonts w:ascii="Times New Roman" w:hAnsi="Times New Roman"/>
          <w:sz w:val="25"/>
          <w:szCs w:val="25"/>
        </w:rPr>
        <w:t xml:space="preserve">as </w:t>
      </w:r>
      <w:r w:rsidR="00EE3756" w:rsidRPr="00EE3756">
        <w:rPr>
          <w:rFonts w:ascii="Times New Roman" w:hAnsi="Times New Roman"/>
          <w:sz w:val="25"/>
          <w:szCs w:val="25"/>
        </w:rPr>
        <w:t>on July 26, 2012</w:t>
      </w:r>
      <w:r w:rsidR="00145E95">
        <w:rPr>
          <w:rFonts w:ascii="Times New Roman" w:hAnsi="Times New Roman"/>
          <w:sz w:val="25"/>
          <w:szCs w:val="25"/>
        </w:rPr>
        <w:t>,</w:t>
      </w:r>
      <w:r w:rsidR="00EE3756" w:rsidRPr="00EE3756">
        <w:rPr>
          <w:rFonts w:ascii="Times New Roman" w:hAnsi="Times New Roman"/>
          <w:sz w:val="25"/>
          <w:szCs w:val="25"/>
        </w:rPr>
        <w:t xml:space="preserve"> through July 28, 2012.</w:t>
      </w:r>
      <w:r w:rsidR="00DA0613">
        <w:rPr>
          <w:rFonts w:ascii="Times New Roman" w:hAnsi="Times New Roman"/>
          <w:sz w:val="25"/>
          <w:szCs w:val="25"/>
        </w:rPr>
        <w:t xml:space="preserve"> </w:t>
      </w:r>
      <w:r w:rsidR="00B017F3">
        <w:rPr>
          <w:rFonts w:ascii="Times New Roman" w:hAnsi="Times New Roman"/>
          <w:sz w:val="25"/>
          <w:szCs w:val="25"/>
        </w:rPr>
        <w:t xml:space="preserve"> </w:t>
      </w:r>
    </w:p>
    <w:p w:rsidR="00B017F3" w:rsidRDefault="00B017F3" w:rsidP="00B017F3">
      <w:pPr>
        <w:pStyle w:val="ListParagraph"/>
        <w:spacing w:line="288" w:lineRule="auto"/>
        <w:ind w:left="0"/>
        <w:rPr>
          <w:rFonts w:ascii="Times New Roman" w:hAnsi="Times New Roman"/>
          <w:sz w:val="25"/>
          <w:szCs w:val="25"/>
        </w:rPr>
      </w:pPr>
    </w:p>
    <w:p w:rsidR="00B017F3" w:rsidRPr="00B017F3" w:rsidRDefault="00B017F3" w:rsidP="00B017F3">
      <w:pPr>
        <w:pStyle w:val="ListParagraph"/>
        <w:numPr>
          <w:ilvl w:val="0"/>
          <w:numId w:val="1"/>
        </w:numPr>
        <w:spacing w:line="288" w:lineRule="auto"/>
        <w:rPr>
          <w:rFonts w:ascii="Times New Roman" w:hAnsi="Times New Roman"/>
          <w:sz w:val="25"/>
          <w:szCs w:val="25"/>
        </w:rPr>
      </w:pPr>
      <w:r w:rsidRPr="00B017F3">
        <w:rPr>
          <w:rFonts w:ascii="Times New Roman" w:hAnsi="Times New Roman"/>
          <w:sz w:val="25"/>
          <w:szCs w:val="25"/>
        </w:rPr>
        <w:t xml:space="preserve">During the </w:t>
      </w:r>
      <w:r w:rsidR="00EA1406">
        <w:rPr>
          <w:rFonts w:ascii="Times New Roman" w:hAnsi="Times New Roman"/>
          <w:sz w:val="25"/>
          <w:szCs w:val="25"/>
        </w:rPr>
        <w:t xml:space="preserve">Commission’s </w:t>
      </w:r>
      <w:r w:rsidRPr="00B017F3">
        <w:rPr>
          <w:rFonts w:ascii="Times New Roman" w:hAnsi="Times New Roman"/>
          <w:sz w:val="25"/>
          <w:szCs w:val="25"/>
        </w:rPr>
        <w:t xml:space="preserve">Open </w:t>
      </w:r>
      <w:r w:rsidR="00EA1406">
        <w:rPr>
          <w:rFonts w:ascii="Times New Roman" w:hAnsi="Times New Roman"/>
          <w:sz w:val="25"/>
          <w:szCs w:val="25"/>
        </w:rPr>
        <w:t xml:space="preserve">Public </w:t>
      </w:r>
      <w:r w:rsidR="00444B3A">
        <w:rPr>
          <w:rFonts w:ascii="Times New Roman" w:hAnsi="Times New Roman"/>
          <w:sz w:val="25"/>
          <w:szCs w:val="25"/>
        </w:rPr>
        <w:t xml:space="preserve">Meeting </w:t>
      </w:r>
      <w:r w:rsidRPr="00B017F3">
        <w:rPr>
          <w:rFonts w:ascii="Times New Roman" w:hAnsi="Times New Roman"/>
          <w:sz w:val="25"/>
          <w:szCs w:val="25"/>
        </w:rPr>
        <w:t>on August 9, 2012, Waste Management made other representations regarding it</w:t>
      </w:r>
      <w:r w:rsidR="004128B4">
        <w:rPr>
          <w:rFonts w:ascii="Times New Roman" w:hAnsi="Times New Roman"/>
          <w:sz w:val="25"/>
          <w:szCs w:val="25"/>
        </w:rPr>
        <w:t xml:space="preserve">s success rate in providing </w:t>
      </w:r>
      <w:r w:rsidRPr="00B017F3">
        <w:rPr>
          <w:rFonts w:ascii="Times New Roman" w:hAnsi="Times New Roman"/>
          <w:sz w:val="25"/>
          <w:szCs w:val="25"/>
        </w:rPr>
        <w:t>scheduled services.  For example, the Company stated that approximately 60 percent of all regularly scheduled customers received service on Monday, July 30, 2012.  Waste Management was required by the Commission to break down those representations between Commission-regulated areas and city-contract areas.  The Com</w:t>
      </w:r>
      <w:r w:rsidR="002512D9">
        <w:rPr>
          <w:rFonts w:ascii="Times New Roman" w:hAnsi="Times New Roman"/>
          <w:sz w:val="25"/>
          <w:szCs w:val="25"/>
        </w:rPr>
        <w:t>pany did not provide the requir</w:t>
      </w:r>
      <w:r w:rsidRPr="00B017F3">
        <w:rPr>
          <w:rFonts w:ascii="Times New Roman" w:hAnsi="Times New Roman"/>
          <w:sz w:val="25"/>
          <w:szCs w:val="25"/>
        </w:rPr>
        <w:t>ed information</w:t>
      </w:r>
      <w:r w:rsidR="00EA1406">
        <w:rPr>
          <w:rFonts w:ascii="Times New Roman" w:hAnsi="Times New Roman"/>
          <w:sz w:val="25"/>
          <w:szCs w:val="25"/>
        </w:rPr>
        <w:t xml:space="preserve"> at any time up to and including the </w:t>
      </w:r>
      <w:r w:rsidR="00EA1406">
        <w:rPr>
          <w:rFonts w:ascii="Times New Roman" w:hAnsi="Times New Roman"/>
          <w:sz w:val="25"/>
          <w:szCs w:val="25"/>
        </w:rPr>
        <w:lastRenderedPageBreak/>
        <w:t>date of this Complaint</w:t>
      </w:r>
      <w:r w:rsidRPr="00B017F3">
        <w:rPr>
          <w:rFonts w:ascii="Times New Roman" w:hAnsi="Times New Roman"/>
          <w:sz w:val="25"/>
          <w:szCs w:val="25"/>
        </w:rPr>
        <w:t>.</w:t>
      </w:r>
    </w:p>
    <w:p w:rsidR="00363F24" w:rsidRPr="00B607EF" w:rsidRDefault="00363F24" w:rsidP="00B607EF">
      <w:pPr>
        <w:spacing w:line="288" w:lineRule="auto"/>
        <w:rPr>
          <w:rFonts w:ascii="Times New Roman" w:hAnsi="Times New Roman"/>
          <w:sz w:val="25"/>
          <w:szCs w:val="25"/>
        </w:rPr>
      </w:pPr>
    </w:p>
    <w:p w:rsidR="00363F24" w:rsidRPr="00B607EF" w:rsidRDefault="00363F24" w:rsidP="00B607EF">
      <w:pPr>
        <w:pStyle w:val="ListParagraph"/>
        <w:numPr>
          <w:ilvl w:val="0"/>
          <w:numId w:val="1"/>
        </w:numPr>
        <w:spacing w:line="288" w:lineRule="auto"/>
        <w:rPr>
          <w:rFonts w:ascii="Times New Roman" w:hAnsi="Times New Roman"/>
          <w:sz w:val="25"/>
          <w:szCs w:val="25"/>
        </w:rPr>
      </w:pPr>
      <w:r w:rsidRPr="00B607EF">
        <w:rPr>
          <w:rFonts w:ascii="Times New Roman" w:hAnsi="Times New Roman"/>
          <w:sz w:val="25"/>
          <w:szCs w:val="25"/>
        </w:rPr>
        <w:t>RCW 81.28.190 states that no common carrier subject to regulation by the Commission may make or give any undue or unreasonable preference or advantage to any person, locality or description of traffic in any respect whatsoever, or subject any person, locality or description of traffic to any undue or unreasonable prejudice or advantage in any respect whatsoever.  Based on th</w:t>
      </w:r>
      <w:r w:rsidR="00F201A1">
        <w:rPr>
          <w:rFonts w:ascii="Times New Roman" w:hAnsi="Times New Roman"/>
          <w:sz w:val="25"/>
          <w:szCs w:val="25"/>
        </w:rPr>
        <w:t>e facts al</w:t>
      </w:r>
      <w:r w:rsidR="00EE3756">
        <w:rPr>
          <w:rFonts w:ascii="Times New Roman" w:hAnsi="Times New Roman"/>
          <w:sz w:val="25"/>
          <w:szCs w:val="25"/>
        </w:rPr>
        <w:t>leged in Paragrap</w:t>
      </w:r>
      <w:r w:rsidR="00C02D1A">
        <w:rPr>
          <w:rFonts w:ascii="Times New Roman" w:hAnsi="Times New Roman"/>
          <w:sz w:val="25"/>
          <w:szCs w:val="25"/>
        </w:rPr>
        <w:t xml:space="preserve">hs 30 </w:t>
      </w:r>
      <w:r w:rsidR="004128B4">
        <w:rPr>
          <w:rFonts w:ascii="Times New Roman" w:hAnsi="Times New Roman"/>
          <w:sz w:val="25"/>
          <w:szCs w:val="25"/>
        </w:rPr>
        <w:t>through 32</w:t>
      </w:r>
      <w:r w:rsidRPr="00B607EF">
        <w:rPr>
          <w:rFonts w:ascii="Times New Roman" w:hAnsi="Times New Roman"/>
          <w:sz w:val="25"/>
          <w:szCs w:val="25"/>
        </w:rPr>
        <w:t>, Waste Management violated RCW 81.28.190 by focusing i</w:t>
      </w:r>
      <w:r w:rsidR="00801F4E">
        <w:rPr>
          <w:rFonts w:ascii="Times New Roman" w:hAnsi="Times New Roman"/>
          <w:sz w:val="25"/>
          <w:szCs w:val="25"/>
        </w:rPr>
        <w:t>ts service restoration efforts i</w:t>
      </w:r>
      <w:r w:rsidRPr="00B607EF">
        <w:rPr>
          <w:rFonts w:ascii="Times New Roman" w:hAnsi="Times New Roman"/>
          <w:sz w:val="25"/>
          <w:szCs w:val="25"/>
        </w:rPr>
        <w:t xml:space="preserve">n city-contract areas of King and Snohomish counties to the </w:t>
      </w:r>
      <w:r w:rsidR="00201816">
        <w:rPr>
          <w:rFonts w:ascii="Times New Roman" w:hAnsi="Times New Roman"/>
          <w:sz w:val="25"/>
          <w:szCs w:val="25"/>
        </w:rPr>
        <w:t xml:space="preserve">exclusion and </w:t>
      </w:r>
      <w:r w:rsidRPr="00B607EF">
        <w:rPr>
          <w:rFonts w:ascii="Times New Roman" w:hAnsi="Times New Roman"/>
          <w:sz w:val="25"/>
          <w:szCs w:val="25"/>
        </w:rPr>
        <w:t>detriment of it</w:t>
      </w:r>
      <w:r w:rsidR="00F77B1D">
        <w:rPr>
          <w:rFonts w:ascii="Times New Roman" w:hAnsi="Times New Roman"/>
          <w:sz w:val="25"/>
          <w:szCs w:val="25"/>
        </w:rPr>
        <w:t>s customers in Commission-regulated areas</w:t>
      </w:r>
      <w:r w:rsidRPr="00B607EF">
        <w:rPr>
          <w:rFonts w:ascii="Times New Roman" w:hAnsi="Times New Roman"/>
          <w:sz w:val="25"/>
          <w:szCs w:val="25"/>
        </w:rPr>
        <w:t xml:space="preserve">.  RCW 81.04.380 states that any public service company will be subject to a penalty </w:t>
      </w:r>
      <w:r w:rsidR="00C571B4">
        <w:rPr>
          <w:rFonts w:ascii="Times New Roman" w:hAnsi="Times New Roman"/>
          <w:sz w:val="25"/>
          <w:szCs w:val="25"/>
        </w:rPr>
        <w:t xml:space="preserve">of </w:t>
      </w:r>
      <w:r w:rsidRPr="00B607EF">
        <w:rPr>
          <w:rFonts w:ascii="Times New Roman" w:hAnsi="Times New Roman"/>
          <w:sz w:val="25"/>
          <w:szCs w:val="25"/>
        </w:rPr>
        <w:t>up to $1</w:t>
      </w:r>
      <w:r w:rsidR="003F3A79">
        <w:rPr>
          <w:rFonts w:ascii="Times New Roman" w:hAnsi="Times New Roman"/>
          <w:sz w:val="25"/>
          <w:szCs w:val="25"/>
        </w:rPr>
        <w:t>,</w:t>
      </w:r>
      <w:r w:rsidRPr="00B607EF">
        <w:rPr>
          <w:rFonts w:ascii="Times New Roman" w:hAnsi="Times New Roman"/>
          <w:sz w:val="25"/>
          <w:szCs w:val="25"/>
        </w:rPr>
        <w:t>000 for each separate violation of any provision of Title 81 RCW, and that each day of any continuing violation will be a separate and distinct offense.  Therefore, the Commission alleges one violation of RCW 81.28.190 for each day of the Labor Strike, resulting in a pe</w:t>
      </w:r>
      <w:r w:rsidR="00951CB8">
        <w:rPr>
          <w:rFonts w:ascii="Times New Roman" w:hAnsi="Times New Roman"/>
          <w:sz w:val="25"/>
          <w:szCs w:val="25"/>
        </w:rPr>
        <w:t xml:space="preserve">nalty </w:t>
      </w:r>
      <w:r w:rsidR="00C571B4">
        <w:rPr>
          <w:rFonts w:ascii="Times New Roman" w:hAnsi="Times New Roman"/>
          <w:sz w:val="25"/>
          <w:szCs w:val="25"/>
        </w:rPr>
        <w:t xml:space="preserve">of </w:t>
      </w:r>
      <w:r w:rsidR="00951CB8">
        <w:rPr>
          <w:rFonts w:ascii="Times New Roman" w:hAnsi="Times New Roman"/>
          <w:sz w:val="25"/>
          <w:szCs w:val="25"/>
        </w:rPr>
        <w:t>up to $</w:t>
      </w:r>
      <w:r w:rsidR="00DB5E0A">
        <w:rPr>
          <w:rFonts w:ascii="Times New Roman" w:hAnsi="Times New Roman"/>
          <w:sz w:val="25"/>
          <w:szCs w:val="25"/>
        </w:rPr>
        <w:t>9</w:t>
      </w:r>
      <w:r w:rsidR="00951CB8">
        <w:rPr>
          <w:rFonts w:ascii="Times New Roman" w:hAnsi="Times New Roman"/>
          <w:sz w:val="25"/>
          <w:szCs w:val="25"/>
        </w:rPr>
        <w:t>,000 for the Fourth</w:t>
      </w:r>
      <w:r w:rsidRPr="00B607EF">
        <w:rPr>
          <w:rFonts w:ascii="Times New Roman" w:hAnsi="Times New Roman"/>
          <w:sz w:val="25"/>
          <w:szCs w:val="25"/>
        </w:rPr>
        <w:t xml:space="preserve"> Cause of Action set forth in this Complaint.</w:t>
      </w:r>
    </w:p>
    <w:p w:rsidR="000B72F2" w:rsidRPr="00B607EF" w:rsidRDefault="000B72F2" w:rsidP="00B607EF">
      <w:pPr>
        <w:spacing w:line="288" w:lineRule="auto"/>
        <w:ind w:left="720" w:hanging="720"/>
        <w:rPr>
          <w:rFonts w:ascii="Times New Roman" w:hAnsi="Times New Roman"/>
          <w:b/>
          <w:sz w:val="25"/>
          <w:szCs w:val="25"/>
        </w:rPr>
      </w:pPr>
    </w:p>
    <w:p w:rsidR="000B72F2" w:rsidRPr="00B607EF" w:rsidRDefault="000B72F2" w:rsidP="00B607EF">
      <w:pPr>
        <w:keepNext/>
        <w:spacing w:line="288" w:lineRule="auto"/>
        <w:ind w:left="720" w:hanging="720"/>
        <w:rPr>
          <w:rFonts w:ascii="Times New Roman" w:hAnsi="Times New Roman"/>
          <w:b/>
          <w:sz w:val="25"/>
          <w:szCs w:val="25"/>
        </w:rPr>
      </w:pPr>
      <w:r w:rsidRPr="00B607EF">
        <w:rPr>
          <w:rFonts w:ascii="Times New Roman" w:hAnsi="Times New Roman"/>
          <w:b/>
          <w:sz w:val="25"/>
          <w:szCs w:val="25"/>
        </w:rPr>
        <w:t>E.</w:t>
      </w:r>
      <w:r w:rsidRPr="00B607EF">
        <w:rPr>
          <w:rFonts w:ascii="Times New Roman" w:hAnsi="Times New Roman"/>
          <w:b/>
          <w:sz w:val="25"/>
          <w:szCs w:val="25"/>
        </w:rPr>
        <w:tab/>
        <w:t>Fifth Cause of Action (Consumer Complaint Violations- WAC 480-70-386(b</w:t>
      </w:r>
      <w:proofErr w:type="gramStart"/>
      <w:r w:rsidRPr="00B607EF">
        <w:rPr>
          <w:rFonts w:ascii="Times New Roman" w:hAnsi="Times New Roman"/>
          <w:b/>
          <w:sz w:val="25"/>
          <w:szCs w:val="25"/>
        </w:rPr>
        <w:t>)(</w:t>
      </w:r>
      <w:proofErr w:type="spellStart"/>
      <w:proofErr w:type="gramEnd"/>
      <w:r w:rsidRPr="00B607EF">
        <w:rPr>
          <w:rFonts w:ascii="Times New Roman" w:hAnsi="Times New Roman"/>
          <w:b/>
          <w:sz w:val="25"/>
          <w:szCs w:val="25"/>
        </w:rPr>
        <w:t>i</w:t>
      </w:r>
      <w:proofErr w:type="spellEnd"/>
      <w:r w:rsidRPr="00B607EF">
        <w:rPr>
          <w:rFonts w:ascii="Times New Roman" w:hAnsi="Times New Roman"/>
          <w:b/>
          <w:sz w:val="25"/>
          <w:szCs w:val="25"/>
        </w:rPr>
        <w:t>))</w:t>
      </w:r>
    </w:p>
    <w:p w:rsidR="003F0905" w:rsidRPr="00B607EF" w:rsidRDefault="003F0905" w:rsidP="00B607EF">
      <w:pPr>
        <w:keepNext/>
        <w:spacing w:line="288" w:lineRule="auto"/>
        <w:ind w:left="720" w:hanging="720"/>
        <w:rPr>
          <w:rFonts w:ascii="Times New Roman" w:hAnsi="Times New Roman"/>
          <w:b/>
          <w:sz w:val="25"/>
          <w:szCs w:val="25"/>
        </w:rPr>
      </w:pPr>
    </w:p>
    <w:p w:rsidR="003F0905" w:rsidRPr="00B607EF" w:rsidRDefault="00A80A04" w:rsidP="00B607EF">
      <w:pPr>
        <w:pStyle w:val="ListParagraph"/>
        <w:numPr>
          <w:ilvl w:val="0"/>
          <w:numId w:val="1"/>
        </w:numPr>
        <w:spacing w:line="288" w:lineRule="auto"/>
        <w:rPr>
          <w:rFonts w:ascii="Times New Roman" w:hAnsi="Times New Roman"/>
          <w:sz w:val="25"/>
          <w:szCs w:val="25"/>
        </w:rPr>
      </w:pPr>
      <w:r>
        <w:rPr>
          <w:rFonts w:ascii="Times New Roman" w:hAnsi="Times New Roman"/>
          <w:sz w:val="25"/>
          <w:szCs w:val="25"/>
        </w:rPr>
        <w:t xml:space="preserve">On October 17, 2012, </w:t>
      </w:r>
      <w:r w:rsidR="003F0905" w:rsidRPr="00B607EF">
        <w:rPr>
          <w:rFonts w:ascii="Times New Roman" w:hAnsi="Times New Roman"/>
          <w:sz w:val="25"/>
          <w:szCs w:val="25"/>
        </w:rPr>
        <w:t xml:space="preserve">Staff received an informal complaint from a </w:t>
      </w:r>
      <w:r w:rsidR="00252B60" w:rsidRPr="00B607EF">
        <w:rPr>
          <w:rFonts w:ascii="Times New Roman" w:hAnsi="Times New Roman"/>
          <w:sz w:val="25"/>
          <w:szCs w:val="25"/>
        </w:rPr>
        <w:t xml:space="preserve">garbage, recycling and yard waste customer of </w:t>
      </w:r>
      <w:r w:rsidR="003F0905" w:rsidRPr="00B607EF">
        <w:rPr>
          <w:rFonts w:ascii="Times New Roman" w:hAnsi="Times New Roman"/>
          <w:sz w:val="25"/>
          <w:szCs w:val="25"/>
        </w:rPr>
        <w:t>Waste Management</w:t>
      </w:r>
      <w:r w:rsidR="00252B60" w:rsidRPr="00B607EF">
        <w:rPr>
          <w:rFonts w:ascii="Times New Roman" w:hAnsi="Times New Roman"/>
          <w:sz w:val="25"/>
          <w:szCs w:val="25"/>
        </w:rPr>
        <w:t xml:space="preserve"> – Northwest.  The customer was seeking Commission assistance to receive a bill credit </w:t>
      </w:r>
      <w:r w:rsidR="00135040" w:rsidRPr="00B607EF">
        <w:rPr>
          <w:rFonts w:ascii="Times New Roman" w:hAnsi="Times New Roman"/>
          <w:sz w:val="25"/>
          <w:szCs w:val="25"/>
        </w:rPr>
        <w:t xml:space="preserve">from the Company </w:t>
      </w:r>
      <w:r w:rsidR="00252B60" w:rsidRPr="00B607EF">
        <w:rPr>
          <w:rFonts w:ascii="Times New Roman" w:hAnsi="Times New Roman"/>
          <w:sz w:val="25"/>
          <w:szCs w:val="25"/>
        </w:rPr>
        <w:t xml:space="preserve">for missed service during the Labor Strike.  </w:t>
      </w:r>
      <w:r w:rsidR="00C571B4">
        <w:rPr>
          <w:rFonts w:ascii="Times New Roman" w:hAnsi="Times New Roman"/>
          <w:sz w:val="25"/>
          <w:szCs w:val="25"/>
        </w:rPr>
        <w:t xml:space="preserve">Staff assigned </w:t>
      </w:r>
      <w:r w:rsidR="00C571B4" w:rsidRPr="00B607EF">
        <w:rPr>
          <w:rFonts w:ascii="Times New Roman" w:hAnsi="Times New Roman"/>
          <w:sz w:val="25"/>
          <w:szCs w:val="25"/>
        </w:rPr>
        <w:t xml:space="preserve">No. 115667 </w:t>
      </w:r>
      <w:r w:rsidR="00C571B4">
        <w:rPr>
          <w:rFonts w:ascii="Times New Roman" w:hAnsi="Times New Roman"/>
          <w:sz w:val="25"/>
          <w:szCs w:val="25"/>
        </w:rPr>
        <w:t>to the</w:t>
      </w:r>
      <w:r w:rsidR="00252B60" w:rsidRPr="00B607EF">
        <w:rPr>
          <w:rFonts w:ascii="Times New Roman" w:hAnsi="Times New Roman"/>
          <w:sz w:val="25"/>
          <w:szCs w:val="25"/>
        </w:rPr>
        <w:t xml:space="preserve"> </w:t>
      </w:r>
      <w:r w:rsidR="00C571B4">
        <w:rPr>
          <w:rFonts w:ascii="Times New Roman" w:hAnsi="Times New Roman"/>
          <w:sz w:val="25"/>
          <w:szCs w:val="25"/>
        </w:rPr>
        <w:t xml:space="preserve">informal complaint and </w:t>
      </w:r>
      <w:r w:rsidR="00252B60" w:rsidRPr="00B607EF">
        <w:rPr>
          <w:rFonts w:ascii="Times New Roman" w:hAnsi="Times New Roman"/>
          <w:sz w:val="25"/>
          <w:szCs w:val="25"/>
        </w:rPr>
        <w:t xml:space="preserve">referred </w:t>
      </w:r>
      <w:r w:rsidR="00C571B4">
        <w:rPr>
          <w:rFonts w:ascii="Times New Roman" w:hAnsi="Times New Roman"/>
          <w:sz w:val="25"/>
          <w:szCs w:val="25"/>
        </w:rPr>
        <w:t xml:space="preserve">it </w:t>
      </w:r>
      <w:r w:rsidR="00252B60" w:rsidRPr="00B607EF">
        <w:rPr>
          <w:rFonts w:ascii="Times New Roman" w:hAnsi="Times New Roman"/>
          <w:sz w:val="25"/>
          <w:szCs w:val="25"/>
        </w:rPr>
        <w:t xml:space="preserve">to Waste Management on October 17, 2012.  </w:t>
      </w:r>
      <w:r w:rsidR="00C571B4">
        <w:rPr>
          <w:rFonts w:ascii="Times New Roman" w:hAnsi="Times New Roman"/>
          <w:sz w:val="25"/>
          <w:szCs w:val="25"/>
        </w:rPr>
        <w:t>The</w:t>
      </w:r>
      <w:r w:rsidR="008A6250" w:rsidRPr="00B607EF">
        <w:rPr>
          <w:rFonts w:ascii="Times New Roman" w:hAnsi="Times New Roman"/>
          <w:sz w:val="25"/>
          <w:szCs w:val="25"/>
        </w:rPr>
        <w:t xml:space="preserve"> Company </w:t>
      </w:r>
      <w:r w:rsidR="00252B60" w:rsidRPr="00B607EF">
        <w:rPr>
          <w:rFonts w:ascii="Times New Roman" w:hAnsi="Times New Roman"/>
          <w:sz w:val="25"/>
          <w:szCs w:val="25"/>
        </w:rPr>
        <w:t>report</w:t>
      </w:r>
      <w:r w:rsidR="008A6250" w:rsidRPr="00B607EF">
        <w:rPr>
          <w:rFonts w:ascii="Times New Roman" w:hAnsi="Times New Roman"/>
          <w:sz w:val="25"/>
          <w:szCs w:val="25"/>
        </w:rPr>
        <w:t>ed</w:t>
      </w:r>
      <w:r w:rsidR="00252B60" w:rsidRPr="00B607EF">
        <w:rPr>
          <w:rFonts w:ascii="Times New Roman" w:hAnsi="Times New Roman"/>
          <w:sz w:val="25"/>
          <w:szCs w:val="25"/>
        </w:rPr>
        <w:t xml:space="preserve"> to Staff the results of its investigation </w:t>
      </w:r>
      <w:r w:rsidR="00C571B4">
        <w:rPr>
          <w:rFonts w:ascii="Times New Roman" w:hAnsi="Times New Roman"/>
          <w:sz w:val="25"/>
          <w:szCs w:val="25"/>
        </w:rPr>
        <w:t xml:space="preserve">into the informal complaint </w:t>
      </w:r>
      <w:r w:rsidR="008A6250" w:rsidRPr="00B607EF">
        <w:rPr>
          <w:rFonts w:ascii="Times New Roman" w:hAnsi="Times New Roman"/>
          <w:sz w:val="25"/>
          <w:szCs w:val="25"/>
        </w:rPr>
        <w:t>on</w:t>
      </w:r>
      <w:r w:rsidR="00252B60" w:rsidRPr="00B607EF">
        <w:rPr>
          <w:rFonts w:ascii="Times New Roman" w:hAnsi="Times New Roman"/>
          <w:sz w:val="25"/>
          <w:szCs w:val="25"/>
        </w:rPr>
        <w:t xml:space="preserve"> October 30, 2012.</w:t>
      </w:r>
      <w:r w:rsidR="008A6250" w:rsidRPr="00B607EF">
        <w:rPr>
          <w:rFonts w:ascii="Times New Roman" w:hAnsi="Times New Roman"/>
          <w:sz w:val="25"/>
          <w:szCs w:val="25"/>
        </w:rPr>
        <w:t xml:space="preserve">  </w:t>
      </w:r>
      <w:r w:rsidR="00C571B4">
        <w:rPr>
          <w:rFonts w:ascii="Times New Roman" w:hAnsi="Times New Roman"/>
          <w:sz w:val="25"/>
          <w:szCs w:val="25"/>
        </w:rPr>
        <w:t xml:space="preserve">Prior to that </w:t>
      </w:r>
      <w:r w:rsidR="00C02D1A">
        <w:rPr>
          <w:rFonts w:ascii="Times New Roman" w:hAnsi="Times New Roman"/>
          <w:sz w:val="25"/>
          <w:szCs w:val="25"/>
        </w:rPr>
        <w:t xml:space="preserve">report </w:t>
      </w:r>
      <w:r w:rsidR="00C571B4">
        <w:rPr>
          <w:rFonts w:ascii="Times New Roman" w:hAnsi="Times New Roman"/>
          <w:sz w:val="25"/>
          <w:szCs w:val="25"/>
        </w:rPr>
        <w:t>date, Waste Management did not contact Staff to discuss the timing of its report.</w:t>
      </w:r>
    </w:p>
    <w:p w:rsidR="00252B60" w:rsidRPr="00B607EF" w:rsidRDefault="00252B60" w:rsidP="00B607EF">
      <w:pPr>
        <w:spacing w:line="288" w:lineRule="auto"/>
        <w:rPr>
          <w:rFonts w:ascii="Times New Roman" w:hAnsi="Times New Roman"/>
          <w:sz w:val="25"/>
          <w:szCs w:val="25"/>
        </w:rPr>
      </w:pPr>
    </w:p>
    <w:p w:rsidR="00ED54A0" w:rsidRPr="00B607EF" w:rsidRDefault="00252B60" w:rsidP="00B607EF">
      <w:pPr>
        <w:pStyle w:val="ListParagraph"/>
        <w:numPr>
          <w:ilvl w:val="0"/>
          <w:numId w:val="1"/>
        </w:numPr>
        <w:spacing w:line="288" w:lineRule="auto"/>
        <w:rPr>
          <w:rFonts w:ascii="Times New Roman" w:hAnsi="Times New Roman"/>
          <w:sz w:val="25"/>
          <w:szCs w:val="25"/>
        </w:rPr>
      </w:pPr>
      <w:r w:rsidRPr="00B607EF">
        <w:rPr>
          <w:rFonts w:ascii="Times New Roman" w:hAnsi="Times New Roman"/>
          <w:sz w:val="25"/>
          <w:szCs w:val="25"/>
        </w:rPr>
        <w:t>Based on t</w:t>
      </w:r>
      <w:r w:rsidR="00C02D1A">
        <w:rPr>
          <w:rFonts w:ascii="Times New Roman" w:hAnsi="Times New Roman"/>
          <w:sz w:val="25"/>
          <w:szCs w:val="25"/>
        </w:rPr>
        <w:t>he facts alleged in Paragraph 33</w:t>
      </w:r>
      <w:r w:rsidRPr="00B607EF">
        <w:rPr>
          <w:rFonts w:ascii="Times New Roman" w:hAnsi="Times New Roman"/>
          <w:sz w:val="25"/>
          <w:szCs w:val="25"/>
        </w:rPr>
        <w:t>, Waste Management violated WAC 48</w:t>
      </w:r>
      <w:r w:rsidR="00951CB8">
        <w:rPr>
          <w:rFonts w:ascii="Times New Roman" w:hAnsi="Times New Roman"/>
          <w:sz w:val="25"/>
          <w:szCs w:val="25"/>
        </w:rPr>
        <w:t>0-70-386(b)(</w:t>
      </w:r>
      <w:proofErr w:type="spellStart"/>
      <w:r w:rsidR="00951CB8">
        <w:rPr>
          <w:rFonts w:ascii="Times New Roman" w:hAnsi="Times New Roman"/>
          <w:sz w:val="25"/>
          <w:szCs w:val="25"/>
        </w:rPr>
        <w:t>i</w:t>
      </w:r>
      <w:proofErr w:type="spellEnd"/>
      <w:r w:rsidR="00951CB8">
        <w:rPr>
          <w:rFonts w:ascii="Times New Roman" w:hAnsi="Times New Roman"/>
          <w:sz w:val="25"/>
          <w:szCs w:val="25"/>
        </w:rPr>
        <w:t>), which requires every</w:t>
      </w:r>
      <w:r w:rsidRPr="00B607EF">
        <w:rPr>
          <w:rFonts w:ascii="Times New Roman" w:hAnsi="Times New Roman"/>
          <w:sz w:val="25"/>
          <w:szCs w:val="25"/>
        </w:rPr>
        <w:t xml:space="preserve"> solid waste collection company to investigate </w:t>
      </w:r>
      <w:r w:rsidR="008A6250" w:rsidRPr="00B607EF">
        <w:rPr>
          <w:rFonts w:ascii="Times New Roman" w:hAnsi="Times New Roman"/>
          <w:sz w:val="25"/>
          <w:szCs w:val="25"/>
        </w:rPr>
        <w:t>a</w:t>
      </w:r>
      <w:r w:rsidR="00027201" w:rsidRPr="00B607EF">
        <w:rPr>
          <w:rFonts w:ascii="Times New Roman" w:hAnsi="Times New Roman"/>
          <w:sz w:val="25"/>
          <w:szCs w:val="25"/>
        </w:rPr>
        <w:t>ny</w:t>
      </w:r>
      <w:r w:rsidR="008A6250" w:rsidRPr="00B607EF">
        <w:rPr>
          <w:rFonts w:ascii="Times New Roman" w:hAnsi="Times New Roman"/>
          <w:sz w:val="25"/>
          <w:szCs w:val="25"/>
        </w:rPr>
        <w:t xml:space="preserve"> customer informal complaint referred to it by Staff </w:t>
      </w:r>
      <w:r w:rsidRPr="00B607EF">
        <w:rPr>
          <w:rFonts w:ascii="Times New Roman" w:hAnsi="Times New Roman"/>
          <w:sz w:val="25"/>
          <w:szCs w:val="25"/>
        </w:rPr>
        <w:t xml:space="preserve">and </w:t>
      </w:r>
      <w:r w:rsidR="008A6250" w:rsidRPr="00B607EF">
        <w:rPr>
          <w:rFonts w:ascii="Times New Roman" w:hAnsi="Times New Roman"/>
          <w:sz w:val="25"/>
          <w:szCs w:val="25"/>
        </w:rPr>
        <w:t xml:space="preserve">to </w:t>
      </w:r>
      <w:r w:rsidRPr="00B607EF">
        <w:rPr>
          <w:rFonts w:ascii="Times New Roman" w:hAnsi="Times New Roman"/>
          <w:sz w:val="25"/>
          <w:szCs w:val="25"/>
        </w:rPr>
        <w:t xml:space="preserve">report </w:t>
      </w:r>
      <w:r w:rsidR="008A6250" w:rsidRPr="00B607EF">
        <w:rPr>
          <w:rFonts w:ascii="Times New Roman" w:hAnsi="Times New Roman"/>
          <w:sz w:val="25"/>
          <w:szCs w:val="25"/>
        </w:rPr>
        <w:t>the results of its investigation to</w:t>
      </w:r>
      <w:r w:rsidR="00C571B4">
        <w:rPr>
          <w:rFonts w:ascii="Times New Roman" w:hAnsi="Times New Roman"/>
          <w:sz w:val="25"/>
          <w:szCs w:val="25"/>
        </w:rPr>
        <w:t xml:space="preserve"> Staff within two</w:t>
      </w:r>
      <w:r w:rsidR="008A6250" w:rsidRPr="00B607EF">
        <w:rPr>
          <w:rFonts w:ascii="Times New Roman" w:hAnsi="Times New Roman"/>
          <w:sz w:val="25"/>
          <w:szCs w:val="25"/>
        </w:rPr>
        <w:t xml:space="preserve"> business days of the ref</w:t>
      </w:r>
      <w:r w:rsidR="00027201" w:rsidRPr="00B607EF">
        <w:rPr>
          <w:rFonts w:ascii="Times New Roman" w:hAnsi="Times New Roman"/>
          <w:sz w:val="25"/>
          <w:szCs w:val="25"/>
        </w:rPr>
        <w:t>erral</w:t>
      </w:r>
      <w:r w:rsidR="00951CB8">
        <w:rPr>
          <w:rFonts w:ascii="Times New Roman" w:hAnsi="Times New Roman"/>
          <w:sz w:val="25"/>
          <w:szCs w:val="25"/>
        </w:rPr>
        <w:t>, which, in this case, was October 19, 2012</w:t>
      </w:r>
      <w:r w:rsidR="00027201" w:rsidRPr="00B607EF">
        <w:rPr>
          <w:rFonts w:ascii="Times New Roman" w:hAnsi="Times New Roman"/>
          <w:sz w:val="25"/>
          <w:szCs w:val="25"/>
        </w:rPr>
        <w:t>.  The Commission alleges one violation</w:t>
      </w:r>
      <w:r w:rsidR="008A6250" w:rsidRPr="00B607EF">
        <w:rPr>
          <w:rFonts w:ascii="Times New Roman" w:hAnsi="Times New Roman"/>
          <w:sz w:val="25"/>
          <w:szCs w:val="25"/>
        </w:rPr>
        <w:t xml:space="preserve"> of WAC 480-70-386(b)(</w:t>
      </w:r>
      <w:proofErr w:type="spellStart"/>
      <w:r w:rsidR="008A6250" w:rsidRPr="00B607EF">
        <w:rPr>
          <w:rFonts w:ascii="Times New Roman" w:hAnsi="Times New Roman"/>
          <w:sz w:val="25"/>
          <w:szCs w:val="25"/>
        </w:rPr>
        <w:t>i</w:t>
      </w:r>
      <w:proofErr w:type="spellEnd"/>
      <w:r w:rsidR="008A6250" w:rsidRPr="00B607EF">
        <w:rPr>
          <w:rFonts w:ascii="Times New Roman" w:hAnsi="Times New Roman"/>
          <w:sz w:val="25"/>
          <w:szCs w:val="25"/>
        </w:rPr>
        <w:t>)</w:t>
      </w:r>
      <w:r w:rsidR="00027201" w:rsidRPr="00B607EF">
        <w:rPr>
          <w:rFonts w:ascii="Times New Roman" w:hAnsi="Times New Roman"/>
          <w:sz w:val="25"/>
          <w:szCs w:val="25"/>
        </w:rPr>
        <w:t xml:space="preserve"> for each of the seven business days W</w:t>
      </w:r>
      <w:r w:rsidR="000152AB" w:rsidRPr="00B607EF">
        <w:rPr>
          <w:rFonts w:ascii="Times New Roman" w:hAnsi="Times New Roman"/>
          <w:sz w:val="25"/>
          <w:szCs w:val="25"/>
        </w:rPr>
        <w:t>aste Management was tardy in  investigating</w:t>
      </w:r>
      <w:r w:rsidR="00027201" w:rsidRPr="00B607EF">
        <w:rPr>
          <w:rFonts w:ascii="Times New Roman" w:hAnsi="Times New Roman"/>
          <w:sz w:val="25"/>
          <w:szCs w:val="25"/>
        </w:rPr>
        <w:t xml:space="preserve"> </w:t>
      </w:r>
      <w:r w:rsidR="00027201" w:rsidRPr="00B607EF">
        <w:rPr>
          <w:rFonts w:ascii="Times New Roman" w:hAnsi="Times New Roman"/>
          <w:sz w:val="25"/>
          <w:szCs w:val="25"/>
        </w:rPr>
        <w:lastRenderedPageBreak/>
        <w:t>and report</w:t>
      </w:r>
      <w:r w:rsidR="000152AB" w:rsidRPr="00B607EF">
        <w:rPr>
          <w:rFonts w:ascii="Times New Roman" w:hAnsi="Times New Roman"/>
          <w:sz w:val="25"/>
          <w:szCs w:val="25"/>
        </w:rPr>
        <w:t>ing</w:t>
      </w:r>
      <w:r w:rsidR="00027201" w:rsidRPr="00B607EF">
        <w:rPr>
          <w:rFonts w:ascii="Times New Roman" w:hAnsi="Times New Roman"/>
          <w:sz w:val="25"/>
          <w:szCs w:val="25"/>
        </w:rPr>
        <w:t xml:space="preserve"> </w:t>
      </w:r>
      <w:r w:rsidR="00142EC9" w:rsidRPr="00B607EF">
        <w:rPr>
          <w:rFonts w:ascii="Times New Roman" w:hAnsi="Times New Roman"/>
          <w:sz w:val="25"/>
          <w:szCs w:val="25"/>
        </w:rPr>
        <w:t xml:space="preserve">to Staff the results of </w:t>
      </w:r>
      <w:r w:rsidR="008462C9">
        <w:rPr>
          <w:rFonts w:ascii="Times New Roman" w:hAnsi="Times New Roman"/>
          <w:sz w:val="25"/>
          <w:szCs w:val="25"/>
        </w:rPr>
        <w:t xml:space="preserve">the Company’s investigation of </w:t>
      </w:r>
      <w:r w:rsidR="00027201" w:rsidRPr="00B607EF">
        <w:rPr>
          <w:rFonts w:ascii="Times New Roman" w:hAnsi="Times New Roman"/>
          <w:sz w:val="25"/>
          <w:szCs w:val="25"/>
        </w:rPr>
        <w:t xml:space="preserve">Complaint No. 115667, </w:t>
      </w:r>
      <w:r w:rsidR="000152AB" w:rsidRPr="00B607EF">
        <w:rPr>
          <w:rFonts w:ascii="Times New Roman" w:hAnsi="Times New Roman"/>
          <w:sz w:val="25"/>
          <w:szCs w:val="25"/>
        </w:rPr>
        <w:t xml:space="preserve">resulting in a penalty </w:t>
      </w:r>
      <w:r w:rsidR="00951CB8">
        <w:rPr>
          <w:rFonts w:ascii="Times New Roman" w:hAnsi="Times New Roman"/>
          <w:sz w:val="25"/>
          <w:szCs w:val="25"/>
        </w:rPr>
        <w:t>under RCW 81.04.405 of $700 for the Fifth Cause of Action alleged in this Complaint</w:t>
      </w:r>
      <w:r w:rsidR="00027201" w:rsidRPr="00B607EF">
        <w:rPr>
          <w:rFonts w:ascii="Times New Roman" w:hAnsi="Times New Roman"/>
          <w:sz w:val="25"/>
          <w:szCs w:val="25"/>
        </w:rPr>
        <w:t>.</w:t>
      </w:r>
    </w:p>
    <w:p w:rsidR="00ED54A0" w:rsidRPr="00B607EF" w:rsidRDefault="00ED54A0" w:rsidP="00B607EF">
      <w:pPr>
        <w:spacing w:line="288" w:lineRule="auto"/>
        <w:rPr>
          <w:rFonts w:ascii="Times New Roman" w:hAnsi="Times New Roman"/>
          <w:sz w:val="25"/>
          <w:szCs w:val="25"/>
        </w:rPr>
      </w:pPr>
    </w:p>
    <w:p w:rsidR="00ED54A0" w:rsidRPr="00B607EF" w:rsidRDefault="00ED54A0" w:rsidP="00B607EF">
      <w:pPr>
        <w:keepNext/>
        <w:spacing w:line="288" w:lineRule="auto"/>
        <w:rPr>
          <w:rFonts w:ascii="Times New Roman" w:hAnsi="Times New Roman"/>
          <w:b/>
          <w:sz w:val="25"/>
          <w:szCs w:val="25"/>
        </w:rPr>
      </w:pPr>
      <w:r w:rsidRPr="00B607EF">
        <w:rPr>
          <w:rFonts w:ascii="Times New Roman" w:hAnsi="Times New Roman"/>
          <w:b/>
          <w:sz w:val="25"/>
          <w:szCs w:val="25"/>
        </w:rPr>
        <w:t>F.</w:t>
      </w:r>
      <w:r w:rsidRPr="00B607EF">
        <w:rPr>
          <w:rFonts w:ascii="Times New Roman" w:hAnsi="Times New Roman"/>
          <w:b/>
          <w:sz w:val="25"/>
          <w:szCs w:val="25"/>
        </w:rPr>
        <w:tab/>
        <w:t>Sixth Cause of Action (Safety Compliance)</w:t>
      </w:r>
    </w:p>
    <w:p w:rsidR="008A6250" w:rsidRPr="00B607EF" w:rsidRDefault="008A6250" w:rsidP="00B607EF">
      <w:pPr>
        <w:keepNext/>
        <w:spacing w:line="288" w:lineRule="auto"/>
        <w:rPr>
          <w:rFonts w:ascii="Times New Roman" w:hAnsi="Times New Roman"/>
          <w:sz w:val="25"/>
          <w:szCs w:val="25"/>
        </w:rPr>
      </w:pPr>
    </w:p>
    <w:p w:rsidR="00680981" w:rsidRPr="00B607EF" w:rsidRDefault="00680981" w:rsidP="00B607EF">
      <w:pPr>
        <w:pStyle w:val="ListParagraph"/>
        <w:numPr>
          <w:ilvl w:val="0"/>
          <w:numId w:val="1"/>
        </w:numPr>
        <w:spacing w:line="288" w:lineRule="auto"/>
        <w:rPr>
          <w:rFonts w:ascii="Times New Roman" w:hAnsi="Times New Roman"/>
          <w:sz w:val="25"/>
          <w:szCs w:val="25"/>
        </w:rPr>
      </w:pPr>
      <w:r w:rsidRPr="00B607EF">
        <w:rPr>
          <w:rFonts w:ascii="Times New Roman" w:hAnsi="Times New Roman"/>
          <w:sz w:val="25"/>
          <w:szCs w:val="25"/>
        </w:rPr>
        <w:t xml:space="preserve">WAC 480-70-201 requires all solid waste collection companies </w:t>
      </w:r>
      <w:r w:rsidR="00B05341" w:rsidRPr="00B607EF">
        <w:rPr>
          <w:rFonts w:ascii="Times New Roman" w:hAnsi="Times New Roman"/>
          <w:sz w:val="25"/>
          <w:szCs w:val="25"/>
        </w:rPr>
        <w:t>subject</w:t>
      </w:r>
      <w:r w:rsidR="003C2187" w:rsidRPr="00B607EF">
        <w:rPr>
          <w:rFonts w:ascii="Times New Roman" w:hAnsi="Times New Roman"/>
          <w:sz w:val="25"/>
          <w:szCs w:val="25"/>
        </w:rPr>
        <w:t xml:space="preserve"> to Commission jurisdic</w:t>
      </w:r>
      <w:r w:rsidR="00B05341" w:rsidRPr="00B607EF">
        <w:rPr>
          <w:rFonts w:ascii="Times New Roman" w:hAnsi="Times New Roman"/>
          <w:sz w:val="25"/>
          <w:szCs w:val="25"/>
        </w:rPr>
        <w:t xml:space="preserve">tion </w:t>
      </w:r>
      <w:r w:rsidR="00B53DBA" w:rsidRPr="00B607EF">
        <w:rPr>
          <w:rFonts w:ascii="Times New Roman" w:hAnsi="Times New Roman"/>
          <w:sz w:val="25"/>
          <w:szCs w:val="25"/>
        </w:rPr>
        <w:t xml:space="preserve">to comply with </w:t>
      </w:r>
      <w:r w:rsidRPr="00B607EF">
        <w:rPr>
          <w:rFonts w:ascii="Times New Roman" w:hAnsi="Times New Roman"/>
          <w:sz w:val="25"/>
          <w:szCs w:val="25"/>
        </w:rPr>
        <w:t>state and local laws related to vehicle and driver safety, and with Title 49, Code of Federal Regulations (“</w:t>
      </w:r>
      <w:r w:rsidR="00B05341" w:rsidRPr="00B607EF">
        <w:rPr>
          <w:rFonts w:ascii="Times New Roman" w:hAnsi="Times New Roman"/>
          <w:sz w:val="25"/>
          <w:szCs w:val="25"/>
        </w:rPr>
        <w:t xml:space="preserve">49 </w:t>
      </w:r>
      <w:r w:rsidRPr="00B607EF">
        <w:rPr>
          <w:rFonts w:ascii="Times New Roman" w:hAnsi="Times New Roman"/>
          <w:sz w:val="25"/>
          <w:szCs w:val="25"/>
        </w:rPr>
        <w:t>CFR”)</w:t>
      </w:r>
      <w:r w:rsidR="00B05341" w:rsidRPr="00B607EF">
        <w:rPr>
          <w:rFonts w:ascii="Times New Roman" w:hAnsi="Times New Roman"/>
          <w:sz w:val="25"/>
          <w:szCs w:val="25"/>
        </w:rPr>
        <w:t>,</w:t>
      </w:r>
      <w:r w:rsidRPr="00B607EF">
        <w:rPr>
          <w:rFonts w:ascii="Times New Roman" w:hAnsi="Times New Roman"/>
          <w:sz w:val="25"/>
          <w:szCs w:val="25"/>
        </w:rPr>
        <w:t xml:space="preserve"> Part</w:t>
      </w:r>
      <w:r w:rsidR="00B05341" w:rsidRPr="00B607EF">
        <w:rPr>
          <w:rFonts w:ascii="Times New Roman" w:hAnsi="Times New Roman"/>
          <w:sz w:val="25"/>
          <w:szCs w:val="25"/>
        </w:rPr>
        <w:t xml:space="preserve"> 391 – Qualification of Drivers</w:t>
      </w:r>
      <w:r w:rsidR="00C02D1A">
        <w:rPr>
          <w:rFonts w:ascii="Times New Roman" w:hAnsi="Times New Roman"/>
          <w:sz w:val="25"/>
          <w:szCs w:val="25"/>
        </w:rPr>
        <w:t xml:space="preserve">, </w:t>
      </w:r>
      <w:r w:rsidRPr="00B607EF">
        <w:rPr>
          <w:rFonts w:ascii="Times New Roman" w:hAnsi="Times New Roman"/>
          <w:sz w:val="25"/>
          <w:szCs w:val="25"/>
        </w:rPr>
        <w:t>and Part 396 – Inspection, Repair and Maintenance</w:t>
      </w:r>
      <w:r w:rsidR="00C02D1A">
        <w:rPr>
          <w:rFonts w:ascii="Times New Roman" w:hAnsi="Times New Roman"/>
          <w:sz w:val="25"/>
          <w:szCs w:val="25"/>
        </w:rPr>
        <w:t>, among other provisions</w:t>
      </w:r>
      <w:r w:rsidRPr="00B607EF">
        <w:rPr>
          <w:rFonts w:ascii="Times New Roman" w:hAnsi="Times New Roman"/>
          <w:sz w:val="25"/>
          <w:szCs w:val="25"/>
        </w:rPr>
        <w:t xml:space="preserve">. </w:t>
      </w:r>
    </w:p>
    <w:p w:rsidR="00680981" w:rsidRPr="00B607EF" w:rsidRDefault="00680981" w:rsidP="00B607EF">
      <w:pPr>
        <w:spacing w:line="288" w:lineRule="auto"/>
        <w:rPr>
          <w:rFonts w:ascii="Times New Roman" w:hAnsi="Times New Roman"/>
          <w:sz w:val="25"/>
          <w:szCs w:val="25"/>
        </w:rPr>
      </w:pPr>
    </w:p>
    <w:p w:rsidR="00680981" w:rsidRPr="00B607EF" w:rsidRDefault="00680981" w:rsidP="00B607EF">
      <w:pPr>
        <w:pStyle w:val="ListParagraph"/>
        <w:numPr>
          <w:ilvl w:val="0"/>
          <w:numId w:val="1"/>
        </w:numPr>
        <w:spacing w:line="288" w:lineRule="auto"/>
        <w:rPr>
          <w:rFonts w:ascii="Times New Roman" w:hAnsi="Times New Roman"/>
          <w:sz w:val="25"/>
          <w:szCs w:val="25"/>
        </w:rPr>
      </w:pPr>
      <w:r w:rsidRPr="00B607EF">
        <w:rPr>
          <w:rFonts w:ascii="Times New Roman" w:hAnsi="Times New Roman"/>
          <w:sz w:val="25"/>
          <w:szCs w:val="25"/>
        </w:rPr>
        <w:t>On Sept</w:t>
      </w:r>
      <w:r w:rsidR="0067644D">
        <w:rPr>
          <w:rFonts w:ascii="Times New Roman" w:hAnsi="Times New Roman"/>
          <w:sz w:val="25"/>
          <w:szCs w:val="25"/>
        </w:rPr>
        <w:t>ember</w:t>
      </w:r>
      <w:r w:rsidRPr="00B607EF">
        <w:rPr>
          <w:rFonts w:ascii="Times New Roman" w:hAnsi="Times New Roman"/>
          <w:sz w:val="25"/>
          <w:szCs w:val="25"/>
        </w:rPr>
        <w:t xml:space="preserve"> 6, 2012, Commission Motor Carrier Safety Staff met with Waste Managemen</w:t>
      </w:r>
      <w:r w:rsidR="00B53DBA" w:rsidRPr="00B607EF">
        <w:rPr>
          <w:rFonts w:ascii="Times New Roman" w:hAnsi="Times New Roman"/>
          <w:sz w:val="25"/>
          <w:szCs w:val="25"/>
        </w:rPr>
        <w:t>t employees responsible for Company</w:t>
      </w:r>
      <w:r w:rsidRPr="00B607EF">
        <w:rPr>
          <w:rFonts w:ascii="Times New Roman" w:hAnsi="Times New Roman"/>
          <w:sz w:val="25"/>
          <w:szCs w:val="25"/>
        </w:rPr>
        <w:t xml:space="preserve"> compliance with these safety rule</w:t>
      </w:r>
      <w:r w:rsidR="00B05341" w:rsidRPr="00B607EF">
        <w:rPr>
          <w:rFonts w:ascii="Times New Roman" w:hAnsi="Times New Roman"/>
          <w:sz w:val="25"/>
          <w:szCs w:val="25"/>
        </w:rPr>
        <w:t>s and regulations</w:t>
      </w:r>
      <w:r w:rsidRPr="00B607EF">
        <w:rPr>
          <w:rFonts w:ascii="Times New Roman" w:hAnsi="Times New Roman"/>
          <w:sz w:val="25"/>
          <w:szCs w:val="25"/>
        </w:rPr>
        <w:t xml:space="preserve">.  </w:t>
      </w:r>
      <w:r w:rsidR="00EA1406">
        <w:rPr>
          <w:rFonts w:ascii="Times New Roman" w:hAnsi="Times New Roman"/>
          <w:sz w:val="25"/>
          <w:szCs w:val="25"/>
        </w:rPr>
        <w:t>At that time</w:t>
      </w:r>
      <w:r w:rsidR="0014494B">
        <w:rPr>
          <w:rFonts w:ascii="Times New Roman" w:hAnsi="Times New Roman"/>
          <w:sz w:val="25"/>
          <w:szCs w:val="25"/>
        </w:rPr>
        <w:t xml:space="preserve">, Staff reviewed </w:t>
      </w:r>
      <w:r w:rsidR="00641255">
        <w:rPr>
          <w:rFonts w:ascii="Times New Roman" w:hAnsi="Times New Roman"/>
          <w:sz w:val="25"/>
          <w:szCs w:val="25"/>
        </w:rPr>
        <w:t xml:space="preserve">records for Green Team replacement drivers </w:t>
      </w:r>
      <w:r w:rsidR="00B05341" w:rsidRPr="00B607EF">
        <w:rPr>
          <w:rFonts w:ascii="Times New Roman" w:hAnsi="Times New Roman"/>
          <w:sz w:val="25"/>
          <w:szCs w:val="25"/>
        </w:rPr>
        <w:t>deployed during the L</w:t>
      </w:r>
      <w:r w:rsidRPr="00B607EF">
        <w:rPr>
          <w:rFonts w:ascii="Times New Roman" w:hAnsi="Times New Roman"/>
          <w:sz w:val="25"/>
          <w:szCs w:val="25"/>
        </w:rPr>
        <w:t>abor Strike</w:t>
      </w:r>
      <w:r w:rsidR="00E830EF">
        <w:rPr>
          <w:rFonts w:ascii="Times New Roman" w:hAnsi="Times New Roman"/>
          <w:sz w:val="25"/>
          <w:szCs w:val="25"/>
        </w:rPr>
        <w:t xml:space="preserve"> to</w:t>
      </w:r>
      <w:r w:rsidRPr="00B607EF">
        <w:rPr>
          <w:rFonts w:ascii="Times New Roman" w:hAnsi="Times New Roman"/>
          <w:sz w:val="25"/>
          <w:szCs w:val="25"/>
        </w:rPr>
        <w:t xml:space="preserve"> </w:t>
      </w:r>
      <w:r w:rsidR="00D115D0">
        <w:rPr>
          <w:rFonts w:ascii="Times New Roman" w:hAnsi="Times New Roman"/>
          <w:sz w:val="25"/>
          <w:szCs w:val="25"/>
        </w:rPr>
        <w:t xml:space="preserve">Commission-regulated </w:t>
      </w:r>
      <w:r w:rsidR="00FC4EEF" w:rsidRPr="00B607EF">
        <w:rPr>
          <w:rFonts w:ascii="Times New Roman" w:hAnsi="Times New Roman"/>
          <w:sz w:val="25"/>
          <w:szCs w:val="25"/>
        </w:rPr>
        <w:t>areas</w:t>
      </w:r>
      <w:r w:rsidRPr="00B607EF">
        <w:rPr>
          <w:rFonts w:ascii="Times New Roman" w:hAnsi="Times New Roman"/>
          <w:sz w:val="25"/>
          <w:szCs w:val="25"/>
        </w:rPr>
        <w:t xml:space="preserve">. </w:t>
      </w:r>
    </w:p>
    <w:p w:rsidR="00FC4EEF" w:rsidRPr="00B607EF" w:rsidRDefault="00FC4EEF" w:rsidP="00B607EF">
      <w:pPr>
        <w:spacing w:line="288" w:lineRule="auto"/>
        <w:rPr>
          <w:rFonts w:ascii="Times New Roman" w:hAnsi="Times New Roman"/>
          <w:sz w:val="25"/>
          <w:szCs w:val="25"/>
        </w:rPr>
      </w:pPr>
    </w:p>
    <w:p w:rsidR="00FC4EEF" w:rsidRPr="00B607EF" w:rsidRDefault="00E830EF" w:rsidP="00B607EF">
      <w:pPr>
        <w:pStyle w:val="ListParagraph"/>
        <w:numPr>
          <w:ilvl w:val="0"/>
          <w:numId w:val="1"/>
        </w:numPr>
        <w:spacing w:line="288" w:lineRule="auto"/>
        <w:rPr>
          <w:rFonts w:ascii="Times New Roman" w:hAnsi="Times New Roman"/>
          <w:sz w:val="25"/>
          <w:szCs w:val="25"/>
        </w:rPr>
      </w:pPr>
      <w:r>
        <w:rPr>
          <w:rFonts w:ascii="Times New Roman" w:hAnsi="Times New Roman"/>
          <w:sz w:val="25"/>
          <w:szCs w:val="25"/>
        </w:rPr>
        <w:t>Staff’s Safety Inspection found</w:t>
      </w:r>
      <w:r w:rsidR="00D81703">
        <w:rPr>
          <w:rFonts w:ascii="Times New Roman" w:hAnsi="Times New Roman"/>
          <w:sz w:val="25"/>
          <w:szCs w:val="25"/>
        </w:rPr>
        <w:t xml:space="preserve"> and the Commission, therefore, alleges</w:t>
      </w:r>
      <w:r w:rsidR="006223E9">
        <w:rPr>
          <w:rFonts w:ascii="Times New Roman" w:hAnsi="Times New Roman"/>
          <w:sz w:val="25"/>
          <w:szCs w:val="25"/>
        </w:rPr>
        <w:t>,</w:t>
      </w:r>
      <w:r>
        <w:rPr>
          <w:rFonts w:ascii="Times New Roman" w:hAnsi="Times New Roman"/>
          <w:sz w:val="25"/>
          <w:szCs w:val="25"/>
        </w:rPr>
        <w:t xml:space="preserve"> that</w:t>
      </w:r>
      <w:r w:rsidR="00FC4EEF" w:rsidRPr="00B607EF">
        <w:rPr>
          <w:rFonts w:ascii="Times New Roman" w:hAnsi="Times New Roman"/>
          <w:sz w:val="25"/>
          <w:szCs w:val="25"/>
        </w:rPr>
        <w:t xml:space="preserve"> </w:t>
      </w:r>
      <w:r w:rsidR="00680981" w:rsidRPr="00B607EF">
        <w:rPr>
          <w:rFonts w:ascii="Times New Roman" w:hAnsi="Times New Roman"/>
          <w:sz w:val="25"/>
          <w:szCs w:val="25"/>
        </w:rPr>
        <w:t>Waste Management failed to prepare a driver vehicle inspection report</w:t>
      </w:r>
      <w:r w:rsidR="00FC4EEF" w:rsidRPr="00B607EF">
        <w:rPr>
          <w:rFonts w:ascii="Times New Roman" w:hAnsi="Times New Roman"/>
          <w:sz w:val="25"/>
          <w:szCs w:val="25"/>
        </w:rPr>
        <w:t xml:space="preserve"> for one driver</w:t>
      </w:r>
      <w:r>
        <w:rPr>
          <w:rFonts w:ascii="Times New Roman" w:hAnsi="Times New Roman"/>
          <w:sz w:val="25"/>
          <w:szCs w:val="25"/>
        </w:rPr>
        <w:t>, in</w:t>
      </w:r>
      <w:r w:rsidR="00B53DBA" w:rsidRPr="00B607EF">
        <w:rPr>
          <w:rFonts w:ascii="Times New Roman" w:hAnsi="Times New Roman"/>
          <w:sz w:val="25"/>
          <w:szCs w:val="25"/>
        </w:rPr>
        <w:t xml:space="preserve"> violation of</w:t>
      </w:r>
      <w:r w:rsidR="00680981" w:rsidRPr="00B607EF">
        <w:rPr>
          <w:rFonts w:ascii="Times New Roman" w:hAnsi="Times New Roman"/>
          <w:sz w:val="25"/>
          <w:szCs w:val="25"/>
        </w:rPr>
        <w:t xml:space="preserve"> </w:t>
      </w:r>
      <w:r w:rsidR="00FC4EEF" w:rsidRPr="00B607EF">
        <w:rPr>
          <w:rFonts w:ascii="Times New Roman" w:hAnsi="Times New Roman"/>
          <w:sz w:val="25"/>
          <w:szCs w:val="25"/>
        </w:rPr>
        <w:t xml:space="preserve">49 </w:t>
      </w:r>
      <w:r w:rsidR="00680981" w:rsidRPr="00B607EF">
        <w:rPr>
          <w:rFonts w:ascii="Times New Roman" w:hAnsi="Times New Roman"/>
          <w:sz w:val="25"/>
          <w:szCs w:val="25"/>
        </w:rPr>
        <w:t>CFR Part 396.11.</w:t>
      </w:r>
      <w:r>
        <w:rPr>
          <w:rFonts w:ascii="Times New Roman" w:hAnsi="Times New Roman"/>
          <w:sz w:val="25"/>
          <w:szCs w:val="25"/>
        </w:rPr>
        <w:t xml:space="preserve">  This single violation </w:t>
      </w:r>
      <w:r w:rsidRPr="00B607EF">
        <w:rPr>
          <w:rFonts w:ascii="Times New Roman" w:hAnsi="Times New Roman"/>
          <w:sz w:val="25"/>
          <w:szCs w:val="25"/>
        </w:rPr>
        <w:t>does not meet federal criteria that penalties are appropriate only if</w:t>
      </w:r>
      <w:r>
        <w:rPr>
          <w:rFonts w:ascii="Times New Roman" w:hAnsi="Times New Roman"/>
          <w:sz w:val="25"/>
          <w:szCs w:val="25"/>
        </w:rPr>
        <w:t xml:space="preserve"> more than one violation i</w:t>
      </w:r>
      <w:r w:rsidRPr="00B607EF">
        <w:rPr>
          <w:rFonts w:ascii="Times New Roman" w:hAnsi="Times New Roman"/>
          <w:sz w:val="25"/>
          <w:szCs w:val="25"/>
        </w:rPr>
        <w:t>s found</w:t>
      </w:r>
      <w:r w:rsidR="00135040">
        <w:rPr>
          <w:rFonts w:ascii="Times New Roman" w:hAnsi="Times New Roman"/>
          <w:sz w:val="25"/>
          <w:szCs w:val="25"/>
        </w:rPr>
        <w:t>,</w:t>
      </w:r>
      <w:r w:rsidRPr="00B607EF">
        <w:rPr>
          <w:rFonts w:ascii="Times New Roman" w:hAnsi="Times New Roman"/>
          <w:sz w:val="25"/>
          <w:szCs w:val="25"/>
        </w:rPr>
        <w:t xml:space="preserve"> and more than ten percent of the records reviewed contained violations. </w:t>
      </w:r>
      <w:r>
        <w:rPr>
          <w:rFonts w:ascii="Times New Roman" w:hAnsi="Times New Roman"/>
          <w:sz w:val="25"/>
          <w:szCs w:val="25"/>
        </w:rPr>
        <w:t xml:space="preserve"> </w:t>
      </w:r>
    </w:p>
    <w:p w:rsidR="00FC4EEF" w:rsidRPr="00B607EF" w:rsidRDefault="00FC4EEF" w:rsidP="00B607EF">
      <w:pPr>
        <w:spacing w:line="288" w:lineRule="auto"/>
        <w:rPr>
          <w:rFonts w:ascii="Times New Roman" w:hAnsi="Times New Roman"/>
          <w:sz w:val="25"/>
          <w:szCs w:val="25"/>
        </w:rPr>
      </w:pPr>
    </w:p>
    <w:p w:rsidR="00E830EF" w:rsidRDefault="00E830EF" w:rsidP="00B607EF">
      <w:pPr>
        <w:pStyle w:val="ListParagraph"/>
        <w:numPr>
          <w:ilvl w:val="0"/>
          <w:numId w:val="1"/>
        </w:numPr>
        <w:spacing w:line="288" w:lineRule="auto"/>
        <w:rPr>
          <w:rFonts w:ascii="Times New Roman" w:hAnsi="Times New Roman"/>
          <w:sz w:val="25"/>
          <w:szCs w:val="25"/>
        </w:rPr>
      </w:pPr>
      <w:r>
        <w:rPr>
          <w:rFonts w:ascii="Times New Roman" w:hAnsi="Times New Roman"/>
          <w:sz w:val="25"/>
          <w:szCs w:val="25"/>
        </w:rPr>
        <w:t>Staff’s Safety I</w:t>
      </w:r>
      <w:r w:rsidR="0014494B">
        <w:rPr>
          <w:rFonts w:ascii="Times New Roman" w:hAnsi="Times New Roman"/>
          <w:sz w:val="25"/>
          <w:szCs w:val="25"/>
        </w:rPr>
        <w:t>nspection also found</w:t>
      </w:r>
      <w:r w:rsidR="00D81703">
        <w:rPr>
          <w:rFonts w:ascii="Times New Roman" w:hAnsi="Times New Roman"/>
          <w:sz w:val="25"/>
          <w:szCs w:val="25"/>
        </w:rPr>
        <w:t xml:space="preserve"> and the Commission, therefore, alleges</w:t>
      </w:r>
      <w:r w:rsidR="006223E9">
        <w:rPr>
          <w:rFonts w:ascii="Times New Roman" w:hAnsi="Times New Roman"/>
          <w:sz w:val="25"/>
          <w:szCs w:val="25"/>
        </w:rPr>
        <w:t>,</w:t>
      </w:r>
      <w:r w:rsidR="0014494B">
        <w:rPr>
          <w:rFonts w:ascii="Times New Roman" w:hAnsi="Times New Roman"/>
          <w:sz w:val="25"/>
          <w:szCs w:val="25"/>
        </w:rPr>
        <w:t xml:space="preserve"> </w:t>
      </w:r>
      <w:r>
        <w:rPr>
          <w:rFonts w:ascii="Times New Roman" w:hAnsi="Times New Roman"/>
          <w:sz w:val="25"/>
          <w:szCs w:val="25"/>
        </w:rPr>
        <w:t xml:space="preserve">seventeen </w:t>
      </w:r>
      <w:r w:rsidR="006223E9">
        <w:rPr>
          <w:rFonts w:ascii="Times New Roman" w:hAnsi="Times New Roman"/>
          <w:sz w:val="25"/>
          <w:szCs w:val="25"/>
        </w:rPr>
        <w:t xml:space="preserve">other </w:t>
      </w:r>
      <w:r w:rsidR="0014494B">
        <w:rPr>
          <w:rFonts w:ascii="Times New Roman" w:hAnsi="Times New Roman"/>
          <w:sz w:val="25"/>
          <w:szCs w:val="25"/>
        </w:rPr>
        <w:t xml:space="preserve">rule </w:t>
      </w:r>
      <w:r>
        <w:rPr>
          <w:rFonts w:ascii="Times New Roman" w:hAnsi="Times New Roman"/>
          <w:sz w:val="25"/>
          <w:szCs w:val="25"/>
        </w:rPr>
        <w:t>violations</w:t>
      </w:r>
      <w:r w:rsidR="0014494B">
        <w:rPr>
          <w:rFonts w:ascii="Times New Roman" w:hAnsi="Times New Roman"/>
          <w:sz w:val="25"/>
          <w:szCs w:val="25"/>
        </w:rPr>
        <w:t xml:space="preserve"> </w:t>
      </w:r>
      <w:r w:rsidR="006223E9">
        <w:rPr>
          <w:rFonts w:ascii="Times New Roman" w:hAnsi="Times New Roman"/>
          <w:sz w:val="25"/>
          <w:szCs w:val="25"/>
        </w:rPr>
        <w:t xml:space="preserve">by Waste Management </w:t>
      </w:r>
      <w:r w:rsidR="0014494B">
        <w:rPr>
          <w:rFonts w:ascii="Times New Roman" w:hAnsi="Times New Roman"/>
          <w:sz w:val="25"/>
          <w:szCs w:val="25"/>
        </w:rPr>
        <w:t>of a technical nature that did not involve</w:t>
      </w:r>
      <w:r>
        <w:rPr>
          <w:rFonts w:ascii="Times New Roman" w:hAnsi="Times New Roman"/>
          <w:sz w:val="25"/>
          <w:szCs w:val="25"/>
        </w:rPr>
        <w:t xml:space="preserve"> repeat offenses</w:t>
      </w:r>
      <w:r w:rsidR="006223E9">
        <w:rPr>
          <w:rFonts w:ascii="Times New Roman" w:hAnsi="Times New Roman"/>
          <w:sz w:val="25"/>
          <w:szCs w:val="25"/>
        </w:rPr>
        <w:t xml:space="preserve"> for the same driver</w:t>
      </w:r>
      <w:r>
        <w:rPr>
          <w:rFonts w:ascii="Times New Roman" w:hAnsi="Times New Roman"/>
          <w:sz w:val="25"/>
          <w:szCs w:val="25"/>
        </w:rPr>
        <w:t>:</w:t>
      </w:r>
    </w:p>
    <w:p w:rsidR="00E830EF" w:rsidRDefault="00680981" w:rsidP="00E830EF">
      <w:pPr>
        <w:pStyle w:val="ListParagraph"/>
        <w:numPr>
          <w:ilvl w:val="0"/>
          <w:numId w:val="12"/>
        </w:numPr>
        <w:spacing w:line="288" w:lineRule="auto"/>
        <w:rPr>
          <w:rFonts w:ascii="Times New Roman" w:hAnsi="Times New Roman"/>
          <w:sz w:val="25"/>
          <w:szCs w:val="25"/>
        </w:rPr>
      </w:pPr>
      <w:r w:rsidRPr="00E830EF">
        <w:rPr>
          <w:rFonts w:ascii="Times New Roman" w:hAnsi="Times New Roman"/>
          <w:sz w:val="25"/>
          <w:szCs w:val="25"/>
        </w:rPr>
        <w:t>Waste Management failed to ensure that the online employment application completed by</w:t>
      </w:r>
      <w:r w:rsidR="003B3FDD" w:rsidRPr="00E830EF">
        <w:rPr>
          <w:rFonts w:ascii="Times New Roman" w:hAnsi="Times New Roman"/>
          <w:sz w:val="25"/>
          <w:szCs w:val="25"/>
        </w:rPr>
        <w:t xml:space="preserve"> one driver</w:t>
      </w:r>
      <w:r w:rsidRPr="00E830EF">
        <w:rPr>
          <w:rFonts w:ascii="Times New Roman" w:hAnsi="Times New Roman"/>
          <w:sz w:val="25"/>
          <w:szCs w:val="25"/>
        </w:rPr>
        <w:t xml:space="preserve"> met federal requirements</w:t>
      </w:r>
      <w:r w:rsidR="00E830EF" w:rsidRPr="00E830EF">
        <w:rPr>
          <w:rFonts w:ascii="Times New Roman" w:hAnsi="Times New Roman"/>
          <w:sz w:val="25"/>
          <w:szCs w:val="25"/>
        </w:rPr>
        <w:t xml:space="preserve">, in </w:t>
      </w:r>
      <w:r w:rsidR="00B53DBA" w:rsidRPr="00E830EF">
        <w:rPr>
          <w:rFonts w:ascii="Times New Roman" w:hAnsi="Times New Roman"/>
          <w:sz w:val="25"/>
          <w:szCs w:val="25"/>
        </w:rPr>
        <w:t>violation of</w:t>
      </w:r>
      <w:r w:rsidR="003B3FDD" w:rsidRPr="00E830EF">
        <w:rPr>
          <w:rFonts w:ascii="Times New Roman" w:hAnsi="Times New Roman"/>
          <w:sz w:val="25"/>
          <w:szCs w:val="25"/>
        </w:rPr>
        <w:t xml:space="preserve"> 49 </w:t>
      </w:r>
      <w:r w:rsidR="00E830EF" w:rsidRPr="00E830EF">
        <w:rPr>
          <w:rFonts w:ascii="Times New Roman" w:hAnsi="Times New Roman"/>
          <w:sz w:val="25"/>
          <w:szCs w:val="25"/>
        </w:rPr>
        <w:t>CFR Part 396.21 (one driver)</w:t>
      </w:r>
      <w:r w:rsidR="003B3FDD" w:rsidRPr="00E830EF">
        <w:rPr>
          <w:rFonts w:ascii="Times New Roman" w:hAnsi="Times New Roman"/>
          <w:sz w:val="25"/>
          <w:szCs w:val="25"/>
        </w:rPr>
        <w:t>.</w:t>
      </w:r>
    </w:p>
    <w:p w:rsidR="00E830EF" w:rsidRDefault="00680981" w:rsidP="00E830EF">
      <w:pPr>
        <w:pStyle w:val="ListParagraph"/>
        <w:numPr>
          <w:ilvl w:val="0"/>
          <w:numId w:val="12"/>
        </w:numPr>
        <w:spacing w:line="288" w:lineRule="auto"/>
        <w:rPr>
          <w:rFonts w:ascii="Times New Roman" w:hAnsi="Times New Roman"/>
          <w:sz w:val="25"/>
          <w:szCs w:val="25"/>
        </w:rPr>
      </w:pPr>
      <w:r w:rsidRPr="00E830EF">
        <w:rPr>
          <w:rFonts w:ascii="Times New Roman" w:hAnsi="Times New Roman"/>
          <w:sz w:val="25"/>
          <w:szCs w:val="25"/>
        </w:rPr>
        <w:t>Waste Management failed to obtain copies of driving records within 30 days of hire</w:t>
      </w:r>
      <w:r w:rsidR="00E830EF">
        <w:rPr>
          <w:rFonts w:ascii="Times New Roman" w:hAnsi="Times New Roman"/>
          <w:sz w:val="25"/>
          <w:szCs w:val="25"/>
        </w:rPr>
        <w:t xml:space="preserve">, in violation of </w:t>
      </w:r>
      <w:r w:rsidR="003B3FDD" w:rsidRPr="00E830EF">
        <w:rPr>
          <w:rFonts w:ascii="Times New Roman" w:hAnsi="Times New Roman"/>
          <w:sz w:val="25"/>
          <w:szCs w:val="25"/>
        </w:rPr>
        <w:t>49 CFR Part 396.23(b)</w:t>
      </w:r>
      <w:r w:rsidR="00E830EF">
        <w:rPr>
          <w:rFonts w:ascii="Times New Roman" w:hAnsi="Times New Roman"/>
          <w:sz w:val="25"/>
          <w:szCs w:val="25"/>
        </w:rPr>
        <w:t xml:space="preserve"> (eight drivers).</w:t>
      </w:r>
    </w:p>
    <w:p w:rsidR="00E830EF" w:rsidRDefault="00680981" w:rsidP="00E830EF">
      <w:pPr>
        <w:pStyle w:val="ListParagraph"/>
        <w:numPr>
          <w:ilvl w:val="0"/>
          <w:numId w:val="12"/>
        </w:numPr>
        <w:spacing w:line="288" w:lineRule="auto"/>
        <w:rPr>
          <w:rFonts w:ascii="Times New Roman" w:hAnsi="Times New Roman"/>
          <w:sz w:val="25"/>
          <w:szCs w:val="25"/>
        </w:rPr>
      </w:pPr>
      <w:r w:rsidRPr="00E830EF">
        <w:rPr>
          <w:rFonts w:ascii="Times New Roman" w:hAnsi="Times New Roman"/>
          <w:sz w:val="25"/>
          <w:szCs w:val="25"/>
        </w:rPr>
        <w:t>Waste Management failed to maintain copies of motor vehicle records for the preceding 12 months</w:t>
      </w:r>
      <w:r w:rsidR="00E830EF">
        <w:rPr>
          <w:rFonts w:ascii="Times New Roman" w:hAnsi="Times New Roman"/>
          <w:sz w:val="25"/>
          <w:szCs w:val="25"/>
        </w:rPr>
        <w:t>, in violation of 49</w:t>
      </w:r>
      <w:r w:rsidR="003B3FDD" w:rsidRPr="00E830EF">
        <w:rPr>
          <w:rFonts w:ascii="Times New Roman" w:hAnsi="Times New Roman"/>
          <w:sz w:val="25"/>
          <w:szCs w:val="25"/>
        </w:rPr>
        <w:t xml:space="preserve"> CF</w:t>
      </w:r>
      <w:r w:rsidR="00E830EF">
        <w:rPr>
          <w:rFonts w:ascii="Times New Roman" w:hAnsi="Times New Roman"/>
          <w:sz w:val="25"/>
          <w:szCs w:val="25"/>
        </w:rPr>
        <w:t>R Part 396.2(c)(1) (two drivers).</w:t>
      </w:r>
    </w:p>
    <w:p w:rsidR="0014494B" w:rsidRDefault="00680981" w:rsidP="0014494B">
      <w:pPr>
        <w:pStyle w:val="ListParagraph"/>
        <w:widowControl/>
        <w:numPr>
          <w:ilvl w:val="0"/>
          <w:numId w:val="12"/>
        </w:numPr>
        <w:autoSpaceDE/>
        <w:autoSpaceDN/>
        <w:adjustRightInd/>
        <w:spacing w:line="288" w:lineRule="auto"/>
        <w:rPr>
          <w:rFonts w:ascii="Times New Roman" w:hAnsi="Times New Roman"/>
          <w:sz w:val="25"/>
          <w:szCs w:val="25"/>
        </w:rPr>
      </w:pPr>
      <w:r w:rsidRPr="0014494B">
        <w:rPr>
          <w:rFonts w:ascii="Times New Roman" w:hAnsi="Times New Roman"/>
          <w:sz w:val="25"/>
          <w:szCs w:val="25"/>
        </w:rPr>
        <w:t>Waste Management failed to maintain annual driving record reviews</w:t>
      </w:r>
      <w:r w:rsidR="00E830EF" w:rsidRPr="0014494B">
        <w:rPr>
          <w:rFonts w:ascii="Times New Roman" w:hAnsi="Times New Roman"/>
          <w:sz w:val="25"/>
          <w:szCs w:val="25"/>
        </w:rPr>
        <w:t>, in violation of</w:t>
      </w:r>
      <w:r w:rsidRPr="0014494B">
        <w:rPr>
          <w:rFonts w:ascii="Times New Roman" w:hAnsi="Times New Roman"/>
          <w:sz w:val="25"/>
          <w:szCs w:val="25"/>
        </w:rPr>
        <w:t xml:space="preserve"> </w:t>
      </w:r>
      <w:r w:rsidR="00E73464" w:rsidRPr="0014494B">
        <w:rPr>
          <w:rFonts w:ascii="Times New Roman" w:hAnsi="Times New Roman"/>
          <w:sz w:val="25"/>
          <w:szCs w:val="25"/>
        </w:rPr>
        <w:t xml:space="preserve">49 </w:t>
      </w:r>
      <w:r w:rsidRPr="0014494B">
        <w:rPr>
          <w:rFonts w:ascii="Times New Roman" w:hAnsi="Times New Roman"/>
          <w:sz w:val="25"/>
          <w:szCs w:val="25"/>
        </w:rPr>
        <w:t>CFR Part 391.25(c</w:t>
      </w:r>
      <w:proofErr w:type="gramStart"/>
      <w:r w:rsidRPr="0014494B">
        <w:rPr>
          <w:rFonts w:ascii="Times New Roman" w:hAnsi="Times New Roman"/>
          <w:sz w:val="25"/>
          <w:szCs w:val="25"/>
        </w:rPr>
        <w:t>)(</w:t>
      </w:r>
      <w:proofErr w:type="gramEnd"/>
      <w:r w:rsidRPr="0014494B">
        <w:rPr>
          <w:rFonts w:ascii="Times New Roman" w:hAnsi="Times New Roman"/>
          <w:sz w:val="25"/>
          <w:szCs w:val="25"/>
        </w:rPr>
        <w:t>2)</w:t>
      </w:r>
      <w:r w:rsidR="00C02D1A">
        <w:rPr>
          <w:rFonts w:ascii="Times New Roman" w:hAnsi="Times New Roman"/>
          <w:sz w:val="25"/>
          <w:szCs w:val="25"/>
        </w:rPr>
        <w:t xml:space="preserve"> (three drivers</w:t>
      </w:r>
      <w:r w:rsidR="0014494B">
        <w:rPr>
          <w:rFonts w:ascii="Times New Roman" w:hAnsi="Times New Roman"/>
          <w:sz w:val="25"/>
          <w:szCs w:val="25"/>
        </w:rPr>
        <w:t>).</w:t>
      </w:r>
    </w:p>
    <w:p w:rsidR="00680981" w:rsidRPr="0014494B" w:rsidRDefault="00680981" w:rsidP="0014494B">
      <w:pPr>
        <w:pStyle w:val="ListParagraph"/>
        <w:widowControl/>
        <w:numPr>
          <w:ilvl w:val="0"/>
          <w:numId w:val="12"/>
        </w:numPr>
        <w:autoSpaceDE/>
        <w:autoSpaceDN/>
        <w:adjustRightInd/>
        <w:spacing w:line="288" w:lineRule="auto"/>
        <w:rPr>
          <w:rFonts w:ascii="Times New Roman" w:hAnsi="Times New Roman"/>
          <w:sz w:val="25"/>
          <w:szCs w:val="25"/>
        </w:rPr>
      </w:pPr>
      <w:r w:rsidRPr="0014494B">
        <w:rPr>
          <w:rFonts w:ascii="Times New Roman" w:hAnsi="Times New Roman"/>
          <w:sz w:val="25"/>
          <w:szCs w:val="25"/>
        </w:rPr>
        <w:lastRenderedPageBreak/>
        <w:t>Waste Management failed to maintain annual certifications of violations of motor vehicle traffic laws and ordinances</w:t>
      </w:r>
      <w:r w:rsidR="0014494B">
        <w:rPr>
          <w:rFonts w:ascii="Times New Roman" w:hAnsi="Times New Roman"/>
          <w:sz w:val="25"/>
          <w:szCs w:val="25"/>
        </w:rPr>
        <w:t>, in violation</w:t>
      </w:r>
      <w:r w:rsidR="00B53DBA" w:rsidRPr="0014494B">
        <w:rPr>
          <w:rFonts w:ascii="Times New Roman" w:hAnsi="Times New Roman"/>
          <w:sz w:val="25"/>
          <w:szCs w:val="25"/>
        </w:rPr>
        <w:t xml:space="preserve"> of</w:t>
      </w:r>
      <w:r w:rsidRPr="0014494B">
        <w:rPr>
          <w:rFonts w:ascii="Times New Roman" w:hAnsi="Times New Roman"/>
          <w:sz w:val="25"/>
          <w:szCs w:val="25"/>
        </w:rPr>
        <w:t xml:space="preserve"> </w:t>
      </w:r>
      <w:r w:rsidR="0014494B">
        <w:rPr>
          <w:rFonts w:ascii="Times New Roman" w:hAnsi="Times New Roman"/>
          <w:sz w:val="25"/>
          <w:szCs w:val="25"/>
        </w:rPr>
        <w:t xml:space="preserve">49 </w:t>
      </w:r>
      <w:r w:rsidRPr="0014494B">
        <w:rPr>
          <w:rFonts w:ascii="Times New Roman" w:hAnsi="Times New Roman"/>
          <w:sz w:val="25"/>
          <w:szCs w:val="25"/>
        </w:rPr>
        <w:t>CFR Part 391.27</w:t>
      </w:r>
      <w:r w:rsidR="0014494B">
        <w:rPr>
          <w:rFonts w:ascii="Times New Roman" w:hAnsi="Times New Roman"/>
          <w:sz w:val="25"/>
          <w:szCs w:val="25"/>
        </w:rPr>
        <w:t xml:space="preserve"> (three drivers)</w:t>
      </w:r>
      <w:r w:rsidR="00E73464" w:rsidRPr="0014494B">
        <w:rPr>
          <w:rFonts w:ascii="Times New Roman" w:hAnsi="Times New Roman"/>
          <w:sz w:val="25"/>
          <w:szCs w:val="25"/>
        </w:rPr>
        <w:t xml:space="preserve">. </w:t>
      </w:r>
    </w:p>
    <w:p w:rsidR="00741DF9" w:rsidRPr="00B607EF" w:rsidRDefault="00741DF9" w:rsidP="00B607EF">
      <w:pPr>
        <w:widowControl/>
        <w:autoSpaceDE/>
        <w:autoSpaceDN/>
        <w:adjustRightInd/>
        <w:spacing w:line="288" w:lineRule="auto"/>
        <w:rPr>
          <w:rFonts w:ascii="Times New Roman" w:hAnsi="Times New Roman"/>
          <w:sz w:val="25"/>
          <w:szCs w:val="25"/>
        </w:rPr>
      </w:pPr>
    </w:p>
    <w:p w:rsidR="00680981" w:rsidRPr="00B607EF" w:rsidRDefault="00D115D0" w:rsidP="00B607EF">
      <w:pPr>
        <w:pStyle w:val="ListParagraph"/>
        <w:numPr>
          <w:ilvl w:val="0"/>
          <w:numId w:val="1"/>
        </w:numPr>
        <w:spacing w:line="288" w:lineRule="auto"/>
        <w:rPr>
          <w:rFonts w:ascii="Times New Roman" w:hAnsi="Times New Roman"/>
          <w:sz w:val="25"/>
          <w:szCs w:val="25"/>
        </w:rPr>
      </w:pPr>
      <w:r>
        <w:rPr>
          <w:rFonts w:ascii="Times New Roman" w:hAnsi="Times New Roman"/>
          <w:sz w:val="25"/>
          <w:szCs w:val="25"/>
        </w:rPr>
        <w:t>Therefore, the Commission should</w:t>
      </w:r>
      <w:r w:rsidR="00741DF9" w:rsidRPr="00B607EF">
        <w:rPr>
          <w:rFonts w:ascii="Times New Roman" w:hAnsi="Times New Roman"/>
          <w:sz w:val="25"/>
          <w:szCs w:val="25"/>
        </w:rPr>
        <w:t xml:space="preserve"> not assess </w:t>
      </w:r>
      <w:r w:rsidR="00951CB8">
        <w:rPr>
          <w:rFonts w:ascii="Times New Roman" w:hAnsi="Times New Roman"/>
          <w:sz w:val="25"/>
          <w:szCs w:val="25"/>
        </w:rPr>
        <w:t xml:space="preserve">monetary </w:t>
      </w:r>
      <w:r w:rsidR="00741DF9" w:rsidRPr="00B607EF">
        <w:rPr>
          <w:rFonts w:ascii="Times New Roman" w:hAnsi="Times New Roman"/>
          <w:sz w:val="25"/>
          <w:szCs w:val="25"/>
        </w:rPr>
        <w:t>penalties for the</w:t>
      </w:r>
      <w:r w:rsidR="00201816">
        <w:rPr>
          <w:rFonts w:ascii="Times New Roman" w:hAnsi="Times New Roman"/>
          <w:sz w:val="25"/>
          <w:szCs w:val="25"/>
        </w:rPr>
        <w:t xml:space="preserve"> safety violations alleged in</w:t>
      </w:r>
      <w:r w:rsidR="00741DF9" w:rsidRPr="00B607EF">
        <w:rPr>
          <w:rFonts w:ascii="Times New Roman" w:hAnsi="Times New Roman"/>
          <w:sz w:val="25"/>
          <w:szCs w:val="25"/>
        </w:rPr>
        <w:t xml:space="preserve"> this </w:t>
      </w:r>
      <w:r w:rsidR="00951CB8">
        <w:rPr>
          <w:rFonts w:ascii="Times New Roman" w:hAnsi="Times New Roman"/>
          <w:sz w:val="25"/>
          <w:szCs w:val="25"/>
        </w:rPr>
        <w:t xml:space="preserve">Sixth </w:t>
      </w:r>
      <w:r w:rsidR="00741DF9" w:rsidRPr="00B607EF">
        <w:rPr>
          <w:rFonts w:ascii="Times New Roman" w:hAnsi="Times New Roman"/>
          <w:sz w:val="25"/>
          <w:szCs w:val="25"/>
        </w:rPr>
        <w:t xml:space="preserve">Cause of Action, but </w:t>
      </w:r>
      <w:r w:rsidR="003D11A1">
        <w:rPr>
          <w:rFonts w:ascii="Times New Roman" w:hAnsi="Times New Roman"/>
          <w:sz w:val="25"/>
          <w:szCs w:val="25"/>
        </w:rPr>
        <w:t xml:space="preserve">the Commission </w:t>
      </w:r>
      <w:r w:rsidR="00741DF9" w:rsidRPr="00B607EF">
        <w:rPr>
          <w:rFonts w:ascii="Times New Roman" w:hAnsi="Times New Roman"/>
          <w:sz w:val="25"/>
          <w:szCs w:val="25"/>
        </w:rPr>
        <w:t>should order Waste Management to</w:t>
      </w:r>
      <w:r w:rsidR="00680981" w:rsidRPr="00B607EF">
        <w:rPr>
          <w:rFonts w:ascii="Times New Roman" w:hAnsi="Times New Roman"/>
          <w:sz w:val="25"/>
          <w:szCs w:val="25"/>
        </w:rPr>
        <w:t xml:space="preserve"> review </w:t>
      </w:r>
      <w:r w:rsidR="00741DF9" w:rsidRPr="00B607EF">
        <w:rPr>
          <w:rFonts w:ascii="Times New Roman" w:hAnsi="Times New Roman"/>
          <w:sz w:val="25"/>
          <w:szCs w:val="25"/>
        </w:rPr>
        <w:t xml:space="preserve">carefully </w:t>
      </w:r>
      <w:r w:rsidR="00680981" w:rsidRPr="00B607EF">
        <w:rPr>
          <w:rFonts w:ascii="Times New Roman" w:hAnsi="Times New Roman"/>
          <w:sz w:val="25"/>
          <w:szCs w:val="25"/>
        </w:rPr>
        <w:t>the</w:t>
      </w:r>
      <w:r w:rsidR="00741DF9" w:rsidRPr="00B607EF">
        <w:rPr>
          <w:rFonts w:ascii="Times New Roman" w:hAnsi="Times New Roman"/>
          <w:sz w:val="25"/>
          <w:szCs w:val="25"/>
        </w:rPr>
        <w:t>se</w:t>
      </w:r>
      <w:r w:rsidR="00680981" w:rsidRPr="00B607EF">
        <w:rPr>
          <w:rFonts w:ascii="Times New Roman" w:hAnsi="Times New Roman"/>
          <w:sz w:val="25"/>
          <w:szCs w:val="25"/>
        </w:rPr>
        <w:t xml:space="preserve"> violations </w:t>
      </w:r>
      <w:r w:rsidR="00741DF9" w:rsidRPr="00B607EF">
        <w:rPr>
          <w:rFonts w:ascii="Times New Roman" w:hAnsi="Times New Roman"/>
          <w:sz w:val="25"/>
          <w:szCs w:val="25"/>
        </w:rPr>
        <w:t>to ensure future compliance.  The Company should be placed on notice that f</w:t>
      </w:r>
      <w:r w:rsidR="00680981" w:rsidRPr="00B607EF">
        <w:rPr>
          <w:rFonts w:ascii="Times New Roman" w:hAnsi="Times New Roman"/>
          <w:sz w:val="25"/>
          <w:szCs w:val="25"/>
        </w:rPr>
        <w:t xml:space="preserve">uture violations will result in additional enforcement action, including </w:t>
      </w:r>
      <w:r w:rsidR="00100DAD" w:rsidRPr="00B607EF">
        <w:rPr>
          <w:rFonts w:ascii="Times New Roman" w:hAnsi="Times New Roman"/>
          <w:sz w:val="25"/>
          <w:szCs w:val="25"/>
        </w:rPr>
        <w:t xml:space="preserve">appropriate </w:t>
      </w:r>
      <w:r w:rsidR="00680981" w:rsidRPr="00B607EF">
        <w:rPr>
          <w:rFonts w:ascii="Times New Roman" w:hAnsi="Times New Roman"/>
          <w:sz w:val="25"/>
          <w:szCs w:val="25"/>
        </w:rPr>
        <w:t xml:space="preserve">penalties.  </w:t>
      </w:r>
    </w:p>
    <w:p w:rsidR="00D36BE2" w:rsidRPr="00B607EF" w:rsidRDefault="00D36BE2" w:rsidP="00B607EF">
      <w:pPr>
        <w:spacing w:line="288" w:lineRule="auto"/>
        <w:rPr>
          <w:rFonts w:ascii="Times New Roman" w:hAnsi="Times New Roman"/>
          <w:sz w:val="25"/>
          <w:szCs w:val="25"/>
        </w:rPr>
      </w:pPr>
    </w:p>
    <w:p w:rsidR="006A7003" w:rsidRPr="00B607EF" w:rsidRDefault="00DA77EA" w:rsidP="00B607EF">
      <w:pPr>
        <w:pStyle w:val="FindingsConclusions"/>
        <w:keepNext/>
        <w:numPr>
          <w:ilvl w:val="0"/>
          <w:numId w:val="0"/>
        </w:numPr>
        <w:spacing w:line="288" w:lineRule="auto"/>
        <w:jc w:val="center"/>
        <w:rPr>
          <w:b/>
          <w:sz w:val="25"/>
          <w:szCs w:val="25"/>
        </w:rPr>
      </w:pPr>
      <w:r w:rsidRPr="00B607EF">
        <w:rPr>
          <w:b/>
          <w:sz w:val="25"/>
          <w:szCs w:val="25"/>
        </w:rPr>
        <w:t>V</w:t>
      </w:r>
      <w:r w:rsidR="006A7003" w:rsidRPr="00B607EF">
        <w:rPr>
          <w:b/>
          <w:sz w:val="25"/>
          <w:szCs w:val="25"/>
        </w:rPr>
        <w:t>.</w:t>
      </w:r>
      <w:r w:rsidR="006A7003" w:rsidRPr="00B607EF">
        <w:rPr>
          <w:b/>
          <w:sz w:val="25"/>
          <w:szCs w:val="25"/>
        </w:rPr>
        <w:tab/>
        <w:t>REQUEST FOR RELIEF</w:t>
      </w:r>
    </w:p>
    <w:p w:rsidR="006A7003" w:rsidRPr="00B607EF" w:rsidRDefault="006A7003" w:rsidP="00B607EF">
      <w:pPr>
        <w:pStyle w:val="FindingsConclusions"/>
        <w:keepNext/>
        <w:numPr>
          <w:ilvl w:val="0"/>
          <w:numId w:val="0"/>
        </w:numPr>
        <w:spacing w:line="288" w:lineRule="auto"/>
        <w:rPr>
          <w:b/>
          <w:sz w:val="25"/>
          <w:szCs w:val="25"/>
        </w:rPr>
      </w:pPr>
    </w:p>
    <w:p w:rsidR="006A7003" w:rsidRPr="00B607EF" w:rsidRDefault="006A7003" w:rsidP="00B607EF">
      <w:pPr>
        <w:numPr>
          <w:ilvl w:val="0"/>
          <w:numId w:val="1"/>
        </w:numPr>
        <w:spacing w:line="288" w:lineRule="auto"/>
        <w:rPr>
          <w:rFonts w:ascii="Times New Roman" w:hAnsi="Times New Roman"/>
          <w:sz w:val="25"/>
          <w:szCs w:val="25"/>
        </w:rPr>
      </w:pPr>
      <w:r w:rsidRPr="00B607EF">
        <w:rPr>
          <w:rFonts w:ascii="Times New Roman" w:hAnsi="Times New Roman"/>
          <w:sz w:val="25"/>
          <w:szCs w:val="25"/>
        </w:rPr>
        <w:t xml:space="preserve">Staff asks the Commission to find that Respondent Waste Management </w:t>
      </w:r>
      <w:r w:rsidR="00202C17">
        <w:rPr>
          <w:rFonts w:ascii="Times New Roman" w:hAnsi="Times New Roman"/>
          <w:sz w:val="25"/>
          <w:szCs w:val="25"/>
        </w:rPr>
        <w:t xml:space="preserve">of Washington, Inc., d/b/a Waste Management - </w:t>
      </w:r>
      <w:proofErr w:type="spellStart"/>
      <w:r w:rsidR="00202C17">
        <w:rPr>
          <w:rFonts w:ascii="Times New Roman" w:hAnsi="Times New Roman"/>
          <w:sz w:val="25"/>
          <w:szCs w:val="25"/>
        </w:rPr>
        <w:t>Sno</w:t>
      </w:r>
      <w:proofErr w:type="spellEnd"/>
      <w:r w:rsidR="00202C17">
        <w:rPr>
          <w:rFonts w:ascii="Times New Roman" w:hAnsi="Times New Roman"/>
          <w:sz w:val="25"/>
          <w:szCs w:val="25"/>
        </w:rPr>
        <w:t>-King Waste Management – Northwest, Waste Management - South Sound and Waste Management of Seattle,</w:t>
      </w:r>
      <w:r w:rsidR="00202C17" w:rsidRPr="00B607EF">
        <w:rPr>
          <w:rFonts w:ascii="Times New Roman" w:hAnsi="Times New Roman"/>
          <w:sz w:val="25"/>
          <w:szCs w:val="25"/>
        </w:rPr>
        <w:t xml:space="preserve"> </w:t>
      </w:r>
      <w:r w:rsidRPr="00B607EF">
        <w:rPr>
          <w:rFonts w:ascii="Times New Roman" w:hAnsi="Times New Roman"/>
          <w:sz w:val="25"/>
          <w:szCs w:val="25"/>
        </w:rPr>
        <w:t>has failed to comply with the statutes and rules of the Commission as set forth in the allegations above.</w:t>
      </w:r>
    </w:p>
    <w:p w:rsidR="006A7003" w:rsidRPr="00B607EF" w:rsidRDefault="006A7003" w:rsidP="00B607EF">
      <w:pPr>
        <w:spacing w:line="288" w:lineRule="auto"/>
        <w:rPr>
          <w:rFonts w:ascii="Times New Roman" w:hAnsi="Times New Roman"/>
          <w:sz w:val="25"/>
          <w:szCs w:val="25"/>
        </w:rPr>
      </w:pPr>
    </w:p>
    <w:p w:rsidR="006A7003" w:rsidRPr="00B607EF" w:rsidRDefault="006A7003" w:rsidP="00B607EF">
      <w:pPr>
        <w:numPr>
          <w:ilvl w:val="0"/>
          <w:numId w:val="1"/>
        </w:numPr>
        <w:spacing w:line="288" w:lineRule="auto"/>
        <w:rPr>
          <w:rFonts w:ascii="Times New Roman" w:hAnsi="Times New Roman"/>
          <w:sz w:val="25"/>
          <w:szCs w:val="25"/>
        </w:rPr>
      </w:pPr>
      <w:r w:rsidRPr="00B607EF">
        <w:rPr>
          <w:rFonts w:ascii="Times New Roman" w:hAnsi="Times New Roman"/>
          <w:sz w:val="25"/>
          <w:szCs w:val="25"/>
        </w:rPr>
        <w:t>Based on all of the allegations in this Complaint, Staff requests that the Commission take the following actions if the allegations are proven:</w:t>
      </w:r>
    </w:p>
    <w:p w:rsidR="006A7003" w:rsidRPr="00B607EF" w:rsidRDefault="006A7003" w:rsidP="00B607EF">
      <w:pPr>
        <w:tabs>
          <w:tab w:val="left" w:pos="900"/>
        </w:tabs>
        <w:spacing w:line="288" w:lineRule="auto"/>
        <w:ind w:left="900" w:hanging="540"/>
        <w:rPr>
          <w:rFonts w:ascii="Times New Roman" w:hAnsi="Times New Roman"/>
          <w:sz w:val="25"/>
          <w:szCs w:val="25"/>
        </w:rPr>
      </w:pPr>
    </w:p>
    <w:p w:rsidR="006A7003" w:rsidRPr="00B607EF" w:rsidRDefault="006A7003" w:rsidP="00DD53E7">
      <w:pPr>
        <w:spacing w:line="288" w:lineRule="auto"/>
        <w:ind w:left="720" w:hanging="720"/>
        <w:rPr>
          <w:rFonts w:ascii="Times New Roman" w:hAnsi="Times New Roman"/>
          <w:sz w:val="25"/>
          <w:szCs w:val="25"/>
        </w:rPr>
      </w:pPr>
      <w:r w:rsidRPr="00B607EF">
        <w:rPr>
          <w:rFonts w:ascii="Times New Roman" w:hAnsi="Times New Roman"/>
          <w:sz w:val="25"/>
          <w:szCs w:val="25"/>
        </w:rPr>
        <w:t>(1)</w:t>
      </w:r>
      <w:r w:rsidRPr="00B607EF">
        <w:rPr>
          <w:rFonts w:ascii="Times New Roman" w:hAnsi="Times New Roman"/>
          <w:sz w:val="25"/>
          <w:szCs w:val="25"/>
        </w:rPr>
        <w:tab/>
        <w:t xml:space="preserve">The Commission should assess monetary penalties </w:t>
      </w:r>
      <w:r w:rsidR="00D115D0">
        <w:rPr>
          <w:rFonts w:ascii="Times New Roman" w:hAnsi="Times New Roman"/>
          <w:sz w:val="25"/>
          <w:szCs w:val="25"/>
        </w:rPr>
        <w:t>of</w:t>
      </w:r>
      <w:r w:rsidR="00951CB8">
        <w:rPr>
          <w:rFonts w:ascii="Times New Roman" w:hAnsi="Times New Roman"/>
          <w:sz w:val="25"/>
          <w:szCs w:val="25"/>
        </w:rPr>
        <w:t xml:space="preserve"> $2,</w:t>
      </w:r>
      <w:r w:rsidR="00DB5E0A">
        <w:rPr>
          <w:rFonts w:ascii="Times New Roman" w:hAnsi="Times New Roman"/>
          <w:sz w:val="25"/>
          <w:szCs w:val="25"/>
        </w:rPr>
        <w:t>146</w:t>
      </w:r>
      <w:r w:rsidR="00951CB8">
        <w:rPr>
          <w:rFonts w:ascii="Times New Roman" w:hAnsi="Times New Roman"/>
          <w:sz w:val="25"/>
          <w:szCs w:val="25"/>
        </w:rPr>
        <w:t xml:space="preserve">,600 </w:t>
      </w:r>
      <w:r w:rsidR="00715131" w:rsidRPr="00B607EF">
        <w:rPr>
          <w:rFonts w:ascii="Times New Roman" w:hAnsi="Times New Roman"/>
          <w:sz w:val="25"/>
          <w:szCs w:val="25"/>
        </w:rPr>
        <w:t xml:space="preserve">against Waste Management </w:t>
      </w:r>
      <w:r w:rsidR="00DD53E7">
        <w:rPr>
          <w:rFonts w:ascii="Times New Roman" w:hAnsi="Times New Roman"/>
          <w:sz w:val="25"/>
          <w:szCs w:val="25"/>
        </w:rPr>
        <w:t>of Washington, Inc</w:t>
      </w:r>
      <w:r w:rsidR="00202C17">
        <w:rPr>
          <w:rFonts w:ascii="Times New Roman" w:hAnsi="Times New Roman"/>
          <w:sz w:val="25"/>
          <w:szCs w:val="25"/>
        </w:rPr>
        <w:t>.</w:t>
      </w:r>
      <w:r w:rsidR="00DD53E7">
        <w:rPr>
          <w:rFonts w:ascii="Times New Roman" w:hAnsi="Times New Roman"/>
          <w:sz w:val="25"/>
          <w:szCs w:val="25"/>
        </w:rPr>
        <w:t xml:space="preserve">, d/b/a Waste Management - </w:t>
      </w:r>
      <w:proofErr w:type="spellStart"/>
      <w:r w:rsidR="00DD53E7">
        <w:rPr>
          <w:rFonts w:ascii="Times New Roman" w:hAnsi="Times New Roman"/>
          <w:sz w:val="25"/>
          <w:szCs w:val="25"/>
        </w:rPr>
        <w:t>Sno</w:t>
      </w:r>
      <w:proofErr w:type="spellEnd"/>
      <w:r w:rsidR="00DD53E7">
        <w:rPr>
          <w:rFonts w:ascii="Times New Roman" w:hAnsi="Times New Roman"/>
          <w:sz w:val="25"/>
          <w:szCs w:val="25"/>
        </w:rPr>
        <w:t xml:space="preserve">-King Waste Management – Northwest, Waste Management - South Sound and Waste Management of Seattle, </w:t>
      </w:r>
      <w:r w:rsidRPr="00B607EF">
        <w:rPr>
          <w:rFonts w:ascii="Times New Roman" w:hAnsi="Times New Roman"/>
          <w:sz w:val="25"/>
          <w:szCs w:val="25"/>
        </w:rPr>
        <w:t>consistent with</w:t>
      </w:r>
      <w:r w:rsidR="00951CB8">
        <w:rPr>
          <w:rFonts w:ascii="Times New Roman" w:hAnsi="Times New Roman"/>
          <w:sz w:val="25"/>
          <w:szCs w:val="25"/>
        </w:rPr>
        <w:t xml:space="preserve"> RCW 81.04.380 and RCW 81.04.405</w:t>
      </w:r>
      <w:r w:rsidRPr="00B607EF">
        <w:rPr>
          <w:rFonts w:ascii="Times New Roman" w:hAnsi="Times New Roman"/>
          <w:sz w:val="25"/>
          <w:szCs w:val="25"/>
        </w:rPr>
        <w:t>;</w:t>
      </w:r>
      <w:r w:rsidR="00202C17">
        <w:rPr>
          <w:rFonts w:ascii="Times New Roman" w:hAnsi="Times New Roman"/>
          <w:sz w:val="25"/>
          <w:szCs w:val="25"/>
        </w:rPr>
        <w:t xml:space="preserve"> and </w:t>
      </w:r>
    </w:p>
    <w:p w:rsidR="006A7003" w:rsidRPr="00B607EF" w:rsidRDefault="006A7003" w:rsidP="00B607EF">
      <w:pPr>
        <w:tabs>
          <w:tab w:val="left" w:pos="900"/>
        </w:tabs>
        <w:spacing w:line="288" w:lineRule="auto"/>
        <w:ind w:left="900" w:hanging="540"/>
        <w:rPr>
          <w:rFonts w:ascii="Times New Roman" w:hAnsi="Times New Roman"/>
          <w:sz w:val="25"/>
          <w:szCs w:val="25"/>
        </w:rPr>
      </w:pPr>
    </w:p>
    <w:p w:rsidR="006A7003" w:rsidRPr="00B607EF" w:rsidRDefault="00DD53E7" w:rsidP="00DD53E7">
      <w:pPr>
        <w:tabs>
          <w:tab w:val="left" w:pos="900"/>
        </w:tabs>
        <w:spacing w:line="288" w:lineRule="auto"/>
        <w:ind w:left="720" w:hanging="720"/>
        <w:rPr>
          <w:rFonts w:ascii="Times New Roman" w:hAnsi="Times New Roman"/>
          <w:sz w:val="25"/>
          <w:szCs w:val="25"/>
        </w:rPr>
      </w:pPr>
      <w:r>
        <w:rPr>
          <w:rFonts w:ascii="Times New Roman" w:hAnsi="Times New Roman"/>
          <w:sz w:val="25"/>
          <w:szCs w:val="25"/>
        </w:rPr>
        <w:t xml:space="preserve">(2) </w:t>
      </w:r>
      <w:r>
        <w:rPr>
          <w:rFonts w:ascii="Times New Roman" w:hAnsi="Times New Roman"/>
          <w:sz w:val="25"/>
          <w:szCs w:val="25"/>
        </w:rPr>
        <w:tab/>
      </w:r>
      <w:r w:rsidR="006A7003" w:rsidRPr="00B607EF">
        <w:rPr>
          <w:rFonts w:ascii="Times New Roman" w:hAnsi="Times New Roman"/>
          <w:sz w:val="25"/>
          <w:szCs w:val="25"/>
        </w:rPr>
        <w:t xml:space="preserve">The Commission should </w:t>
      </w:r>
      <w:r>
        <w:rPr>
          <w:rFonts w:ascii="Times New Roman" w:hAnsi="Times New Roman"/>
          <w:sz w:val="25"/>
          <w:szCs w:val="25"/>
        </w:rPr>
        <w:t xml:space="preserve">order such other </w:t>
      </w:r>
      <w:r w:rsidR="006A7003" w:rsidRPr="00B607EF">
        <w:rPr>
          <w:rFonts w:ascii="Times New Roman" w:hAnsi="Times New Roman"/>
          <w:sz w:val="25"/>
          <w:szCs w:val="25"/>
        </w:rPr>
        <w:t xml:space="preserve">relief as is appropriate under the circumstances. </w:t>
      </w:r>
    </w:p>
    <w:p w:rsidR="006A7003" w:rsidRPr="00B607EF" w:rsidRDefault="006A7003" w:rsidP="00B607EF">
      <w:pPr>
        <w:spacing w:line="288" w:lineRule="auto"/>
        <w:rPr>
          <w:rFonts w:ascii="Times New Roman" w:hAnsi="Times New Roman"/>
          <w:sz w:val="25"/>
          <w:szCs w:val="25"/>
        </w:rPr>
      </w:pPr>
    </w:p>
    <w:p w:rsidR="006F4E0D" w:rsidRDefault="006F4E0D">
      <w:pPr>
        <w:widowControl/>
        <w:autoSpaceDE/>
        <w:autoSpaceDN/>
        <w:adjustRightInd/>
        <w:rPr>
          <w:rFonts w:ascii="Times New Roman" w:hAnsi="Times New Roman"/>
          <w:b/>
          <w:sz w:val="25"/>
          <w:szCs w:val="25"/>
        </w:rPr>
      </w:pPr>
      <w:r>
        <w:rPr>
          <w:b/>
          <w:sz w:val="25"/>
          <w:szCs w:val="25"/>
        </w:rPr>
        <w:br w:type="page"/>
      </w:r>
    </w:p>
    <w:p w:rsidR="006A7003" w:rsidRPr="00B607EF" w:rsidRDefault="00DA77EA" w:rsidP="00B607EF">
      <w:pPr>
        <w:pStyle w:val="FindingsConclusions"/>
        <w:keepNext/>
        <w:numPr>
          <w:ilvl w:val="0"/>
          <w:numId w:val="0"/>
        </w:numPr>
        <w:spacing w:line="288" w:lineRule="auto"/>
        <w:ind w:left="-720"/>
        <w:jc w:val="center"/>
        <w:rPr>
          <w:b/>
          <w:sz w:val="25"/>
          <w:szCs w:val="25"/>
        </w:rPr>
      </w:pPr>
      <w:r w:rsidRPr="00B607EF">
        <w:rPr>
          <w:b/>
          <w:sz w:val="25"/>
          <w:szCs w:val="25"/>
        </w:rPr>
        <w:lastRenderedPageBreak/>
        <w:t>VI</w:t>
      </w:r>
      <w:r w:rsidR="006A7003" w:rsidRPr="00B607EF">
        <w:rPr>
          <w:b/>
          <w:sz w:val="25"/>
          <w:szCs w:val="25"/>
        </w:rPr>
        <w:t>.</w:t>
      </w:r>
      <w:r w:rsidR="006A7003" w:rsidRPr="00B607EF">
        <w:rPr>
          <w:b/>
          <w:sz w:val="25"/>
          <w:szCs w:val="25"/>
        </w:rPr>
        <w:tab/>
        <w:t>PROBABLE CAUSE</w:t>
      </w:r>
    </w:p>
    <w:p w:rsidR="006A7003" w:rsidRPr="00B607EF" w:rsidRDefault="006A7003" w:rsidP="00B607EF">
      <w:pPr>
        <w:pStyle w:val="FindingsConclusions"/>
        <w:keepNext/>
        <w:numPr>
          <w:ilvl w:val="0"/>
          <w:numId w:val="0"/>
        </w:numPr>
        <w:spacing w:line="288" w:lineRule="auto"/>
        <w:rPr>
          <w:b/>
          <w:sz w:val="25"/>
          <w:szCs w:val="25"/>
        </w:rPr>
      </w:pPr>
    </w:p>
    <w:p w:rsidR="006A7003" w:rsidRPr="00B607EF" w:rsidRDefault="006A7003" w:rsidP="00B607EF">
      <w:pPr>
        <w:numPr>
          <w:ilvl w:val="0"/>
          <w:numId w:val="1"/>
        </w:numPr>
        <w:spacing w:line="288" w:lineRule="auto"/>
        <w:rPr>
          <w:rFonts w:ascii="Times New Roman" w:hAnsi="Times New Roman"/>
          <w:sz w:val="25"/>
          <w:szCs w:val="25"/>
        </w:rPr>
      </w:pPr>
      <w:r w:rsidRPr="00B607EF">
        <w:rPr>
          <w:rFonts w:ascii="Times New Roman" w:hAnsi="Times New Roman"/>
          <w:sz w:val="25"/>
          <w:szCs w:val="25"/>
        </w:rPr>
        <w:t>Based on a review of the matters asserted in this Complaint and consistent with RCW 80.01.060, the Commission finds probable cause exists to issue this Complaint.</w:t>
      </w:r>
    </w:p>
    <w:p w:rsidR="006A7003" w:rsidRPr="00B607EF" w:rsidRDefault="006A7003" w:rsidP="00B607EF">
      <w:pPr>
        <w:spacing w:line="288" w:lineRule="auto"/>
        <w:ind w:left="720" w:hanging="720"/>
        <w:rPr>
          <w:rFonts w:ascii="Times New Roman" w:hAnsi="Times New Roman"/>
          <w:sz w:val="25"/>
          <w:szCs w:val="25"/>
        </w:rPr>
      </w:pPr>
    </w:p>
    <w:p w:rsidR="006A7003" w:rsidRPr="00B607EF" w:rsidRDefault="006A7003" w:rsidP="00B607EF">
      <w:pPr>
        <w:spacing w:line="288" w:lineRule="auto"/>
        <w:rPr>
          <w:rFonts w:ascii="Times New Roman" w:hAnsi="Times New Roman"/>
          <w:sz w:val="25"/>
          <w:szCs w:val="25"/>
        </w:rPr>
      </w:pPr>
      <w:r w:rsidRPr="00B607EF">
        <w:rPr>
          <w:rFonts w:ascii="Times New Roman" w:hAnsi="Times New Roman"/>
          <w:sz w:val="25"/>
          <w:szCs w:val="25"/>
        </w:rPr>
        <w:t>DATED at Olympia, W</w:t>
      </w:r>
      <w:r w:rsidR="00EA1406">
        <w:rPr>
          <w:rFonts w:ascii="Times New Roman" w:hAnsi="Times New Roman"/>
          <w:sz w:val="25"/>
          <w:szCs w:val="25"/>
        </w:rPr>
        <w:t xml:space="preserve">ashington, and effective </w:t>
      </w:r>
      <w:r w:rsidR="006F4E0D">
        <w:rPr>
          <w:rFonts w:ascii="Times New Roman" w:hAnsi="Times New Roman"/>
          <w:sz w:val="25"/>
          <w:szCs w:val="25"/>
        </w:rPr>
        <w:t>April</w:t>
      </w:r>
      <w:r w:rsidRPr="00B607EF">
        <w:rPr>
          <w:rFonts w:ascii="Times New Roman" w:hAnsi="Times New Roman"/>
          <w:sz w:val="25"/>
          <w:szCs w:val="25"/>
        </w:rPr>
        <w:t xml:space="preserve"> </w:t>
      </w:r>
      <w:r w:rsidR="00091B09">
        <w:rPr>
          <w:rFonts w:ascii="Times New Roman" w:hAnsi="Times New Roman"/>
          <w:sz w:val="25"/>
          <w:szCs w:val="25"/>
        </w:rPr>
        <w:t>23</w:t>
      </w:r>
      <w:r w:rsidRPr="00B607EF">
        <w:rPr>
          <w:rFonts w:ascii="Times New Roman" w:hAnsi="Times New Roman"/>
          <w:sz w:val="25"/>
          <w:szCs w:val="25"/>
        </w:rPr>
        <w:t>, 2013.</w:t>
      </w:r>
    </w:p>
    <w:p w:rsidR="006A7003" w:rsidRPr="00B607EF" w:rsidRDefault="006A7003" w:rsidP="00B607EF">
      <w:pPr>
        <w:spacing w:line="288" w:lineRule="auto"/>
        <w:rPr>
          <w:rFonts w:ascii="Times New Roman" w:hAnsi="Times New Roman"/>
          <w:sz w:val="25"/>
          <w:szCs w:val="25"/>
        </w:rPr>
      </w:pPr>
    </w:p>
    <w:p w:rsidR="006A7003" w:rsidRPr="00B607EF" w:rsidRDefault="006A7003" w:rsidP="00B607EF">
      <w:pPr>
        <w:spacing w:line="288" w:lineRule="auto"/>
        <w:rPr>
          <w:rFonts w:ascii="Times New Roman" w:hAnsi="Times New Roman"/>
          <w:sz w:val="25"/>
          <w:szCs w:val="25"/>
        </w:rPr>
      </w:pPr>
    </w:p>
    <w:p w:rsidR="006A7003" w:rsidRPr="00B607EF" w:rsidRDefault="006A7003" w:rsidP="00B607EF">
      <w:pPr>
        <w:spacing w:line="288" w:lineRule="auto"/>
        <w:rPr>
          <w:rFonts w:ascii="Times New Roman" w:hAnsi="Times New Roman"/>
          <w:sz w:val="25"/>
          <w:szCs w:val="25"/>
        </w:rPr>
      </w:pPr>
    </w:p>
    <w:p w:rsidR="006A7003" w:rsidRPr="00B607EF" w:rsidRDefault="006A7003" w:rsidP="00B607EF">
      <w:pPr>
        <w:spacing w:line="288" w:lineRule="auto"/>
        <w:rPr>
          <w:rFonts w:ascii="Times New Roman" w:hAnsi="Times New Roman"/>
          <w:sz w:val="25"/>
          <w:szCs w:val="25"/>
        </w:rPr>
      </w:pPr>
      <w:r w:rsidRPr="00B607EF">
        <w:rPr>
          <w:rFonts w:ascii="Times New Roman" w:hAnsi="Times New Roman"/>
          <w:sz w:val="25"/>
          <w:szCs w:val="25"/>
        </w:rPr>
        <w:tab/>
      </w:r>
      <w:r w:rsidRPr="00B607EF">
        <w:rPr>
          <w:rFonts w:ascii="Times New Roman" w:hAnsi="Times New Roman"/>
          <w:sz w:val="25"/>
          <w:szCs w:val="25"/>
        </w:rPr>
        <w:tab/>
      </w:r>
      <w:r w:rsidRPr="00B607EF">
        <w:rPr>
          <w:rFonts w:ascii="Times New Roman" w:hAnsi="Times New Roman"/>
          <w:sz w:val="25"/>
          <w:szCs w:val="25"/>
        </w:rPr>
        <w:tab/>
      </w:r>
      <w:r w:rsidRPr="00B607EF">
        <w:rPr>
          <w:rFonts w:ascii="Times New Roman" w:hAnsi="Times New Roman"/>
          <w:sz w:val="25"/>
          <w:szCs w:val="25"/>
        </w:rPr>
        <w:tab/>
      </w:r>
      <w:r w:rsidRPr="00B607EF">
        <w:rPr>
          <w:rFonts w:ascii="Times New Roman" w:hAnsi="Times New Roman"/>
          <w:sz w:val="25"/>
          <w:szCs w:val="25"/>
        </w:rPr>
        <w:tab/>
      </w:r>
      <w:r w:rsidRPr="00B607EF">
        <w:rPr>
          <w:rFonts w:ascii="Times New Roman" w:hAnsi="Times New Roman"/>
          <w:sz w:val="25"/>
          <w:szCs w:val="25"/>
        </w:rPr>
        <w:tab/>
        <w:t>GREGORY J. KOPTA</w:t>
      </w:r>
    </w:p>
    <w:p w:rsidR="006A7003" w:rsidRPr="00B607EF" w:rsidRDefault="006A7003" w:rsidP="00B607EF">
      <w:pPr>
        <w:spacing w:line="288" w:lineRule="auto"/>
        <w:rPr>
          <w:rFonts w:ascii="Times New Roman" w:hAnsi="Times New Roman"/>
          <w:sz w:val="25"/>
          <w:szCs w:val="25"/>
        </w:rPr>
      </w:pPr>
      <w:r w:rsidRPr="00B607EF">
        <w:rPr>
          <w:rFonts w:ascii="Times New Roman" w:hAnsi="Times New Roman"/>
          <w:sz w:val="25"/>
          <w:szCs w:val="25"/>
        </w:rPr>
        <w:tab/>
      </w:r>
      <w:r w:rsidRPr="00B607EF">
        <w:rPr>
          <w:rFonts w:ascii="Times New Roman" w:hAnsi="Times New Roman"/>
          <w:sz w:val="25"/>
          <w:szCs w:val="25"/>
        </w:rPr>
        <w:tab/>
      </w:r>
      <w:r w:rsidRPr="00B607EF">
        <w:rPr>
          <w:rFonts w:ascii="Times New Roman" w:hAnsi="Times New Roman"/>
          <w:sz w:val="25"/>
          <w:szCs w:val="25"/>
        </w:rPr>
        <w:tab/>
      </w:r>
      <w:r w:rsidRPr="00B607EF">
        <w:rPr>
          <w:rFonts w:ascii="Times New Roman" w:hAnsi="Times New Roman"/>
          <w:sz w:val="25"/>
          <w:szCs w:val="25"/>
        </w:rPr>
        <w:tab/>
      </w:r>
      <w:r w:rsidRPr="00B607EF">
        <w:rPr>
          <w:rFonts w:ascii="Times New Roman" w:hAnsi="Times New Roman"/>
          <w:sz w:val="25"/>
          <w:szCs w:val="25"/>
        </w:rPr>
        <w:tab/>
      </w:r>
      <w:r w:rsidRPr="00B607EF">
        <w:rPr>
          <w:rFonts w:ascii="Times New Roman" w:hAnsi="Times New Roman"/>
          <w:sz w:val="25"/>
          <w:szCs w:val="25"/>
        </w:rPr>
        <w:tab/>
        <w:t>Director, Administrative Law Division</w:t>
      </w:r>
    </w:p>
    <w:p w:rsidR="008F64CF" w:rsidRPr="00B607EF" w:rsidRDefault="008F64CF" w:rsidP="00B607EF">
      <w:pPr>
        <w:spacing w:line="288" w:lineRule="auto"/>
        <w:rPr>
          <w:rFonts w:ascii="Times New Roman" w:hAnsi="Times New Roman"/>
          <w:sz w:val="25"/>
          <w:szCs w:val="25"/>
        </w:rPr>
      </w:pPr>
    </w:p>
    <w:sectPr w:rsidR="008F64CF" w:rsidRPr="00B607EF" w:rsidSect="00A96AC1">
      <w:headerReference w:type="default" r:id="rId9"/>
      <w:headerReference w:type="first" r:id="rId10"/>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63A" w:rsidRDefault="00F5663A" w:rsidP="003B27F3">
      <w:r>
        <w:separator/>
      </w:r>
    </w:p>
  </w:endnote>
  <w:endnote w:type="continuationSeparator" w:id="0">
    <w:p w:rsidR="00F5663A" w:rsidRDefault="00F5663A" w:rsidP="003B2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63A" w:rsidRDefault="00F5663A" w:rsidP="003B27F3">
      <w:r>
        <w:separator/>
      </w:r>
    </w:p>
  </w:footnote>
  <w:footnote w:type="continuationSeparator" w:id="0">
    <w:p w:rsidR="00F5663A" w:rsidRDefault="00F5663A" w:rsidP="003B27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C4E" w:rsidRPr="003B27F3" w:rsidRDefault="00424C4E" w:rsidP="00EC7DE2">
    <w:pPr>
      <w:pStyle w:val="Header"/>
      <w:tabs>
        <w:tab w:val="clear" w:pos="9360"/>
        <w:tab w:val="right" w:pos="8640"/>
      </w:tabs>
      <w:rPr>
        <w:rStyle w:val="PageNumber"/>
        <w:rFonts w:ascii="Times New Roman" w:hAnsi="Times New Roman"/>
        <w:b/>
        <w:bCs/>
      </w:rPr>
    </w:pPr>
    <w:r>
      <w:rPr>
        <w:rFonts w:ascii="Times New Roman" w:hAnsi="Times New Roman"/>
        <w:b/>
        <w:bCs/>
      </w:rPr>
      <w:t>DOCKET TG-121265</w:t>
    </w:r>
    <w:r w:rsidRPr="003B27F3">
      <w:rPr>
        <w:rFonts w:ascii="Times New Roman" w:hAnsi="Times New Roman"/>
        <w:b/>
        <w:bCs/>
      </w:rPr>
      <w:tab/>
    </w:r>
    <w:r w:rsidRPr="003B27F3">
      <w:rPr>
        <w:rFonts w:ascii="Times New Roman" w:hAnsi="Times New Roman"/>
        <w:b/>
        <w:bCs/>
      </w:rPr>
      <w:tab/>
      <w:t xml:space="preserve">PAGE </w:t>
    </w:r>
    <w:r w:rsidRPr="003B27F3">
      <w:rPr>
        <w:rStyle w:val="PageNumber"/>
        <w:rFonts w:ascii="Times New Roman" w:hAnsi="Times New Roman"/>
        <w:b/>
        <w:bCs/>
      </w:rPr>
      <w:fldChar w:fldCharType="begin"/>
    </w:r>
    <w:r w:rsidRPr="003B27F3">
      <w:rPr>
        <w:rStyle w:val="PageNumber"/>
        <w:rFonts w:ascii="Times New Roman" w:hAnsi="Times New Roman"/>
        <w:b/>
        <w:bCs/>
      </w:rPr>
      <w:instrText xml:space="preserve"> PAGE </w:instrText>
    </w:r>
    <w:r w:rsidRPr="003B27F3">
      <w:rPr>
        <w:rStyle w:val="PageNumber"/>
        <w:rFonts w:ascii="Times New Roman" w:hAnsi="Times New Roman"/>
        <w:b/>
        <w:bCs/>
      </w:rPr>
      <w:fldChar w:fldCharType="separate"/>
    </w:r>
    <w:r w:rsidR="00A63D02">
      <w:rPr>
        <w:rStyle w:val="PageNumber"/>
        <w:rFonts w:ascii="Times New Roman" w:hAnsi="Times New Roman"/>
        <w:b/>
        <w:bCs/>
        <w:noProof/>
      </w:rPr>
      <w:t>8</w:t>
    </w:r>
    <w:r w:rsidRPr="003B27F3">
      <w:rPr>
        <w:rStyle w:val="PageNumber"/>
        <w:rFonts w:ascii="Times New Roman" w:hAnsi="Times New Roman"/>
        <w:b/>
        <w:bCs/>
      </w:rPr>
      <w:fldChar w:fldCharType="end"/>
    </w:r>
  </w:p>
  <w:p w:rsidR="00424C4E" w:rsidRPr="003B27F3" w:rsidRDefault="00424C4E" w:rsidP="003B27F3">
    <w:pPr>
      <w:pStyle w:val="Header"/>
      <w:rPr>
        <w:rStyle w:val="PageNumber"/>
        <w:rFonts w:ascii="Times New Roman" w:hAnsi="Times New Roman"/>
        <w:b/>
        <w:bCs/>
      </w:rPr>
    </w:pPr>
    <w:r w:rsidRPr="003B27F3">
      <w:rPr>
        <w:rStyle w:val="PageNumber"/>
        <w:rFonts w:ascii="Times New Roman" w:hAnsi="Times New Roman"/>
        <w:b/>
        <w:bCs/>
      </w:rPr>
      <w:t>ORDER 01</w:t>
    </w:r>
  </w:p>
  <w:p w:rsidR="00424C4E" w:rsidRPr="00B607EF" w:rsidRDefault="00424C4E">
    <w:pPr>
      <w:pStyle w:val="Header"/>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D02" w:rsidRPr="00A63D02" w:rsidRDefault="00A63D02">
    <w:pPr>
      <w:pStyle w:val="Header"/>
      <w:rPr>
        <w:b/>
      </w:rPr>
    </w:pPr>
    <w:r>
      <w:ptab w:relativeTo="margin" w:alignment="center" w:leader="none"/>
    </w:r>
    <w:r>
      <w:ptab w:relativeTo="margin" w:alignment="right" w:leader="none"/>
    </w:r>
    <w:r>
      <w:rPr>
        <w:b/>
      </w:rPr>
      <w:t>[Service date of April 23,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D2987"/>
    <w:multiLevelType w:val="hybridMultilevel"/>
    <w:tmpl w:val="B1EE8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3233DC"/>
    <w:multiLevelType w:val="hybridMultilevel"/>
    <w:tmpl w:val="8782F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623E52"/>
    <w:multiLevelType w:val="hybridMultilevel"/>
    <w:tmpl w:val="10C81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F82999"/>
    <w:multiLevelType w:val="hybridMultilevel"/>
    <w:tmpl w:val="231EAC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9644991"/>
    <w:multiLevelType w:val="hybridMultilevel"/>
    <w:tmpl w:val="1B724534"/>
    <w:lvl w:ilvl="0" w:tplc="54AA589A">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64204C"/>
    <w:multiLevelType w:val="hybridMultilevel"/>
    <w:tmpl w:val="85385DE6"/>
    <w:lvl w:ilvl="0" w:tplc="FFFFFFFF">
      <w:start w:val="1"/>
      <w:numFmt w:val="decimal"/>
      <w:pStyle w:val="FindingsConclusions"/>
      <w:lvlText w:val="%1"/>
      <w:lvlJc w:val="left"/>
      <w:pPr>
        <w:tabs>
          <w:tab w:val="num" w:pos="0"/>
        </w:tabs>
        <w:ind w:left="0" w:hanging="1080"/>
      </w:pPr>
      <w:rPr>
        <w:rFonts w:hint="default"/>
        <w:b w:val="0"/>
        <w:i/>
        <w:sz w:val="20"/>
      </w:rPr>
    </w:lvl>
    <w:lvl w:ilvl="1" w:tplc="FFFFFFFF">
      <w:start w:val="4"/>
      <w:numFmt w:val="decimal"/>
      <w:lvlText w:val="%2."/>
      <w:lvlJc w:val="left"/>
      <w:pPr>
        <w:tabs>
          <w:tab w:val="num" w:pos="1800"/>
        </w:tabs>
        <w:ind w:left="1800" w:hanging="720"/>
      </w:pPr>
      <w:rPr>
        <w:rFonts w:hint="default"/>
      </w:rPr>
    </w:lvl>
    <w:lvl w:ilvl="2" w:tplc="FFFFFFFF">
      <w:start w:val="5"/>
      <w:numFmt w:val="bullet"/>
      <w:lvlText w:val=""/>
      <w:lvlJc w:val="left"/>
      <w:pPr>
        <w:tabs>
          <w:tab w:val="num" w:pos="2340"/>
        </w:tabs>
        <w:ind w:left="2340" w:hanging="360"/>
      </w:pPr>
      <w:rPr>
        <w:rFonts w:ascii="Symbol" w:eastAsia="Times New Roman" w:hAnsi="Symbol"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23355C87"/>
    <w:multiLevelType w:val="hybridMultilevel"/>
    <w:tmpl w:val="00F62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E86DFD"/>
    <w:multiLevelType w:val="hybridMultilevel"/>
    <w:tmpl w:val="A9A81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5E0F93"/>
    <w:multiLevelType w:val="hybridMultilevel"/>
    <w:tmpl w:val="77208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0E4EEE"/>
    <w:multiLevelType w:val="hybridMultilevel"/>
    <w:tmpl w:val="8A08E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F07EC5"/>
    <w:multiLevelType w:val="hybridMultilevel"/>
    <w:tmpl w:val="64824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F43D46"/>
    <w:multiLevelType w:val="hybridMultilevel"/>
    <w:tmpl w:val="0868D844"/>
    <w:lvl w:ilvl="0" w:tplc="54AA589A">
      <w:start w:val="1"/>
      <w:numFmt w:val="decimal"/>
      <w:lvlText w:val="%1"/>
      <w:lvlJc w:val="left"/>
      <w:pPr>
        <w:tabs>
          <w:tab w:val="num" w:pos="0"/>
        </w:tabs>
        <w:ind w:left="0" w:hanging="720"/>
      </w:pPr>
      <w:rPr>
        <w:rFonts w:ascii="Palatino Linotype" w:hAnsi="Palatino Linotype" w:hint="default"/>
        <w:b w:val="0"/>
        <w:i/>
        <w:sz w:val="20"/>
      </w:rPr>
    </w:lvl>
    <w:lvl w:ilvl="1" w:tplc="7E3C65DC">
      <w:start w:val="1"/>
      <w:numFmt w:val="decimal"/>
      <w:lvlText w:val="(%2)"/>
      <w:lvlJc w:val="left"/>
      <w:pPr>
        <w:tabs>
          <w:tab w:val="num" w:pos="1500"/>
        </w:tabs>
        <w:ind w:left="1500" w:hanging="420"/>
      </w:pPr>
      <w:rPr>
        <w:rFonts w:hint="default"/>
      </w:rPr>
    </w:lvl>
    <w:lvl w:ilvl="2" w:tplc="4642A3AE">
      <w:start w:val="1"/>
      <w:numFmt w:val="decimal"/>
      <w:lvlText w:val="%3"/>
      <w:lvlJc w:val="left"/>
      <w:pPr>
        <w:tabs>
          <w:tab w:val="num" w:pos="2700"/>
        </w:tabs>
        <w:ind w:left="2700" w:hanging="720"/>
      </w:pPr>
      <w:rPr>
        <w:rFonts w:hint="default"/>
        <w:b w:val="0"/>
        <w:i/>
        <w:sz w:val="20"/>
      </w:rPr>
    </w:lvl>
    <w:lvl w:ilvl="3" w:tplc="844CDB82">
      <w:start w:val="6"/>
      <w:numFmt w:val="decimal"/>
      <w:lvlText w:val="%4."/>
      <w:lvlJc w:val="left"/>
      <w:pPr>
        <w:tabs>
          <w:tab w:val="num" w:pos="3060"/>
        </w:tabs>
        <w:ind w:left="3060" w:hanging="540"/>
      </w:pPr>
      <w:rPr>
        <w:rFonts w:hint="default"/>
      </w:rPr>
    </w:lvl>
    <w:lvl w:ilvl="4" w:tplc="84843DDE">
      <w:start w:val="1"/>
      <w:numFmt w:val="upperLetter"/>
      <w:pStyle w:val="Heading7"/>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C000155"/>
    <w:multiLevelType w:val="hybridMultilevel"/>
    <w:tmpl w:val="804C6B0E"/>
    <w:lvl w:ilvl="0" w:tplc="54AA589A">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C72F68"/>
    <w:multiLevelType w:val="hybridMultilevel"/>
    <w:tmpl w:val="A62C6050"/>
    <w:lvl w:ilvl="0" w:tplc="54AA589A">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3"/>
  </w:num>
  <w:num w:numId="4">
    <w:abstractNumId w:val="6"/>
  </w:num>
  <w:num w:numId="5">
    <w:abstractNumId w:val="13"/>
  </w:num>
  <w:num w:numId="6">
    <w:abstractNumId w:val="12"/>
  </w:num>
  <w:num w:numId="7">
    <w:abstractNumId w:val="4"/>
  </w:num>
  <w:num w:numId="8">
    <w:abstractNumId w:val="2"/>
  </w:num>
  <w:num w:numId="9">
    <w:abstractNumId w:val="8"/>
  </w:num>
  <w:num w:numId="10">
    <w:abstractNumId w:val="9"/>
  </w:num>
  <w:num w:numId="11">
    <w:abstractNumId w:val="10"/>
  </w:num>
  <w:num w:numId="12">
    <w:abstractNumId w:val="1"/>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D61"/>
    <w:rsid w:val="000000A0"/>
    <w:rsid w:val="0000277C"/>
    <w:rsid w:val="000047AF"/>
    <w:rsid w:val="000152AB"/>
    <w:rsid w:val="00027201"/>
    <w:rsid w:val="00031CAC"/>
    <w:rsid w:val="00066A97"/>
    <w:rsid w:val="00085CF3"/>
    <w:rsid w:val="00091B09"/>
    <w:rsid w:val="000A04DD"/>
    <w:rsid w:val="000A67F6"/>
    <w:rsid w:val="000A6B52"/>
    <w:rsid w:val="000B72F2"/>
    <w:rsid w:val="000C1AAF"/>
    <w:rsid w:val="00100276"/>
    <w:rsid w:val="00100DAD"/>
    <w:rsid w:val="001105ED"/>
    <w:rsid w:val="00116DF0"/>
    <w:rsid w:val="001209B3"/>
    <w:rsid w:val="00134803"/>
    <w:rsid w:val="00135040"/>
    <w:rsid w:val="00142EC9"/>
    <w:rsid w:val="0014494B"/>
    <w:rsid w:val="00145E95"/>
    <w:rsid w:val="00157CBF"/>
    <w:rsid w:val="00174F49"/>
    <w:rsid w:val="00183BD4"/>
    <w:rsid w:val="001A22F8"/>
    <w:rsid w:val="001C209C"/>
    <w:rsid w:val="00201816"/>
    <w:rsid w:val="00202C17"/>
    <w:rsid w:val="002206F3"/>
    <w:rsid w:val="002247EC"/>
    <w:rsid w:val="00227A91"/>
    <w:rsid w:val="00241373"/>
    <w:rsid w:val="00243E18"/>
    <w:rsid w:val="002512D9"/>
    <w:rsid w:val="00252B60"/>
    <w:rsid w:val="00256165"/>
    <w:rsid w:val="002656C9"/>
    <w:rsid w:val="002702A7"/>
    <w:rsid w:val="00275281"/>
    <w:rsid w:val="00275A7E"/>
    <w:rsid w:val="0028301C"/>
    <w:rsid w:val="002845A2"/>
    <w:rsid w:val="00297D29"/>
    <w:rsid w:val="002F0412"/>
    <w:rsid w:val="002F2966"/>
    <w:rsid w:val="003024D5"/>
    <w:rsid w:val="0031244D"/>
    <w:rsid w:val="00325C6F"/>
    <w:rsid w:val="00330FA0"/>
    <w:rsid w:val="003441B0"/>
    <w:rsid w:val="00363F24"/>
    <w:rsid w:val="003678D6"/>
    <w:rsid w:val="003979B6"/>
    <w:rsid w:val="003A0935"/>
    <w:rsid w:val="003B0E0E"/>
    <w:rsid w:val="003B1AC4"/>
    <w:rsid w:val="003B27F3"/>
    <w:rsid w:val="003B3FDD"/>
    <w:rsid w:val="003B4C4E"/>
    <w:rsid w:val="003C1A4C"/>
    <w:rsid w:val="003C2187"/>
    <w:rsid w:val="003D0CE8"/>
    <w:rsid w:val="003D11A1"/>
    <w:rsid w:val="003E01E2"/>
    <w:rsid w:val="003F0905"/>
    <w:rsid w:val="003F3A79"/>
    <w:rsid w:val="00402827"/>
    <w:rsid w:val="00405798"/>
    <w:rsid w:val="004128B4"/>
    <w:rsid w:val="004249BB"/>
    <w:rsid w:val="00424C4E"/>
    <w:rsid w:val="00433644"/>
    <w:rsid w:val="00441DFD"/>
    <w:rsid w:val="0044230E"/>
    <w:rsid w:val="00444B3A"/>
    <w:rsid w:val="00446D6C"/>
    <w:rsid w:val="00450D61"/>
    <w:rsid w:val="00466C4E"/>
    <w:rsid w:val="004767A2"/>
    <w:rsid w:val="0049534D"/>
    <w:rsid w:val="004A0CBD"/>
    <w:rsid w:val="004B115F"/>
    <w:rsid w:val="004B7DB7"/>
    <w:rsid w:val="004D26A3"/>
    <w:rsid w:val="004F72BB"/>
    <w:rsid w:val="00511B2E"/>
    <w:rsid w:val="005155C1"/>
    <w:rsid w:val="005163DE"/>
    <w:rsid w:val="005208F5"/>
    <w:rsid w:val="0055703A"/>
    <w:rsid w:val="00562BE7"/>
    <w:rsid w:val="00564315"/>
    <w:rsid w:val="00572413"/>
    <w:rsid w:val="00572E7D"/>
    <w:rsid w:val="0057345E"/>
    <w:rsid w:val="00575915"/>
    <w:rsid w:val="005959BA"/>
    <w:rsid w:val="005B3A49"/>
    <w:rsid w:val="005C59AE"/>
    <w:rsid w:val="005D05B9"/>
    <w:rsid w:val="005F10CD"/>
    <w:rsid w:val="00615306"/>
    <w:rsid w:val="006210BE"/>
    <w:rsid w:val="00621967"/>
    <w:rsid w:val="006223E9"/>
    <w:rsid w:val="0063153A"/>
    <w:rsid w:val="00633987"/>
    <w:rsid w:val="00641255"/>
    <w:rsid w:val="006414F0"/>
    <w:rsid w:val="00661403"/>
    <w:rsid w:val="0067053E"/>
    <w:rsid w:val="00674503"/>
    <w:rsid w:val="0067644D"/>
    <w:rsid w:val="00680981"/>
    <w:rsid w:val="00682B57"/>
    <w:rsid w:val="00690AA9"/>
    <w:rsid w:val="00697165"/>
    <w:rsid w:val="006A7003"/>
    <w:rsid w:val="006E50F7"/>
    <w:rsid w:val="006F4E0D"/>
    <w:rsid w:val="0071115E"/>
    <w:rsid w:val="00715131"/>
    <w:rsid w:val="00741DF9"/>
    <w:rsid w:val="00754032"/>
    <w:rsid w:val="007546E8"/>
    <w:rsid w:val="007700EA"/>
    <w:rsid w:val="007A255F"/>
    <w:rsid w:val="007B33E2"/>
    <w:rsid w:val="007B5E90"/>
    <w:rsid w:val="007F3806"/>
    <w:rsid w:val="00801F4E"/>
    <w:rsid w:val="0080257B"/>
    <w:rsid w:val="008033BC"/>
    <w:rsid w:val="00840CD1"/>
    <w:rsid w:val="008462C9"/>
    <w:rsid w:val="0086018C"/>
    <w:rsid w:val="00861321"/>
    <w:rsid w:val="00872F42"/>
    <w:rsid w:val="00881F5A"/>
    <w:rsid w:val="008A6250"/>
    <w:rsid w:val="008A6A5E"/>
    <w:rsid w:val="008D35EA"/>
    <w:rsid w:val="008E4AD6"/>
    <w:rsid w:val="008F64CF"/>
    <w:rsid w:val="008F7D91"/>
    <w:rsid w:val="0092550F"/>
    <w:rsid w:val="009305C7"/>
    <w:rsid w:val="00934DB7"/>
    <w:rsid w:val="00936D99"/>
    <w:rsid w:val="009461F4"/>
    <w:rsid w:val="00951CB8"/>
    <w:rsid w:val="009648A8"/>
    <w:rsid w:val="00965F77"/>
    <w:rsid w:val="00967D93"/>
    <w:rsid w:val="009859D8"/>
    <w:rsid w:val="009B1881"/>
    <w:rsid w:val="009B7280"/>
    <w:rsid w:val="009C04EC"/>
    <w:rsid w:val="009C0E79"/>
    <w:rsid w:val="009D1663"/>
    <w:rsid w:val="009D343B"/>
    <w:rsid w:val="009D66F3"/>
    <w:rsid w:val="009E414F"/>
    <w:rsid w:val="00A057FC"/>
    <w:rsid w:val="00A21479"/>
    <w:rsid w:val="00A53B5C"/>
    <w:rsid w:val="00A63D02"/>
    <w:rsid w:val="00A66943"/>
    <w:rsid w:val="00A80A04"/>
    <w:rsid w:val="00A81B5C"/>
    <w:rsid w:val="00A9522D"/>
    <w:rsid w:val="00A96AC1"/>
    <w:rsid w:val="00AA7BF4"/>
    <w:rsid w:val="00AB612A"/>
    <w:rsid w:val="00AC723C"/>
    <w:rsid w:val="00AD26CF"/>
    <w:rsid w:val="00AE4DC8"/>
    <w:rsid w:val="00AE5E24"/>
    <w:rsid w:val="00AF0EB4"/>
    <w:rsid w:val="00B017F3"/>
    <w:rsid w:val="00B05341"/>
    <w:rsid w:val="00B3706E"/>
    <w:rsid w:val="00B50F67"/>
    <w:rsid w:val="00B51854"/>
    <w:rsid w:val="00B53DBA"/>
    <w:rsid w:val="00B607EF"/>
    <w:rsid w:val="00B63C93"/>
    <w:rsid w:val="00B63E1A"/>
    <w:rsid w:val="00B71364"/>
    <w:rsid w:val="00BC61AA"/>
    <w:rsid w:val="00BE0565"/>
    <w:rsid w:val="00BE7E2F"/>
    <w:rsid w:val="00C0065D"/>
    <w:rsid w:val="00C02D1A"/>
    <w:rsid w:val="00C07BD8"/>
    <w:rsid w:val="00C105BE"/>
    <w:rsid w:val="00C10E3F"/>
    <w:rsid w:val="00C110FA"/>
    <w:rsid w:val="00C17704"/>
    <w:rsid w:val="00C249F9"/>
    <w:rsid w:val="00C35EE2"/>
    <w:rsid w:val="00C4771E"/>
    <w:rsid w:val="00C51442"/>
    <w:rsid w:val="00C571B4"/>
    <w:rsid w:val="00C723D6"/>
    <w:rsid w:val="00C80E6E"/>
    <w:rsid w:val="00CA7099"/>
    <w:rsid w:val="00CB0D9D"/>
    <w:rsid w:val="00CC2630"/>
    <w:rsid w:val="00CD765F"/>
    <w:rsid w:val="00CF45E4"/>
    <w:rsid w:val="00D025AF"/>
    <w:rsid w:val="00D115D0"/>
    <w:rsid w:val="00D13401"/>
    <w:rsid w:val="00D33E5D"/>
    <w:rsid w:val="00D36BE2"/>
    <w:rsid w:val="00D66133"/>
    <w:rsid w:val="00D662BE"/>
    <w:rsid w:val="00D81703"/>
    <w:rsid w:val="00D90039"/>
    <w:rsid w:val="00DA0613"/>
    <w:rsid w:val="00DA77EA"/>
    <w:rsid w:val="00DB5E0A"/>
    <w:rsid w:val="00DC66A5"/>
    <w:rsid w:val="00DD53E7"/>
    <w:rsid w:val="00E10BBC"/>
    <w:rsid w:val="00E36787"/>
    <w:rsid w:val="00E54579"/>
    <w:rsid w:val="00E73464"/>
    <w:rsid w:val="00E742B3"/>
    <w:rsid w:val="00E830EF"/>
    <w:rsid w:val="00E83F89"/>
    <w:rsid w:val="00E91162"/>
    <w:rsid w:val="00EA1406"/>
    <w:rsid w:val="00EA2F2F"/>
    <w:rsid w:val="00EC4ECE"/>
    <w:rsid w:val="00EC7DE2"/>
    <w:rsid w:val="00ED54A0"/>
    <w:rsid w:val="00EE11B8"/>
    <w:rsid w:val="00EE18C2"/>
    <w:rsid w:val="00EE3756"/>
    <w:rsid w:val="00EF02C5"/>
    <w:rsid w:val="00EF399E"/>
    <w:rsid w:val="00F06447"/>
    <w:rsid w:val="00F201A1"/>
    <w:rsid w:val="00F46B61"/>
    <w:rsid w:val="00F46C7E"/>
    <w:rsid w:val="00F5499A"/>
    <w:rsid w:val="00F5611B"/>
    <w:rsid w:val="00F5663A"/>
    <w:rsid w:val="00F700F9"/>
    <w:rsid w:val="00F77B1D"/>
    <w:rsid w:val="00F90BB7"/>
    <w:rsid w:val="00F91A68"/>
    <w:rsid w:val="00F96400"/>
    <w:rsid w:val="00F967D3"/>
    <w:rsid w:val="00FB3C32"/>
    <w:rsid w:val="00FB4EA7"/>
    <w:rsid w:val="00FB578F"/>
    <w:rsid w:val="00FC4EEF"/>
    <w:rsid w:val="00FE35EE"/>
    <w:rsid w:val="00FF3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D61"/>
    <w:pPr>
      <w:widowControl w:val="0"/>
      <w:autoSpaceDE w:val="0"/>
      <w:autoSpaceDN w:val="0"/>
      <w:adjustRightInd w:val="0"/>
    </w:pPr>
    <w:rPr>
      <w:rFonts w:ascii="Courier New" w:eastAsia="Times New Roman" w:hAnsi="Courier New" w:cs="Times New Roman"/>
      <w:sz w:val="20"/>
      <w:szCs w:val="24"/>
    </w:rPr>
  </w:style>
  <w:style w:type="paragraph" w:styleId="Heading1">
    <w:name w:val="heading 1"/>
    <w:basedOn w:val="Normal"/>
    <w:next w:val="Normal"/>
    <w:link w:val="Heading1Char"/>
    <w:qFormat/>
    <w:rsid w:val="00450D61"/>
    <w:pPr>
      <w:keepNext/>
      <w:jc w:val="center"/>
      <w:outlineLvl w:val="0"/>
    </w:pPr>
    <w:rPr>
      <w:rFonts w:ascii="Arial" w:hAnsi="Arial" w:cs="Arial"/>
      <w:b/>
      <w:bCs/>
      <w:sz w:val="24"/>
    </w:rPr>
  </w:style>
  <w:style w:type="paragraph" w:styleId="Heading5">
    <w:name w:val="heading 5"/>
    <w:basedOn w:val="Normal"/>
    <w:next w:val="Normal"/>
    <w:link w:val="Heading5Char"/>
    <w:qFormat/>
    <w:rsid w:val="00450D61"/>
    <w:pPr>
      <w:keepNext/>
      <w:keepLines/>
      <w:outlineLvl w:val="4"/>
    </w:pPr>
    <w:rPr>
      <w:rFonts w:ascii="Times New Roman" w:hAnsi="Times New Roman"/>
      <w:sz w:val="24"/>
    </w:rPr>
  </w:style>
  <w:style w:type="paragraph" w:styleId="Heading7">
    <w:name w:val="heading 7"/>
    <w:basedOn w:val="Normal"/>
    <w:next w:val="Normal"/>
    <w:link w:val="Heading7Char"/>
    <w:qFormat/>
    <w:rsid w:val="00450D61"/>
    <w:pPr>
      <w:keepNext/>
      <w:numPr>
        <w:ilvl w:val="4"/>
        <w:numId w:val="1"/>
      </w:numPr>
      <w:tabs>
        <w:tab w:val="clear" w:pos="3960"/>
      </w:tabs>
      <w:ind w:hanging="3960"/>
      <w:outlineLvl w:val="6"/>
    </w:pPr>
    <w:rPr>
      <w:rFonts w:ascii="Palatino Linotype" w:hAnsi="Palatino Linotyp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0D61"/>
    <w:rPr>
      <w:rFonts w:ascii="Arial" w:eastAsia="Times New Roman" w:hAnsi="Arial" w:cs="Arial"/>
      <w:b/>
      <w:bCs/>
      <w:szCs w:val="24"/>
    </w:rPr>
  </w:style>
  <w:style w:type="character" w:customStyle="1" w:styleId="Heading5Char">
    <w:name w:val="Heading 5 Char"/>
    <w:basedOn w:val="DefaultParagraphFont"/>
    <w:link w:val="Heading5"/>
    <w:rsid w:val="00450D61"/>
    <w:rPr>
      <w:rFonts w:eastAsia="Times New Roman" w:cs="Times New Roman"/>
      <w:szCs w:val="24"/>
    </w:rPr>
  </w:style>
  <w:style w:type="character" w:customStyle="1" w:styleId="Heading7Char">
    <w:name w:val="Heading 7 Char"/>
    <w:basedOn w:val="DefaultParagraphFont"/>
    <w:link w:val="Heading7"/>
    <w:rsid w:val="00450D61"/>
    <w:rPr>
      <w:rFonts w:ascii="Palatino Linotype" w:eastAsia="Times New Roman" w:hAnsi="Palatino Linotype" w:cs="Times New Roman"/>
      <w:szCs w:val="24"/>
    </w:rPr>
  </w:style>
  <w:style w:type="paragraph" w:styleId="BodyText">
    <w:name w:val="Body Text"/>
    <w:basedOn w:val="Normal"/>
    <w:link w:val="BodyTextChar"/>
    <w:rsid w:val="00450D61"/>
    <w:pPr>
      <w:tabs>
        <w:tab w:val="center" w:pos="4680"/>
      </w:tabs>
      <w:jc w:val="center"/>
    </w:pPr>
    <w:rPr>
      <w:rFonts w:ascii="Arial" w:hAnsi="Arial" w:cs="Arial"/>
      <w:sz w:val="24"/>
    </w:rPr>
  </w:style>
  <w:style w:type="character" w:customStyle="1" w:styleId="BodyTextChar">
    <w:name w:val="Body Text Char"/>
    <w:basedOn w:val="DefaultParagraphFont"/>
    <w:link w:val="BodyText"/>
    <w:rsid w:val="00450D61"/>
    <w:rPr>
      <w:rFonts w:ascii="Arial" w:eastAsia="Times New Roman" w:hAnsi="Arial" w:cs="Arial"/>
      <w:szCs w:val="24"/>
    </w:rPr>
  </w:style>
  <w:style w:type="paragraph" w:styleId="BodyText2">
    <w:name w:val="Body Text 2"/>
    <w:basedOn w:val="Normal"/>
    <w:link w:val="BodyText2Char"/>
    <w:rsid w:val="00450D61"/>
    <w:pPr>
      <w:keepNext/>
      <w:keepLines/>
    </w:pPr>
    <w:rPr>
      <w:rFonts w:ascii="Times New Roman" w:hAnsi="Times New Roman"/>
      <w:sz w:val="24"/>
    </w:rPr>
  </w:style>
  <w:style w:type="character" w:customStyle="1" w:styleId="BodyText2Char">
    <w:name w:val="Body Text 2 Char"/>
    <w:basedOn w:val="DefaultParagraphFont"/>
    <w:link w:val="BodyText2"/>
    <w:rsid w:val="00450D61"/>
    <w:rPr>
      <w:rFonts w:eastAsia="Times New Roman" w:cs="Times New Roman"/>
      <w:szCs w:val="24"/>
    </w:rPr>
  </w:style>
  <w:style w:type="paragraph" w:customStyle="1" w:styleId="FindingsConclusions">
    <w:name w:val="Findings &amp; Conclusions"/>
    <w:basedOn w:val="Normal"/>
    <w:rsid w:val="006A7003"/>
    <w:pPr>
      <w:widowControl/>
      <w:numPr>
        <w:numId w:val="2"/>
      </w:numPr>
      <w:autoSpaceDE/>
      <w:autoSpaceDN/>
      <w:adjustRightInd/>
    </w:pPr>
    <w:rPr>
      <w:rFonts w:ascii="Times New Roman" w:hAnsi="Times New Roman"/>
      <w:sz w:val="24"/>
    </w:rPr>
  </w:style>
  <w:style w:type="table" w:styleId="TableGrid">
    <w:name w:val="Table Grid"/>
    <w:basedOn w:val="TableNormal"/>
    <w:uiPriority w:val="59"/>
    <w:rsid w:val="008025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D35EA"/>
    <w:pPr>
      <w:ind w:left="720"/>
      <w:contextualSpacing/>
    </w:pPr>
  </w:style>
  <w:style w:type="paragraph" w:styleId="Header">
    <w:name w:val="header"/>
    <w:basedOn w:val="Normal"/>
    <w:link w:val="HeaderChar"/>
    <w:unhideWhenUsed/>
    <w:rsid w:val="003B27F3"/>
    <w:pPr>
      <w:tabs>
        <w:tab w:val="center" w:pos="4680"/>
        <w:tab w:val="right" w:pos="9360"/>
      </w:tabs>
    </w:pPr>
  </w:style>
  <w:style w:type="character" w:customStyle="1" w:styleId="HeaderChar">
    <w:name w:val="Header Char"/>
    <w:basedOn w:val="DefaultParagraphFont"/>
    <w:link w:val="Header"/>
    <w:uiPriority w:val="99"/>
    <w:rsid w:val="003B27F3"/>
    <w:rPr>
      <w:rFonts w:ascii="Courier New" w:eastAsia="Times New Roman" w:hAnsi="Courier New" w:cs="Times New Roman"/>
      <w:sz w:val="20"/>
      <w:szCs w:val="24"/>
    </w:rPr>
  </w:style>
  <w:style w:type="paragraph" w:styleId="Footer">
    <w:name w:val="footer"/>
    <w:basedOn w:val="Normal"/>
    <w:link w:val="FooterChar"/>
    <w:uiPriority w:val="99"/>
    <w:unhideWhenUsed/>
    <w:rsid w:val="003B27F3"/>
    <w:pPr>
      <w:tabs>
        <w:tab w:val="center" w:pos="4680"/>
        <w:tab w:val="right" w:pos="9360"/>
      </w:tabs>
    </w:pPr>
  </w:style>
  <w:style w:type="character" w:customStyle="1" w:styleId="FooterChar">
    <w:name w:val="Footer Char"/>
    <w:basedOn w:val="DefaultParagraphFont"/>
    <w:link w:val="Footer"/>
    <w:uiPriority w:val="99"/>
    <w:rsid w:val="003B27F3"/>
    <w:rPr>
      <w:rFonts w:ascii="Courier New" w:eastAsia="Times New Roman" w:hAnsi="Courier New" w:cs="Times New Roman"/>
      <w:sz w:val="20"/>
      <w:szCs w:val="24"/>
    </w:rPr>
  </w:style>
  <w:style w:type="character" w:styleId="PageNumber">
    <w:name w:val="page number"/>
    <w:basedOn w:val="DefaultParagraphFont"/>
    <w:semiHidden/>
    <w:rsid w:val="003B27F3"/>
  </w:style>
  <w:style w:type="character" w:styleId="CommentReference">
    <w:name w:val="annotation reference"/>
    <w:basedOn w:val="DefaultParagraphFont"/>
    <w:uiPriority w:val="99"/>
    <w:semiHidden/>
    <w:unhideWhenUsed/>
    <w:rsid w:val="00682B57"/>
    <w:rPr>
      <w:sz w:val="16"/>
      <w:szCs w:val="16"/>
    </w:rPr>
  </w:style>
  <w:style w:type="paragraph" w:styleId="CommentText">
    <w:name w:val="annotation text"/>
    <w:basedOn w:val="Normal"/>
    <w:link w:val="CommentTextChar"/>
    <w:uiPriority w:val="99"/>
    <w:semiHidden/>
    <w:unhideWhenUsed/>
    <w:rsid w:val="00682B57"/>
    <w:rPr>
      <w:szCs w:val="20"/>
    </w:rPr>
  </w:style>
  <w:style w:type="character" w:customStyle="1" w:styleId="CommentTextChar">
    <w:name w:val="Comment Text Char"/>
    <w:basedOn w:val="DefaultParagraphFont"/>
    <w:link w:val="CommentText"/>
    <w:uiPriority w:val="99"/>
    <w:semiHidden/>
    <w:rsid w:val="00682B57"/>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682B57"/>
    <w:rPr>
      <w:b/>
      <w:bCs/>
    </w:rPr>
  </w:style>
  <w:style w:type="character" w:customStyle="1" w:styleId="CommentSubjectChar">
    <w:name w:val="Comment Subject Char"/>
    <w:basedOn w:val="CommentTextChar"/>
    <w:link w:val="CommentSubject"/>
    <w:uiPriority w:val="99"/>
    <w:semiHidden/>
    <w:rsid w:val="00682B57"/>
    <w:rPr>
      <w:rFonts w:ascii="Courier New" w:eastAsia="Times New Roman" w:hAnsi="Courier New" w:cs="Times New Roman"/>
      <w:b/>
      <w:bCs/>
      <w:sz w:val="20"/>
      <w:szCs w:val="20"/>
    </w:rPr>
  </w:style>
  <w:style w:type="paragraph" w:styleId="BalloonText">
    <w:name w:val="Balloon Text"/>
    <w:basedOn w:val="Normal"/>
    <w:link w:val="BalloonTextChar"/>
    <w:uiPriority w:val="99"/>
    <w:semiHidden/>
    <w:unhideWhenUsed/>
    <w:rsid w:val="00682B57"/>
    <w:rPr>
      <w:rFonts w:ascii="Tahoma" w:hAnsi="Tahoma" w:cs="Tahoma"/>
      <w:sz w:val="16"/>
      <w:szCs w:val="16"/>
    </w:rPr>
  </w:style>
  <w:style w:type="character" w:customStyle="1" w:styleId="BalloonTextChar">
    <w:name w:val="Balloon Text Char"/>
    <w:basedOn w:val="DefaultParagraphFont"/>
    <w:link w:val="BalloonText"/>
    <w:uiPriority w:val="99"/>
    <w:semiHidden/>
    <w:rsid w:val="00682B5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D61"/>
    <w:pPr>
      <w:widowControl w:val="0"/>
      <w:autoSpaceDE w:val="0"/>
      <w:autoSpaceDN w:val="0"/>
      <w:adjustRightInd w:val="0"/>
    </w:pPr>
    <w:rPr>
      <w:rFonts w:ascii="Courier New" w:eastAsia="Times New Roman" w:hAnsi="Courier New" w:cs="Times New Roman"/>
      <w:sz w:val="20"/>
      <w:szCs w:val="24"/>
    </w:rPr>
  </w:style>
  <w:style w:type="paragraph" w:styleId="Heading1">
    <w:name w:val="heading 1"/>
    <w:basedOn w:val="Normal"/>
    <w:next w:val="Normal"/>
    <w:link w:val="Heading1Char"/>
    <w:qFormat/>
    <w:rsid w:val="00450D61"/>
    <w:pPr>
      <w:keepNext/>
      <w:jc w:val="center"/>
      <w:outlineLvl w:val="0"/>
    </w:pPr>
    <w:rPr>
      <w:rFonts w:ascii="Arial" w:hAnsi="Arial" w:cs="Arial"/>
      <w:b/>
      <w:bCs/>
      <w:sz w:val="24"/>
    </w:rPr>
  </w:style>
  <w:style w:type="paragraph" w:styleId="Heading5">
    <w:name w:val="heading 5"/>
    <w:basedOn w:val="Normal"/>
    <w:next w:val="Normal"/>
    <w:link w:val="Heading5Char"/>
    <w:qFormat/>
    <w:rsid w:val="00450D61"/>
    <w:pPr>
      <w:keepNext/>
      <w:keepLines/>
      <w:outlineLvl w:val="4"/>
    </w:pPr>
    <w:rPr>
      <w:rFonts w:ascii="Times New Roman" w:hAnsi="Times New Roman"/>
      <w:sz w:val="24"/>
    </w:rPr>
  </w:style>
  <w:style w:type="paragraph" w:styleId="Heading7">
    <w:name w:val="heading 7"/>
    <w:basedOn w:val="Normal"/>
    <w:next w:val="Normal"/>
    <w:link w:val="Heading7Char"/>
    <w:qFormat/>
    <w:rsid w:val="00450D61"/>
    <w:pPr>
      <w:keepNext/>
      <w:numPr>
        <w:ilvl w:val="4"/>
        <w:numId w:val="1"/>
      </w:numPr>
      <w:tabs>
        <w:tab w:val="clear" w:pos="3960"/>
      </w:tabs>
      <w:ind w:hanging="3960"/>
      <w:outlineLvl w:val="6"/>
    </w:pPr>
    <w:rPr>
      <w:rFonts w:ascii="Palatino Linotype" w:hAnsi="Palatino Linotyp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0D61"/>
    <w:rPr>
      <w:rFonts w:ascii="Arial" w:eastAsia="Times New Roman" w:hAnsi="Arial" w:cs="Arial"/>
      <w:b/>
      <w:bCs/>
      <w:szCs w:val="24"/>
    </w:rPr>
  </w:style>
  <w:style w:type="character" w:customStyle="1" w:styleId="Heading5Char">
    <w:name w:val="Heading 5 Char"/>
    <w:basedOn w:val="DefaultParagraphFont"/>
    <w:link w:val="Heading5"/>
    <w:rsid w:val="00450D61"/>
    <w:rPr>
      <w:rFonts w:eastAsia="Times New Roman" w:cs="Times New Roman"/>
      <w:szCs w:val="24"/>
    </w:rPr>
  </w:style>
  <w:style w:type="character" w:customStyle="1" w:styleId="Heading7Char">
    <w:name w:val="Heading 7 Char"/>
    <w:basedOn w:val="DefaultParagraphFont"/>
    <w:link w:val="Heading7"/>
    <w:rsid w:val="00450D61"/>
    <w:rPr>
      <w:rFonts w:ascii="Palatino Linotype" w:eastAsia="Times New Roman" w:hAnsi="Palatino Linotype" w:cs="Times New Roman"/>
      <w:szCs w:val="24"/>
    </w:rPr>
  </w:style>
  <w:style w:type="paragraph" w:styleId="BodyText">
    <w:name w:val="Body Text"/>
    <w:basedOn w:val="Normal"/>
    <w:link w:val="BodyTextChar"/>
    <w:rsid w:val="00450D61"/>
    <w:pPr>
      <w:tabs>
        <w:tab w:val="center" w:pos="4680"/>
      </w:tabs>
      <w:jc w:val="center"/>
    </w:pPr>
    <w:rPr>
      <w:rFonts w:ascii="Arial" w:hAnsi="Arial" w:cs="Arial"/>
      <w:sz w:val="24"/>
    </w:rPr>
  </w:style>
  <w:style w:type="character" w:customStyle="1" w:styleId="BodyTextChar">
    <w:name w:val="Body Text Char"/>
    <w:basedOn w:val="DefaultParagraphFont"/>
    <w:link w:val="BodyText"/>
    <w:rsid w:val="00450D61"/>
    <w:rPr>
      <w:rFonts w:ascii="Arial" w:eastAsia="Times New Roman" w:hAnsi="Arial" w:cs="Arial"/>
      <w:szCs w:val="24"/>
    </w:rPr>
  </w:style>
  <w:style w:type="paragraph" w:styleId="BodyText2">
    <w:name w:val="Body Text 2"/>
    <w:basedOn w:val="Normal"/>
    <w:link w:val="BodyText2Char"/>
    <w:rsid w:val="00450D61"/>
    <w:pPr>
      <w:keepNext/>
      <w:keepLines/>
    </w:pPr>
    <w:rPr>
      <w:rFonts w:ascii="Times New Roman" w:hAnsi="Times New Roman"/>
      <w:sz w:val="24"/>
    </w:rPr>
  </w:style>
  <w:style w:type="character" w:customStyle="1" w:styleId="BodyText2Char">
    <w:name w:val="Body Text 2 Char"/>
    <w:basedOn w:val="DefaultParagraphFont"/>
    <w:link w:val="BodyText2"/>
    <w:rsid w:val="00450D61"/>
    <w:rPr>
      <w:rFonts w:eastAsia="Times New Roman" w:cs="Times New Roman"/>
      <w:szCs w:val="24"/>
    </w:rPr>
  </w:style>
  <w:style w:type="paragraph" w:customStyle="1" w:styleId="FindingsConclusions">
    <w:name w:val="Findings &amp; Conclusions"/>
    <w:basedOn w:val="Normal"/>
    <w:rsid w:val="006A7003"/>
    <w:pPr>
      <w:widowControl/>
      <w:numPr>
        <w:numId w:val="2"/>
      </w:numPr>
      <w:autoSpaceDE/>
      <w:autoSpaceDN/>
      <w:adjustRightInd/>
    </w:pPr>
    <w:rPr>
      <w:rFonts w:ascii="Times New Roman" w:hAnsi="Times New Roman"/>
      <w:sz w:val="24"/>
    </w:rPr>
  </w:style>
  <w:style w:type="table" w:styleId="TableGrid">
    <w:name w:val="Table Grid"/>
    <w:basedOn w:val="TableNormal"/>
    <w:uiPriority w:val="59"/>
    <w:rsid w:val="008025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D35EA"/>
    <w:pPr>
      <w:ind w:left="720"/>
      <w:contextualSpacing/>
    </w:pPr>
  </w:style>
  <w:style w:type="paragraph" w:styleId="Header">
    <w:name w:val="header"/>
    <w:basedOn w:val="Normal"/>
    <w:link w:val="HeaderChar"/>
    <w:unhideWhenUsed/>
    <w:rsid w:val="003B27F3"/>
    <w:pPr>
      <w:tabs>
        <w:tab w:val="center" w:pos="4680"/>
        <w:tab w:val="right" w:pos="9360"/>
      </w:tabs>
    </w:pPr>
  </w:style>
  <w:style w:type="character" w:customStyle="1" w:styleId="HeaderChar">
    <w:name w:val="Header Char"/>
    <w:basedOn w:val="DefaultParagraphFont"/>
    <w:link w:val="Header"/>
    <w:uiPriority w:val="99"/>
    <w:rsid w:val="003B27F3"/>
    <w:rPr>
      <w:rFonts w:ascii="Courier New" w:eastAsia="Times New Roman" w:hAnsi="Courier New" w:cs="Times New Roman"/>
      <w:sz w:val="20"/>
      <w:szCs w:val="24"/>
    </w:rPr>
  </w:style>
  <w:style w:type="paragraph" w:styleId="Footer">
    <w:name w:val="footer"/>
    <w:basedOn w:val="Normal"/>
    <w:link w:val="FooterChar"/>
    <w:uiPriority w:val="99"/>
    <w:unhideWhenUsed/>
    <w:rsid w:val="003B27F3"/>
    <w:pPr>
      <w:tabs>
        <w:tab w:val="center" w:pos="4680"/>
        <w:tab w:val="right" w:pos="9360"/>
      </w:tabs>
    </w:pPr>
  </w:style>
  <w:style w:type="character" w:customStyle="1" w:styleId="FooterChar">
    <w:name w:val="Footer Char"/>
    <w:basedOn w:val="DefaultParagraphFont"/>
    <w:link w:val="Footer"/>
    <w:uiPriority w:val="99"/>
    <w:rsid w:val="003B27F3"/>
    <w:rPr>
      <w:rFonts w:ascii="Courier New" w:eastAsia="Times New Roman" w:hAnsi="Courier New" w:cs="Times New Roman"/>
      <w:sz w:val="20"/>
      <w:szCs w:val="24"/>
    </w:rPr>
  </w:style>
  <w:style w:type="character" w:styleId="PageNumber">
    <w:name w:val="page number"/>
    <w:basedOn w:val="DefaultParagraphFont"/>
    <w:semiHidden/>
    <w:rsid w:val="003B27F3"/>
  </w:style>
  <w:style w:type="character" w:styleId="CommentReference">
    <w:name w:val="annotation reference"/>
    <w:basedOn w:val="DefaultParagraphFont"/>
    <w:uiPriority w:val="99"/>
    <w:semiHidden/>
    <w:unhideWhenUsed/>
    <w:rsid w:val="00682B57"/>
    <w:rPr>
      <w:sz w:val="16"/>
      <w:szCs w:val="16"/>
    </w:rPr>
  </w:style>
  <w:style w:type="paragraph" w:styleId="CommentText">
    <w:name w:val="annotation text"/>
    <w:basedOn w:val="Normal"/>
    <w:link w:val="CommentTextChar"/>
    <w:uiPriority w:val="99"/>
    <w:semiHidden/>
    <w:unhideWhenUsed/>
    <w:rsid w:val="00682B57"/>
    <w:rPr>
      <w:szCs w:val="20"/>
    </w:rPr>
  </w:style>
  <w:style w:type="character" w:customStyle="1" w:styleId="CommentTextChar">
    <w:name w:val="Comment Text Char"/>
    <w:basedOn w:val="DefaultParagraphFont"/>
    <w:link w:val="CommentText"/>
    <w:uiPriority w:val="99"/>
    <w:semiHidden/>
    <w:rsid w:val="00682B57"/>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682B57"/>
    <w:rPr>
      <w:b/>
      <w:bCs/>
    </w:rPr>
  </w:style>
  <w:style w:type="character" w:customStyle="1" w:styleId="CommentSubjectChar">
    <w:name w:val="Comment Subject Char"/>
    <w:basedOn w:val="CommentTextChar"/>
    <w:link w:val="CommentSubject"/>
    <w:uiPriority w:val="99"/>
    <w:semiHidden/>
    <w:rsid w:val="00682B57"/>
    <w:rPr>
      <w:rFonts w:ascii="Courier New" w:eastAsia="Times New Roman" w:hAnsi="Courier New" w:cs="Times New Roman"/>
      <w:b/>
      <w:bCs/>
      <w:sz w:val="20"/>
      <w:szCs w:val="20"/>
    </w:rPr>
  </w:style>
  <w:style w:type="paragraph" w:styleId="BalloonText">
    <w:name w:val="Balloon Text"/>
    <w:basedOn w:val="Normal"/>
    <w:link w:val="BalloonTextChar"/>
    <w:uiPriority w:val="99"/>
    <w:semiHidden/>
    <w:unhideWhenUsed/>
    <w:rsid w:val="00682B57"/>
    <w:rPr>
      <w:rFonts w:ascii="Tahoma" w:hAnsi="Tahoma" w:cs="Tahoma"/>
      <w:sz w:val="16"/>
      <w:szCs w:val="16"/>
    </w:rPr>
  </w:style>
  <w:style w:type="character" w:customStyle="1" w:styleId="BalloonTextChar">
    <w:name w:val="Balloon Text Char"/>
    <w:basedOn w:val="DefaultParagraphFont"/>
    <w:link w:val="BalloonText"/>
    <w:uiPriority w:val="99"/>
    <w:semiHidden/>
    <w:rsid w:val="00682B5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276AFBD33589743AC7B96E8CCEF7886" ma:contentTypeVersion="139" ma:contentTypeDescription="" ma:contentTypeScope="" ma:versionID="c0e4c5fc1aee751ca61e60128693879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Order - Other</DocumentSetType>
    <IsConfidential xmlns="dc463f71-b30c-4ab2-9473-d307f9d35888">false</IsConfidential>
    <AgendaOrder xmlns="dc463f71-b30c-4ab2-9473-d307f9d35888">false</AgendaOrder>
    <CaseType xmlns="dc463f71-b30c-4ab2-9473-d307f9d35888">Staff Investigation</CaseType>
    <IndustryCode xmlns="dc463f71-b30c-4ab2-9473-d307f9d35888">227</IndustryCode>
    <CaseStatus xmlns="dc463f71-b30c-4ab2-9473-d307f9d35888">Closed</CaseStatus>
    <OpenedDate xmlns="dc463f71-b30c-4ab2-9473-d307f9d35888">2012-08-02T07:00:00+00:00</OpenedDate>
    <Date1 xmlns="dc463f71-b30c-4ab2-9473-d307f9d35888">2013-04-23T07:00:00+00:00</Date1>
    <IsDocumentOrder xmlns="dc463f71-b30c-4ab2-9473-d307f9d35888">true</IsDocumentOrder>
    <IsHighlyConfidential xmlns="dc463f71-b30c-4ab2-9473-d307f9d35888">false</IsHighlyConfidential>
    <CaseCompanyNames xmlns="dc463f71-b30c-4ab2-9473-d307f9d35888">Waste Management of Washington, Inc.</CaseCompanyNames>
    <DocketNumber xmlns="dc463f71-b30c-4ab2-9473-d307f9d35888">121265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73BE649-8D4F-4419-9096-2C34E2D13102}"/>
</file>

<file path=customXml/itemProps2.xml><?xml version="1.0" encoding="utf-8"?>
<ds:datastoreItem xmlns:ds="http://schemas.openxmlformats.org/officeDocument/2006/customXml" ds:itemID="{920611F5-E594-4945-89F9-DEEC985E4132}"/>
</file>

<file path=customXml/itemProps3.xml><?xml version="1.0" encoding="utf-8"?>
<ds:datastoreItem xmlns:ds="http://schemas.openxmlformats.org/officeDocument/2006/customXml" ds:itemID="{F2743579-9D97-40B7-8725-1421E68FE4B6}"/>
</file>

<file path=customXml/itemProps4.xml><?xml version="1.0" encoding="utf-8"?>
<ds:datastoreItem xmlns:ds="http://schemas.openxmlformats.org/officeDocument/2006/customXml" ds:itemID="{C71AE40A-EEA2-4279-BBFC-F56667DF4049}"/>
</file>

<file path=customXml/itemProps5.xml><?xml version="1.0" encoding="utf-8"?>
<ds:datastoreItem xmlns:ds="http://schemas.openxmlformats.org/officeDocument/2006/customXml" ds:itemID="{67B14DF7-BD88-4828-AAC7-DF69A72D695A}"/>
</file>

<file path=docProps/app.xml><?xml version="1.0" encoding="utf-8"?>
<Properties xmlns="http://schemas.openxmlformats.org/officeDocument/2006/extended-properties" xmlns:vt="http://schemas.openxmlformats.org/officeDocument/2006/docPropsVTypes">
  <Template>Normal.dotm</Template>
  <TotalTime>0</TotalTime>
  <Pages>15</Pages>
  <Words>4441</Words>
  <Characters>25318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29700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Cedarbaum, Bob (UTC)</dc:creator>
  <cp:lastModifiedBy>Lisa Wyse</cp:lastModifiedBy>
  <cp:revision>2</cp:revision>
  <cp:lastPrinted>2013-04-23T17:41:00Z</cp:lastPrinted>
  <dcterms:created xsi:type="dcterms:W3CDTF">2013-04-23T17:48:00Z</dcterms:created>
  <dcterms:modified xsi:type="dcterms:W3CDTF">2013-04-23T17:48:00Z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0x0101006E56B4D1795A2E4DB2F0B01679ED314A00E276AFBD33589743AC7B96E8CCEF7886</vt:lpwstr>
  </property>
  <property fmtid="{D5CDD505-2E9C-101B-9397-08002B2CF9AE}" pid="3" name="_docset_NoMedatataSyncRequired">
    <vt:lpwstr>False</vt:lpwstr>
  </property>
</Properties>
</file>