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087C76" w:rsidRPr="00AF0284" w:rsidRDefault="00087C76" w:rsidP="00317D57">
      <w:pPr>
        <w:rPr>
          <w:sz w:val="24"/>
        </w:rPr>
      </w:pPr>
    </w:p>
    <w:p w:rsidR="00C64CE0" w:rsidRDefault="00C64CE0" w:rsidP="00317D57">
      <w:pPr>
        <w:rPr>
          <w:sz w:val="24"/>
        </w:rPr>
      </w:pPr>
    </w:p>
    <w:p w:rsidR="00C64CE0" w:rsidRDefault="00C64CE0" w:rsidP="00317D57">
      <w:pPr>
        <w:rPr>
          <w:sz w:val="24"/>
        </w:rPr>
      </w:pPr>
    </w:p>
    <w:p w:rsidR="009D06AF" w:rsidRDefault="009D06AF" w:rsidP="00317D57">
      <w:pPr>
        <w:rPr>
          <w:noProof/>
          <w:sz w:val="24"/>
        </w:rPr>
      </w:pPr>
    </w:p>
    <w:p w:rsidR="009D06AF" w:rsidRDefault="009D06AF" w:rsidP="00317D57">
      <w:pPr>
        <w:rPr>
          <w:noProof/>
          <w:sz w:val="24"/>
        </w:rPr>
      </w:pPr>
    </w:p>
    <w:p w:rsidR="003C480E" w:rsidRDefault="008C7664" w:rsidP="00317D57">
      <w:pPr>
        <w:rPr>
          <w:sz w:val="24"/>
        </w:rPr>
      </w:pPr>
      <w:r>
        <w:rPr>
          <w:noProof/>
          <w:sz w:val="24"/>
        </w:rPr>
        <w:t>December 4</w:t>
      </w:r>
      <w:r w:rsidR="007C7821">
        <w:rPr>
          <w:noProof/>
          <w:sz w:val="24"/>
        </w:rPr>
        <w:t>, 2012</w:t>
      </w:r>
    </w:p>
    <w:p w:rsidR="00E1140B" w:rsidRPr="00AF0284" w:rsidRDefault="00E1140B" w:rsidP="00317D57">
      <w:pPr>
        <w:rPr>
          <w:sz w:val="24"/>
        </w:rPr>
      </w:pPr>
    </w:p>
    <w:p w:rsidR="00087C76" w:rsidRPr="00AF0284" w:rsidRDefault="00087C76" w:rsidP="00317D57">
      <w:pPr>
        <w:rPr>
          <w:sz w:val="24"/>
        </w:rPr>
      </w:pPr>
    </w:p>
    <w:p w:rsidR="002F3753" w:rsidRPr="00AF0284" w:rsidRDefault="002F3753" w:rsidP="00317D57">
      <w:pPr>
        <w:widowControl/>
        <w:rPr>
          <w:sz w:val="24"/>
        </w:rPr>
      </w:pPr>
      <w:r w:rsidRPr="00AF0284">
        <w:rPr>
          <w:sz w:val="24"/>
        </w:rPr>
        <w:t>David W. Danner, Executive Director and Secretary</w:t>
      </w:r>
    </w:p>
    <w:p w:rsidR="002F3753" w:rsidRPr="00AF0284" w:rsidRDefault="002F3753" w:rsidP="00317D57">
      <w:pPr>
        <w:widowControl/>
        <w:rPr>
          <w:sz w:val="24"/>
        </w:rPr>
      </w:pPr>
      <w:r w:rsidRPr="00AF0284">
        <w:rPr>
          <w:sz w:val="24"/>
        </w:rPr>
        <w:t xml:space="preserve">Washington Utilities and Transportation </w:t>
      </w:r>
      <w:r w:rsidR="009D06AF">
        <w:rPr>
          <w:sz w:val="24"/>
        </w:rPr>
        <w:t>Commission</w:t>
      </w:r>
    </w:p>
    <w:p w:rsidR="002F3753" w:rsidRPr="00AF0284" w:rsidRDefault="002F3753" w:rsidP="00317D57">
      <w:pPr>
        <w:widowControl/>
        <w:rPr>
          <w:sz w:val="24"/>
        </w:rPr>
      </w:pPr>
      <w:r w:rsidRPr="00AF0284">
        <w:rPr>
          <w:sz w:val="24"/>
        </w:rPr>
        <w:t>1300 S. Evergreen Park Dr. SW</w:t>
      </w:r>
    </w:p>
    <w:p w:rsidR="002F3753" w:rsidRPr="00AF0284" w:rsidRDefault="002F3753" w:rsidP="00317D57">
      <w:pPr>
        <w:widowControl/>
        <w:rPr>
          <w:sz w:val="24"/>
        </w:rPr>
      </w:pPr>
      <w:r w:rsidRPr="00AF0284">
        <w:rPr>
          <w:sz w:val="24"/>
        </w:rPr>
        <w:t xml:space="preserve">P. O. Box 47250 </w:t>
      </w:r>
    </w:p>
    <w:p w:rsidR="002F3753" w:rsidRPr="00AF0284" w:rsidRDefault="002F3753" w:rsidP="00317D57">
      <w:pPr>
        <w:widowControl/>
        <w:rPr>
          <w:sz w:val="24"/>
        </w:rPr>
      </w:pPr>
      <w:r w:rsidRPr="00AF0284">
        <w:rPr>
          <w:sz w:val="24"/>
        </w:rPr>
        <w:t>Olympia, Washington  98504-7250</w:t>
      </w:r>
    </w:p>
    <w:p w:rsidR="0067671D" w:rsidRPr="00AF0284" w:rsidRDefault="0067671D" w:rsidP="00317D57">
      <w:pPr>
        <w:rPr>
          <w:sz w:val="24"/>
        </w:rPr>
      </w:pPr>
    </w:p>
    <w:p w:rsidR="009F4302" w:rsidRDefault="00DD5507" w:rsidP="009F4302">
      <w:pPr>
        <w:ind w:left="720" w:hanging="720"/>
        <w:rPr>
          <w:sz w:val="24"/>
        </w:rPr>
      </w:pPr>
      <w:r w:rsidRPr="00AF0284">
        <w:rPr>
          <w:sz w:val="24"/>
        </w:rPr>
        <w:t xml:space="preserve">RE: </w:t>
      </w:r>
      <w:r w:rsidR="0037523D" w:rsidRPr="00AF0284">
        <w:rPr>
          <w:sz w:val="24"/>
        </w:rPr>
        <w:tab/>
      </w:r>
      <w:r w:rsidR="0037523D" w:rsidRPr="00AF0284">
        <w:rPr>
          <w:i/>
          <w:sz w:val="24"/>
        </w:rPr>
        <w:t xml:space="preserve">Washington Utilities and Transportation </w:t>
      </w:r>
      <w:r w:rsidR="009D06AF">
        <w:rPr>
          <w:i/>
          <w:sz w:val="24"/>
        </w:rPr>
        <w:t>Commission</w:t>
      </w:r>
      <w:r w:rsidR="0037523D" w:rsidRPr="00AF0284">
        <w:rPr>
          <w:i/>
          <w:sz w:val="24"/>
        </w:rPr>
        <w:t xml:space="preserve"> v.</w:t>
      </w:r>
      <w:r w:rsidR="002F3753" w:rsidRPr="00AF0284">
        <w:rPr>
          <w:i/>
          <w:sz w:val="24"/>
        </w:rPr>
        <w:t xml:space="preserve"> </w:t>
      </w:r>
      <w:r w:rsidR="007C7821">
        <w:rPr>
          <w:i/>
          <w:sz w:val="24"/>
        </w:rPr>
        <w:t>Primus Telecommunications, Inc</w:t>
      </w:r>
      <w:r w:rsidR="008E1E18">
        <w:rPr>
          <w:i/>
          <w:sz w:val="24"/>
        </w:rPr>
        <w:t>.</w:t>
      </w:r>
      <w:r w:rsidR="009F4302">
        <w:rPr>
          <w:sz w:val="24"/>
        </w:rPr>
        <w:t xml:space="preserve"> </w:t>
      </w:r>
    </w:p>
    <w:p w:rsidR="009F4302" w:rsidRDefault="009D06AF" w:rsidP="00317D57">
      <w:pPr>
        <w:ind w:left="720"/>
        <w:rPr>
          <w:sz w:val="24"/>
        </w:rPr>
      </w:pPr>
      <w:r>
        <w:rPr>
          <w:sz w:val="24"/>
        </w:rPr>
        <w:t>Commission</w:t>
      </w:r>
      <w:r w:rsidR="002F3753" w:rsidRPr="00AF0284">
        <w:rPr>
          <w:sz w:val="24"/>
        </w:rPr>
        <w:t xml:space="preserve"> </w:t>
      </w:r>
      <w:r>
        <w:rPr>
          <w:sz w:val="24"/>
        </w:rPr>
        <w:t>Staff’</w:t>
      </w:r>
      <w:r w:rsidR="002F3753" w:rsidRPr="00AF0284">
        <w:rPr>
          <w:sz w:val="24"/>
        </w:rPr>
        <w:t>s Response to Application for Mitigation of Penalties</w:t>
      </w:r>
      <w:r w:rsidR="009F4302">
        <w:rPr>
          <w:sz w:val="24"/>
        </w:rPr>
        <w:t xml:space="preserve"> </w:t>
      </w:r>
    </w:p>
    <w:p w:rsidR="0037523D" w:rsidRPr="00AF0284" w:rsidRDefault="0037523D" w:rsidP="00317D57">
      <w:pPr>
        <w:ind w:left="720"/>
        <w:rPr>
          <w:sz w:val="24"/>
        </w:rPr>
      </w:pPr>
      <w:r w:rsidRPr="00AF0284">
        <w:rPr>
          <w:sz w:val="24"/>
        </w:rPr>
        <w:t xml:space="preserve">Docket </w:t>
      </w:r>
      <w:sdt>
        <w:sdtPr>
          <w:rPr>
            <w:sz w:val="24"/>
          </w:rPr>
          <w:id w:val="-932279764"/>
          <w:placeholder>
            <w:docPart w:val="DefaultPlaceholder_1082065158"/>
          </w:placeholder>
        </w:sdtPr>
        <w:sdtEndPr/>
        <w:sdtContent>
          <w:r w:rsidR="008E1E18">
            <w:rPr>
              <w:sz w:val="24"/>
            </w:rPr>
            <w:t>UT</w:t>
          </w:r>
        </w:sdtContent>
      </w:sdt>
      <w:r w:rsidR="006C6F81">
        <w:rPr>
          <w:sz w:val="24"/>
        </w:rPr>
        <w:t>-</w:t>
      </w:r>
      <w:sdt>
        <w:sdtPr>
          <w:rPr>
            <w:sz w:val="24"/>
          </w:rPr>
          <w:id w:val="950126159"/>
          <w:placeholder>
            <w:docPart w:val="DefaultPlaceholder_1082065158"/>
          </w:placeholder>
        </w:sdtPr>
        <w:sdtEndPr/>
        <w:sdtContent>
          <w:r w:rsidR="007C7821">
            <w:rPr>
              <w:sz w:val="24"/>
            </w:rPr>
            <w:t>121000</w:t>
          </w:r>
        </w:sdtContent>
      </w:sdt>
    </w:p>
    <w:p w:rsidR="00DD5507" w:rsidRPr="00AF0284" w:rsidRDefault="00DD5507" w:rsidP="00317D57">
      <w:pPr>
        <w:rPr>
          <w:sz w:val="24"/>
        </w:rPr>
      </w:pPr>
    </w:p>
    <w:p w:rsidR="00087C76" w:rsidRPr="00AF0284" w:rsidRDefault="00087C76" w:rsidP="00317D57">
      <w:pPr>
        <w:rPr>
          <w:sz w:val="24"/>
        </w:rPr>
      </w:pPr>
      <w:r w:rsidRPr="00AF0284">
        <w:rPr>
          <w:sz w:val="24"/>
        </w:rPr>
        <w:t>Dea</w:t>
      </w:r>
      <w:r w:rsidR="00674EB9" w:rsidRPr="00AF0284">
        <w:rPr>
          <w:sz w:val="24"/>
        </w:rPr>
        <w:t>r</w:t>
      </w:r>
      <w:r w:rsidR="002F3753" w:rsidRPr="00AF0284">
        <w:rPr>
          <w:sz w:val="24"/>
        </w:rPr>
        <w:t xml:space="preserve"> Mr. Danner</w:t>
      </w:r>
      <w:r w:rsidR="001546D4" w:rsidRPr="00AF0284">
        <w:rPr>
          <w:sz w:val="24"/>
        </w:rPr>
        <w:t>:</w:t>
      </w:r>
    </w:p>
    <w:p w:rsidR="00087C76" w:rsidRPr="00AF0284" w:rsidRDefault="00087C76" w:rsidP="00317D57">
      <w:pPr>
        <w:rPr>
          <w:sz w:val="24"/>
        </w:rPr>
      </w:pPr>
    </w:p>
    <w:p w:rsidR="00C21751" w:rsidRDefault="00C21751" w:rsidP="00317D57">
      <w:pPr>
        <w:rPr>
          <w:sz w:val="24"/>
        </w:rPr>
      </w:pPr>
      <w:r w:rsidRPr="00AF0284">
        <w:rPr>
          <w:sz w:val="24"/>
        </w:rPr>
        <w:t xml:space="preserve">On </w:t>
      </w:r>
      <w:sdt>
        <w:sdtPr>
          <w:rPr>
            <w:sz w:val="24"/>
          </w:rPr>
          <w:id w:val="625973204"/>
          <w:placeholder>
            <w:docPart w:val="DefaultPlaceholder_1082065158"/>
          </w:placeholder>
        </w:sdtPr>
        <w:sdtEndPr/>
        <w:sdtContent>
          <w:r w:rsidR="0084676C">
            <w:rPr>
              <w:sz w:val="24"/>
            </w:rPr>
            <w:t>July</w:t>
          </w:r>
          <w:r w:rsidR="007C7821">
            <w:rPr>
              <w:sz w:val="24"/>
            </w:rPr>
            <w:t xml:space="preserve"> 31</w:t>
          </w:r>
        </w:sdtContent>
      </w:sdt>
      <w:r w:rsidR="006C6F81">
        <w:rPr>
          <w:sz w:val="24"/>
        </w:rPr>
        <w:t>, 2012</w:t>
      </w:r>
      <w:r w:rsidRPr="00AF0284">
        <w:rPr>
          <w:sz w:val="24"/>
        </w:rPr>
        <w:t xml:space="preserve">, the Washington Utilities and Transportation </w:t>
      </w:r>
      <w:r w:rsidR="009D06AF">
        <w:rPr>
          <w:sz w:val="24"/>
        </w:rPr>
        <w:t>Commission</w:t>
      </w:r>
      <w:r w:rsidRPr="00AF0284">
        <w:rPr>
          <w:sz w:val="24"/>
        </w:rPr>
        <w:t xml:space="preserve"> </w:t>
      </w:r>
      <w:r w:rsidR="00295126" w:rsidRPr="00AF0284">
        <w:rPr>
          <w:sz w:val="24"/>
        </w:rPr>
        <w:t>issued</w:t>
      </w:r>
      <w:r w:rsidR="004A3679">
        <w:rPr>
          <w:sz w:val="24"/>
        </w:rPr>
        <w:t xml:space="preserve"> a $</w:t>
      </w:r>
      <w:r w:rsidR="008E1E18">
        <w:rPr>
          <w:sz w:val="24"/>
        </w:rPr>
        <w:t xml:space="preserve">2,100 </w:t>
      </w:r>
      <w:r w:rsidR="00F9687F">
        <w:rPr>
          <w:sz w:val="24"/>
        </w:rPr>
        <w:t>P</w:t>
      </w:r>
      <w:r w:rsidR="00295126" w:rsidRPr="00AF0284">
        <w:rPr>
          <w:sz w:val="24"/>
        </w:rPr>
        <w:t xml:space="preserve">enalty </w:t>
      </w:r>
      <w:r w:rsidR="00F9687F">
        <w:rPr>
          <w:sz w:val="24"/>
        </w:rPr>
        <w:t>A</w:t>
      </w:r>
      <w:r w:rsidR="00295126" w:rsidRPr="00AF0284">
        <w:rPr>
          <w:sz w:val="24"/>
        </w:rPr>
        <w:t>ssessment</w:t>
      </w:r>
      <w:r w:rsidR="004C7A84">
        <w:rPr>
          <w:sz w:val="24"/>
        </w:rPr>
        <w:t xml:space="preserve"> in D</w:t>
      </w:r>
      <w:r w:rsidR="004A3679">
        <w:rPr>
          <w:sz w:val="24"/>
        </w:rPr>
        <w:t>ocket</w:t>
      </w:r>
      <w:r w:rsidR="00295126" w:rsidRPr="00AF0284">
        <w:rPr>
          <w:sz w:val="24"/>
        </w:rPr>
        <w:t xml:space="preserve"> </w:t>
      </w:r>
      <w:sdt>
        <w:sdtPr>
          <w:rPr>
            <w:sz w:val="24"/>
          </w:rPr>
          <w:id w:val="-520080946"/>
          <w:placeholder>
            <w:docPart w:val="DefaultPlaceholder_1082065158"/>
          </w:placeholder>
        </w:sdtPr>
        <w:sdtEndPr/>
        <w:sdtContent>
          <w:r w:rsidR="008E1E18">
            <w:rPr>
              <w:sz w:val="24"/>
            </w:rPr>
            <w:t>UT</w:t>
          </w:r>
        </w:sdtContent>
      </w:sdt>
      <w:r w:rsidR="006C6F81">
        <w:rPr>
          <w:sz w:val="24"/>
        </w:rPr>
        <w:t>-</w:t>
      </w:r>
      <w:sdt>
        <w:sdtPr>
          <w:rPr>
            <w:sz w:val="24"/>
          </w:rPr>
          <w:id w:val="-338465090"/>
          <w:placeholder>
            <w:docPart w:val="DefaultPlaceholder_1082065158"/>
          </w:placeholder>
        </w:sdtPr>
        <w:sdtEndPr/>
        <w:sdtContent>
          <w:r w:rsidR="007C7821">
            <w:rPr>
              <w:sz w:val="24"/>
            </w:rPr>
            <w:t>121000</w:t>
          </w:r>
        </w:sdtContent>
      </w:sdt>
      <w:r w:rsidRPr="00AF0284">
        <w:rPr>
          <w:sz w:val="24"/>
        </w:rPr>
        <w:t xml:space="preserve"> against </w:t>
      </w:r>
      <w:bookmarkStart w:id="0" w:name="Text1"/>
      <w:r w:rsidR="007C7821">
        <w:rPr>
          <w:noProof/>
          <w:sz w:val="24"/>
        </w:rPr>
        <w:t>Primus Telecommunications, Inc.,</w:t>
      </w:r>
      <w:bookmarkEnd w:id="0"/>
      <w:r w:rsidR="00FA552B">
        <w:rPr>
          <w:noProof/>
          <w:sz w:val="24"/>
        </w:rPr>
        <w:t xml:space="preserve"> (Primus)</w:t>
      </w:r>
      <w:r w:rsidRPr="00AF0284">
        <w:rPr>
          <w:sz w:val="24"/>
        </w:rPr>
        <w:t xml:space="preserve"> </w:t>
      </w:r>
      <w:r w:rsidR="00BE52CC" w:rsidRPr="00AF0284">
        <w:rPr>
          <w:sz w:val="24"/>
        </w:rPr>
        <w:t>for</w:t>
      </w:r>
      <w:r w:rsidRPr="00AF0284">
        <w:rPr>
          <w:sz w:val="24"/>
        </w:rPr>
        <w:t xml:space="preserve"> </w:t>
      </w:r>
      <w:sdt>
        <w:sdtPr>
          <w:rPr>
            <w:sz w:val="24"/>
          </w:rPr>
          <w:id w:val="1217627359"/>
          <w:placeholder>
            <w:docPart w:val="DefaultPlaceholder_1082065158"/>
          </w:placeholder>
        </w:sdtPr>
        <w:sdtEndPr/>
        <w:sdtContent>
          <w:r w:rsidR="00F71FF1">
            <w:rPr>
              <w:sz w:val="24"/>
            </w:rPr>
            <w:t>21</w:t>
          </w:r>
        </w:sdtContent>
      </w:sdt>
      <w:r w:rsidRPr="00AF0284">
        <w:rPr>
          <w:sz w:val="24"/>
        </w:rPr>
        <w:t xml:space="preserve"> violation</w:t>
      </w:r>
      <w:r w:rsidR="00A03F37">
        <w:rPr>
          <w:sz w:val="24"/>
        </w:rPr>
        <w:t>s</w:t>
      </w:r>
      <w:r w:rsidRPr="00AF0284">
        <w:rPr>
          <w:sz w:val="24"/>
        </w:rPr>
        <w:t xml:space="preserve"> of Washington Administrative Code (WAC) </w:t>
      </w:r>
      <w:sdt>
        <w:sdtPr>
          <w:rPr>
            <w:sz w:val="24"/>
          </w:rPr>
          <w:id w:val="-1739703880"/>
          <w:placeholder>
            <w:docPart w:val="DefaultPlaceholder_1082065158"/>
          </w:placeholder>
        </w:sdtPr>
        <w:sdtEndPr/>
        <w:sdtContent>
          <w:r w:rsidR="000F308D">
            <w:rPr>
              <w:sz w:val="24"/>
            </w:rPr>
            <w:t>480-</w:t>
          </w:r>
          <w:r w:rsidR="008E1E18">
            <w:rPr>
              <w:sz w:val="24"/>
            </w:rPr>
            <w:t>120</w:t>
          </w:r>
          <w:r w:rsidR="00A1380D">
            <w:rPr>
              <w:sz w:val="24"/>
            </w:rPr>
            <w:t>-</w:t>
          </w:r>
          <w:r w:rsidR="008E1E18">
            <w:rPr>
              <w:sz w:val="24"/>
            </w:rPr>
            <w:t>382</w:t>
          </w:r>
        </w:sdtContent>
      </w:sdt>
      <w:r w:rsidR="00C7612E">
        <w:rPr>
          <w:sz w:val="24"/>
        </w:rPr>
        <w:t xml:space="preserve">, which requires </w:t>
      </w:r>
      <w:bookmarkStart w:id="1" w:name="Text2"/>
      <w:r w:rsidR="008E1E18">
        <w:rPr>
          <w:noProof/>
          <w:sz w:val="24"/>
        </w:rPr>
        <w:t>competitively classified telecommunications companies</w:t>
      </w:r>
      <w:bookmarkEnd w:id="1"/>
      <w:r w:rsidR="004A3679">
        <w:rPr>
          <w:sz w:val="24"/>
        </w:rPr>
        <w:t xml:space="preserve"> to furnish annual</w:t>
      </w:r>
      <w:r w:rsidR="00FB2C14" w:rsidRPr="00AF0284">
        <w:rPr>
          <w:sz w:val="24"/>
        </w:rPr>
        <w:t xml:space="preserve"> reports to the </w:t>
      </w:r>
      <w:r w:rsidR="006B5528">
        <w:rPr>
          <w:sz w:val="24"/>
        </w:rPr>
        <w:t>c</w:t>
      </w:r>
      <w:r w:rsidR="009D06AF">
        <w:rPr>
          <w:sz w:val="24"/>
        </w:rPr>
        <w:t>ommission</w:t>
      </w:r>
      <w:r w:rsidR="00FB2C14" w:rsidRPr="00AF0284">
        <w:rPr>
          <w:sz w:val="24"/>
        </w:rPr>
        <w:t xml:space="preserve"> no later than </w:t>
      </w:r>
      <w:r w:rsidR="00AF0284">
        <w:rPr>
          <w:sz w:val="24"/>
        </w:rPr>
        <w:t>May 1</w:t>
      </w:r>
      <w:r w:rsidR="00FB2C14" w:rsidRPr="00AF0284">
        <w:rPr>
          <w:sz w:val="24"/>
        </w:rPr>
        <w:t xml:space="preserve"> each year</w:t>
      </w:r>
      <w:r w:rsidR="007F0BE6">
        <w:rPr>
          <w:sz w:val="24"/>
        </w:rPr>
        <w:t>.</w:t>
      </w:r>
    </w:p>
    <w:p w:rsidR="007F0BE6" w:rsidRDefault="007F0BE6" w:rsidP="00317D57">
      <w:pPr>
        <w:rPr>
          <w:sz w:val="24"/>
        </w:rPr>
      </w:pPr>
    </w:p>
    <w:p w:rsidR="009241EE" w:rsidRDefault="00C21751" w:rsidP="00F3517C">
      <w:pPr>
        <w:spacing w:line="260" w:lineRule="exact"/>
        <w:rPr>
          <w:sz w:val="24"/>
        </w:rPr>
      </w:pPr>
      <w:r w:rsidRPr="00AF0284">
        <w:rPr>
          <w:sz w:val="24"/>
        </w:rPr>
        <w:t xml:space="preserve">On </w:t>
      </w:r>
      <w:r w:rsidR="005953A3">
        <w:rPr>
          <w:sz w:val="24"/>
        </w:rPr>
        <w:t>November 2</w:t>
      </w:r>
      <w:r w:rsidR="008718AE">
        <w:rPr>
          <w:sz w:val="24"/>
        </w:rPr>
        <w:t>, 2012</w:t>
      </w:r>
      <w:r w:rsidR="00537493" w:rsidRPr="00537493">
        <w:rPr>
          <w:rStyle w:val="FootnoteReference"/>
          <w:sz w:val="24"/>
          <w:vertAlign w:val="superscript"/>
        </w:rPr>
        <w:footnoteReference w:id="1"/>
      </w:r>
      <w:r w:rsidRPr="00AF0284">
        <w:rPr>
          <w:sz w:val="24"/>
        </w:rPr>
        <w:t xml:space="preserve">, </w:t>
      </w:r>
      <w:r w:rsidR="00FA552B">
        <w:rPr>
          <w:noProof/>
          <w:sz w:val="24"/>
        </w:rPr>
        <w:t>Primus</w:t>
      </w:r>
      <w:r w:rsidR="00FB2C14" w:rsidRPr="00AF0284">
        <w:rPr>
          <w:sz w:val="24"/>
        </w:rPr>
        <w:t xml:space="preserve"> </w:t>
      </w:r>
      <w:r w:rsidR="0085138F">
        <w:rPr>
          <w:sz w:val="24"/>
        </w:rPr>
        <w:t xml:space="preserve">wrote the </w:t>
      </w:r>
      <w:r w:rsidR="006B5528">
        <w:rPr>
          <w:sz w:val="24"/>
        </w:rPr>
        <w:t>c</w:t>
      </w:r>
      <w:r w:rsidR="009D06AF">
        <w:rPr>
          <w:sz w:val="24"/>
        </w:rPr>
        <w:t>ommission</w:t>
      </w:r>
      <w:r w:rsidR="0085138F">
        <w:rPr>
          <w:sz w:val="24"/>
        </w:rPr>
        <w:t xml:space="preserve"> requesting</w:t>
      </w:r>
      <w:r w:rsidRPr="00AF0284">
        <w:rPr>
          <w:sz w:val="24"/>
        </w:rPr>
        <w:t xml:space="preserve"> mitigation</w:t>
      </w:r>
      <w:r w:rsidR="00961E3C" w:rsidRPr="00AF0284">
        <w:rPr>
          <w:sz w:val="24"/>
        </w:rPr>
        <w:t xml:space="preserve"> of penalties</w:t>
      </w:r>
      <w:r w:rsidRPr="00AF0284">
        <w:rPr>
          <w:sz w:val="24"/>
        </w:rPr>
        <w:t xml:space="preserve"> </w:t>
      </w:r>
      <w:r w:rsidR="00C0038D" w:rsidRPr="00AF0284">
        <w:rPr>
          <w:sz w:val="24"/>
        </w:rPr>
        <w:t>(Mitigation Request)</w:t>
      </w:r>
      <w:r w:rsidR="00EE2E54">
        <w:rPr>
          <w:sz w:val="24"/>
        </w:rPr>
        <w:t xml:space="preserve">. </w:t>
      </w:r>
      <w:r w:rsidR="009F4302">
        <w:rPr>
          <w:sz w:val="24"/>
        </w:rPr>
        <w:t xml:space="preserve">In </w:t>
      </w:r>
      <w:r w:rsidR="00FB2C14" w:rsidRPr="00AF0284">
        <w:rPr>
          <w:sz w:val="24"/>
        </w:rPr>
        <w:t xml:space="preserve">its Mitigation Request, </w:t>
      </w:r>
      <w:r w:rsidR="00FA552B">
        <w:rPr>
          <w:noProof/>
          <w:sz w:val="24"/>
        </w:rPr>
        <w:t>Primus</w:t>
      </w:r>
      <w:r w:rsidR="004D4418">
        <w:rPr>
          <w:sz w:val="24"/>
        </w:rPr>
        <w:t xml:space="preserve"> does not dispute that the violation occurred. The company states</w:t>
      </w:r>
      <w:r w:rsidR="000D60D3">
        <w:rPr>
          <w:sz w:val="24"/>
        </w:rPr>
        <w:t>,</w:t>
      </w:r>
      <w:r w:rsidR="004D4418">
        <w:rPr>
          <w:sz w:val="24"/>
        </w:rPr>
        <w:t xml:space="preserve"> “</w:t>
      </w:r>
      <w:r w:rsidR="00F3517C" w:rsidRPr="00F3517C">
        <w:rPr>
          <w:sz w:val="24"/>
        </w:rPr>
        <w:t xml:space="preserve">I respectfully request your consideration for relief of the penalty imposed on the attach invoice of $2,100 for filing an incomplete tax return for not including the regulatory fee schedule and financial statements document.  According to our records, we mailed a check of $383.93, along with the 2011 Telecommunication Companies Annual Report on April 27, 2012 to comply with the deadline for filing this return.  We thought we had filed the return on time.   However, we did have a turnover of employees during the month of April and it appears there was an unintentional omission of some required schedules. In this context, we believe this penalty relief is justified on the basis that this is the first time this error occurred, that our intent to file on line was substantiated by our filling, and that we have taken steps to make sure this will not be repeated in the future. We have also complied by sending all the additional documents to complete this return. The penalty for the amount $2,100 is excessive for filing a partial return in which in any case had a total tax due to the State of Washington of only $383.93.  We believe that this is out of proportion to the actual tax due and unfair to Primus </w:t>
      </w:r>
      <w:r w:rsidR="00F3517C" w:rsidRPr="00F3517C">
        <w:rPr>
          <w:sz w:val="24"/>
        </w:rPr>
        <w:lastRenderedPageBreak/>
        <w:t>Telecommunication for a minor and unintentional error.</w:t>
      </w:r>
      <w:r w:rsidR="00F3517C">
        <w:rPr>
          <w:sz w:val="24"/>
        </w:rPr>
        <w:t xml:space="preserve"> </w:t>
      </w:r>
      <w:r w:rsidR="00F3517C" w:rsidRPr="00F3517C">
        <w:rPr>
          <w:sz w:val="24"/>
        </w:rPr>
        <w:t xml:space="preserve">As a result, it would appear that this situation qualifies for relief of penalties or at least a reduction of amount due according to the base of the tax due. Primus always makes every effort to comply with filing and remitting our taxes before the due date.  We have an excellent record of compliance with the Washington State </w:t>
      </w:r>
    </w:p>
    <w:p w:rsidR="001B650B" w:rsidRDefault="00F3517C" w:rsidP="00F3517C">
      <w:pPr>
        <w:spacing w:line="260" w:lineRule="exact"/>
        <w:rPr>
          <w:sz w:val="24"/>
        </w:rPr>
      </w:pPr>
      <w:proofErr w:type="gramStart"/>
      <w:r w:rsidRPr="00F3517C">
        <w:rPr>
          <w:sz w:val="24"/>
        </w:rPr>
        <w:t>Utilities.</w:t>
      </w:r>
      <w:proofErr w:type="gramEnd"/>
      <w:r w:rsidRPr="00F3517C">
        <w:rPr>
          <w:sz w:val="24"/>
        </w:rPr>
        <w:t xml:space="preserve"> Based on these factors, I would appreciate your consideration for relief of the penalty </w:t>
      </w:r>
      <w:r>
        <w:rPr>
          <w:sz w:val="24"/>
        </w:rPr>
        <w:t>for filing an incomplete return</w:t>
      </w:r>
      <w:r w:rsidR="008E1E18">
        <w:rPr>
          <w:sz w:val="24"/>
        </w:rPr>
        <w:t>.</w:t>
      </w:r>
      <w:r w:rsidR="007D29A9">
        <w:rPr>
          <w:sz w:val="24"/>
        </w:rPr>
        <w:t>”</w:t>
      </w:r>
    </w:p>
    <w:p w:rsidR="00EB5C48" w:rsidRPr="00AF0284" w:rsidRDefault="00EB5C48" w:rsidP="00317D57">
      <w:pPr>
        <w:rPr>
          <w:sz w:val="24"/>
        </w:rPr>
      </w:pPr>
    </w:p>
    <w:p w:rsidR="000D60D3" w:rsidRDefault="00F13F2E" w:rsidP="00127C04">
      <w:pPr>
        <w:rPr>
          <w:sz w:val="24"/>
        </w:rPr>
      </w:pPr>
      <w:sdt>
        <w:sdtPr>
          <w:rPr>
            <w:sz w:val="24"/>
          </w:rPr>
          <w:id w:val="-341933889"/>
          <w:placeholder>
            <w:docPart w:val="DefaultPlaceholder_1082065158"/>
          </w:placeholder>
        </w:sdtPr>
        <w:sdtEndPr/>
        <w:sdtContent>
          <w:r w:rsidR="00306D0F">
            <w:rPr>
              <w:sz w:val="24"/>
            </w:rPr>
            <w:t>It is the company</w:t>
          </w:r>
          <w:r w:rsidR="009D06AF">
            <w:rPr>
              <w:sz w:val="24"/>
            </w:rPr>
            <w:t>’</w:t>
          </w:r>
          <w:r w:rsidR="00F52B2B">
            <w:rPr>
              <w:sz w:val="24"/>
            </w:rPr>
            <w:t>s responsibility to ensure that the</w:t>
          </w:r>
          <w:r w:rsidR="00407E1B">
            <w:rPr>
              <w:sz w:val="24"/>
            </w:rPr>
            <w:t xml:space="preserve"> regulatory fee and</w:t>
          </w:r>
          <w:r w:rsidR="00F52B2B">
            <w:rPr>
              <w:sz w:val="24"/>
            </w:rPr>
            <w:t xml:space="preserve"> the</w:t>
          </w:r>
          <w:r w:rsidR="00407E1B">
            <w:rPr>
              <w:sz w:val="24"/>
            </w:rPr>
            <w:t xml:space="preserve"> annual report </w:t>
          </w:r>
          <w:r w:rsidR="001F401D">
            <w:rPr>
              <w:sz w:val="24"/>
            </w:rPr>
            <w:t>are</w:t>
          </w:r>
          <w:r w:rsidR="00407E1B">
            <w:rPr>
              <w:sz w:val="24"/>
            </w:rPr>
            <w:t xml:space="preserve"> filed by the May 1 deadline</w:t>
          </w:r>
          <w:r w:rsidR="00306D0F">
            <w:rPr>
              <w:sz w:val="24"/>
            </w:rPr>
            <w:t>.</w:t>
          </w:r>
        </w:sdtContent>
      </w:sdt>
      <w:r w:rsidR="00F52B2B">
        <w:rPr>
          <w:sz w:val="24"/>
        </w:rPr>
        <w:t xml:space="preserve"> </w:t>
      </w:r>
      <w:r w:rsidR="008718AE">
        <w:rPr>
          <w:sz w:val="24"/>
        </w:rPr>
        <w:t>On February 29, 2012</w:t>
      </w:r>
      <w:r w:rsidR="009036A2" w:rsidRPr="009036A2">
        <w:rPr>
          <w:rStyle w:val="FootnoteReference"/>
          <w:sz w:val="24"/>
          <w:vertAlign w:val="superscript"/>
        </w:rPr>
        <w:footnoteReference w:id="2"/>
      </w:r>
      <w:r w:rsidR="0050745E">
        <w:rPr>
          <w:sz w:val="24"/>
        </w:rPr>
        <w:t xml:space="preserve">, Annual Report forms and Regulatory Fee packets were mailed to all regulated </w:t>
      </w:r>
      <w:r w:rsidR="007C7821">
        <w:rPr>
          <w:noProof/>
          <w:sz w:val="24"/>
        </w:rPr>
        <w:t>competitively classified telecommunications companies</w:t>
      </w:r>
      <w:r w:rsidR="008718AE">
        <w:rPr>
          <w:sz w:val="24"/>
        </w:rPr>
        <w:t>.</w:t>
      </w:r>
      <w:r w:rsidR="009036A2" w:rsidRPr="009036A2">
        <w:rPr>
          <w:sz w:val="24"/>
        </w:rPr>
        <w:t xml:space="preserve"> </w:t>
      </w:r>
      <w:r w:rsidR="00685F64">
        <w:rPr>
          <w:sz w:val="24"/>
        </w:rPr>
        <w:t>In addition to other information, the cover letter informed the regulated company it must complete the annual report form, pay any regulatory fees and return the material by May 1, 2012</w:t>
      </w:r>
      <w:r w:rsidR="00D77FFD">
        <w:rPr>
          <w:sz w:val="24"/>
        </w:rPr>
        <w:t>,</w:t>
      </w:r>
      <w:r w:rsidR="00685F64">
        <w:rPr>
          <w:sz w:val="24"/>
        </w:rPr>
        <w:t xml:space="preserve"> to avoid enforcement action.</w:t>
      </w:r>
      <w:r w:rsidR="008718AE">
        <w:rPr>
          <w:sz w:val="24"/>
        </w:rPr>
        <w:t xml:space="preserve"> On May </w:t>
      </w:r>
      <w:sdt>
        <w:sdtPr>
          <w:rPr>
            <w:sz w:val="24"/>
          </w:rPr>
          <w:id w:val="94452951"/>
          <w:placeholder>
            <w:docPart w:val="DefaultPlaceholder_1082065158"/>
          </w:placeholder>
        </w:sdtPr>
        <w:sdtEndPr/>
        <w:sdtContent>
          <w:r w:rsidR="000D60D3">
            <w:rPr>
              <w:sz w:val="24"/>
            </w:rPr>
            <w:t>1</w:t>
          </w:r>
          <w:r w:rsidR="00684D95">
            <w:rPr>
              <w:sz w:val="24"/>
            </w:rPr>
            <w:t>4</w:t>
          </w:r>
        </w:sdtContent>
      </w:sdt>
      <w:r w:rsidR="008718AE">
        <w:rPr>
          <w:sz w:val="24"/>
        </w:rPr>
        <w:t>, 2012</w:t>
      </w:r>
      <w:r w:rsidR="009036A2" w:rsidRPr="009036A2">
        <w:rPr>
          <w:rStyle w:val="FootnoteReference"/>
          <w:sz w:val="24"/>
          <w:vertAlign w:val="superscript"/>
        </w:rPr>
        <w:footnoteReference w:id="3"/>
      </w:r>
      <w:r w:rsidR="008718AE">
        <w:rPr>
          <w:sz w:val="24"/>
        </w:rPr>
        <w:t xml:space="preserve">, the </w:t>
      </w:r>
      <w:r w:rsidR="0009240E">
        <w:rPr>
          <w:sz w:val="24"/>
        </w:rPr>
        <w:t>c</w:t>
      </w:r>
      <w:r w:rsidR="009D06AF">
        <w:rPr>
          <w:sz w:val="24"/>
        </w:rPr>
        <w:t>ommission</w:t>
      </w:r>
      <w:r w:rsidR="008718AE">
        <w:rPr>
          <w:sz w:val="24"/>
        </w:rPr>
        <w:t xml:space="preserve"> mailed a letter to those companies that had not yet filed an annual report notifying them</w:t>
      </w:r>
      <w:r w:rsidR="0038227E">
        <w:rPr>
          <w:sz w:val="24"/>
        </w:rPr>
        <w:t xml:space="preserve"> that</w:t>
      </w:r>
      <w:r w:rsidR="008718AE">
        <w:rPr>
          <w:sz w:val="24"/>
        </w:rPr>
        <w:t>, to date, they had incurred a penalty of $</w:t>
      </w:r>
      <w:sdt>
        <w:sdtPr>
          <w:rPr>
            <w:sz w:val="24"/>
          </w:rPr>
          <w:id w:val="1093822728"/>
          <w:placeholder>
            <w:docPart w:val="DefaultPlaceholder_1082065158"/>
          </w:placeholder>
        </w:sdtPr>
        <w:sdtEndPr/>
        <w:sdtContent>
          <w:r w:rsidR="00684D95">
            <w:rPr>
              <w:sz w:val="24"/>
            </w:rPr>
            <w:t>8</w:t>
          </w:r>
          <w:r w:rsidR="000D60D3">
            <w:rPr>
              <w:sz w:val="24"/>
            </w:rPr>
            <w:t>00</w:t>
          </w:r>
        </w:sdtContent>
      </w:sdt>
      <w:r w:rsidR="0050745E">
        <w:rPr>
          <w:sz w:val="24"/>
        </w:rPr>
        <w:t>.</w:t>
      </w:r>
      <w:r w:rsidR="001F401D">
        <w:rPr>
          <w:sz w:val="24"/>
        </w:rPr>
        <w:t xml:space="preserve"> The letter went on to explain that companies who filed their annual reports no later than May 25, 2012</w:t>
      </w:r>
      <w:r w:rsidR="0038227E">
        <w:rPr>
          <w:sz w:val="24"/>
        </w:rPr>
        <w:t>,</w:t>
      </w:r>
      <w:r w:rsidR="001F401D">
        <w:rPr>
          <w:sz w:val="24"/>
        </w:rPr>
        <w:t xml:space="preserve"> would receive mitigated </w:t>
      </w:r>
      <w:r w:rsidR="001F401D" w:rsidRPr="00FD35FF">
        <w:rPr>
          <w:sz w:val="24"/>
        </w:rPr>
        <w:t>penalties of $25 per day, with an addition</w:t>
      </w:r>
      <w:r w:rsidR="0038227E" w:rsidRPr="00FD35FF">
        <w:rPr>
          <w:sz w:val="24"/>
        </w:rPr>
        <w:t>al $25 per day</w:t>
      </w:r>
      <w:r w:rsidR="001F401D" w:rsidRPr="00FD35FF">
        <w:rPr>
          <w:sz w:val="24"/>
        </w:rPr>
        <w:t xml:space="preserve"> for each instance in the previous five years that the company received a penalty for filing a late report.</w:t>
      </w:r>
    </w:p>
    <w:p w:rsidR="00F3517C" w:rsidRDefault="00F3517C" w:rsidP="00127C04">
      <w:pPr>
        <w:rPr>
          <w:sz w:val="24"/>
        </w:rPr>
      </w:pPr>
    </w:p>
    <w:p w:rsidR="00F3517C" w:rsidRDefault="00F3517C" w:rsidP="00127C04">
      <w:pPr>
        <w:rPr>
          <w:color w:val="000000"/>
          <w:sz w:val="24"/>
        </w:rPr>
      </w:pPr>
      <w:r>
        <w:rPr>
          <w:sz w:val="24"/>
        </w:rPr>
        <w:t xml:space="preserve">On May 24, 2012, </w:t>
      </w:r>
      <w:r w:rsidR="006E253C">
        <w:rPr>
          <w:sz w:val="24"/>
        </w:rPr>
        <w:t xml:space="preserve">staff from </w:t>
      </w:r>
      <w:r>
        <w:rPr>
          <w:sz w:val="24"/>
        </w:rPr>
        <w:t xml:space="preserve">the </w:t>
      </w:r>
      <w:r w:rsidR="0009240E">
        <w:rPr>
          <w:sz w:val="24"/>
        </w:rPr>
        <w:t>c</w:t>
      </w:r>
      <w:r w:rsidR="009D06AF">
        <w:rPr>
          <w:sz w:val="24"/>
        </w:rPr>
        <w:t>ommission’</w:t>
      </w:r>
      <w:r>
        <w:rPr>
          <w:sz w:val="24"/>
        </w:rPr>
        <w:t xml:space="preserve">s Financial Services </w:t>
      </w:r>
      <w:r w:rsidR="006E253C">
        <w:rPr>
          <w:sz w:val="24"/>
        </w:rPr>
        <w:t>office</w:t>
      </w:r>
      <w:r>
        <w:rPr>
          <w:sz w:val="24"/>
        </w:rPr>
        <w:t xml:space="preserve"> emailed Primus stating, </w:t>
      </w:r>
      <w:r w:rsidRPr="00FA552B">
        <w:rPr>
          <w:sz w:val="24"/>
        </w:rPr>
        <w:t>“</w:t>
      </w:r>
      <w:r w:rsidR="00FA552B" w:rsidRPr="00FA552B">
        <w:rPr>
          <w:color w:val="000000"/>
          <w:sz w:val="24"/>
        </w:rPr>
        <w:t>I received the Annual Report for Primus Telecommunications for Washington State. It is lacking both the enclosed regulatory fee calculation schedule and the financial documents. Both are a requirement for the report to be complete. Please complete the attached form and submit both the balance sheet and income statement as soon as possible.”</w:t>
      </w:r>
    </w:p>
    <w:p w:rsidR="007F0BE6" w:rsidRDefault="007F0BE6" w:rsidP="00127C04">
      <w:pPr>
        <w:rPr>
          <w:color w:val="000000"/>
          <w:sz w:val="24"/>
        </w:rPr>
      </w:pPr>
    </w:p>
    <w:p w:rsidR="007F0BE6" w:rsidRPr="00AF0284" w:rsidRDefault="007F0BE6" w:rsidP="007F0BE6">
      <w:pPr>
        <w:rPr>
          <w:sz w:val="24"/>
        </w:rPr>
      </w:pPr>
      <w:r>
        <w:rPr>
          <w:sz w:val="24"/>
        </w:rPr>
        <w:t>On August 3, 2012, a certified card addressed to Primus was signed, which delivered the penalty assessment dated July 31, 2012.</w:t>
      </w:r>
    </w:p>
    <w:p w:rsidR="00FA552B" w:rsidRDefault="00FA552B" w:rsidP="00127C04">
      <w:pPr>
        <w:rPr>
          <w:color w:val="000000"/>
          <w:sz w:val="24"/>
        </w:rPr>
      </w:pPr>
    </w:p>
    <w:p w:rsidR="00FA552B" w:rsidRDefault="00FA552B" w:rsidP="00127C04">
      <w:pPr>
        <w:rPr>
          <w:color w:val="000000"/>
          <w:sz w:val="24"/>
        </w:rPr>
      </w:pPr>
      <w:r>
        <w:rPr>
          <w:color w:val="000000"/>
          <w:sz w:val="24"/>
        </w:rPr>
        <w:t xml:space="preserve">On September 25, 2012, Primus </w:t>
      </w:r>
      <w:r w:rsidR="000332EE">
        <w:rPr>
          <w:color w:val="000000"/>
          <w:sz w:val="24"/>
        </w:rPr>
        <w:t>responded</w:t>
      </w:r>
      <w:r>
        <w:rPr>
          <w:color w:val="000000"/>
          <w:sz w:val="24"/>
        </w:rPr>
        <w:t xml:space="preserve"> emailing the </w:t>
      </w:r>
      <w:r w:rsidR="002C2225">
        <w:rPr>
          <w:color w:val="000000"/>
          <w:sz w:val="24"/>
        </w:rPr>
        <w:t>c</w:t>
      </w:r>
      <w:r w:rsidR="009D06AF">
        <w:rPr>
          <w:color w:val="000000"/>
          <w:sz w:val="24"/>
        </w:rPr>
        <w:t>ommission’</w:t>
      </w:r>
      <w:r>
        <w:rPr>
          <w:color w:val="000000"/>
          <w:sz w:val="24"/>
        </w:rPr>
        <w:t>s F</w:t>
      </w:r>
      <w:r w:rsidR="000332EE">
        <w:rPr>
          <w:color w:val="000000"/>
          <w:sz w:val="24"/>
        </w:rPr>
        <w:t>inancial Service</w:t>
      </w:r>
      <w:r w:rsidR="007F0BE6">
        <w:rPr>
          <w:color w:val="000000"/>
          <w:sz w:val="24"/>
        </w:rPr>
        <w:t>s</w:t>
      </w:r>
      <w:r w:rsidR="006E253C">
        <w:rPr>
          <w:color w:val="000000"/>
          <w:sz w:val="24"/>
        </w:rPr>
        <w:t xml:space="preserve"> office</w:t>
      </w:r>
      <w:r w:rsidR="000332EE">
        <w:rPr>
          <w:color w:val="000000"/>
          <w:sz w:val="24"/>
        </w:rPr>
        <w:t xml:space="preserve"> stating</w:t>
      </w:r>
      <w:r>
        <w:rPr>
          <w:color w:val="000000"/>
          <w:sz w:val="24"/>
        </w:rPr>
        <w:t xml:space="preserve">, “Please attached find </w:t>
      </w:r>
      <w:r w:rsidR="000916B4">
        <w:rPr>
          <w:color w:val="000000"/>
          <w:sz w:val="24"/>
        </w:rPr>
        <w:t xml:space="preserve">[sic] </w:t>
      </w:r>
      <w:r>
        <w:rPr>
          <w:color w:val="000000"/>
          <w:sz w:val="24"/>
        </w:rPr>
        <w:t>the Fee calculation schedule and financials.”</w:t>
      </w:r>
      <w:r w:rsidR="00123C31">
        <w:rPr>
          <w:color w:val="000000"/>
          <w:sz w:val="24"/>
        </w:rPr>
        <w:t xml:space="preserve"> Following that</w:t>
      </w:r>
      <w:r w:rsidR="00C1233B">
        <w:rPr>
          <w:color w:val="000000"/>
          <w:sz w:val="24"/>
        </w:rPr>
        <w:t xml:space="preserve"> email,</w:t>
      </w:r>
      <w:r>
        <w:rPr>
          <w:color w:val="000000"/>
          <w:sz w:val="24"/>
        </w:rPr>
        <w:t xml:space="preserve"> Primus contacted the </w:t>
      </w:r>
      <w:r w:rsidR="00747F33">
        <w:rPr>
          <w:color w:val="000000"/>
          <w:sz w:val="24"/>
        </w:rPr>
        <w:t>c</w:t>
      </w:r>
      <w:r w:rsidR="009D06AF">
        <w:rPr>
          <w:color w:val="000000"/>
          <w:sz w:val="24"/>
        </w:rPr>
        <w:t>ommission</w:t>
      </w:r>
      <w:r>
        <w:rPr>
          <w:color w:val="000000"/>
          <w:sz w:val="24"/>
        </w:rPr>
        <w:t xml:space="preserve"> </w:t>
      </w:r>
      <w:r w:rsidR="000332EE">
        <w:rPr>
          <w:color w:val="000000"/>
          <w:sz w:val="24"/>
        </w:rPr>
        <w:t xml:space="preserve">by telephone </w:t>
      </w:r>
      <w:r w:rsidR="007F0BE6">
        <w:rPr>
          <w:color w:val="000000"/>
          <w:sz w:val="24"/>
        </w:rPr>
        <w:t>and asked</w:t>
      </w:r>
      <w:r>
        <w:rPr>
          <w:color w:val="000000"/>
          <w:sz w:val="24"/>
        </w:rPr>
        <w:t xml:space="preserve"> how</w:t>
      </w:r>
      <w:r w:rsidR="00123C31">
        <w:rPr>
          <w:color w:val="000000"/>
          <w:sz w:val="24"/>
        </w:rPr>
        <w:t xml:space="preserve"> it could recourse its penalty assessment</w:t>
      </w:r>
      <w:r>
        <w:rPr>
          <w:color w:val="000000"/>
          <w:sz w:val="24"/>
        </w:rPr>
        <w:t>. Primus stated it su</w:t>
      </w:r>
      <w:r w:rsidR="00123C31">
        <w:rPr>
          <w:color w:val="000000"/>
          <w:sz w:val="24"/>
        </w:rPr>
        <w:t>bmitted its annual report but the report</w:t>
      </w:r>
      <w:r>
        <w:rPr>
          <w:color w:val="000000"/>
          <w:sz w:val="24"/>
        </w:rPr>
        <w:t xml:space="preserve"> was missing a section. </w:t>
      </w:r>
      <w:r w:rsidR="009D06AF">
        <w:rPr>
          <w:color w:val="000000"/>
          <w:sz w:val="24"/>
        </w:rPr>
        <w:t>Commission</w:t>
      </w:r>
      <w:r>
        <w:rPr>
          <w:color w:val="000000"/>
          <w:sz w:val="24"/>
        </w:rPr>
        <w:t xml:space="preserve"> </w:t>
      </w:r>
      <w:r w:rsidR="002C2225">
        <w:rPr>
          <w:color w:val="000000"/>
          <w:sz w:val="24"/>
        </w:rPr>
        <w:t>s</w:t>
      </w:r>
      <w:r w:rsidR="009D06AF">
        <w:rPr>
          <w:color w:val="000000"/>
          <w:sz w:val="24"/>
        </w:rPr>
        <w:t>taff</w:t>
      </w:r>
      <w:r>
        <w:rPr>
          <w:color w:val="000000"/>
          <w:sz w:val="24"/>
        </w:rPr>
        <w:t xml:space="preserve"> informed Primus</w:t>
      </w:r>
      <w:r w:rsidR="007F0BE6">
        <w:rPr>
          <w:color w:val="000000"/>
          <w:sz w:val="24"/>
        </w:rPr>
        <w:t>,</w:t>
      </w:r>
      <w:r>
        <w:rPr>
          <w:color w:val="000000"/>
          <w:sz w:val="24"/>
        </w:rPr>
        <w:t xml:space="preserve"> if the report was missing information when it was submitted, it is incomplete and a penalty is appropriate.</w:t>
      </w:r>
      <w:r w:rsidR="00C1233B">
        <w:rPr>
          <w:color w:val="000000"/>
          <w:sz w:val="24"/>
        </w:rPr>
        <w:t xml:space="preserve"> </w:t>
      </w:r>
      <w:r w:rsidR="009D06AF">
        <w:rPr>
          <w:color w:val="000000"/>
          <w:sz w:val="24"/>
        </w:rPr>
        <w:t>Commission</w:t>
      </w:r>
      <w:r w:rsidR="00C1233B">
        <w:rPr>
          <w:color w:val="000000"/>
          <w:sz w:val="24"/>
        </w:rPr>
        <w:t xml:space="preserve"> </w:t>
      </w:r>
      <w:r w:rsidR="00747F33">
        <w:rPr>
          <w:color w:val="000000"/>
          <w:sz w:val="24"/>
        </w:rPr>
        <w:t>s</w:t>
      </w:r>
      <w:r w:rsidR="009D06AF">
        <w:rPr>
          <w:color w:val="000000"/>
          <w:sz w:val="24"/>
        </w:rPr>
        <w:t>taff</w:t>
      </w:r>
      <w:r w:rsidR="00C1233B">
        <w:rPr>
          <w:color w:val="000000"/>
          <w:sz w:val="24"/>
        </w:rPr>
        <w:t xml:space="preserve"> also informed Primus </w:t>
      </w:r>
      <w:r w:rsidR="00282217">
        <w:rPr>
          <w:color w:val="000000"/>
          <w:sz w:val="24"/>
        </w:rPr>
        <w:t>it</w:t>
      </w:r>
      <w:r w:rsidR="00C1233B">
        <w:rPr>
          <w:color w:val="000000"/>
          <w:sz w:val="24"/>
        </w:rPr>
        <w:t xml:space="preserve"> was past the period for review and provided Primus with the </w:t>
      </w:r>
      <w:r w:rsidR="002C2225">
        <w:rPr>
          <w:color w:val="000000"/>
          <w:sz w:val="24"/>
        </w:rPr>
        <w:t>c</w:t>
      </w:r>
      <w:r w:rsidR="009D06AF">
        <w:rPr>
          <w:color w:val="000000"/>
          <w:sz w:val="24"/>
        </w:rPr>
        <w:t>ommission’</w:t>
      </w:r>
      <w:r w:rsidR="00C1233B">
        <w:rPr>
          <w:color w:val="000000"/>
          <w:sz w:val="24"/>
        </w:rPr>
        <w:t xml:space="preserve">s records center email, if it still wished to provide its request for mitigation or hearing. </w:t>
      </w:r>
      <w:r w:rsidR="009D06AF">
        <w:rPr>
          <w:color w:val="000000"/>
          <w:sz w:val="24"/>
        </w:rPr>
        <w:t>Commission</w:t>
      </w:r>
      <w:r w:rsidR="000332EE">
        <w:rPr>
          <w:color w:val="000000"/>
          <w:sz w:val="24"/>
        </w:rPr>
        <w:t xml:space="preserve"> </w:t>
      </w:r>
      <w:r w:rsidR="00747F33">
        <w:rPr>
          <w:color w:val="000000"/>
          <w:sz w:val="24"/>
        </w:rPr>
        <w:t>s</w:t>
      </w:r>
      <w:r w:rsidR="009D06AF">
        <w:rPr>
          <w:color w:val="000000"/>
          <w:sz w:val="24"/>
        </w:rPr>
        <w:t>taff</w:t>
      </w:r>
      <w:r w:rsidR="000332EE">
        <w:rPr>
          <w:color w:val="000000"/>
          <w:sz w:val="24"/>
        </w:rPr>
        <w:t xml:space="preserve"> told Primus, based on the company failing to submit its request for mitigation within the review period, it would recommend against mitigation.</w:t>
      </w:r>
    </w:p>
    <w:p w:rsidR="002E762D" w:rsidRDefault="002E762D" w:rsidP="00127C04">
      <w:pPr>
        <w:rPr>
          <w:color w:val="000000"/>
          <w:sz w:val="24"/>
        </w:rPr>
      </w:pPr>
    </w:p>
    <w:p w:rsidR="00BD1075" w:rsidRDefault="00BD1075" w:rsidP="00127C04">
      <w:pPr>
        <w:rPr>
          <w:color w:val="000000"/>
          <w:sz w:val="24"/>
        </w:rPr>
      </w:pPr>
      <w:r>
        <w:rPr>
          <w:color w:val="000000"/>
          <w:sz w:val="24"/>
        </w:rPr>
        <w:t xml:space="preserve">On November 1, 2012, Primus contacted the </w:t>
      </w:r>
      <w:r w:rsidR="005870A2">
        <w:rPr>
          <w:color w:val="000000"/>
          <w:sz w:val="24"/>
        </w:rPr>
        <w:t>c</w:t>
      </w:r>
      <w:r w:rsidR="009D06AF">
        <w:rPr>
          <w:color w:val="000000"/>
          <w:sz w:val="24"/>
        </w:rPr>
        <w:t>ommission</w:t>
      </w:r>
      <w:r>
        <w:rPr>
          <w:color w:val="000000"/>
          <w:sz w:val="24"/>
        </w:rPr>
        <w:t xml:space="preserve"> by telephone. Primus said it just received an invoice regarding it penalty, number 1271-4, in Docket UT-121000 and</w:t>
      </w:r>
      <w:r w:rsidR="00F87AA4">
        <w:rPr>
          <w:color w:val="000000"/>
          <w:sz w:val="24"/>
        </w:rPr>
        <w:t xml:space="preserve"> it</w:t>
      </w:r>
      <w:r>
        <w:rPr>
          <w:color w:val="000000"/>
          <w:sz w:val="24"/>
        </w:rPr>
        <w:t xml:space="preserve"> wanted to know if there was anything it could do to mitigate </w:t>
      </w:r>
      <w:r w:rsidR="00282217">
        <w:rPr>
          <w:color w:val="000000"/>
          <w:sz w:val="24"/>
        </w:rPr>
        <w:t>its</w:t>
      </w:r>
      <w:r>
        <w:rPr>
          <w:color w:val="000000"/>
          <w:sz w:val="24"/>
        </w:rPr>
        <w:t xml:space="preserve"> penalty. </w:t>
      </w:r>
      <w:r w:rsidR="009D06AF">
        <w:rPr>
          <w:color w:val="000000"/>
          <w:sz w:val="24"/>
        </w:rPr>
        <w:t>Commission</w:t>
      </w:r>
      <w:r>
        <w:rPr>
          <w:color w:val="000000"/>
          <w:sz w:val="24"/>
        </w:rPr>
        <w:t xml:space="preserve"> </w:t>
      </w:r>
      <w:r w:rsidR="00282217">
        <w:rPr>
          <w:color w:val="000000"/>
          <w:sz w:val="24"/>
        </w:rPr>
        <w:t>s</w:t>
      </w:r>
      <w:r w:rsidR="009D06AF">
        <w:rPr>
          <w:color w:val="000000"/>
          <w:sz w:val="24"/>
        </w:rPr>
        <w:t>taff</w:t>
      </w:r>
      <w:r w:rsidR="007F0BE6">
        <w:rPr>
          <w:color w:val="000000"/>
          <w:sz w:val="24"/>
        </w:rPr>
        <w:t xml:space="preserve"> </w:t>
      </w:r>
      <w:r w:rsidR="00F87AA4">
        <w:rPr>
          <w:color w:val="000000"/>
          <w:sz w:val="24"/>
        </w:rPr>
        <w:t>found</w:t>
      </w:r>
      <w:r w:rsidR="007F0BE6">
        <w:rPr>
          <w:color w:val="000000"/>
          <w:sz w:val="24"/>
        </w:rPr>
        <w:t xml:space="preserve"> Primus</w:t>
      </w:r>
      <w:r>
        <w:rPr>
          <w:color w:val="000000"/>
          <w:sz w:val="24"/>
        </w:rPr>
        <w:t xml:space="preserve"> already contacted the </w:t>
      </w:r>
      <w:r w:rsidR="00747F33">
        <w:rPr>
          <w:color w:val="000000"/>
          <w:sz w:val="24"/>
        </w:rPr>
        <w:t>c</w:t>
      </w:r>
      <w:r w:rsidR="009D06AF">
        <w:rPr>
          <w:color w:val="000000"/>
          <w:sz w:val="24"/>
        </w:rPr>
        <w:t>ommission</w:t>
      </w:r>
      <w:r>
        <w:rPr>
          <w:color w:val="000000"/>
          <w:sz w:val="24"/>
        </w:rPr>
        <w:t xml:space="preserve"> on September 25,</w:t>
      </w:r>
      <w:r w:rsidR="007F0BE6">
        <w:rPr>
          <w:color w:val="000000"/>
          <w:sz w:val="24"/>
        </w:rPr>
        <w:t xml:space="preserve"> 2012, and it </w:t>
      </w:r>
      <w:r>
        <w:rPr>
          <w:color w:val="000000"/>
          <w:sz w:val="24"/>
        </w:rPr>
        <w:t xml:space="preserve">was provided information on </w:t>
      </w:r>
      <w:r>
        <w:rPr>
          <w:color w:val="000000"/>
          <w:sz w:val="24"/>
        </w:rPr>
        <w:lastRenderedPageBreak/>
        <w:t xml:space="preserve">requesting mitigation or </w:t>
      </w:r>
      <w:r w:rsidR="00B804CF">
        <w:rPr>
          <w:color w:val="000000"/>
          <w:sz w:val="24"/>
        </w:rPr>
        <w:t xml:space="preserve">requesting </w:t>
      </w:r>
      <w:r>
        <w:rPr>
          <w:color w:val="000000"/>
          <w:sz w:val="24"/>
        </w:rPr>
        <w:t xml:space="preserve">a hearing. </w:t>
      </w:r>
      <w:r w:rsidR="009D06AF">
        <w:rPr>
          <w:color w:val="000000"/>
          <w:sz w:val="24"/>
        </w:rPr>
        <w:t>Commission</w:t>
      </w:r>
      <w:r>
        <w:rPr>
          <w:color w:val="000000"/>
          <w:sz w:val="24"/>
        </w:rPr>
        <w:t xml:space="preserve"> </w:t>
      </w:r>
      <w:r w:rsidR="003557BF">
        <w:rPr>
          <w:color w:val="000000"/>
          <w:sz w:val="24"/>
        </w:rPr>
        <w:t>s</w:t>
      </w:r>
      <w:r w:rsidR="009D06AF">
        <w:rPr>
          <w:color w:val="000000"/>
          <w:sz w:val="24"/>
        </w:rPr>
        <w:t>taff</w:t>
      </w:r>
      <w:r>
        <w:rPr>
          <w:color w:val="000000"/>
          <w:sz w:val="24"/>
        </w:rPr>
        <w:t xml:space="preserve"> again, told </w:t>
      </w:r>
      <w:r w:rsidR="005953A3">
        <w:rPr>
          <w:color w:val="000000"/>
          <w:sz w:val="24"/>
        </w:rPr>
        <w:t xml:space="preserve">Primus it is outside the period for </w:t>
      </w:r>
      <w:proofErr w:type="gramStart"/>
      <w:r w:rsidR="005953A3">
        <w:rPr>
          <w:color w:val="000000"/>
          <w:sz w:val="24"/>
        </w:rPr>
        <w:t>review,</w:t>
      </w:r>
      <w:proofErr w:type="gramEnd"/>
      <w:r w:rsidR="005953A3">
        <w:rPr>
          <w:color w:val="000000"/>
          <w:sz w:val="24"/>
        </w:rPr>
        <w:t xml:space="preserve"> however it could submit something in writing explaining its circumstances</w:t>
      </w:r>
      <w:r w:rsidR="00B804CF">
        <w:rPr>
          <w:color w:val="000000"/>
          <w:sz w:val="24"/>
        </w:rPr>
        <w:t xml:space="preserve">. </w:t>
      </w:r>
      <w:r w:rsidR="009D06AF">
        <w:rPr>
          <w:color w:val="000000"/>
          <w:sz w:val="24"/>
        </w:rPr>
        <w:t>Commission</w:t>
      </w:r>
      <w:r w:rsidR="005953A3">
        <w:rPr>
          <w:color w:val="000000"/>
          <w:sz w:val="24"/>
        </w:rPr>
        <w:t xml:space="preserve"> </w:t>
      </w:r>
      <w:r w:rsidR="003557BF">
        <w:rPr>
          <w:color w:val="000000"/>
          <w:sz w:val="24"/>
        </w:rPr>
        <w:t>s</w:t>
      </w:r>
      <w:r w:rsidR="009D06AF">
        <w:rPr>
          <w:color w:val="000000"/>
          <w:sz w:val="24"/>
        </w:rPr>
        <w:t>taff</w:t>
      </w:r>
      <w:r w:rsidR="005953A3">
        <w:rPr>
          <w:color w:val="000000"/>
          <w:sz w:val="24"/>
        </w:rPr>
        <w:t xml:space="preserve"> provided the records center email</w:t>
      </w:r>
      <w:r w:rsidR="00B804CF">
        <w:rPr>
          <w:color w:val="000000"/>
          <w:sz w:val="24"/>
        </w:rPr>
        <w:t xml:space="preserve"> and</w:t>
      </w:r>
      <w:r w:rsidR="005953A3">
        <w:rPr>
          <w:color w:val="000000"/>
          <w:sz w:val="24"/>
        </w:rPr>
        <w:t xml:space="preserve"> the </w:t>
      </w:r>
      <w:r w:rsidR="00282217">
        <w:rPr>
          <w:color w:val="000000"/>
          <w:sz w:val="24"/>
        </w:rPr>
        <w:t>c</w:t>
      </w:r>
      <w:r w:rsidR="009D06AF">
        <w:rPr>
          <w:color w:val="000000"/>
          <w:sz w:val="24"/>
        </w:rPr>
        <w:t>ommission’</w:t>
      </w:r>
      <w:r w:rsidR="00B804CF">
        <w:rPr>
          <w:color w:val="000000"/>
          <w:sz w:val="24"/>
        </w:rPr>
        <w:t>s</w:t>
      </w:r>
      <w:r w:rsidR="005953A3">
        <w:rPr>
          <w:color w:val="000000"/>
          <w:sz w:val="24"/>
        </w:rPr>
        <w:t xml:space="preserve"> physical and mailing address.</w:t>
      </w:r>
    </w:p>
    <w:p w:rsidR="005F6D5A" w:rsidRDefault="005F6D5A" w:rsidP="00127C04">
      <w:pPr>
        <w:rPr>
          <w:color w:val="000000"/>
          <w:sz w:val="24"/>
        </w:rPr>
      </w:pPr>
    </w:p>
    <w:p w:rsidR="00D20C55" w:rsidRDefault="00D20C55" w:rsidP="00127C04">
      <w:pPr>
        <w:rPr>
          <w:color w:val="000000"/>
          <w:sz w:val="24"/>
        </w:rPr>
      </w:pPr>
    </w:p>
    <w:p w:rsidR="009241EE" w:rsidRDefault="009241EE" w:rsidP="00127C04">
      <w:pPr>
        <w:rPr>
          <w:color w:val="000000"/>
          <w:sz w:val="24"/>
        </w:rPr>
      </w:pPr>
    </w:p>
    <w:p w:rsidR="005F6D5A" w:rsidRPr="00FA552B" w:rsidRDefault="005F6D5A" w:rsidP="00127C04">
      <w:pPr>
        <w:rPr>
          <w:sz w:val="24"/>
        </w:rPr>
      </w:pPr>
      <w:r>
        <w:rPr>
          <w:color w:val="000000"/>
          <w:sz w:val="24"/>
        </w:rPr>
        <w:t xml:space="preserve">On November 6, 2012, </w:t>
      </w:r>
      <w:r w:rsidR="007647BB">
        <w:rPr>
          <w:color w:val="000000"/>
          <w:sz w:val="24"/>
        </w:rPr>
        <w:t>c</w:t>
      </w:r>
      <w:r w:rsidR="009D06AF">
        <w:rPr>
          <w:color w:val="000000"/>
          <w:sz w:val="24"/>
        </w:rPr>
        <w:t>ommission</w:t>
      </w:r>
      <w:r>
        <w:rPr>
          <w:color w:val="000000"/>
          <w:sz w:val="24"/>
        </w:rPr>
        <w:t xml:space="preserve"> </w:t>
      </w:r>
      <w:r w:rsidR="003557BF">
        <w:rPr>
          <w:color w:val="000000"/>
          <w:sz w:val="24"/>
        </w:rPr>
        <w:t>s</w:t>
      </w:r>
      <w:r w:rsidR="009D06AF">
        <w:rPr>
          <w:color w:val="000000"/>
          <w:sz w:val="24"/>
        </w:rPr>
        <w:t>taff</w:t>
      </w:r>
      <w:r>
        <w:rPr>
          <w:color w:val="000000"/>
          <w:sz w:val="24"/>
        </w:rPr>
        <w:t xml:space="preserve"> reviewed the </w:t>
      </w:r>
      <w:r w:rsidR="003557BF">
        <w:rPr>
          <w:color w:val="000000"/>
          <w:sz w:val="24"/>
        </w:rPr>
        <w:t>c</w:t>
      </w:r>
      <w:r w:rsidR="009D06AF">
        <w:rPr>
          <w:color w:val="000000"/>
          <w:sz w:val="24"/>
        </w:rPr>
        <w:t>ommission’</w:t>
      </w:r>
      <w:r>
        <w:rPr>
          <w:color w:val="000000"/>
          <w:sz w:val="24"/>
        </w:rPr>
        <w:t xml:space="preserve">s Annual Report Tracking System, (ARTS) and verified the report was received on April 30, 2012, and the report was completed on September 25, 2012. </w:t>
      </w:r>
    </w:p>
    <w:p w:rsidR="000D60D3" w:rsidRPr="00FD35FF" w:rsidRDefault="000D60D3" w:rsidP="00127C04">
      <w:pPr>
        <w:rPr>
          <w:sz w:val="24"/>
        </w:rPr>
      </w:pPr>
    </w:p>
    <w:p w:rsidR="00127C04" w:rsidRDefault="006878F6" w:rsidP="00127C04">
      <w:pPr>
        <w:rPr>
          <w:sz w:val="24"/>
        </w:rPr>
      </w:pPr>
      <w:r w:rsidRPr="006878F6">
        <w:rPr>
          <w:sz w:val="24"/>
        </w:rPr>
        <w:t>Primus filed its completed annual report on September 25, 2012</w:t>
      </w:r>
      <w:r w:rsidR="005856E5" w:rsidRPr="006878F6">
        <w:rPr>
          <w:sz w:val="24"/>
        </w:rPr>
        <w:t xml:space="preserve">. </w:t>
      </w:r>
      <w:r w:rsidRPr="006878F6">
        <w:rPr>
          <w:sz w:val="24"/>
        </w:rPr>
        <w:t>Primus</w:t>
      </w:r>
      <w:r w:rsidR="005856E5" w:rsidRPr="006878F6">
        <w:rPr>
          <w:sz w:val="24"/>
        </w:rPr>
        <w:t xml:space="preserve"> did not file its annual report by</w:t>
      </w:r>
      <w:r w:rsidR="000D60D3" w:rsidRPr="006878F6">
        <w:rPr>
          <w:sz w:val="24"/>
        </w:rPr>
        <w:t xml:space="preserve"> May </w:t>
      </w:r>
      <w:r w:rsidR="005856E5" w:rsidRPr="006878F6">
        <w:rPr>
          <w:sz w:val="24"/>
        </w:rPr>
        <w:t>31</w:t>
      </w:r>
      <w:r w:rsidR="00AE66EA" w:rsidRPr="006878F6">
        <w:rPr>
          <w:sz w:val="24"/>
        </w:rPr>
        <w:t xml:space="preserve">, 2012, which is </w:t>
      </w:r>
      <w:r w:rsidR="005856E5" w:rsidRPr="006878F6">
        <w:rPr>
          <w:sz w:val="24"/>
        </w:rPr>
        <w:t>21</w:t>
      </w:r>
      <w:r w:rsidR="000D60D3" w:rsidRPr="006878F6">
        <w:rPr>
          <w:sz w:val="24"/>
        </w:rPr>
        <w:t xml:space="preserve"> business days past the deadline of May 1,</w:t>
      </w:r>
      <w:r w:rsidR="003B33E4" w:rsidRPr="006878F6">
        <w:rPr>
          <w:sz w:val="24"/>
        </w:rPr>
        <w:t xml:space="preserve"> 2012. The penalty </w:t>
      </w:r>
      <w:r w:rsidR="005856E5" w:rsidRPr="006878F6">
        <w:rPr>
          <w:sz w:val="24"/>
        </w:rPr>
        <w:t>is $100 per day for a total of $2,100.</w:t>
      </w:r>
      <w:r w:rsidR="0014387F" w:rsidRPr="006878F6">
        <w:rPr>
          <w:sz w:val="24"/>
        </w:rPr>
        <w:t xml:space="preserve"> </w:t>
      </w:r>
      <w:r w:rsidR="007C7821" w:rsidRPr="006878F6">
        <w:rPr>
          <w:noProof/>
          <w:sz w:val="24"/>
        </w:rPr>
        <w:t>Primus</w:t>
      </w:r>
      <w:sdt>
        <w:sdtPr>
          <w:rPr>
            <w:sz w:val="24"/>
          </w:rPr>
          <w:id w:val="267673250"/>
          <w:placeholder>
            <w:docPart w:val="DefaultPlaceholder_1082065158"/>
          </w:placeholder>
        </w:sdtPr>
        <w:sdtEndPr/>
        <w:sdtContent>
          <w:r w:rsidR="001B5293" w:rsidRPr="006878F6">
            <w:rPr>
              <w:sz w:val="24"/>
            </w:rPr>
            <w:t xml:space="preserve"> became regulated in</w:t>
          </w:r>
          <w:r w:rsidR="005856E5" w:rsidRPr="006878F6">
            <w:rPr>
              <w:sz w:val="24"/>
            </w:rPr>
            <w:t xml:space="preserve"> </w:t>
          </w:r>
          <w:r w:rsidRPr="006878F6">
            <w:rPr>
              <w:sz w:val="24"/>
            </w:rPr>
            <w:t>September 1999</w:t>
          </w:r>
          <w:r w:rsidR="001B5293" w:rsidRPr="006878F6">
            <w:rPr>
              <w:sz w:val="24"/>
            </w:rPr>
            <w:t xml:space="preserve"> </w:t>
          </w:r>
          <w:r w:rsidR="008F20DC" w:rsidRPr="006878F6">
            <w:rPr>
              <w:sz w:val="24"/>
            </w:rPr>
            <w:t>and</w:t>
          </w:r>
          <w:r w:rsidR="00434726" w:rsidRPr="006878F6">
            <w:rPr>
              <w:sz w:val="24"/>
            </w:rPr>
            <w:t xml:space="preserve"> </w:t>
          </w:r>
          <w:r w:rsidRPr="006878F6">
            <w:rPr>
              <w:sz w:val="24"/>
            </w:rPr>
            <w:t>has never received a penalty for filing a delinquent annual report in the past</w:t>
          </w:r>
          <w:r w:rsidR="005153F8" w:rsidRPr="006878F6">
            <w:rPr>
              <w:sz w:val="24"/>
            </w:rPr>
            <w:t>.</w:t>
          </w:r>
        </w:sdtContent>
      </w:sdt>
      <w:r w:rsidR="007F0BE6">
        <w:rPr>
          <w:sz w:val="24"/>
        </w:rPr>
        <w:t xml:space="preserve"> </w:t>
      </w:r>
    </w:p>
    <w:p w:rsidR="007F0BE6" w:rsidRDefault="007F0BE6" w:rsidP="00127C04">
      <w:pPr>
        <w:rPr>
          <w:sz w:val="24"/>
        </w:rPr>
      </w:pPr>
    </w:p>
    <w:p w:rsidR="00127C04" w:rsidRPr="00334533" w:rsidRDefault="009D06AF" w:rsidP="00334533">
      <w:pPr>
        <w:rPr>
          <w:sz w:val="24"/>
        </w:rPr>
      </w:pPr>
      <w:r>
        <w:rPr>
          <w:sz w:val="24"/>
        </w:rPr>
        <w:t>Commission</w:t>
      </w:r>
      <w:r w:rsidR="007F0BE6">
        <w:rPr>
          <w:sz w:val="24"/>
        </w:rPr>
        <w:t xml:space="preserve"> </w:t>
      </w:r>
      <w:r w:rsidR="009E398D">
        <w:rPr>
          <w:sz w:val="24"/>
        </w:rPr>
        <w:t>s</w:t>
      </w:r>
      <w:r>
        <w:rPr>
          <w:sz w:val="24"/>
        </w:rPr>
        <w:t>taff</w:t>
      </w:r>
      <w:r w:rsidR="007F0BE6">
        <w:rPr>
          <w:sz w:val="24"/>
        </w:rPr>
        <w:t xml:space="preserve"> does not support mitigating </w:t>
      </w:r>
      <w:r w:rsidR="00A82863">
        <w:rPr>
          <w:sz w:val="24"/>
        </w:rPr>
        <w:t xml:space="preserve">the assessed penalty of $2,100 because </w:t>
      </w:r>
      <w:r w:rsidR="007F0BE6">
        <w:rPr>
          <w:sz w:val="24"/>
        </w:rPr>
        <w:t xml:space="preserve">Primus failed to file its response within the 15 day timeframe required for the </w:t>
      </w:r>
      <w:r w:rsidR="003557BF">
        <w:rPr>
          <w:sz w:val="24"/>
        </w:rPr>
        <w:t>c</w:t>
      </w:r>
      <w:r>
        <w:rPr>
          <w:sz w:val="24"/>
        </w:rPr>
        <w:t>ommission</w:t>
      </w:r>
      <w:r w:rsidR="007F0BE6">
        <w:rPr>
          <w:sz w:val="24"/>
        </w:rPr>
        <w:t xml:space="preserve"> to consider mitigation</w:t>
      </w:r>
      <w:r w:rsidR="00334533">
        <w:rPr>
          <w:sz w:val="24"/>
        </w:rPr>
        <w:t xml:space="preserve"> or August 18, </w:t>
      </w:r>
      <w:r w:rsidR="00334533" w:rsidRPr="00334533">
        <w:rPr>
          <w:sz w:val="24"/>
        </w:rPr>
        <w:t>2012</w:t>
      </w:r>
      <w:r w:rsidR="007F0BE6" w:rsidRPr="00334533">
        <w:rPr>
          <w:sz w:val="24"/>
        </w:rPr>
        <w:t xml:space="preserve">. </w:t>
      </w:r>
      <w:r w:rsidR="00AE2AEE" w:rsidRPr="00334533">
        <w:rPr>
          <w:sz w:val="24"/>
        </w:rPr>
        <w:t xml:space="preserve">Primus submitted its request for mitigation </w:t>
      </w:r>
      <w:r w:rsidR="00334533" w:rsidRPr="00334533">
        <w:rPr>
          <w:sz w:val="24"/>
        </w:rPr>
        <w:t xml:space="preserve">92 days from the day it received its penalty assessment. Primus did not file the documents required to complete its annual report until September 25, 2012, or 147 days past the deadline of May 1. </w:t>
      </w:r>
    </w:p>
    <w:p w:rsidR="00334533" w:rsidRPr="00334533" w:rsidRDefault="00334533" w:rsidP="00334533">
      <w:pPr>
        <w:rPr>
          <w:sz w:val="24"/>
        </w:rPr>
      </w:pPr>
    </w:p>
    <w:p w:rsidR="00592856" w:rsidRPr="00334533" w:rsidRDefault="00592856" w:rsidP="0085138F">
      <w:pPr>
        <w:widowControl/>
        <w:autoSpaceDE/>
        <w:autoSpaceDN/>
        <w:adjustRightInd/>
        <w:rPr>
          <w:sz w:val="24"/>
        </w:rPr>
      </w:pPr>
      <w:r w:rsidRPr="00334533">
        <w:rPr>
          <w:sz w:val="24"/>
        </w:rPr>
        <w:t xml:space="preserve">If you have any questions, please contact </w:t>
      </w:r>
      <w:r w:rsidR="006C6F81" w:rsidRPr="00334533">
        <w:rPr>
          <w:sz w:val="24"/>
        </w:rPr>
        <w:t>Mathew Perkinson</w:t>
      </w:r>
      <w:r w:rsidRPr="00334533">
        <w:rPr>
          <w:sz w:val="24"/>
        </w:rPr>
        <w:t xml:space="preserve">, Compliance Investigator, </w:t>
      </w:r>
      <w:r w:rsidR="006C6F81" w:rsidRPr="00334533">
        <w:rPr>
          <w:sz w:val="24"/>
        </w:rPr>
        <w:t xml:space="preserve">at </w:t>
      </w:r>
      <w:r w:rsidR="007E7DE7" w:rsidRPr="00334533">
        <w:rPr>
          <w:sz w:val="24"/>
        </w:rPr>
        <w:t>(</w:t>
      </w:r>
      <w:r w:rsidR="006C6F81" w:rsidRPr="00334533">
        <w:rPr>
          <w:sz w:val="24"/>
        </w:rPr>
        <w:t>360</w:t>
      </w:r>
      <w:r w:rsidR="007E7DE7" w:rsidRPr="00334533">
        <w:rPr>
          <w:sz w:val="24"/>
        </w:rPr>
        <w:t xml:space="preserve">) </w:t>
      </w:r>
      <w:r w:rsidR="006C6F81" w:rsidRPr="00334533">
        <w:rPr>
          <w:sz w:val="24"/>
        </w:rPr>
        <w:t>664-1105</w:t>
      </w:r>
      <w:r w:rsidRPr="00334533">
        <w:rPr>
          <w:sz w:val="24"/>
        </w:rPr>
        <w:t xml:space="preserve"> or at</w:t>
      </w:r>
      <w:r w:rsidR="006C6F81" w:rsidRPr="00334533">
        <w:rPr>
          <w:sz w:val="24"/>
        </w:rPr>
        <w:t xml:space="preserve"> </w:t>
      </w:r>
      <w:r w:rsidR="00864EE1" w:rsidRPr="00334533">
        <w:rPr>
          <w:sz w:val="24"/>
        </w:rPr>
        <w:t>m</w:t>
      </w:r>
      <w:r w:rsidR="007E7DE7" w:rsidRPr="00334533">
        <w:rPr>
          <w:sz w:val="24"/>
        </w:rPr>
        <w:t>perkinson@utc.wa.gov</w:t>
      </w:r>
      <w:r w:rsidR="00697867" w:rsidRPr="00334533">
        <w:rPr>
          <w:sz w:val="24"/>
        </w:rPr>
        <w:t xml:space="preserve">. </w:t>
      </w:r>
      <w:r w:rsidRPr="00334533">
        <w:rPr>
          <w:sz w:val="24"/>
        </w:rPr>
        <w:t xml:space="preserve"> </w:t>
      </w:r>
    </w:p>
    <w:p w:rsidR="002F3753" w:rsidRPr="00334533" w:rsidRDefault="002F3753" w:rsidP="00317D57">
      <w:pPr>
        <w:widowControl/>
        <w:rPr>
          <w:sz w:val="24"/>
        </w:rPr>
      </w:pPr>
    </w:p>
    <w:p w:rsidR="00A66F7E" w:rsidRPr="00334533" w:rsidRDefault="00A66F7E" w:rsidP="00317D57">
      <w:pPr>
        <w:rPr>
          <w:sz w:val="24"/>
        </w:rPr>
      </w:pPr>
      <w:r w:rsidRPr="00334533">
        <w:rPr>
          <w:sz w:val="24"/>
        </w:rPr>
        <w:t>Sincerely,</w:t>
      </w:r>
    </w:p>
    <w:p w:rsidR="00A66F7E" w:rsidRPr="00334533" w:rsidRDefault="00A66F7E" w:rsidP="00317D57">
      <w:pPr>
        <w:rPr>
          <w:sz w:val="24"/>
        </w:rPr>
      </w:pPr>
    </w:p>
    <w:p w:rsidR="00A66F7E" w:rsidRPr="00334533" w:rsidRDefault="00A66F7E" w:rsidP="00317D57">
      <w:pPr>
        <w:rPr>
          <w:sz w:val="24"/>
        </w:rPr>
      </w:pPr>
    </w:p>
    <w:p w:rsidR="00594B2E" w:rsidRPr="00334533" w:rsidRDefault="00594B2E" w:rsidP="00317D57">
      <w:pPr>
        <w:rPr>
          <w:sz w:val="24"/>
        </w:rPr>
      </w:pPr>
    </w:p>
    <w:p w:rsidR="00A66F7E" w:rsidRPr="00334533" w:rsidRDefault="00697867" w:rsidP="00317D57">
      <w:pPr>
        <w:rPr>
          <w:sz w:val="24"/>
        </w:rPr>
      </w:pPr>
      <w:r w:rsidRPr="00334533">
        <w:rPr>
          <w:sz w:val="24"/>
        </w:rPr>
        <w:t>Sharon Wallace</w:t>
      </w:r>
      <w:r w:rsidR="00753FDF" w:rsidRPr="00334533">
        <w:rPr>
          <w:sz w:val="24"/>
        </w:rPr>
        <w:t>, Assistant Director</w:t>
      </w:r>
    </w:p>
    <w:p w:rsidR="00902CEC" w:rsidRPr="00334533" w:rsidRDefault="00697867" w:rsidP="00C7606D">
      <w:pPr>
        <w:rPr>
          <w:sz w:val="24"/>
        </w:rPr>
      </w:pPr>
      <w:r w:rsidRPr="00334533">
        <w:rPr>
          <w:sz w:val="24"/>
        </w:rPr>
        <w:t>Consumer Protection</w:t>
      </w:r>
      <w:r w:rsidR="00753FDF" w:rsidRPr="00334533">
        <w:rPr>
          <w:sz w:val="24"/>
        </w:rPr>
        <w:t xml:space="preserve"> and Communications</w:t>
      </w:r>
    </w:p>
    <w:p w:rsidR="00C7606D" w:rsidRPr="00FA552B" w:rsidRDefault="00C7606D" w:rsidP="00C7606D">
      <w:pPr>
        <w:rPr>
          <w:color w:val="FF0000"/>
          <w:sz w:val="24"/>
        </w:rPr>
      </w:pPr>
    </w:p>
    <w:p w:rsidR="007C7821" w:rsidRPr="00FA552B" w:rsidRDefault="007C7821" w:rsidP="00C7606D">
      <w:pPr>
        <w:rPr>
          <w:color w:val="FF0000"/>
          <w:sz w:val="24"/>
        </w:rPr>
        <w:sectPr w:rsidR="007C7821" w:rsidRPr="00FA552B" w:rsidSect="006B083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1440" w:gutter="0"/>
          <w:cols w:space="720"/>
          <w:noEndnote/>
          <w:titlePg/>
          <w:docGrid w:linePitch="272"/>
        </w:sectPr>
      </w:pPr>
    </w:p>
    <w:p w:rsidR="009036A2" w:rsidRPr="00FA552B" w:rsidRDefault="009036A2" w:rsidP="00C7606D">
      <w:pPr>
        <w:rPr>
          <w:color w:val="FF0000"/>
          <w:sz w:val="24"/>
        </w:rPr>
      </w:pPr>
    </w:p>
    <w:p w:rsidR="009D06AF" w:rsidRDefault="009D06AF">
      <w:pPr>
        <w:widowControl/>
        <w:autoSpaceDE/>
        <w:autoSpaceDN/>
        <w:adjustRightInd/>
        <w:rPr>
          <w:color w:val="FF0000"/>
          <w:sz w:val="24"/>
        </w:rPr>
        <w:sectPr w:rsidR="009D06AF" w:rsidSect="007C7821">
          <w:endnotePr>
            <w:numFmt w:val="decimal"/>
          </w:endnotePr>
          <w:type w:val="continuous"/>
          <w:pgSz w:w="12240" w:h="15840"/>
          <w:pgMar w:top="1440" w:right="1440" w:bottom="720" w:left="1440" w:header="720" w:footer="1440" w:gutter="0"/>
          <w:cols w:space="720"/>
          <w:noEndnote/>
          <w:titlePg/>
          <w:docGrid w:linePitch="272"/>
        </w:sectPr>
      </w:pPr>
    </w:p>
    <w:p w:rsidR="009036A2" w:rsidRDefault="009036A2">
      <w:pPr>
        <w:widowControl/>
        <w:autoSpaceDE/>
        <w:autoSpaceDN/>
        <w:adjustRightInd/>
        <w:rPr>
          <w:sz w:val="24"/>
        </w:rPr>
      </w:pPr>
      <w:r w:rsidRPr="00FA552B">
        <w:rPr>
          <w:color w:val="FF0000"/>
          <w:sz w:val="24"/>
        </w:rPr>
        <w:lastRenderedPageBreak/>
        <w:br w:type="page"/>
      </w:r>
    </w:p>
    <w:p w:rsidR="008774D8" w:rsidRDefault="009036A2" w:rsidP="009036A2">
      <w:pPr>
        <w:widowControl/>
        <w:autoSpaceDE/>
        <w:autoSpaceDN/>
        <w:adjustRightInd/>
        <w:jc w:val="center"/>
        <w:rPr>
          <w:b/>
          <w:sz w:val="24"/>
        </w:rPr>
      </w:pPr>
      <w:r w:rsidRPr="009036A2">
        <w:rPr>
          <w:b/>
          <w:sz w:val="24"/>
        </w:rPr>
        <w:lastRenderedPageBreak/>
        <w:t>Attachment A</w:t>
      </w:r>
    </w:p>
    <w:p w:rsidR="002C47F5" w:rsidRDefault="002C47F5" w:rsidP="009036A2">
      <w:pPr>
        <w:widowControl/>
        <w:autoSpaceDE/>
        <w:autoSpaceDN/>
        <w:adjustRightInd/>
        <w:jc w:val="center"/>
        <w:rPr>
          <w:b/>
          <w:sz w:val="24"/>
        </w:rPr>
      </w:pPr>
    </w:p>
    <w:p w:rsidR="009D06AF" w:rsidRDefault="002C47F5" w:rsidP="009036A2">
      <w:pPr>
        <w:widowControl/>
        <w:autoSpaceDE/>
        <w:autoSpaceDN/>
        <w:adjustRightInd/>
        <w:jc w:val="center"/>
        <w:rPr>
          <w:b/>
          <w:sz w:val="24"/>
        </w:rPr>
      </w:pPr>
      <w:r>
        <w:rPr>
          <w:b/>
          <w:noProof/>
          <w:sz w:val="24"/>
        </w:rPr>
        <w:drawing>
          <wp:inline distT="0" distB="0" distL="0" distR="0" wp14:anchorId="618F5161" wp14:editId="5231E8E1">
            <wp:extent cx="5762096" cy="7476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844" cy="7474443"/>
                    </a:xfrm>
                    <a:prstGeom prst="rect">
                      <a:avLst/>
                    </a:prstGeom>
                    <a:noFill/>
                    <a:ln>
                      <a:noFill/>
                    </a:ln>
                  </pic:spPr>
                </pic:pic>
              </a:graphicData>
            </a:graphic>
          </wp:inline>
        </w:drawing>
      </w:r>
    </w:p>
    <w:p w:rsidR="00C7606D" w:rsidRPr="009036A2" w:rsidRDefault="002C47F5" w:rsidP="009036A2">
      <w:pPr>
        <w:widowControl/>
        <w:autoSpaceDE/>
        <w:autoSpaceDN/>
        <w:adjustRightInd/>
        <w:jc w:val="center"/>
        <w:rPr>
          <w:b/>
          <w:sz w:val="24"/>
        </w:rPr>
      </w:pPr>
      <w:r>
        <w:rPr>
          <w:b/>
          <w:noProof/>
          <w:sz w:val="24"/>
        </w:rPr>
        <w:lastRenderedPageBreak/>
        <w:drawing>
          <wp:inline distT="0" distB="0" distL="0" distR="0" wp14:anchorId="6A00A015" wp14:editId="350A2FCE">
            <wp:extent cx="5425847" cy="7099300"/>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3185" cy="7108901"/>
                    </a:xfrm>
                    <a:prstGeom prst="rect">
                      <a:avLst/>
                    </a:prstGeom>
                    <a:noFill/>
                    <a:ln>
                      <a:noFill/>
                    </a:ln>
                  </pic:spPr>
                </pic:pic>
              </a:graphicData>
            </a:graphic>
          </wp:inline>
        </w:drawing>
      </w:r>
      <w:r w:rsidR="00C7606D" w:rsidRPr="009036A2">
        <w:rPr>
          <w:b/>
          <w:sz w:val="24"/>
        </w:rPr>
        <w:br w:type="page"/>
      </w:r>
    </w:p>
    <w:p w:rsidR="00C7606D" w:rsidRDefault="009036A2" w:rsidP="009D06AF">
      <w:pPr>
        <w:widowControl/>
        <w:autoSpaceDE/>
        <w:autoSpaceDN/>
        <w:adjustRightInd/>
        <w:jc w:val="center"/>
        <w:rPr>
          <w:b/>
          <w:sz w:val="24"/>
        </w:rPr>
      </w:pPr>
      <w:r w:rsidRPr="009036A2">
        <w:rPr>
          <w:b/>
          <w:sz w:val="24"/>
        </w:rPr>
        <w:lastRenderedPageBreak/>
        <w:t>Attachment B</w:t>
      </w:r>
    </w:p>
    <w:p w:rsidR="009036A2" w:rsidRDefault="006D1ADB">
      <w:pPr>
        <w:widowControl/>
        <w:autoSpaceDE/>
        <w:autoSpaceDN/>
        <w:adjustRightInd/>
        <w:rPr>
          <w:b/>
          <w:sz w:val="24"/>
        </w:rPr>
      </w:pPr>
      <w:r>
        <w:rPr>
          <w:b/>
          <w:noProof/>
          <w:sz w:val="24"/>
        </w:rPr>
        <w:drawing>
          <wp:anchor distT="0" distB="0" distL="114300" distR="114300" simplePos="0" relativeHeight="251661312" behindDoc="1" locked="0" layoutInCell="1" allowOverlap="1" wp14:anchorId="2F3F7ECA" wp14:editId="31EFE872">
            <wp:simplePos x="0" y="0"/>
            <wp:positionH relativeFrom="column">
              <wp:posOffset>38100</wp:posOffset>
            </wp:positionH>
            <wp:positionV relativeFrom="paragraph">
              <wp:posOffset>231140</wp:posOffset>
            </wp:positionV>
            <wp:extent cx="6127750" cy="7877175"/>
            <wp:effectExtent l="0" t="0" r="6350" b="9525"/>
            <wp:wrapThrough wrapText="bothSides">
              <wp:wrapPolygon edited="0">
                <wp:start x="0" y="0"/>
                <wp:lineTo x="0" y="21574"/>
                <wp:lineTo x="21555" y="21574"/>
                <wp:lineTo x="215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7750" cy="787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6A2">
        <w:rPr>
          <w:b/>
          <w:sz w:val="24"/>
        </w:rPr>
        <w:br w:type="page"/>
      </w:r>
    </w:p>
    <w:p w:rsidR="009036A2" w:rsidRDefault="009036A2" w:rsidP="009036A2">
      <w:pPr>
        <w:widowControl/>
        <w:autoSpaceDE/>
        <w:autoSpaceDN/>
        <w:adjustRightInd/>
        <w:jc w:val="center"/>
        <w:rPr>
          <w:b/>
          <w:sz w:val="24"/>
        </w:rPr>
      </w:pPr>
      <w:r>
        <w:rPr>
          <w:b/>
          <w:noProof/>
          <w:sz w:val="24"/>
        </w:rPr>
        <w:lastRenderedPageBreak/>
        <w:drawing>
          <wp:inline distT="0" distB="0" distL="0" distR="0" wp14:anchorId="3F1DECBE" wp14:editId="7A0FF90E">
            <wp:extent cx="6047595" cy="7785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595" cy="7785100"/>
                    </a:xfrm>
                    <a:prstGeom prst="rect">
                      <a:avLst/>
                    </a:prstGeom>
                    <a:noFill/>
                    <a:ln>
                      <a:noFill/>
                    </a:ln>
                  </pic:spPr>
                </pic:pic>
              </a:graphicData>
            </a:graphic>
          </wp:inline>
        </w:drawing>
      </w:r>
    </w:p>
    <w:p w:rsidR="009036A2" w:rsidRDefault="009036A2" w:rsidP="009036A2">
      <w:pPr>
        <w:widowControl/>
        <w:autoSpaceDE/>
        <w:autoSpaceDN/>
        <w:adjustRightInd/>
        <w:jc w:val="center"/>
        <w:rPr>
          <w:b/>
          <w:sz w:val="24"/>
        </w:rPr>
      </w:pPr>
    </w:p>
    <w:p w:rsidR="009036A2" w:rsidRDefault="006D1ADB" w:rsidP="009036A2">
      <w:pPr>
        <w:widowControl/>
        <w:autoSpaceDE/>
        <w:autoSpaceDN/>
        <w:adjustRightInd/>
        <w:jc w:val="center"/>
        <w:rPr>
          <w:b/>
          <w:sz w:val="24"/>
        </w:rPr>
      </w:pPr>
      <w:r>
        <w:rPr>
          <w:b/>
          <w:noProof/>
          <w:sz w:val="24"/>
        </w:rPr>
        <w:drawing>
          <wp:inline distT="0" distB="0" distL="0" distR="0">
            <wp:extent cx="5956300" cy="7768476"/>
            <wp:effectExtent l="0" t="0" r="635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7768476"/>
                    </a:xfrm>
                    <a:prstGeom prst="rect">
                      <a:avLst/>
                    </a:prstGeom>
                    <a:noFill/>
                    <a:ln>
                      <a:noFill/>
                    </a:ln>
                  </pic:spPr>
                </pic:pic>
              </a:graphicData>
            </a:graphic>
          </wp:inline>
        </w:drawing>
      </w:r>
    </w:p>
    <w:p w:rsidR="009036A2" w:rsidRDefault="009036A2" w:rsidP="009036A2">
      <w:pPr>
        <w:widowControl/>
        <w:autoSpaceDE/>
        <w:autoSpaceDN/>
        <w:adjustRightInd/>
        <w:jc w:val="center"/>
        <w:rPr>
          <w:b/>
          <w:sz w:val="24"/>
        </w:rPr>
      </w:pPr>
    </w:p>
    <w:p w:rsidR="008C7664" w:rsidRDefault="008C7664" w:rsidP="009036A2">
      <w:pPr>
        <w:widowControl/>
        <w:autoSpaceDE/>
        <w:autoSpaceDN/>
        <w:adjustRightInd/>
        <w:jc w:val="center"/>
        <w:rPr>
          <w:b/>
          <w:sz w:val="24"/>
        </w:rPr>
      </w:pPr>
    </w:p>
    <w:p w:rsidR="008C7664" w:rsidRDefault="008C7664" w:rsidP="009036A2">
      <w:pPr>
        <w:widowControl/>
        <w:autoSpaceDE/>
        <w:autoSpaceDN/>
        <w:adjustRightInd/>
        <w:jc w:val="center"/>
        <w:rPr>
          <w:b/>
          <w:sz w:val="24"/>
        </w:rPr>
      </w:pPr>
    </w:p>
    <w:p w:rsidR="008C7664" w:rsidRDefault="008C7664" w:rsidP="009036A2">
      <w:pPr>
        <w:widowControl/>
        <w:autoSpaceDE/>
        <w:autoSpaceDN/>
        <w:adjustRightInd/>
        <w:jc w:val="center"/>
        <w:rPr>
          <w:b/>
          <w:sz w:val="24"/>
        </w:rPr>
      </w:pPr>
    </w:p>
    <w:p w:rsidR="004252DA" w:rsidRDefault="009036A2" w:rsidP="009036A2">
      <w:pPr>
        <w:widowControl/>
        <w:autoSpaceDE/>
        <w:autoSpaceDN/>
        <w:adjustRightInd/>
        <w:jc w:val="center"/>
        <w:rPr>
          <w:b/>
          <w:sz w:val="24"/>
        </w:rPr>
      </w:pPr>
      <w:r>
        <w:rPr>
          <w:b/>
          <w:sz w:val="24"/>
        </w:rPr>
        <w:t>Attachmen</w:t>
      </w:r>
      <w:r w:rsidR="004252DA">
        <w:rPr>
          <w:b/>
          <w:sz w:val="24"/>
        </w:rPr>
        <w:t>t C</w:t>
      </w:r>
    </w:p>
    <w:p w:rsidR="006B5528" w:rsidRDefault="006B5528" w:rsidP="009036A2">
      <w:pPr>
        <w:widowControl/>
        <w:autoSpaceDE/>
        <w:autoSpaceDN/>
        <w:adjustRightInd/>
        <w:jc w:val="center"/>
        <w:rPr>
          <w:b/>
          <w:sz w:val="24"/>
        </w:rPr>
      </w:pPr>
    </w:p>
    <w:p w:rsidR="009036A2" w:rsidRPr="009036A2" w:rsidRDefault="004252DA" w:rsidP="004252DA">
      <w:pPr>
        <w:widowControl/>
        <w:autoSpaceDE/>
        <w:autoSpaceDN/>
        <w:adjustRightInd/>
        <w:jc w:val="center"/>
        <w:rPr>
          <w:b/>
          <w:sz w:val="24"/>
        </w:rPr>
      </w:pPr>
      <w:r>
        <w:rPr>
          <w:b/>
          <w:noProof/>
          <w:sz w:val="24"/>
        </w:rPr>
        <w:lastRenderedPageBreak/>
        <w:drawing>
          <wp:inline distT="0" distB="0" distL="0" distR="0" wp14:anchorId="7920E5C1" wp14:editId="7E1B08EE">
            <wp:extent cx="5764260" cy="7424058"/>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9107" cy="7430301"/>
                    </a:xfrm>
                    <a:prstGeom prst="rect">
                      <a:avLst/>
                    </a:prstGeom>
                    <a:noFill/>
                    <a:ln>
                      <a:noFill/>
                    </a:ln>
                  </pic:spPr>
                </pic:pic>
              </a:graphicData>
            </a:graphic>
          </wp:inline>
        </w:drawing>
      </w:r>
      <w:proofErr w:type="gramStart"/>
      <w:r>
        <w:rPr>
          <w:b/>
          <w:sz w:val="24"/>
        </w:rPr>
        <w:t>t</w:t>
      </w:r>
      <w:proofErr w:type="gramEnd"/>
      <w:r>
        <w:rPr>
          <w:b/>
          <w:sz w:val="24"/>
        </w:rPr>
        <w:t xml:space="preserve"> </w:t>
      </w:r>
    </w:p>
    <w:sectPr w:rsidR="009036A2" w:rsidRPr="009036A2" w:rsidSect="007C7821">
      <w:endnotePr>
        <w:numFmt w:val="decimal"/>
      </w:endnotePr>
      <w:type w:val="continuous"/>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2E" w:rsidRDefault="00F13F2E">
      <w:r>
        <w:separator/>
      </w:r>
    </w:p>
  </w:endnote>
  <w:endnote w:type="continuationSeparator" w:id="0">
    <w:p w:rsidR="00F13F2E" w:rsidRDefault="00F1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64" w:rsidRDefault="008C7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64" w:rsidRDefault="008C7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2E" w:rsidRDefault="00F13F2E">
      <w:r>
        <w:separator/>
      </w:r>
    </w:p>
  </w:footnote>
  <w:footnote w:type="continuationSeparator" w:id="0">
    <w:p w:rsidR="00F13F2E" w:rsidRDefault="00F13F2E">
      <w:r>
        <w:continuationSeparator/>
      </w:r>
    </w:p>
  </w:footnote>
  <w:footnote w:id="1">
    <w:p w:rsidR="00537493" w:rsidRDefault="00537493">
      <w:pPr>
        <w:pStyle w:val="FootnoteText"/>
      </w:pPr>
      <w:r>
        <w:rPr>
          <w:rStyle w:val="FootnoteReference"/>
        </w:rPr>
        <w:footnoteRef/>
      </w:r>
      <w:r>
        <w:t xml:space="preserve"> See </w:t>
      </w:r>
      <w:r w:rsidRPr="00F663EC">
        <w:t>attachment</w:t>
      </w:r>
      <w:r w:rsidR="009036A2">
        <w:t xml:space="preserve"> A</w:t>
      </w:r>
      <w:r w:rsidRPr="00F663EC">
        <w:t xml:space="preserve"> </w:t>
      </w:r>
      <w:r w:rsidRPr="00A92F44">
        <w:t>for</w:t>
      </w:r>
      <w:r w:rsidR="009036A2">
        <w:t xml:space="preserve"> a copy of</w:t>
      </w:r>
      <w:r w:rsidRPr="00A92F44">
        <w:t xml:space="preserve"> </w:t>
      </w:r>
      <w:r w:rsidR="008774D8">
        <w:t>Primus Telecommunications, Inc.</w:t>
      </w:r>
      <w:r w:rsidR="009036A2">
        <w:t>’s</w:t>
      </w:r>
      <w:r w:rsidR="008E1E18">
        <w:t xml:space="preserve"> </w:t>
      </w:r>
      <w:r w:rsidRPr="00F663EC">
        <w:t>Mitigation</w:t>
      </w:r>
      <w:r w:rsidR="009F4302">
        <w:t xml:space="preserve"> Request</w:t>
      </w:r>
      <w:r w:rsidRPr="00F663EC">
        <w:t>.</w:t>
      </w:r>
    </w:p>
  </w:footnote>
  <w:footnote w:id="2">
    <w:p w:rsidR="009036A2" w:rsidRDefault="009036A2">
      <w:pPr>
        <w:pStyle w:val="FootnoteText"/>
      </w:pPr>
      <w:r>
        <w:rPr>
          <w:rStyle w:val="FootnoteReference"/>
        </w:rPr>
        <w:footnoteRef/>
      </w:r>
      <w:r>
        <w:t xml:space="preserve"> See attachment B for a copy of the letter sent to all regulated companies on February 29, 2012. </w:t>
      </w:r>
    </w:p>
  </w:footnote>
  <w:footnote w:id="3">
    <w:p w:rsidR="009036A2" w:rsidRDefault="009036A2">
      <w:pPr>
        <w:pStyle w:val="FootnoteText"/>
      </w:pPr>
      <w:r>
        <w:rPr>
          <w:rStyle w:val="FootnoteReference"/>
        </w:rPr>
        <w:footnoteRef/>
      </w:r>
      <w:r>
        <w:t xml:space="preserve"> See attachment C for a copy of the enforcement letter sent to the company on May 14,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64" w:rsidRDefault="008C7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55" w:rsidRDefault="00D20C55" w:rsidP="00D20C55">
    <w:pPr>
      <w:pStyle w:val="Header"/>
    </w:pPr>
    <w:r>
      <w:t>UTC Annual Reports</w:t>
    </w:r>
  </w:p>
  <w:p w:rsidR="00D20C55" w:rsidRDefault="008C7664" w:rsidP="00D20C55">
    <w:pPr>
      <w:pStyle w:val="Header"/>
    </w:pPr>
    <w:r>
      <w:t xml:space="preserve">December 4, </w:t>
    </w:r>
    <w:r>
      <w:t>2012</w:t>
    </w:r>
    <w:bookmarkStart w:id="2" w:name="_GoBack"/>
    <w:bookmarkEnd w:id="2"/>
  </w:p>
  <w:p w:rsidR="00D20C55" w:rsidRDefault="00D20C55" w:rsidP="00D20C55">
    <w:pPr>
      <w:pStyle w:val="Header"/>
    </w:pPr>
    <w:r>
      <w:t xml:space="preserve">Page </w:t>
    </w:r>
    <w:r>
      <w:fldChar w:fldCharType="begin"/>
    </w:r>
    <w:r>
      <w:instrText xml:space="preserve"> PAGE   \* MERGEFORMAT </w:instrText>
    </w:r>
    <w:r>
      <w:fldChar w:fldCharType="separate"/>
    </w:r>
    <w:r w:rsidR="008C7664">
      <w:rPr>
        <w:noProof/>
      </w:rPr>
      <w:t>2</w:t>
    </w:r>
    <w:r>
      <w:rPr>
        <w:noProof/>
      </w:rPr>
      <w:fldChar w:fldCharType="end"/>
    </w:r>
  </w:p>
  <w:p w:rsidR="007C7821" w:rsidRDefault="007C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64" w:rsidRDefault="008C7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26B1A"/>
    <w:rsid w:val="000332EE"/>
    <w:rsid w:val="00034108"/>
    <w:rsid w:val="000343F2"/>
    <w:rsid w:val="000363E0"/>
    <w:rsid w:val="000415FE"/>
    <w:rsid w:val="00042CB1"/>
    <w:rsid w:val="000557A6"/>
    <w:rsid w:val="0005648A"/>
    <w:rsid w:val="00057143"/>
    <w:rsid w:val="00057BFE"/>
    <w:rsid w:val="000622FC"/>
    <w:rsid w:val="000662E8"/>
    <w:rsid w:val="00073D9C"/>
    <w:rsid w:val="00074494"/>
    <w:rsid w:val="00074507"/>
    <w:rsid w:val="000805BF"/>
    <w:rsid w:val="00087C76"/>
    <w:rsid w:val="00090270"/>
    <w:rsid w:val="000916B4"/>
    <w:rsid w:val="0009240E"/>
    <w:rsid w:val="0009677D"/>
    <w:rsid w:val="000977E9"/>
    <w:rsid w:val="000B18FE"/>
    <w:rsid w:val="000C299C"/>
    <w:rsid w:val="000C7A44"/>
    <w:rsid w:val="000C7C1B"/>
    <w:rsid w:val="000D29E2"/>
    <w:rsid w:val="000D60D3"/>
    <w:rsid w:val="000E0AB5"/>
    <w:rsid w:val="000F308D"/>
    <w:rsid w:val="000F4966"/>
    <w:rsid w:val="00110E73"/>
    <w:rsid w:val="0011131F"/>
    <w:rsid w:val="00123C31"/>
    <w:rsid w:val="00127C04"/>
    <w:rsid w:val="0014321F"/>
    <w:rsid w:val="0014387F"/>
    <w:rsid w:val="00144041"/>
    <w:rsid w:val="00147462"/>
    <w:rsid w:val="001546D4"/>
    <w:rsid w:val="00163C57"/>
    <w:rsid w:val="00177F39"/>
    <w:rsid w:val="0019770A"/>
    <w:rsid w:val="001A22BA"/>
    <w:rsid w:val="001A5736"/>
    <w:rsid w:val="001B5293"/>
    <w:rsid w:val="001B650B"/>
    <w:rsid w:val="001C6F09"/>
    <w:rsid w:val="001C7254"/>
    <w:rsid w:val="001C7FEB"/>
    <w:rsid w:val="001D7DBD"/>
    <w:rsid w:val="001F401D"/>
    <w:rsid w:val="002037F2"/>
    <w:rsid w:val="00206183"/>
    <w:rsid w:val="0023512B"/>
    <w:rsid w:val="00236A9E"/>
    <w:rsid w:val="00260983"/>
    <w:rsid w:val="002738A9"/>
    <w:rsid w:val="00276FD5"/>
    <w:rsid w:val="00282217"/>
    <w:rsid w:val="00295126"/>
    <w:rsid w:val="002B20A5"/>
    <w:rsid w:val="002B2F73"/>
    <w:rsid w:val="002B57BC"/>
    <w:rsid w:val="002C2225"/>
    <w:rsid w:val="002C47F5"/>
    <w:rsid w:val="002E549B"/>
    <w:rsid w:val="002E762D"/>
    <w:rsid w:val="002E76B9"/>
    <w:rsid w:val="002F3753"/>
    <w:rsid w:val="002F67C9"/>
    <w:rsid w:val="002F7B70"/>
    <w:rsid w:val="00306D0F"/>
    <w:rsid w:val="0031240B"/>
    <w:rsid w:val="0031753C"/>
    <w:rsid w:val="00317D57"/>
    <w:rsid w:val="00321094"/>
    <w:rsid w:val="0032477C"/>
    <w:rsid w:val="00334533"/>
    <w:rsid w:val="00344642"/>
    <w:rsid w:val="003557BF"/>
    <w:rsid w:val="00355D58"/>
    <w:rsid w:val="0035748E"/>
    <w:rsid w:val="0035788B"/>
    <w:rsid w:val="0036161E"/>
    <w:rsid w:val="003636F1"/>
    <w:rsid w:val="0037523D"/>
    <w:rsid w:val="0038227E"/>
    <w:rsid w:val="0039544A"/>
    <w:rsid w:val="00397EA3"/>
    <w:rsid w:val="003A74AC"/>
    <w:rsid w:val="003B0245"/>
    <w:rsid w:val="003B33E4"/>
    <w:rsid w:val="003B3DA0"/>
    <w:rsid w:val="003C480E"/>
    <w:rsid w:val="003C7040"/>
    <w:rsid w:val="003D22A1"/>
    <w:rsid w:val="003F025F"/>
    <w:rsid w:val="003F1696"/>
    <w:rsid w:val="003F284D"/>
    <w:rsid w:val="003F7AC7"/>
    <w:rsid w:val="00402A6F"/>
    <w:rsid w:val="00404CC3"/>
    <w:rsid w:val="00407E1B"/>
    <w:rsid w:val="00420CCE"/>
    <w:rsid w:val="004252DA"/>
    <w:rsid w:val="00434726"/>
    <w:rsid w:val="0043712B"/>
    <w:rsid w:val="004401DA"/>
    <w:rsid w:val="0046242E"/>
    <w:rsid w:val="00470FAF"/>
    <w:rsid w:val="004867DE"/>
    <w:rsid w:val="004A1F38"/>
    <w:rsid w:val="004A3679"/>
    <w:rsid w:val="004C0E1B"/>
    <w:rsid w:val="004C7A84"/>
    <w:rsid w:val="004D4418"/>
    <w:rsid w:val="004F1325"/>
    <w:rsid w:val="004F21C7"/>
    <w:rsid w:val="00506C8E"/>
    <w:rsid w:val="0050745E"/>
    <w:rsid w:val="0051039C"/>
    <w:rsid w:val="005131F0"/>
    <w:rsid w:val="00513AEF"/>
    <w:rsid w:val="005153F8"/>
    <w:rsid w:val="00522B27"/>
    <w:rsid w:val="00523F00"/>
    <w:rsid w:val="00535D9E"/>
    <w:rsid w:val="00536FDA"/>
    <w:rsid w:val="00537493"/>
    <w:rsid w:val="00554AC7"/>
    <w:rsid w:val="00556752"/>
    <w:rsid w:val="00572742"/>
    <w:rsid w:val="0057591E"/>
    <w:rsid w:val="005856E5"/>
    <w:rsid w:val="005870A2"/>
    <w:rsid w:val="00592856"/>
    <w:rsid w:val="00592D7D"/>
    <w:rsid w:val="00594B2E"/>
    <w:rsid w:val="005953A3"/>
    <w:rsid w:val="005A0FFB"/>
    <w:rsid w:val="005C3E22"/>
    <w:rsid w:val="005C400A"/>
    <w:rsid w:val="005E4A42"/>
    <w:rsid w:val="005F6D5A"/>
    <w:rsid w:val="006203B6"/>
    <w:rsid w:val="00633CD6"/>
    <w:rsid w:val="00635704"/>
    <w:rsid w:val="00666381"/>
    <w:rsid w:val="00674EB9"/>
    <w:rsid w:val="0067671D"/>
    <w:rsid w:val="006803F4"/>
    <w:rsid w:val="00684D95"/>
    <w:rsid w:val="00685A72"/>
    <w:rsid w:val="00685F64"/>
    <w:rsid w:val="006867B7"/>
    <w:rsid w:val="006878F6"/>
    <w:rsid w:val="006964E7"/>
    <w:rsid w:val="00697867"/>
    <w:rsid w:val="006A60C7"/>
    <w:rsid w:val="006B0838"/>
    <w:rsid w:val="006B2925"/>
    <w:rsid w:val="006B4575"/>
    <w:rsid w:val="006B5528"/>
    <w:rsid w:val="006C2C85"/>
    <w:rsid w:val="006C6F81"/>
    <w:rsid w:val="006D1ADB"/>
    <w:rsid w:val="006D7C64"/>
    <w:rsid w:val="006E253C"/>
    <w:rsid w:val="006F3152"/>
    <w:rsid w:val="006F35BE"/>
    <w:rsid w:val="006F39CE"/>
    <w:rsid w:val="0070508E"/>
    <w:rsid w:val="00705704"/>
    <w:rsid w:val="00706955"/>
    <w:rsid w:val="007076EF"/>
    <w:rsid w:val="00725C61"/>
    <w:rsid w:val="00730807"/>
    <w:rsid w:val="007323CA"/>
    <w:rsid w:val="00736E96"/>
    <w:rsid w:val="00747F33"/>
    <w:rsid w:val="00752F7A"/>
    <w:rsid w:val="00753FDF"/>
    <w:rsid w:val="00755539"/>
    <w:rsid w:val="007647BB"/>
    <w:rsid w:val="00774465"/>
    <w:rsid w:val="007B1E4C"/>
    <w:rsid w:val="007C6DB2"/>
    <w:rsid w:val="007C7821"/>
    <w:rsid w:val="007D29A9"/>
    <w:rsid w:val="007D548E"/>
    <w:rsid w:val="007E7DE7"/>
    <w:rsid w:val="007F0BE6"/>
    <w:rsid w:val="007F6171"/>
    <w:rsid w:val="007F6609"/>
    <w:rsid w:val="00810720"/>
    <w:rsid w:val="00817398"/>
    <w:rsid w:val="008235DC"/>
    <w:rsid w:val="00824945"/>
    <w:rsid w:val="0082767B"/>
    <w:rsid w:val="008323AC"/>
    <w:rsid w:val="00833C16"/>
    <w:rsid w:val="00840003"/>
    <w:rsid w:val="0084099D"/>
    <w:rsid w:val="00844BCB"/>
    <w:rsid w:val="0084676C"/>
    <w:rsid w:val="00846FDA"/>
    <w:rsid w:val="0085138F"/>
    <w:rsid w:val="0085276D"/>
    <w:rsid w:val="00864EE1"/>
    <w:rsid w:val="00865832"/>
    <w:rsid w:val="008718AE"/>
    <w:rsid w:val="00872D3F"/>
    <w:rsid w:val="008774D8"/>
    <w:rsid w:val="008803B1"/>
    <w:rsid w:val="008825A5"/>
    <w:rsid w:val="0088297F"/>
    <w:rsid w:val="00883E12"/>
    <w:rsid w:val="008B34FB"/>
    <w:rsid w:val="008B6957"/>
    <w:rsid w:val="008C7664"/>
    <w:rsid w:val="008D2F91"/>
    <w:rsid w:val="008E1E18"/>
    <w:rsid w:val="008F20DC"/>
    <w:rsid w:val="008F43E0"/>
    <w:rsid w:val="00902CEC"/>
    <w:rsid w:val="009036A2"/>
    <w:rsid w:val="00905822"/>
    <w:rsid w:val="00910E08"/>
    <w:rsid w:val="00913ABF"/>
    <w:rsid w:val="009153CC"/>
    <w:rsid w:val="0092134C"/>
    <w:rsid w:val="009241EE"/>
    <w:rsid w:val="009353E4"/>
    <w:rsid w:val="00935923"/>
    <w:rsid w:val="00942441"/>
    <w:rsid w:val="00961E3C"/>
    <w:rsid w:val="009636B3"/>
    <w:rsid w:val="00965FCD"/>
    <w:rsid w:val="00971DB2"/>
    <w:rsid w:val="00987205"/>
    <w:rsid w:val="0099268B"/>
    <w:rsid w:val="009A2860"/>
    <w:rsid w:val="009B0AAA"/>
    <w:rsid w:val="009B6C5A"/>
    <w:rsid w:val="009D06AF"/>
    <w:rsid w:val="009D47D1"/>
    <w:rsid w:val="009E398D"/>
    <w:rsid w:val="009E4C80"/>
    <w:rsid w:val="009F4302"/>
    <w:rsid w:val="009F61F7"/>
    <w:rsid w:val="00A03F37"/>
    <w:rsid w:val="00A1380D"/>
    <w:rsid w:val="00A30841"/>
    <w:rsid w:val="00A31264"/>
    <w:rsid w:val="00A34460"/>
    <w:rsid w:val="00A46AC9"/>
    <w:rsid w:val="00A6574F"/>
    <w:rsid w:val="00A66F7E"/>
    <w:rsid w:val="00A70741"/>
    <w:rsid w:val="00A70E91"/>
    <w:rsid w:val="00A72591"/>
    <w:rsid w:val="00A75960"/>
    <w:rsid w:val="00A812D2"/>
    <w:rsid w:val="00A81D01"/>
    <w:rsid w:val="00A82863"/>
    <w:rsid w:val="00A92F44"/>
    <w:rsid w:val="00AA006C"/>
    <w:rsid w:val="00AB7EAF"/>
    <w:rsid w:val="00AC7847"/>
    <w:rsid w:val="00AD0E85"/>
    <w:rsid w:val="00AD499D"/>
    <w:rsid w:val="00AE2AEE"/>
    <w:rsid w:val="00AE66EA"/>
    <w:rsid w:val="00AF0284"/>
    <w:rsid w:val="00AF3357"/>
    <w:rsid w:val="00AF5EB3"/>
    <w:rsid w:val="00AF7EB4"/>
    <w:rsid w:val="00B0527D"/>
    <w:rsid w:val="00B165DE"/>
    <w:rsid w:val="00B3577A"/>
    <w:rsid w:val="00B40321"/>
    <w:rsid w:val="00B46D62"/>
    <w:rsid w:val="00B76F8A"/>
    <w:rsid w:val="00B804CF"/>
    <w:rsid w:val="00B822A2"/>
    <w:rsid w:val="00B82D81"/>
    <w:rsid w:val="00BA162F"/>
    <w:rsid w:val="00BB1839"/>
    <w:rsid w:val="00BB2532"/>
    <w:rsid w:val="00BC7852"/>
    <w:rsid w:val="00BD1075"/>
    <w:rsid w:val="00BD5959"/>
    <w:rsid w:val="00BE52CC"/>
    <w:rsid w:val="00BF285A"/>
    <w:rsid w:val="00C0038D"/>
    <w:rsid w:val="00C036E3"/>
    <w:rsid w:val="00C05429"/>
    <w:rsid w:val="00C11D18"/>
    <w:rsid w:val="00C1233B"/>
    <w:rsid w:val="00C17E0F"/>
    <w:rsid w:val="00C21751"/>
    <w:rsid w:val="00C259C8"/>
    <w:rsid w:val="00C507EE"/>
    <w:rsid w:val="00C516F6"/>
    <w:rsid w:val="00C64CE0"/>
    <w:rsid w:val="00C7606D"/>
    <w:rsid w:val="00C7612E"/>
    <w:rsid w:val="00C86876"/>
    <w:rsid w:val="00CA14F2"/>
    <w:rsid w:val="00CA40A2"/>
    <w:rsid w:val="00CB7E4A"/>
    <w:rsid w:val="00CD1A08"/>
    <w:rsid w:val="00CD3B0A"/>
    <w:rsid w:val="00CE5772"/>
    <w:rsid w:val="00CE5EF9"/>
    <w:rsid w:val="00D04CCB"/>
    <w:rsid w:val="00D10C46"/>
    <w:rsid w:val="00D136BF"/>
    <w:rsid w:val="00D20C55"/>
    <w:rsid w:val="00D227E6"/>
    <w:rsid w:val="00D23C03"/>
    <w:rsid w:val="00D40BD0"/>
    <w:rsid w:val="00D673E0"/>
    <w:rsid w:val="00D77FFD"/>
    <w:rsid w:val="00D86216"/>
    <w:rsid w:val="00D94497"/>
    <w:rsid w:val="00DB391B"/>
    <w:rsid w:val="00DB7603"/>
    <w:rsid w:val="00DC2570"/>
    <w:rsid w:val="00DC6DB7"/>
    <w:rsid w:val="00DD5507"/>
    <w:rsid w:val="00DE19F4"/>
    <w:rsid w:val="00DF72B2"/>
    <w:rsid w:val="00DF793D"/>
    <w:rsid w:val="00E038F7"/>
    <w:rsid w:val="00E1140B"/>
    <w:rsid w:val="00E13739"/>
    <w:rsid w:val="00E21457"/>
    <w:rsid w:val="00E21827"/>
    <w:rsid w:val="00E22515"/>
    <w:rsid w:val="00E42F9F"/>
    <w:rsid w:val="00E4724F"/>
    <w:rsid w:val="00E5129E"/>
    <w:rsid w:val="00E51FE7"/>
    <w:rsid w:val="00E6415C"/>
    <w:rsid w:val="00E6492E"/>
    <w:rsid w:val="00E77982"/>
    <w:rsid w:val="00E936FB"/>
    <w:rsid w:val="00EA51BF"/>
    <w:rsid w:val="00EB437A"/>
    <w:rsid w:val="00EB5C48"/>
    <w:rsid w:val="00ED0556"/>
    <w:rsid w:val="00ED6A38"/>
    <w:rsid w:val="00ED781A"/>
    <w:rsid w:val="00EE2E54"/>
    <w:rsid w:val="00F03179"/>
    <w:rsid w:val="00F03AC5"/>
    <w:rsid w:val="00F13F2E"/>
    <w:rsid w:val="00F3107B"/>
    <w:rsid w:val="00F3517C"/>
    <w:rsid w:val="00F52B2B"/>
    <w:rsid w:val="00F62F27"/>
    <w:rsid w:val="00F663EC"/>
    <w:rsid w:val="00F67013"/>
    <w:rsid w:val="00F71FF1"/>
    <w:rsid w:val="00F87AA4"/>
    <w:rsid w:val="00F9687F"/>
    <w:rsid w:val="00FA552B"/>
    <w:rsid w:val="00FA6B9B"/>
    <w:rsid w:val="00FB2C14"/>
    <w:rsid w:val="00FC1EA0"/>
    <w:rsid w:val="00FD35FF"/>
    <w:rsid w:val="00FD485D"/>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0F8D"/>
    <w:rsid w:val="00047F66"/>
    <w:rsid w:val="00062F0F"/>
    <w:rsid w:val="00132B7F"/>
    <w:rsid w:val="00176784"/>
    <w:rsid w:val="002470D1"/>
    <w:rsid w:val="003541F5"/>
    <w:rsid w:val="00383B4B"/>
    <w:rsid w:val="003A22B2"/>
    <w:rsid w:val="00423EE7"/>
    <w:rsid w:val="00487004"/>
    <w:rsid w:val="004D1C94"/>
    <w:rsid w:val="0053605C"/>
    <w:rsid w:val="005405E5"/>
    <w:rsid w:val="005A61E2"/>
    <w:rsid w:val="005C4597"/>
    <w:rsid w:val="005D2FDC"/>
    <w:rsid w:val="006B3E1F"/>
    <w:rsid w:val="006F4BFF"/>
    <w:rsid w:val="0075464D"/>
    <w:rsid w:val="007B388F"/>
    <w:rsid w:val="00812E14"/>
    <w:rsid w:val="008451D0"/>
    <w:rsid w:val="0088690D"/>
    <w:rsid w:val="008D1B94"/>
    <w:rsid w:val="009B0A29"/>
    <w:rsid w:val="009B2A99"/>
    <w:rsid w:val="00A95898"/>
    <w:rsid w:val="00AD1A80"/>
    <w:rsid w:val="00BF5E02"/>
    <w:rsid w:val="00CA1F07"/>
    <w:rsid w:val="00D705BB"/>
    <w:rsid w:val="00DA0D37"/>
    <w:rsid w:val="00DA3979"/>
    <w:rsid w:val="00E2760E"/>
    <w:rsid w:val="00E66C6F"/>
    <w:rsid w:val="00EC584B"/>
    <w:rsid w:val="00EE7D49"/>
    <w:rsid w:val="00EF4FD4"/>
    <w:rsid w:val="00F422FC"/>
    <w:rsid w:val="00F5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2012-12-04T08:00:00+00:00</Date1>
    <IsDocumentOrder xmlns="dc463f71-b30c-4ab2-9473-d307f9d35888" xsi:nil="true"/>
    <IsHighlyConfidential xmlns="dc463f71-b30c-4ab2-9473-d307f9d35888">false</IsHighlyConfidential>
    <CaseCompanyNames xmlns="dc463f71-b30c-4ab2-9473-d307f9d35888">Primus Telecommunications, Inc.</CaseCompanyNames>
    <DocketNumber xmlns="dc463f71-b30c-4ab2-9473-d307f9d35888">121000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6ABCD3BD61004CBE153BBBDB8D2AFF" ma:contentTypeVersion="139" ma:contentTypeDescription="" ma:contentTypeScope="" ma:versionID="3c1625b0ef11a1915ca13c6710b25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0872582-6816-4DFA-85BF-08ECAE27E170}"/>
</file>

<file path=customXml/itemProps2.xml><?xml version="1.0" encoding="utf-8"?>
<ds:datastoreItem xmlns:ds="http://schemas.openxmlformats.org/officeDocument/2006/customXml" ds:itemID="{434705FA-83BC-4C24-944B-AC43E8318AFD}"/>
</file>

<file path=customXml/itemProps3.xml><?xml version="1.0" encoding="utf-8"?>
<ds:datastoreItem xmlns:ds="http://schemas.openxmlformats.org/officeDocument/2006/customXml" ds:itemID="{24E08A92-A985-4BB7-A5E2-B80106463929}"/>
</file>

<file path=customXml/itemProps4.xml><?xml version="1.0" encoding="utf-8"?>
<ds:datastoreItem xmlns:ds="http://schemas.openxmlformats.org/officeDocument/2006/customXml" ds:itemID="{4268AC48-ABBA-43A2-850F-C87CE7147245}"/>
</file>

<file path=customXml/itemProps5.xml><?xml version="1.0" encoding="utf-8"?>
<ds:datastoreItem xmlns:ds="http://schemas.openxmlformats.org/officeDocument/2006/customXml" ds:itemID="{F202A7F8-F57E-4C4E-A6B6-07412D6F2E4B}"/>
</file>

<file path=docProps/app.xml><?xml version="1.0" encoding="utf-8"?>
<Properties xmlns="http://schemas.openxmlformats.org/officeDocument/2006/extended-properties" xmlns:vt="http://schemas.openxmlformats.org/officeDocument/2006/docPropsVTypes">
  <Template>Normal.dotm</Template>
  <TotalTime>867</TotalTime>
  <Pages>10</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Perkinson</cp:lastModifiedBy>
  <cp:revision>121</cp:revision>
  <cp:lastPrinted>2012-11-06T20:46:00Z</cp:lastPrinted>
  <dcterms:created xsi:type="dcterms:W3CDTF">2012-07-23T19:55:00Z</dcterms:created>
  <dcterms:modified xsi:type="dcterms:W3CDTF">2012-12-04T00:15:00Z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0x0101006E56B4D1795A2E4DB2F0B01679ED314A00006ABCD3BD61004CBE153BBBDB8D2AFF</vt:lpwstr>
  </property>
  <property fmtid="{D5CDD505-2E9C-101B-9397-08002B2CF9AE}" pid="3" name="_docset_NoMedatataSyncRequired">
    <vt:lpwstr>False</vt:lpwstr>
  </property>
</Properties>
</file>