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1D" w:rsidRPr="00C96FE5" w:rsidRDefault="00C96FE5" w:rsidP="0004354D">
      <w:pPr>
        <w:pStyle w:val="NoSpacing"/>
        <w:spacing w:line="264" w:lineRule="auto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 w:rsidRPr="00C96FE5">
        <w:rPr>
          <w:b/>
          <w:sz w:val="20"/>
          <w:szCs w:val="20"/>
        </w:rPr>
        <w:t>[Service Date April 5, 2012]</w:t>
      </w:r>
    </w:p>
    <w:p w:rsidR="00123BED" w:rsidRDefault="00123BED" w:rsidP="0004354D">
      <w:pPr>
        <w:pStyle w:val="NoSpacing"/>
        <w:spacing w:line="264" w:lineRule="auto"/>
      </w:pPr>
    </w:p>
    <w:p w:rsidR="00123BED" w:rsidRDefault="00123BED" w:rsidP="0004354D">
      <w:pPr>
        <w:pStyle w:val="NoSpacing"/>
        <w:spacing w:line="264" w:lineRule="auto"/>
      </w:pPr>
    </w:p>
    <w:p w:rsidR="00123BED" w:rsidRDefault="00123BED" w:rsidP="0004354D">
      <w:pPr>
        <w:pStyle w:val="NoSpacing"/>
        <w:spacing w:line="264" w:lineRule="auto"/>
      </w:pPr>
    </w:p>
    <w:p w:rsidR="00123BED" w:rsidRDefault="00123BED" w:rsidP="0004354D">
      <w:pPr>
        <w:pStyle w:val="NoSpacing"/>
        <w:spacing w:line="264" w:lineRule="auto"/>
      </w:pPr>
    </w:p>
    <w:p w:rsidR="00123BED" w:rsidRPr="00123BED" w:rsidRDefault="00123BED" w:rsidP="0004354D">
      <w:pPr>
        <w:pStyle w:val="NoSpacing"/>
        <w:spacing w:line="264" w:lineRule="auto"/>
        <w:jc w:val="center"/>
      </w:pPr>
      <w:r w:rsidRPr="00123BED">
        <w:t>April 5, 2012</w:t>
      </w:r>
    </w:p>
    <w:p w:rsidR="00123BED" w:rsidRDefault="00123BED" w:rsidP="0004354D">
      <w:pPr>
        <w:pStyle w:val="NoSpacing"/>
        <w:spacing w:line="264" w:lineRule="auto"/>
      </w:pPr>
    </w:p>
    <w:p w:rsidR="00123BED" w:rsidRDefault="00123BED" w:rsidP="0004354D">
      <w:pPr>
        <w:pStyle w:val="NoSpacing"/>
        <w:spacing w:line="264" w:lineRule="auto"/>
      </w:pPr>
    </w:p>
    <w:p w:rsidR="00123BED" w:rsidRDefault="00123BED" w:rsidP="0004354D">
      <w:pPr>
        <w:pStyle w:val="NoSpacing"/>
        <w:spacing w:line="264" w:lineRule="auto"/>
        <w:jc w:val="center"/>
        <w:rPr>
          <w:b/>
        </w:rPr>
      </w:pPr>
      <w:r w:rsidRPr="00123BED">
        <w:rPr>
          <w:b/>
        </w:rPr>
        <w:t>NOTICE OF RECESSED OPEN MEETING</w:t>
      </w:r>
    </w:p>
    <w:p w:rsidR="00D40C90" w:rsidRPr="00123BED" w:rsidRDefault="00D40C90" w:rsidP="0004354D">
      <w:pPr>
        <w:pStyle w:val="NoSpacing"/>
        <w:spacing w:line="264" w:lineRule="auto"/>
        <w:jc w:val="center"/>
        <w:rPr>
          <w:b/>
        </w:rPr>
      </w:pPr>
      <w:r>
        <w:rPr>
          <w:b/>
        </w:rPr>
        <w:t>(To be held at 9:30 a.m., Thursday, May 24, 2012)</w:t>
      </w:r>
    </w:p>
    <w:p w:rsidR="00123BED" w:rsidRDefault="00123BED" w:rsidP="0004354D">
      <w:pPr>
        <w:pStyle w:val="NoSpacing"/>
        <w:spacing w:line="264" w:lineRule="auto"/>
      </w:pPr>
    </w:p>
    <w:p w:rsidR="00123BED" w:rsidRDefault="00123BED" w:rsidP="0004354D">
      <w:pPr>
        <w:pStyle w:val="NoSpacing"/>
        <w:spacing w:line="264" w:lineRule="auto"/>
      </w:pPr>
    </w:p>
    <w:p w:rsidR="00D40C90" w:rsidRDefault="00123BED" w:rsidP="0004354D">
      <w:pPr>
        <w:pStyle w:val="NoSpacing"/>
        <w:spacing w:line="264" w:lineRule="auto"/>
        <w:ind w:left="720" w:hanging="720"/>
      </w:pPr>
      <w:r>
        <w:t>Re:</w:t>
      </w:r>
      <w:r>
        <w:tab/>
        <w:t>Puget Sound Energy, Inc., Federal Incentive Tracker</w:t>
      </w:r>
      <w:r w:rsidR="00D40C90">
        <w:t xml:space="preserve"> Tariff Filing</w:t>
      </w:r>
    </w:p>
    <w:p w:rsidR="00123BED" w:rsidRDefault="00123BED" w:rsidP="0004354D">
      <w:pPr>
        <w:pStyle w:val="NoSpacing"/>
        <w:spacing w:line="264" w:lineRule="auto"/>
        <w:ind w:left="720"/>
      </w:pPr>
      <w:r>
        <w:t>Docket UE-120277</w:t>
      </w:r>
    </w:p>
    <w:p w:rsidR="00123BED" w:rsidRDefault="00123BED" w:rsidP="0004354D">
      <w:pPr>
        <w:pStyle w:val="NoSpacing"/>
        <w:spacing w:line="264" w:lineRule="auto"/>
      </w:pPr>
    </w:p>
    <w:p w:rsidR="00123BED" w:rsidRDefault="00123BED" w:rsidP="0004354D">
      <w:pPr>
        <w:pStyle w:val="NoSpacing"/>
        <w:spacing w:line="264" w:lineRule="auto"/>
      </w:pPr>
      <w:r>
        <w:t>TO ALL INTERESTED PERSONS:</w:t>
      </w:r>
    </w:p>
    <w:p w:rsidR="00123BED" w:rsidRDefault="00123BED" w:rsidP="0004354D">
      <w:pPr>
        <w:pStyle w:val="NoSpacing"/>
        <w:spacing w:line="264" w:lineRule="auto"/>
      </w:pPr>
    </w:p>
    <w:p w:rsidR="004B5E97" w:rsidRDefault="00123BED" w:rsidP="0004354D">
      <w:pPr>
        <w:pStyle w:val="NoSpacing"/>
        <w:spacing w:line="264" w:lineRule="auto"/>
      </w:pPr>
      <w:r>
        <w:t xml:space="preserve">On February 29, 2012, Puget Sound Energy, Inc. (PSE) filed with the Washington Utilities and Transportation Commission (Commission) revisions to its currently effective Tariff WN U-60, implementing changes to </w:t>
      </w:r>
      <w:r w:rsidR="00D40C90">
        <w:t xml:space="preserve">Schedule 95A Federal Incentive Tracker </w:t>
      </w:r>
      <w:r>
        <w:t xml:space="preserve">rates </w:t>
      </w:r>
      <w:r w:rsidR="00D40C90">
        <w:t xml:space="preserve">to </w:t>
      </w:r>
      <w:r>
        <w:t xml:space="preserve">pass-through interest on the unamortized balance of U.S. Treasury Department grants as provided in Section 1096 of Public Law No. 112-81 (House Resolution 1540).  </w:t>
      </w:r>
    </w:p>
    <w:p w:rsidR="00D40C90" w:rsidRDefault="00D40C90" w:rsidP="0004354D">
      <w:pPr>
        <w:pStyle w:val="NoSpacing"/>
        <w:spacing w:line="264" w:lineRule="auto"/>
      </w:pPr>
    </w:p>
    <w:p w:rsidR="00F25E60" w:rsidRPr="00F25E60" w:rsidRDefault="004B5E97" w:rsidP="0004354D">
      <w:pPr>
        <w:pStyle w:val="NoSpacing"/>
        <w:spacing w:line="264" w:lineRule="auto"/>
        <w:rPr>
          <w:szCs w:val="25"/>
        </w:rPr>
      </w:pPr>
      <w:r>
        <w:t>The Commission</w:t>
      </w:r>
      <w:r w:rsidR="008C1C5A">
        <w:t xml:space="preserve"> heard this matter at </w:t>
      </w:r>
      <w:r w:rsidR="0004354D">
        <w:t>its</w:t>
      </w:r>
      <w:r w:rsidR="008C1C5A">
        <w:t xml:space="preserve"> March 29, 2012, </w:t>
      </w:r>
      <w:r w:rsidR="00F25E60">
        <w:t>O</w:t>
      </w:r>
      <w:r w:rsidR="008C1C5A">
        <w:t xml:space="preserve">pen </w:t>
      </w:r>
      <w:r w:rsidR="00F25E60">
        <w:t>M</w:t>
      </w:r>
      <w:r w:rsidR="008C1C5A">
        <w:t xml:space="preserve">eeting.  At the </w:t>
      </w:r>
      <w:r w:rsidR="0004354D">
        <w:t>O</w:t>
      </w:r>
      <w:r w:rsidR="008C1C5A">
        <w:t xml:space="preserve">pen </w:t>
      </w:r>
      <w:r w:rsidR="0004354D">
        <w:t>M</w:t>
      </w:r>
      <w:r w:rsidR="008C1C5A">
        <w:t xml:space="preserve">eeting, </w:t>
      </w:r>
      <w:r w:rsidR="00F25E60" w:rsidRPr="00F25E60">
        <w:rPr>
          <w:szCs w:val="25"/>
        </w:rPr>
        <w:t>Commission Staff (</w:t>
      </w:r>
      <w:r w:rsidR="00F25E60" w:rsidRPr="00764D2D">
        <w:rPr>
          <w:szCs w:val="25"/>
        </w:rPr>
        <w:t xml:space="preserve">Staff) </w:t>
      </w:r>
      <w:r w:rsidR="00754A8F">
        <w:rPr>
          <w:szCs w:val="25"/>
        </w:rPr>
        <w:t>disputed</w:t>
      </w:r>
      <w:r w:rsidR="00F25E60" w:rsidRPr="00764D2D">
        <w:rPr>
          <w:szCs w:val="25"/>
        </w:rPr>
        <w:t xml:space="preserve"> PSE’s application of the interest credit on the unamortized balance of the Treasury grant as of the beginning of this year, rather than </w:t>
      </w:r>
      <w:r w:rsidR="00F25E60">
        <w:rPr>
          <w:szCs w:val="25"/>
        </w:rPr>
        <w:t xml:space="preserve">as of </w:t>
      </w:r>
      <w:r w:rsidR="00F25E60" w:rsidRPr="00764D2D">
        <w:rPr>
          <w:szCs w:val="25"/>
        </w:rPr>
        <w:t xml:space="preserve">the date PSE received the grant.  </w:t>
      </w:r>
      <w:r w:rsidR="00600B2E">
        <w:rPr>
          <w:szCs w:val="25"/>
        </w:rPr>
        <w:t>As an alternative to suspending</w:t>
      </w:r>
      <w:r w:rsidR="00F25E60" w:rsidRPr="00764D2D">
        <w:rPr>
          <w:szCs w:val="25"/>
        </w:rPr>
        <w:t xml:space="preserve"> the filing for investigation, PSE and Staff proposed </w:t>
      </w:r>
      <w:r w:rsidR="00790D86">
        <w:rPr>
          <w:szCs w:val="25"/>
        </w:rPr>
        <w:t xml:space="preserve">to extend the effective date of the tariff and have </w:t>
      </w:r>
      <w:r w:rsidR="00F25E60" w:rsidRPr="00764D2D">
        <w:rPr>
          <w:szCs w:val="25"/>
        </w:rPr>
        <w:t xml:space="preserve">the Commission resolve the dispute at a subsequent recessed Open Meeting. </w:t>
      </w:r>
      <w:r w:rsidR="00790D86">
        <w:rPr>
          <w:szCs w:val="25"/>
        </w:rPr>
        <w:t xml:space="preserve"> </w:t>
      </w:r>
    </w:p>
    <w:p w:rsidR="00F25E60" w:rsidRDefault="00F25E60" w:rsidP="0004354D">
      <w:pPr>
        <w:pStyle w:val="NoSpacing"/>
        <w:spacing w:line="264" w:lineRule="auto"/>
      </w:pPr>
    </w:p>
    <w:p w:rsidR="004B5E97" w:rsidRDefault="00754A8F" w:rsidP="0004354D">
      <w:pPr>
        <w:pStyle w:val="NoSpacing"/>
        <w:spacing w:line="264" w:lineRule="auto"/>
      </w:pPr>
      <w:r>
        <w:t xml:space="preserve">The Commission accepted Staff and PSE’s proposal.  The Commission adopts the following schedule to which Staff and PSE have </w:t>
      </w:r>
      <w:r w:rsidR="008C1C5A">
        <w:t xml:space="preserve">agreed for the briefing </w:t>
      </w:r>
      <w:r>
        <w:t>in preparation for</w:t>
      </w:r>
      <w:r w:rsidR="008C1C5A">
        <w:t xml:space="preserve"> further Commission consideration </w:t>
      </w:r>
      <w:r>
        <w:t xml:space="preserve">of the PSE filing </w:t>
      </w:r>
      <w:r w:rsidR="008C1C5A">
        <w:t xml:space="preserve">in advance of </w:t>
      </w:r>
      <w:r w:rsidR="0004354D">
        <w:t xml:space="preserve">the </w:t>
      </w:r>
      <w:r w:rsidR="008C1C5A">
        <w:t>June 1, 2012, effective date of the tariff revision:</w:t>
      </w:r>
    </w:p>
    <w:p w:rsidR="008C1C5A" w:rsidRDefault="008C1C5A" w:rsidP="0004354D">
      <w:pPr>
        <w:pStyle w:val="NoSpacing"/>
        <w:spacing w:line="264" w:lineRule="auto"/>
      </w:pPr>
    </w:p>
    <w:p w:rsidR="008C1C5A" w:rsidRDefault="008C1C5A" w:rsidP="0004354D">
      <w:pPr>
        <w:pStyle w:val="NoSpacing"/>
        <w:numPr>
          <w:ilvl w:val="0"/>
          <w:numId w:val="1"/>
        </w:numPr>
        <w:spacing w:line="264" w:lineRule="auto"/>
      </w:pPr>
      <w:r>
        <w:t>April 17, 2012</w:t>
      </w:r>
      <w:r>
        <w:tab/>
      </w:r>
      <w:r>
        <w:tab/>
        <w:t>PSE opening brief filed</w:t>
      </w:r>
    </w:p>
    <w:p w:rsidR="008C1C5A" w:rsidRDefault="008C1C5A" w:rsidP="0004354D">
      <w:pPr>
        <w:pStyle w:val="NoSpacing"/>
        <w:numPr>
          <w:ilvl w:val="0"/>
          <w:numId w:val="1"/>
        </w:numPr>
        <w:spacing w:line="264" w:lineRule="auto"/>
      </w:pPr>
      <w:r>
        <w:t>May 4, 2012</w:t>
      </w:r>
      <w:r>
        <w:tab/>
      </w:r>
      <w:r>
        <w:tab/>
      </w:r>
      <w:r>
        <w:tab/>
        <w:t>Staff response brief filed</w:t>
      </w:r>
    </w:p>
    <w:p w:rsidR="008C1C5A" w:rsidRDefault="008C1C5A" w:rsidP="0004354D">
      <w:pPr>
        <w:pStyle w:val="NoSpacing"/>
        <w:numPr>
          <w:ilvl w:val="0"/>
          <w:numId w:val="1"/>
        </w:numPr>
        <w:spacing w:line="264" w:lineRule="auto"/>
      </w:pPr>
      <w:r>
        <w:t>May 14, 2012</w:t>
      </w:r>
      <w:r>
        <w:tab/>
      </w:r>
      <w:r>
        <w:tab/>
      </w:r>
      <w:r>
        <w:tab/>
        <w:t xml:space="preserve">PSE reply brief filed </w:t>
      </w:r>
    </w:p>
    <w:p w:rsidR="008C1C5A" w:rsidRDefault="008C1C5A" w:rsidP="0004354D">
      <w:pPr>
        <w:pStyle w:val="NoSpacing"/>
        <w:spacing w:line="264" w:lineRule="auto"/>
      </w:pPr>
    </w:p>
    <w:p w:rsidR="00D40C90" w:rsidRDefault="00D40C90" w:rsidP="0004354D">
      <w:pPr>
        <w:pStyle w:val="NoSpacing"/>
        <w:spacing w:line="264" w:lineRule="auto"/>
      </w:pPr>
      <w:r>
        <w:lastRenderedPageBreak/>
        <w:t>The Commission will</w:t>
      </w:r>
      <w:r w:rsidR="0004354D">
        <w:t xml:space="preserve"> </w:t>
      </w:r>
      <w:r>
        <w:t>hold a</w:t>
      </w:r>
      <w:r w:rsidR="00123BED">
        <w:t xml:space="preserve"> recessed open meeting in this docket</w:t>
      </w:r>
      <w:r>
        <w:t xml:space="preserve"> on </w:t>
      </w:r>
      <w:r w:rsidRPr="0004354D">
        <w:rPr>
          <w:b/>
        </w:rPr>
        <w:t>May 24, 2012, at 9:30 a.m</w:t>
      </w:r>
      <w:r w:rsidR="00754A8F">
        <w:rPr>
          <w:b/>
        </w:rPr>
        <w:t>.</w:t>
      </w:r>
      <w:r>
        <w:t xml:space="preserve">  The meeting will be held at the Commission’s headquarters, Room 206, Richard Hemstad Building, 1300 S. Evergreen Park Drive S.W., Olympia, Washington.</w:t>
      </w:r>
    </w:p>
    <w:p w:rsidR="0004354D" w:rsidRDefault="0004354D" w:rsidP="0004354D">
      <w:pPr>
        <w:pStyle w:val="NoSpacing"/>
        <w:spacing w:line="264" w:lineRule="auto"/>
      </w:pPr>
    </w:p>
    <w:p w:rsidR="00123BED" w:rsidRDefault="00D40C90" w:rsidP="0004354D">
      <w:pPr>
        <w:pStyle w:val="NoSpacing"/>
        <w:spacing w:line="264" w:lineRule="auto"/>
      </w:pPr>
      <w:r>
        <w:t xml:space="preserve">Questions regarding this matter and the meeting may be addressed to Commission staff member Roland Martin, by email at </w:t>
      </w:r>
      <w:hyperlink r:id="rId9" w:history="1">
        <w:r w:rsidRPr="00B538E6">
          <w:rPr>
            <w:rStyle w:val="Hyperlink"/>
          </w:rPr>
          <w:t>rmartin@utc.wa.gov</w:t>
        </w:r>
      </w:hyperlink>
      <w:r>
        <w:t xml:space="preserve"> or by calling (360) 664-1304.</w:t>
      </w:r>
    </w:p>
    <w:p w:rsidR="00D40C90" w:rsidRDefault="00D40C90" w:rsidP="0004354D">
      <w:pPr>
        <w:pStyle w:val="NoSpacing"/>
        <w:spacing w:line="264" w:lineRule="auto"/>
      </w:pPr>
    </w:p>
    <w:p w:rsidR="00D40C90" w:rsidRDefault="00D40C90" w:rsidP="0004354D">
      <w:pPr>
        <w:pStyle w:val="NoSpacing"/>
        <w:spacing w:line="264" w:lineRule="auto"/>
      </w:pPr>
      <w:r>
        <w:t>Sincerely,</w:t>
      </w:r>
    </w:p>
    <w:p w:rsidR="00D40C90" w:rsidRDefault="00D40C90" w:rsidP="0004354D">
      <w:pPr>
        <w:pStyle w:val="NoSpacing"/>
        <w:spacing w:line="264" w:lineRule="auto"/>
      </w:pPr>
    </w:p>
    <w:p w:rsidR="00D40C90" w:rsidRDefault="00D40C90" w:rsidP="0004354D">
      <w:pPr>
        <w:pStyle w:val="NoSpacing"/>
        <w:spacing w:line="264" w:lineRule="auto"/>
      </w:pPr>
    </w:p>
    <w:p w:rsidR="00D40C90" w:rsidRDefault="00D40C90" w:rsidP="0004354D">
      <w:pPr>
        <w:pStyle w:val="NoSpacing"/>
        <w:spacing w:line="264" w:lineRule="auto"/>
      </w:pPr>
    </w:p>
    <w:p w:rsidR="00D40C90" w:rsidRDefault="00D40C90" w:rsidP="0004354D">
      <w:pPr>
        <w:pStyle w:val="NoSpacing"/>
        <w:spacing w:line="264" w:lineRule="auto"/>
      </w:pPr>
      <w:r>
        <w:t>DAVID W. DANNER</w:t>
      </w:r>
    </w:p>
    <w:p w:rsidR="00D40C90" w:rsidRDefault="00D40C90" w:rsidP="0004354D">
      <w:pPr>
        <w:pStyle w:val="NoSpacing"/>
        <w:spacing w:line="264" w:lineRule="auto"/>
      </w:pPr>
      <w:r>
        <w:t>Executive Director and Secretary</w:t>
      </w:r>
    </w:p>
    <w:sectPr w:rsidR="00D40C90" w:rsidSect="00776684">
      <w:headerReference w:type="default" r:id="rId10"/>
      <w:pgSz w:w="12240" w:h="15840" w:code="1"/>
      <w:pgMar w:top="1440" w:right="1440" w:bottom="1440" w:left="1800" w:header="1440" w:footer="720" w:gutter="0"/>
      <w:paperSrc w:first="258" w:other="26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684" w:rsidRDefault="00776684" w:rsidP="0004354D">
      <w:pPr>
        <w:spacing w:line="240" w:lineRule="auto"/>
      </w:pPr>
      <w:r>
        <w:separator/>
      </w:r>
    </w:p>
  </w:endnote>
  <w:endnote w:type="continuationSeparator" w:id="0">
    <w:p w:rsidR="00776684" w:rsidRDefault="00776684" w:rsidP="000435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684" w:rsidRDefault="00776684" w:rsidP="0004354D">
      <w:pPr>
        <w:spacing w:line="240" w:lineRule="auto"/>
      </w:pPr>
      <w:r>
        <w:separator/>
      </w:r>
    </w:p>
  </w:footnote>
  <w:footnote w:type="continuationSeparator" w:id="0">
    <w:p w:rsidR="00776684" w:rsidRDefault="00776684" w:rsidP="000435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684" w:rsidRPr="0004354D" w:rsidRDefault="00776684" w:rsidP="0004354D">
    <w:pPr>
      <w:pStyle w:val="Header"/>
      <w:tabs>
        <w:tab w:val="clear" w:pos="9360"/>
        <w:tab w:val="right" w:pos="8730"/>
      </w:tabs>
      <w:rPr>
        <w:b/>
        <w:noProof/>
        <w:sz w:val="20"/>
        <w:szCs w:val="20"/>
      </w:rPr>
    </w:pPr>
    <w:r w:rsidRPr="0004354D">
      <w:rPr>
        <w:b/>
        <w:sz w:val="20"/>
        <w:szCs w:val="20"/>
      </w:rPr>
      <w:t>DOCKET UE-120277</w:t>
    </w:r>
    <w:r w:rsidRPr="0004354D">
      <w:rPr>
        <w:b/>
        <w:sz w:val="20"/>
        <w:szCs w:val="20"/>
      </w:rPr>
      <w:tab/>
    </w:r>
    <w:r w:rsidRPr="0004354D">
      <w:rPr>
        <w:b/>
        <w:sz w:val="20"/>
        <w:szCs w:val="20"/>
      </w:rPr>
      <w:tab/>
      <w:t xml:space="preserve">PAGE </w:t>
    </w:r>
    <w:r w:rsidRPr="0004354D">
      <w:rPr>
        <w:b/>
        <w:sz w:val="20"/>
        <w:szCs w:val="20"/>
      </w:rPr>
      <w:fldChar w:fldCharType="begin"/>
    </w:r>
    <w:r w:rsidRPr="0004354D">
      <w:rPr>
        <w:b/>
        <w:sz w:val="20"/>
        <w:szCs w:val="20"/>
      </w:rPr>
      <w:instrText xml:space="preserve"> PAGE   \* MERGEFORMAT </w:instrText>
    </w:r>
    <w:r w:rsidRPr="0004354D">
      <w:rPr>
        <w:b/>
        <w:sz w:val="20"/>
        <w:szCs w:val="20"/>
      </w:rPr>
      <w:fldChar w:fldCharType="separate"/>
    </w:r>
    <w:r w:rsidR="00C96FE5">
      <w:rPr>
        <w:b/>
        <w:noProof/>
        <w:sz w:val="20"/>
        <w:szCs w:val="20"/>
      </w:rPr>
      <w:t>2</w:t>
    </w:r>
    <w:r w:rsidRPr="0004354D">
      <w:rPr>
        <w:b/>
        <w:noProof/>
        <w:sz w:val="20"/>
        <w:szCs w:val="20"/>
      </w:rPr>
      <w:fldChar w:fldCharType="end"/>
    </w:r>
  </w:p>
  <w:p w:rsidR="00776684" w:rsidRPr="0004354D" w:rsidRDefault="00776684" w:rsidP="0004354D">
    <w:pPr>
      <w:pStyle w:val="Header"/>
      <w:tabs>
        <w:tab w:val="clear" w:pos="9360"/>
        <w:tab w:val="right" w:pos="8730"/>
      </w:tabs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22BCA"/>
    <w:multiLevelType w:val="hybridMultilevel"/>
    <w:tmpl w:val="60946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BED"/>
    <w:rsid w:val="00000817"/>
    <w:rsid w:val="00000D94"/>
    <w:rsid w:val="00024FCC"/>
    <w:rsid w:val="00025066"/>
    <w:rsid w:val="00036A42"/>
    <w:rsid w:val="0004354D"/>
    <w:rsid w:val="00054580"/>
    <w:rsid w:val="000A4CFE"/>
    <w:rsid w:val="000C159F"/>
    <w:rsid w:val="000C27A1"/>
    <w:rsid w:val="000D794B"/>
    <w:rsid w:val="000E69A6"/>
    <w:rsid w:val="000F4FEE"/>
    <w:rsid w:val="000F629A"/>
    <w:rsid w:val="000F6DD6"/>
    <w:rsid w:val="001076BE"/>
    <w:rsid w:val="001140DB"/>
    <w:rsid w:val="00123BED"/>
    <w:rsid w:val="00124765"/>
    <w:rsid w:val="00125DE3"/>
    <w:rsid w:val="0012797D"/>
    <w:rsid w:val="00134F21"/>
    <w:rsid w:val="0014077E"/>
    <w:rsid w:val="00141D59"/>
    <w:rsid w:val="001605B2"/>
    <w:rsid w:val="001703EB"/>
    <w:rsid w:val="001723BF"/>
    <w:rsid w:val="00196394"/>
    <w:rsid w:val="001A7351"/>
    <w:rsid w:val="001B2E88"/>
    <w:rsid w:val="001B3E0A"/>
    <w:rsid w:val="001C463F"/>
    <w:rsid w:val="001C5C2C"/>
    <w:rsid w:val="001E109A"/>
    <w:rsid w:val="001F33E6"/>
    <w:rsid w:val="001F5CE8"/>
    <w:rsid w:val="00221AE2"/>
    <w:rsid w:val="00223577"/>
    <w:rsid w:val="00244FDA"/>
    <w:rsid w:val="00251048"/>
    <w:rsid w:val="0025477A"/>
    <w:rsid w:val="00262124"/>
    <w:rsid w:val="0026302D"/>
    <w:rsid w:val="0026475C"/>
    <w:rsid w:val="00270B6C"/>
    <w:rsid w:val="00281C9A"/>
    <w:rsid w:val="002861A1"/>
    <w:rsid w:val="0028731F"/>
    <w:rsid w:val="002B0EFB"/>
    <w:rsid w:val="002C0778"/>
    <w:rsid w:val="002E5203"/>
    <w:rsid w:val="003004E6"/>
    <w:rsid w:val="00311D5D"/>
    <w:rsid w:val="00320272"/>
    <w:rsid w:val="00325229"/>
    <w:rsid w:val="00326C72"/>
    <w:rsid w:val="00331826"/>
    <w:rsid w:val="00331DBD"/>
    <w:rsid w:val="00337B84"/>
    <w:rsid w:val="0035370C"/>
    <w:rsid w:val="003753AE"/>
    <w:rsid w:val="003A6A20"/>
    <w:rsid w:val="003A7922"/>
    <w:rsid w:val="003B5BCB"/>
    <w:rsid w:val="003D043A"/>
    <w:rsid w:val="003E07FA"/>
    <w:rsid w:val="003F118C"/>
    <w:rsid w:val="003F1C30"/>
    <w:rsid w:val="003F43F9"/>
    <w:rsid w:val="003F6DEF"/>
    <w:rsid w:val="00400A04"/>
    <w:rsid w:val="004042E0"/>
    <w:rsid w:val="00405309"/>
    <w:rsid w:val="004274F0"/>
    <w:rsid w:val="004328C3"/>
    <w:rsid w:val="00434DC9"/>
    <w:rsid w:val="00437E3F"/>
    <w:rsid w:val="00446B83"/>
    <w:rsid w:val="004470D6"/>
    <w:rsid w:val="00466587"/>
    <w:rsid w:val="00472B41"/>
    <w:rsid w:val="00497485"/>
    <w:rsid w:val="0049799B"/>
    <w:rsid w:val="00497E5B"/>
    <w:rsid w:val="004A343B"/>
    <w:rsid w:val="004B13DF"/>
    <w:rsid w:val="004B5E97"/>
    <w:rsid w:val="004D03CC"/>
    <w:rsid w:val="004D5E7A"/>
    <w:rsid w:val="004F325A"/>
    <w:rsid w:val="00500BD3"/>
    <w:rsid w:val="00506508"/>
    <w:rsid w:val="00512941"/>
    <w:rsid w:val="00514DD5"/>
    <w:rsid w:val="00524ED7"/>
    <w:rsid w:val="00527B33"/>
    <w:rsid w:val="0053359C"/>
    <w:rsid w:val="00537AC8"/>
    <w:rsid w:val="00546385"/>
    <w:rsid w:val="00550788"/>
    <w:rsid w:val="00571C63"/>
    <w:rsid w:val="0057556D"/>
    <w:rsid w:val="005811C7"/>
    <w:rsid w:val="005963E1"/>
    <w:rsid w:val="005970BC"/>
    <w:rsid w:val="005A4601"/>
    <w:rsid w:val="005E200A"/>
    <w:rsid w:val="005E662A"/>
    <w:rsid w:val="005F6CB0"/>
    <w:rsid w:val="00600B2E"/>
    <w:rsid w:val="00621BBF"/>
    <w:rsid w:val="00625C28"/>
    <w:rsid w:val="00625F87"/>
    <w:rsid w:val="006302DA"/>
    <w:rsid w:val="006328EE"/>
    <w:rsid w:val="00636DA8"/>
    <w:rsid w:val="00637028"/>
    <w:rsid w:val="00644EA7"/>
    <w:rsid w:val="00647468"/>
    <w:rsid w:val="00671E79"/>
    <w:rsid w:val="006725EB"/>
    <w:rsid w:val="00672ABD"/>
    <w:rsid w:val="00682AAC"/>
    <w:rsid w:val="00685505"/>
    <w:rsid w:val="006967D3"/>
    <w:rsid w:val="006B51AE"/>
    <w:rsid w:val="006C391D"/>
    <w:rsid w:val="006D55D8"/>
    <w:rsid w:val="006E57AA"/>
    <w:rsid w:val="00704325"/>
    <w:rsid w:val="0070503D"/>
    <w:rsid w:val="00725942"/>
    <w:rsid w:val="00744C85"/>
    <w:rsid w:val="00751967"/>
    <w:rsid w:val="00754A8F"/>
    <w:rsid w:val="00760467"/>
    <w:rsid w:val="00764D2D"/>
    <w:rsid w:val="00771B71"/>
    <w:rsid w:val="00776684"/>
    <w:rsid w:val="007777F4"/>
    <w:rsid w:val="0078059A"/>
    <w:rsid w:val="00782B25"/>
    <w:rsid w:val="00790D86"/>
    <w:rsid w:val="00794D54"/>
    <w:rsid w:val="007A011C"/>
    <w:rsid w:val="007A316D"/>
    <w:rsid w:val="007A6418"/>
    <w:rsid w:val="007B1BB5"/>
    <w:rsid w:val="007B6BA4"/>
    <w:rsid w:val="007C5D5F"/>
    <w:rsid w:val="007D026E"/>
    <w:rsid w:val="007D15D4"/>
    <w:rsid w:val="007E4058"/>
    <w:rsid w:val="007E4545"/>
    <w:rsid w:val="007E6723"/>
    <w:rsid w:val="007F7C8A"/>
    <w:rsid w:val="00813DB4"/>
    <w:rsid w:val="008221C4"/>
    <w:rsid w:val="008312B2"/>
    <w:rsid w:val="00834A6B"/>
    <w:rsid w:val="008530CE"/>
    <w:rsid w:val="00857614"/>
    <w:rsid w:val="00860D9F"/>
    <w:rsid w:val="00863D19"/>
    <w:rsid w:val="00866E0A"/>
    <w:rsid w:val="008712BF"/>
    <w:rsid w:val="00885F8D"/>
    <w:rsid w:val="008927D2"/>
    <w:rsid w:val="00894053"/>
    <w:rsid w:val="008A0BC8"/>
    <w:rsid w:val="008A2759"/>
    <w:rsid w:val="008C1C5A"/>
    <w:rsid w:val="008C4198"/>
    <w:rsid w:val="008E47E5"/>
    <w:rsid w:val="008F1933"/>
    <w:rsid w:val="008F56B3"/>
    <w:rsid w:val="009109F0"/>
    <w:rsid w:val="0091303D"/>
    <w:rsid w:val="00950B86"/>
    <w:rsid w:val="009518F5"/>
    <w:rsid w:val="00956140"/>
    <w:rsid w:val="00957166"/>
    <w:rsid w:val="009621D5"/>
    <w:rsid w:val="00976A7E"/>
    <w:rsid w:val="00977AD2"/>
    <w:rsid w:val="009903F5"/>
    <w:rsid w:val="009931C1"/>
    <w:rsid w:val="009A5465"/>
    <w:rsid w:val="009A68EE"/>
    <w:rsid w:val="009B5279"/>
    <w:rsid w:val="009D011E"/>
    <w:rsid w:val="009E0277"/>
    <w:rsid w:val="009E5DD1"/>
    <w:rsid w:val="009F1F98"/>
    <w:rsid w:val="009F2B54"/>
    <w:rsid w:val="009F41E3"/>
    <w:rsid w:val="009F57A7"/>
    <w:rsid w:val="00A06B24"/>
    <w:rsid w:val="00A06FCB"/>
    <w:rsid w:val="00A13853"/>
    <w:rsid w:val="00A25D45"/>
    <w:rsid w:val="00A30C4A"/>
    <w:rsid w:val="00A35B1C"/>
    <w:rsid w:val="00A35E67"/>
    <w:rsid w:val="00A35FD1"/>
    <w:rsid w:val="00A40A18"/>
    <w:rsid w:val="00A642B3"/>
    <w:rsid w:val="00A6640F"/>
    <w:rsid w:val="00A82346"/>
    <w:rsid w:val="00AA0F63"/>
    <w:rsid w:val="00AA1D38"/>
    <w:rsid w:val="00AB33FE"/>
    <w:rsid w:val="00AD1F22"/>
    <w:rsid w:val="00AE465D"/>
    <w:rsid w:val="00AF0857"/>
    <w:rsid w:val="00B01186"/>
    <w:rsid w:val="00B4193F"/>
    <w:rsid w:val="00B62CF3"/>
    <w:rsid w:val="00B6469B"/>
    <w:rsid w:val="00B67D78"/>
    <w:rsid w:val="00B91632"/>
    <w:rsid w:val="00BA4723"/>
    <w:rsid w:val="00BA4DB0"/>
    <w:rsid w:val="00BB741B"/>
    <w:rsid w:val="00BC18E9"/>
    <w:rsid w:val="00BD2231"/>
    <w:rsid w:val="00BD4460"/>
    <w:rsid w:val="00BE0AD2"/>
    <w:rsid w:val="00BE754D"/>
    <w:rsid w:val="00BF4AD3"/>
    <w:rsid w:val="00BF5A05"/>
    <w:rsid w:val="00C02040"/>
    <w:rsid w:val="00C03C4D"/>
    <w:rsid w:val="00C1419E"/>
    <w:rsid w:val="00C227FD"/>
    <w:rsid w:val="00C32100"/>
    <w:rsid w:val="00C55CFC"/>
    <w:rsid w:val="00C77038"/>
    <w:rsid w:val="00C7736F"/>
    <w:rsid w:val="00C77E1D"/>
    <w:rsid w:val="00C920D2"/>
    <w:rsid w:val="00C93A82"/>
    <w:rsid w:val="00C96FE5"/>
    <w:rsid w:val="00CA3F51"/>
    <w:rsid w:val="00CB2C63"/>
    <w:rsid w:val="00CB7F41"/>
    <w:rsid w:val="00CD5B00"/>
    <w:rsid w:val="00CD6EF8"/>
    <w:rsid w:val="00CE13E8"/>
    <w:rsid w:val="00CE7F86"/>
    <w:rsid w:val="00CF06C1"/>
    <w:rsid w:val="00D0056C"/>
    <w:rsid w:val="00D167FA"/>
    <w:rsid w:val="00D23952"/>
    <w:rsid w:val="00D36495"/>
    <w:rsid w:val="00D40C90"/>
    <w:rsid w:val="00D417B8"/>
    <w:rsid w:val="00D43D00"/>
    <w:rsid w:val="00D51AB0"/>
    <w:rsid w:val="00D5254D"/>
    <w:rsid w:val="00D54858"/>
    <w:rsid w:val="00D6592D"/>
    <w:rsid w:val="00D81A5D"/>
    <w:rsid w:val="00D87DE9"/>
    <w:rsid w:val="00D93AF7"/>
    <w:rsid w:val="00D955D2"/>
    <w:rsid w:val="00D968B5"/>
    <w:rsid w:val="00DA4DDA"/>
    <w:rsid w:val="00DB12F0"/>
    <w:rsid w:val="00DB4A12"/>
    <w:rsid w:val="00DB53EA"/>
    <w:rsid w:val="00DC441F"/>
    <w:rsid w:val="00DE67C3"/>
    <w:rsid w:val="00DE758E"/>
    <w:rsid w:val="00DF16E1"/>
    <w:rsid w:val="00DF3BFE"/>
    <w:rsid w:val="00DF6CB3"/>
    <w:rsid w:val="00DF7027"/>
    <w:rsid w:val="00E005E8"/>
    <w:rsid w:val="00E21AF0"/>
    <w:rsid w:val="00E43AD9"/>
    <w:rsid w:val="00E5776C"/>
    <w:rsid w:val="00E666E8"/>
    <w:rsid w:val="00E94DEF"/>
    <w:rsid w:val="00E95080"/>
    <w:rsid w:val="00EA64C0"/>
    <w:rsid w:val="00EC7B52"/>
    <w:rsid w:val="00ED08AA"/>
    <w:rsid w:val="00EE4F4B"/>
    <w:rsid w:val="00EF3F4D"/>
    <w:rsid w:val="00F25E60"/>
    <w:rsid w:val="00F34C65"/>
    <w:rsid w:val="00F35267"/>
    <w:rsid w:val="00F50B69"/>
    <w:rsid w:val="00F54581"/>
    <w:rsid w:val="00F558A0"/>
    <w:rsid w:val="00F668B0"/>
    <w:rsid w:val="00F67B92"/>
    <w:rsid w:val="00F720BC"/>
    <w:rsid w:val="00F75379"/>
    <w:rsid w:val="00F763FB"/>
    <w:rsid w:val="00F80CD0"/>
    <w:rsid w:val="00F819C6"/>
    <w:rsid w:val="00F903F5"/>
    <w:rsid w:val="00FC344E"/>
    <w:rsid w:val="00FD6F27"/>
    <w:rsid w:val="00FD7405"/>
    <w:rsid w:val="00FE1AD2"/>
    <w:rsid w:val="00FE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ind w:left="7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123BED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D40C9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354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54D"/>
  </w:style>
  <w:style w:type="paragraph" w:styleId="Footer">
    <w:name w:val="footer"/>
    <w:basedOn w:val="Normal"/>
    <w:link w:val="FooterChar"/>
    <w:uiPriority w:val="99"/>
    <w:unhideWhenUsed/>
    <w:rsid w:val="0004354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54D"/>
  </w:style>
  <w:style w:type="paragraph" w:styleId="BalloonText">
    <w:name w:val="Balloon Text"/>
    <w:basedOn w:val="Normal"/>
    <w:link w:val="BalloonTextChar"/>
    <w:uiPriority w:val="99"/>
    <w:semiHidden/>
    <w:unhideWhenUsed/>
    <w:rsid w:val="00F25E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E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ind w:left="7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123BED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D40C9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354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54D"/>
  </w:style>
  <w:style w:type="paragraph" w:styleId="Footer">
    <w:name w:val="footer"/>
    <w:basedOn w:val="Normal"/>
    <w:link w:val="FooterChar"/>
    <w:uiPriority w:val="99"/>
    <w:unhideWhenUsed/>
    <w:rsid w:val="0004354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54D"/>
  </w:style>
  <w:style w:type="paragraph" w:styleId="BalloonText">
    <w:name w:val="Balloon Text"/>
    <w:basedOn w:val="Normal"/>
    <w:link w:val="BalloonTextChar"/>
    <w:uiPriority w:val="99"/>
    <w:semiHidden/>
    <w:unhideWhenUsed/>
    <w:rsid w:val="00F25E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E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martin@utc.wa.gov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9ECBE91D0018D4DACB54124B0FFBF83" ma:contentTypeVersion="139" ma:contentTypeDescription="" ma:contentTypeScope="" ma:versionID="e5585f8624f92370e7cc471b470a418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2012-02-29T08:00:00+00:00</OpenedDate>
    <Date1 xmlns="dc463f71-b30c-4ab2-9473-d307f9d35888">2012-04-05T07:00:00+00:00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120277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299C705-9BE1-4070-B548-5CDE55053779}"/>
</file>

<file path=customXml/itemProps2.xml><?xml version="1.0" encoding="utf-8"?>
<ds:datastoreItem xmlns:ds="http://schemas.openxmlformats.org/officeDocument/2006/customXml" ds:itemID="{32A11A96-A9F2-4018-A7D9-A98A13A596A2}"/>
</file>

<file path=customXml/itemProps3.xml><?xml version="1.0" encoding="utf-8"?>
<ds:datastoreItem xmlns:ds="http://schemas.openxmlformats.org/officeDocument/2006/customXml" ds:itemID="{FA5BB34B-3D04-449A-BBEC-503787D4C552}"/>
</file>

<file path=customXml/itemProps4.xml><?xml version="1.0" encoding="utf-8"?>
<ds:datastoreItem xmlns:ds="http://schemas.openxmlformats.org/officeDocument/2006/customXml" ds:itemID="{C6F0AE39-1CE1-4AEC-8FF0-3D87F2356343}"/>
</file>

<file path=customXml/itemProps5.xml><?xml version="1.0" encoding="utf-8"?>
<ds:datastoreItem xmlns:ds="http://schemas.openxmlformats.org/officeDocument/2006/customXml" ds:itemID="{6FB71AA3-40CA-48BA-80A7-9925224751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2012-04-05T21:10:00Z</dcterms:created>
  <dcterms:modified xsi:type="dcterms:W3CDTF">2012-04-05T21:12:00Z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0x0101006E56B4D1795A2E4DB2F0B01679ED314A0029ECBE91D0018D4DACB54124B0FFBF83</vt:lpwstr>
  </property>
  <property fmtid="{D5CDD505-2E9C-101B-9397-08002B2CF9AE}" pid="3" name="_docset_NoMedatataSyncRequired">
    <vt:lpwstr>False</vt:lpwstr>
  </property>
</Properties>
</file>