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78" w:rsidRDefault="00FC2378" w:rsidP="00FC2378">
      <w:pPr>
        <w:rPr>
          <w:sz w:val="24"/>
          <w:szCs w:val="24"/>
        </w:rPr>
      </w:pPr>
    </w:p>
    <w:p w:rsidR="00FC2378" w:rsidRDefault="00FC2378" w:rsidP="00FC2378">
      <w:pPr>
        <w:rPr>
          <w:sz w:val="24"/>
          <w:szCs w:val="24"/>
        </w:rPr>
      </w:pPr>
    </w:p>
    <w:p w:rsidR="00FC2378" w:rsidRDefault="00FC2378" w:rsidP="00FC2378">
      <w:pPr>
        <w:rPr>
          <w:sz w:val="24"/>
          <w:szCs w:val="24"/>
        </w:rPr>
      </w:pPr>
      <w:r>
        <w:rPr>
          <w:sz w:val="24"/>
          <w:szCs w:val="24"/>
        </w:rPr>
        <w:t xml:space="preserve">July </w:t>
      </w:r>
      <w:r w:rsidR="00EC6ACC">
        <w:rPr>
          <w:sz w:val="24"/>
          <w:szCs w:val="24"/>
        </w:rPr>
        <w:t>2</w:t>
      </w:r>
      <w:r w:rsidR="00F471C0">
        <w:rPr>
          <w:sz w:val="24"/>
          <w:szCs w:val="24"/>
        </w:rPr>
        <w:t>8</w:t>
      </w:r>
      <w:r>
        <w:rPr>
          <w:sz w:val="24"/>
          <w:szCs w:val="24"/>
        </w:rPr>
        <w:t>, 20</w:t>
      </w:r>
      <w:r w:rsidR="00EC6ACC">
        <w:rPr>
          <w:sz w:val="24"/>
          <w:szCs w:val="24"/>
        </w:rPr>
        <w:t>1</w:t>
      </w:r>
      <w:r w:rsidR="00F471C0">
        <w:rPr>
          <w:sz w:val="24"/>
          <w:szCs w:val="24"/>
        </w:rPr>
        <w:t>1</w:t>
      </w:r>
      <w:r>
        <w:rPr>
          <w:sz w:val="24"/>
          <w:szCs w:val="24"/>
        </w:rPr>
        <w:t xml:space="preserve"> </w:t>
      </w:r>
    </w:p>
    <w:p w:rsidR="00FC2378" w:rsidRDefault="00FC2378" w:rsidP="00FC2378">
      <w:pPr>
        <w:rPr>
          <w:sz w:val="24"/>
          <w:szCs w:val="24"/>
        </w:rPr>
      </w:pPr>
    </w:p>
    <w:p w:rsidR="00FC2378" w:rsidRDefault="00FC2378" w:rsidP="00FC2378">
      <w:pPr>
        <w:rPr>
          <w:sz w:val="24"/>
          <w:szCs w:val="24"/>
        </w:rPr>
      </w:pPr>
      <w:r>
        <w:rPr>
          <w:sz w:val="24"/>
          <w:szCs w:val="24"/>
          <w:u w:val="single"/>
        </w:rPr>
        <w:t>By Electronic Mail and Overnight Mail</w:t>
      </w:r>
    </w:p>
    <w:p w:rsidR="00FC2378" w:rsidRDefault="00FC2378" w:rsidP="00FC2378">
      <w:pPr>
        <w:rPr>
          <w:sz w:val="24"/>
          <w:szCs w:val="24"/>
        </w:rPr>
      </w:pPr>
    </w:p>
    <w:p w:rsidR="007A7127" w:rsidRDefault="007A7127" w:rsidP="007A7127">
      <w:pPr>
        <w:rPr>
          <w:sz w:val="24"/>
          <w:szCs w:val="24"/>
        </w:rPr>
      </w:pPr>
      <w:r>
        <w:rPr>
          <w:sz w:val="24"/>
          <w:szCs w:val="24"/>
        </w:rPr>
        <w:t>David W. Danner</w:t>
      </w:r>
    </w:p>
    <w:p w:rsidR="007A7127" w:rsidRDefault="007A7127" w:rsidP="007A7127">
      <w:pPr>
        <w:rPr>
          <w:sz w:val="24"/>
          <w:szCs w:val="24"/>
        </w:rPr>
      </w:pPr>
      <w:r>
        <w:rPr>
          <w:sz w:val="24"/>
          <w:szCs w:val="24"/>
        </w:rPr>
        <w:t>Executive Director and Secretary</w:t>
      </w:r>
    </w:p>
    <w:p w:rsidR="007A7127" w:rsidRDefault="007A7127" w:rsidP="007A7127">
      <w:pPr>
        <w:rPr>
          <w:sz w:val="24"/>
          <w:szCs w:val="24"/>
        </w:rPr>
      </w:pPr>
      <w:r>
        <w:rPr>
          <w:sz w:val="24"/>
          <w:szCs w:val="24"/>
        </w:rPr>
        <w:t xml:space="preserve">Washington Utilities and Transportation Commission </w:t>
      </w:r>
    </w:p>
    <w:p w:rsidR="007A7127" w:rsidRDefault="007A7127" w:rsidP="007A7127">
      <w:pPr>
        <w:rPr>
          <w:sz w:val="24"/>
          <w:szCs w:val="24"/>
        </w:rPr>
      </w:pPr>
      <w:r>
        <w:rPr>
          <w:sz w:val="24"/>
          <w:szCs w:val="24"/>
        </w:rPr>
        <w:t>1300 S. Evergreen Park Dr. SW</w:t>
      </w:r>
    </w:p>
    <w:p w:rsidR="007A7127" w:rsidRDefault="007A7127" w:rsidP="007A7127">
      <w:pPr>
        <w:rPr>
          <w:sz w:val="24"/>
          <w:szCs w:val="24"/>
        </w:rPr>
      </w:pPr>
      <w:r>
        <w:rPr>
          <w:sz w:val="24"/>
          <w:szCs w:val="24"/>
        </w:rPr>
        <w:t>Olympia, WA  98504-7250</w:t>
      </w:r>
    </w:p>
    <w:p w:rsidR="00FC2378" w:rsidRDefault="00FC2378" w:rsidP="00FC2378">
      <w:pPr>
        <w:rPr>
          <w:sz w:val="24"/>
          <w:szCs w:val="24"/>
        </w:rPr>
      </w:pPr>
    </w:p>
    <w:p w:rsidR="00FC2378" w:rsidRPr="0054468E" w:rsidRDefault="00FC2378" w:rsidP="00FC2378">
      <w:pPr>
        <w:ind w:left="720" w:hanging="720"/>
        <w:rPr>
          <w:b/>
          <w:sz w:val="24"/>
          <w:szCs w:val="24"/>
        </w:rPr>
      </w:pPr>
      <w:r w:rsidRPr="0054468E">
        <w:rPr>
          <w:b/>
          <w:sz w:val="24"/>
          <w:szCs w:val="24"/>
        </w:rPr>
        <w:t>RE:</w:t>
      </w:r>
      <w:r w:rsidRPr="0054468E">
        <w:rPr>
          <w:b/>
          <w:sz w:val="24"/>
          <w:szCs w:val="24"/>
        </w:rPr>
        <w:tab/>
      </w:r>
      <w:r w:rsidR="007A7127">
        <w:rPr>
          <w:b/>
          <w:sz w:val="24"/>
          <w:szCs w:val="24"/>
        </w:rPr>
        <w:t>201</w:t>
      </w:r>
      <w:r w:rsidR="00F471C0">
        <w:rPr>
          <w:b/>
          <w:sz w:val="24"/>
          <w:szCs w:val="24"/>
        </w:rPr>
        <w:t>1</w:t>
      </w:r>
      <w:r w:rsidR="007A7127">
        <w:rPr>
          <w:b/>
          <w:sz w:val="24"/>
          <w:szCs w:val="24"/>
        </w:rPr>
        <w:t xml:space="preserve"> ETC Certification - </w:t>
      </w:r>
      <w:r>
        <w:rPr>
          <w:b/>
          <w:sz w:val="24"/>
          <w:szCs w:val="24"/>
        </w:rPr>
        <w:t xml:space="preserve">AT&amp;T Mobility </w:t>
      </w:r>
    </w:p>
    <w:p w:rsidR="00FC2378" w:rsidRDefault="00FC2378" w:rsidP="00FC2378">
      <w:pPr>
        <w:rPr>
          <w:sz w:val="24"/>
          <w:szCs w:val="24"/>
        </w:rPr>
      </w:pPr>
    </w:p>
    <w:p w:rsidR="00FC2378" w:rsidRDefault="00FC2378" w:rsidP="00FC2378">
      <w:pPr>
        <w:rPr>
          <w:sz w:val="24"/>
          <w:szCs w:val="24"/>
        </w:rPr>
      </w:pPr>
      <w:r>
        <w:rPr>
          <w:sz w:val="24"/>
          <w:szCs w:val="24"/>
        </w:rPr>
        <w:t xml:space="preserve">Dear </w:t>
      </w:r>
      <w:r w:rsidR="007A7127">
        <w:rPr>
          <w:sz w:val="24"/>
          <w:szCs w:val="24"/>
        </w:rPr>
        <w:t>Mr. Danner</w:t>
      </w:r>
      <w:r>
        <w:rPr>
          <w:sz w:val="24"/>
          <w:szCs w:val="24"/>
        </w:rPr>
        <w:t>:</w:t>
      </w:r>
    </w:p>
    <w:p w:rsidR="00FC2378" w:rsidRDefault="00FC2378" w:rsidP="00FC2378">
      <w:pPr>
        <w:rPr>
          <w:sz w:val="24"/>
          <w:szCs w:val="24"/>
        </w:rPr>
      </w:pPr>
    </w:p>
    <w:p w:rsidR="00EC6ACC" w:rsidRDefault="00FC2378" w:rsidP="00FC2378">
      <w:pPr>
        <w:rPr>
          <w:sz w:val="24"/>
          <w:szCs w:val="24"/>
        </w:rPr>
      </w:pPr>
      <w:r>
        <w:rPr>
          <w:sz w:val="24"/>
          <w:szCs w:val="24"/>
        </w:rPr>
        <w:t xml:space="preserve">Enclosed </w:t>
      </w:r>
      <w:r w:rsidR="00EC6ACC">
        <w:rPr>
          <w:sz w:val="24"/>
          <w:szCs w:val="24"/>
        </w:rPr>
        <w:t xml:space="preserve">please find a copy of </w:t>
      </w:r>
      <w:r>
        <w:rPr>
          <w:sz w:val="24"/>
          <w:szCs w:val="24"/>
        </w:rPr>
        <w:t xml:space="preserve">AT&amp;T Mobility’s Annual Eligible Telecommunications Carrier Report and Future Annual Plan (“Report”) </w:t>
      </w:r>
      <w:r w:rsidR="006D07C5">
        <w:rPr>
          <w:sz w:val="24"/>
          <w:szCs w:val="24"/>
        </w:rPr>
        <w:t xml:space="preserve">filed </w:t>
      </w:r>
      <w:r>
        <w:rPr>
          <w:sz w:val="24"/>
          <w:szCs w:val="24"/>
        </w:rPr>
        <w:t>pursuant to WAC 48</w:t>
      </w:r>
      <w:r w:rsidR="006D07C5">
        <w:rPr>
          <w:sz w:val="24"/>
          <w:szCs w:val="24"/>
        </w:rPr>
        <w:t xml:space="preserve">0-123-060 and WAC 480-123-070, which has also been filed electronically. </w:t>
      </w:r>
    </w:p>
    <w:p w:rsidR="00EC6ACC" w:rsidRDefault="00EC6ACC" w:rsidP="00FC2378">
      <w:pPr>
        <w:rPr>
          <w:sz w:val="24"/>
          <w:szCs w:val="24"/>
        </w:rPr>
      </w:pPr>
    </w:p>
    <w:p w:rsidR="00EC6ACC" w:rsidRDefault="00EC6ACC" w:rsidP="00FC2378">
      <w:pPr>
        <w:rPr>
          <w:sz w:val="24"/>
          <w:szCs w:val="24"/>
        </w:rPr>
      </w:pPr>
      <w:r>
        <w:rPr>
          <w:sz w:val="24"/>
          <w:szCs w:val="24"/>
        </w:rPr>
        <w:t xml:space="preserve">A portion of </w:t>
      </w:r>
      <w:r w:rsidR="00FC2378">
        <w:rPr>
          <w:sz w:val="24"/>
          <w:szCs w:val="24"/>
        </w:rPr>
        <w:t>AT&amp;T Mobility’s Report contains certain confidential and proprietary information for which AT&amp;T Mobility seeks confidential treatment pursuant to</w:t>
      </w:r>
      <w:r>
        <w:rPr>
          <w:sz w:val="24"/>
          <w:szCs w:val="24"/>
        </w:rPr>
        <w:t xml:space="preserve"> WAC 480-07-160</w:t>
      </w:r>
      <w:r w:rsidR="00FC2378">
        <w:rPr>
          <w:sz w:val="24"/>
          <w:szCs w:val="24"/>
        </w:rPr>
        <w:t xml:space="preserve"> </w:t>
      </w:r>
      <w:r>
        <w:rPr>
          <w:sz w:val="24"/>
          <w:szCs w:val="24"/>
        </w:rPr>
        <w:t xml:space="preserve">and </w:t>
      </w:r>
      <w:r w:rsidR="00FC2378">
        <w:rPr>
          <w:sz w:val="24"/>
          <w:szCs w:val="24"/>
        </w:rPr>
        <w:t xml:space="preserve">RCW 80.04.095.  Consistent with </w:t>
      </w:r>
      <w:r>
        <w:rPr>
          <w:sz w:val="24"/>
          <w:szCs w:val="24"/>
        </w:rPr>
        <w:t xml:space="preserve">the </w:t>
      </w:r>
      <w:r w:rsidR="00FC2378">
        <w:rPr>
          <w:sz w:val="24"/>
          <w:szCs w:val="24"/>
        </w:rPr>
        <w:t>Commission</w:t>
      </w:r>
      <w:r>
        <w:rPr>
          <w:sz w:val="24"/>
          <w:szCs w:val="24"/>
        </w:rPr>
        <w:t>’s</w:t>
      </w:r>
      <w:r w:rsidR="00FC2378">
        <w:rPr>
          <w:sz w:val="24"/>
          <w:szCs w:val="24"/>
        </w:rPr>
        <w:t xml:space="preserve"> </w:t>
      </w:r>
      <w:r>
        <w:rPr>
          <w:sz w:val="24"/>
          <w:szCs w:val="24"/>
        </w:rPr>
        <w:t xml:space="preserve">rules, </w:t>
      </w:r>
      <w:r w:rsidR="00FC2378">
        <w:rPr>
          <w:sz w:val="24"/>
          <w:szCs w:val="24"/>
        </w:rPr>
        <w:t xml:space="preserve">AT&amp;T Mobility has specifically designated the information that is confidential and provided both the complete responses </w:t>
      </w:r>
      <w:r w:rsidR="00361A46">
        <w:rPr>
          <w:sz w:val="24"/>
          <w:szCs w:val="24"/>
        </w:rPr>
        <w:t xml:space="preserve">and </w:t>
      </w:r>
      <w:r w:rsidR="00F471C0">
        <w:rPr>
          <w:sz w:val="24"/>
          <w:szCs w:val="24"/>
        </w:rPr>
        <w:t>r</w:t>
      </w:r>
      <w:r w:rsidR="00361A46">
        <w:rPr>
          <w:sz w:val="24"/>
          <w:szCs w:val="24"/>
        </w:rPr>
        <w:t xml:space="preserve">edacted version.  Specifically AT&amp;T Mobility is claiming confidential treatment for Exhibits B – F, </w:t>
      </w:r>
      <w:r w:rsidR="00F471C0">
        <w:rPr>
          <w:sz w:val="24"/>
          <w:szCs w:val="24"/>
        </w:rPr>
        <w:t>K</w:t>
      </w:r>
      <w:r w:rsidR="00361A46">
        <w:rPr>
          <w:sz w:val="24"/>
          <w:szCs w:val="24"/>
        </w:rPr>
        <w:t xml:space="preserve"> and </w:t>
      </w:r>
      <w:r w:rsidR="00F471C0">
        <w:rPr>
          <w:sz w:val="24"/>
          <w:szCs w:val="24"/>
        </w:rPr>
        <w:t>L</w:t>
      </w:r>
      <w:r w:rsidR="00361A46">
        <w:rPr>
          <w:sz w:val="24"/>
          <w:szCs w:val="24"/>
        </w:rPr>
        <w:t xml:space="preserve">.  The </w:t>
      </w:r>
      <w:proofErr w:type="spellStart"/>
      <w:r w:rsidR="00361A46">
        <w:rPr>
          <w:sz w:val="24"/>
          <w:szCs w:val="24"/>
        </w:rPr>
        <w:t>unredacted</w:t>
      </w:r>
      <w:proofErr w:type="spellEnd"/>
      <w:r w:rsidR="00361A46">
        <w:rPr>
          <w:sz w:val="24"/>
          <w:szCs w:val="24"/>
        </w:rPr>
        <w:t xml:space="preserve"> confidential documents have been </w:t>
      </w:r>
      <w:r w:rsidR="00FC2378">
        <w:rPr>
          <w:sz w:val="24"/>
          <w:szCs w:val="24"/>
        </w:rPr>
        <w:t>printed on ye</w:t>
      </w:r>
      <w:r>
        <w:rPr>
          <w:sz w:val="24"/>
          <w:szCs w:val="24"/>
        </w:rPr>
        <w:t>llow paper, marked “Confidential per WAC 480-07-160)</w:t>
      </w:r>
      <w:r w:rsidR="00FC2378">
        <w:rPr>
          <w:sz w:val="24"/>
          <w:szCs w:val="24"/>
        </w:rPr>
        <w:t>” and enclosed in a separate envelope marked “C</w:t>
      </w:r>
      <w:r>
        <w:rPr>
          <w:sz w:val="24"/>
          <w:szCs w:val="24"/>
        </w:rPr>
        <w:t>onfidential per WAC 480-07-160</w:t>
      </w:r>
      <w:r w:rsidR="00FC2378">
        <w:rPr>
          <w:sz w:val="24"/>
          <w:szCs w:val="24"/>
        </w:rPr>
        <w:t>”</w:t>
      </w:r>
      <w:r>
        <w:rPr>
          <w:sz w:val="24"/>
          <w:szCs w:val="24"/>
        </w:rPr>
        <w:t xml:space="preserve">.  </w:t>
      </w:r>
      <w:r w:rsidR="00FC2378">
        <w:rPr>
          <w:sz w:val="24"/>
          <w:szCs w:val="24"/>
        </w:rPr>
        <w:t xml:space="preserve"> </w:t>
      </w:r>
    </w:p>
    <w:p w:rsidR="00361A46" w:rsidRDefault="00361A46" w:rsidP="00FC2378">
      <w:pPr>
        <w:rPr>
          <w:sz w:val="24"/>
          <w:szCs w:val="24"/>
        </w:rPr>
      </w:pPr>
    </w:p>
    <w:p w:rsidR="00C42D0B" w:rsidRDefault="00EC6ACC" w:rsidP="00C42D0B">
      <w:pPr>
        <w:rPr>
          <w:sz w:val="24"/>
          <w:szCs w:val="24"/>
        </w:rPr>
      </w:pPr>
      <w:r w:rsidRPr="006D07C5">
        <w:rPr>
          <w:sz w:val="24"/>
          <w:szCs w:val="24"/>
        </w:rPr>
        <w:t>AT&amp;T Mobility states as follows the legal basis under which the information is claimed to be</w:t>
      </w:r>
      <w:r w:rsidR="006D07C5">
        <w:rPr>
          <w:sz w:val="24"/>
          <w:szCs w:val="24"/>
        </w:rPr>
        <w:t xml:space="preserve"> confidential.  Pursuant to WAC 480-07-160(2)(c) confidential treatment may be afforded to “valuable commercial information, including trade secrets… cost, or financial information, or customer-specific usage and network configuration and design </w:t>
      </w:r>
      <w:r w:rsidR="003A2F85">
        <w:rPr>
          <w:sz w:val="24"/>
          <w:szCs w:val="24"/>
        </w:rPr>
        <w:t>i</w:t>
      </w:r>
      <w:r w:rsidR="006D07C5">
        <w:rPr>
          <w:sz w:val="24"/>
          <w:szCs w:val="24"/>
        </w:rPr>
        <w:t xml:space="preserve">nformation, as provided in RCW 80.04.095.”   </w:t>
      </w:r>
      <w:r w:rsidRPr="006D07C5">
        <w:rPr>
          <w:sz w:val="24"/>
          <w:szCs w:val="24"/>
        </w:rPr>
        <w:t xml:space="preserve">The documents that AT&amp;T Mobility claims are confidential include:  Exhibits </w:t>
      </w:r>
      <w:r w:rsidR="006D07C5">
        <w:rPr>
          <w:sz w:val="24"/>
          <w:szCs w:val="24"/>
        </w:rPr>
        <w:t>B</w:t>
      </w:r>
      <w:r w:rsidR="00F471C0">
        <w:rPr>
          <w:sz w:val="24"/>
          <w:szCs w:val="24"/>
        </w:rPr>
        <w:t>-1, B-1</w:t>
      </w:r>
      <w:r w:rsidR="006D07C5">
        <w:rPr>
          <w:sz w:val="24"/>
          <w:szCs w:val="24"/>
        </w:rPr>
        <w:t xml:space="preserve">, </w:t>
      </w:r>
      <w:r w:rsidR="00F471C0">
        <w:rPr>
          <w:sz w:val="24"/>
          <w:szCs w:val="24"/>
        </w:rPr>
        <w:t>K</w:t>
      </w:r>
      <w:r w:rsidR="006D07C5">
        <w:rPr>
          <w:sz w:val="24"/>
          <w:szCs w:val="24"/>
        </w:rPr>
        <w:t xml:space="preserve"> and </w:t>
      </w:r>
      <w:r w:rsidR="00F471C0">
        <w:rPr>
          <w:sz w:val="24"/>
          <w:szCs w:val="24"/>
        </w:rPr>
        <w:t>L</w:t>
      </w:r>
      <w:r w:rsidR="006D07C5">
        <w:rPr>
          <w:sz w:val="24"/>
          <w:szCs w:val="24"/>
        </w:rPr>
        <w:t xml:space="preserve"> which </w:t>
      </w:r>
      <w:r w:rsidRPr="006D07C5">
        <w:rPr>
          <w:sz w:val="24"/>
          <w:szCs w:val="24"/>
        </w:rPr>
        <w:t>reflect in granular detail the status of the network improvements AT&amp;T Mobility has undertaken for calendar year 20</w:t>
      </w:r>
      <w:r w:rsidR="00F471C0">
        <w:rPr>
          <w:sz w:val="24"/>
          <w:szCs w:val="24"/>
        </w:rPr>
        <w:t>10</w:t>
      </w:r>
      <w:r w:rsidRPr="006D07C5">
        <w:rPr>
          <w:sz w:val="24"/>
          <w:szCs w:val="24"/>
        </w:rPr>
        <w:t xml:space="preserve"> and a description of the amounts of its expenditures for capital improvements and other eligible improvements to the network that it plans to make in 201</w:t>
      </w:r>
      <w:r w:rsidR="00F471C0">
        <w:rPr>
          <w:sz w:val="24"/>
          <w:szCs w:val="24"/>
        </w:rPr>
        <w:t>2</w:t>
      </w:r>
      <w:r w:rsidRPr="006D07C5">
        <w:rPr>
          <w:sz w:val="24"/>
          <w:szCs w:val="24"/>
        </w:rPr>
        <w:t xml:space="preserve">; </w:t>
      </w:r>
      <w:r w:rsidR="006D07C5">
        <w:rPr>
          <w:sz w:val="24"/>
          <w:szCs w:val="24"/>
        </w:rPr>
        <w:t xml:space="preserve">Exhibit C </w:t>
      </w:r>
      <w:r w:rsidRPr="006D07C5">
        <w:rPr>
          <w:sz w:val="24"/>
          <w:szCs w:val="24"/>
        </w:rPr>
        <w:t>contain</w:t>
      </w:r>
      <w:r w:rsidR="006D07C5">
        <w:rPr>
          <w:sz w:val="24"/>
          <w:szCs w:val="24"/>
        </w:rPr>
        <w:t>s</w:t>
      </w:r>
      <w:r w:rsidRPr="006D07C5">
        <w:rPr>
          <w:sz w:val="24"/>
          <w:szCs w:val="24"/>
        </w:rPr>
        <w:t xml:space="preserve"> detailed information regarding network outages experienced during the calendar year 2009; Exhibit </w:t>
      </w:r>
      <w:r w:rsidR="006D07C5">
        <w:rPr>
          <w:sz w:val="24"/>
          <w:szCs w:val="24"/>
        </w:rPr>
        <w:t xml:space="preserve">D </w:t>
      </w:r>
      <w:r w:rsidRPr="006D07C5">
        <w:rPr>
          <w:sz w:val="24"/>
          <w:szCs w:val="24"/>
        </w:rPr>
        <w:t xml:space="preserve">provides </w:t>
      </w:r>
      <w:r w:rsidR="006D07C5">
        <w:rPr>
          <w:sz w:val="24"/>
          <w:szCs w:val="24"/>
        </w:rPr>
        <w:t>information on number of unfulfilled service requests an</w:t>
      </w:r>
      <w:r w:rsidR="003A2F85">
        <w:rPr>
          <w:sz w:val="24"/>
          <w:szCs w:val="24"/>
        </w:rPr>
        <w:t>d</w:t>
      </w:r>
      <w:r w:rsidR="006D07C5">
        <w:rPr>
          <w:sz w:val="24"/>
          <w:szCs w:val="24"/>
        </w:rPr>
        <w:t xml:space="preserve"> </w:t>
      </w:r>
      <w:r w:rsidRPr="006D07C5">
        <w:rPr>
          <w:sz w:val="24"/>
          <w:szCs w:val="24"/>
        </w:rPr>
        <w:t>a detailed internal process flow for addressing s</w:t>
      </w:r>
      <w:r w:rsidR="006D07C5">
        <w:rPr>
          <w:sz w:val="24"/>
          <w:szCs w:val="24"/>
        </w:rPr>
        <w:t>uch requests</w:t>
      </w:r>
      <w:r w:rsidRPr="006D07C5">
        <w:rPr>
          <w:sz w:val="24"/>
          <w:szCs w:val="24"/>
        </w:rPr>
        <w:t xml:space="preserve">; </w:t>
      </w:r>
      <w:r w:rsidR="006D07C5">
        <w:rPr>
          <w:sz w:val="24"/>
          <w:szCs w:val="24"/>
        </w:rPr>
        <w:t>Exhibit E contains detailed customer complaint information</w:t>
      </w:r>
      <w:r w:rsidR="003A2F85">
        <w:rPr>
          <w:sz w:val="24"/>
          <w:szCs w:val="24"/>
        </w:rPr>
        <w:t>;</w:t>
      </w:r>
      <w:r w:rsidR="006D07C5">
        <w:rPr>
          <w:sz w:val="24"/>
          <w:szCs w:val="24"/>
        </w:rPr>
        <w:t xml:space="preserve"> and</w:t>
      </w:r>
      <w:r w:rsidR="003A2F85">
        <w:rPr>
          <w:sz w:val="24"/>
          <w:szCs w:val="24"/>
        </w:rPr>
        <w:t>,</w:t>
      </w:r>
      <w:r w:rsidR="006D07C5">
        <w:rPr>
          <w:sz w:val="24"/>
          <w:szCs w:val="24"/>
        </w:rPr>
        <w:t xml:space="preserve"> Exhibit F contains detailed information about the status of AT&amp;T’s backup power augmentation project.  A</w:t>
      </w:r>
      <w:r w:rsidRPr="006D07C5">
        <w:rPr>
          <w:sz w:val="24"/>
          <w:szCs w:val="24"/>
        </w:rPr>
        <w:t xml:space="preserve">T&amp;T </w:t>
      </w:r>
    </w:p>
    <w:p w:rsidR="00C42D0B" w:rsidRPr="006D07C5" w:rsidRDefault="00C42D0B" w:rsidP="00C42D0B">
      <w:pPr>
        <w:rPr>
          <w:sz w:val="24"/>
          <w:szCs w:val="24"/>
        </w:rPr>
      </w:pPr>
      <w:r>
        <w:rPr>
          <w:sz w:val="24"/>
          <w:szCs w:val="24"/>
        </w:rPr>
        <w:br w:type="page"/>
      </w:r>
      <w:r w:rsidRPr="006D07C5">
        <w:rPr>
          <w:sz w:val="24"/>
          <w:szCs w:val="24"/>
        </w:rPr>
        <w:lastRenderedPageBreak/>
        <w:t xml:space="preserve">Mobility believes that all of these documents contain </w:t>
      </w:r>
      <w:r>
        <w:rPr>
          <w:sz w:val="24"/>
          <w:szCs w:val="24"/>
        </w:rPr>
        <w:t>valuable proprietary information r</w:t>
      </w:r>
      <w:r w:rsidRPr="006D07C5">
        <w:rPr>
          <w:sz w:val="24"/>
          <w:szCs w:val="24"/>
        </w:rPr>
        <w:t xml:space="preserve">egarding AT&amp;T Mobility’s telecommunications network in </w:t>
      </w:r>
      <w:r>
        <w:rPr>
          <w:sz w:val="24"/>
          <w:szCs w:val="24"/>
        </w:rPr>
        <w:t xml:space="preserve">Washington, </w:t>
      </w:r>
      <w:r w:rsidRPr="006D07C5">
        <w:rPr>
          <w:sz w:val="24"/>
          <w:szCs w:val="24"/>
        </w:rPr>
        <w:t xml:space="preserve">the public disclosure of which would cause serious competitive harm to the company.  Disclosure of these materials would reveal confidential details pertaining to AT&amp;T Mobility’s network infrastructure, customer base, marketing strategies and the company’s competitive position in the </w:t>
      </w:r>
      <w:r>
        <w:rPr>
          <w:sz w:val="24"/>
          <w:szCs w:val="24"/>
        </w:rPr>
        <w:t xml:space="preserve">Washington </w:t>
      </w:r>
      <w:r w:rsidRPr="006D07C5">
        <w:rPr>
          <w:sz w:val="24"/>
          <w:szCs w:val="24"/>
        </w:rPr>
        <w:t xml:space="preserve">telecommunications marketplace.  Because this information goes to the heart of the company’s business planning and competitive strategy, its public disclosure would be both economically damaging to AT&amp;T Mobility and economically advantageous to its competitors.  The company does not generally disclose publicly this type of information. </w:t>
      </w:r>
    </w:p>
    <w:p w:rsidR="00C42D0B" w:rsidRPr="006D07C5" w:rsidRDefault="00C42D0B" w:rsidP="00C42D0B">
      <w:pPr>
        <w:rPr>
          <w:sz w:val="24"/>
          <w:szCs w:val="24"/>
        </w:rPr>
      </w:pPr>
    </w:p>
    <w:p w:rsidR="00C42D0B" w:rsidRPr="006D07C5" w:rsidRDefault="00C42D0B" w:rsidP="00C42D0B">
      <w:pPr>
        <w:rPr>
          <w:sz w:val="24"/>
          <w:szCs w:val="24"/>
        </w:rPr>
      </w:pPr>
      <w:r w:rsidRPr="006D07C5">
        <w:rPr>
          <w:sz w:val="24"/>
          <w:szCs w:val="24"/>
        </w:rPr>
        <w:t xml:space="preserve">AT&amp;T Mobility’s report of outages in </w:t>
      </w:r>
      <w:r>
        <w:rPr>
          <w:sz w:val="24"/>
          <w:szCs w:val="24"/>
        </w:rPr>
        <w:t xml:space="preserve">Exhibit C </w:t>
      </w:r>
      <w:r w:rsidRPr="006D07C5">
        <w:rPr>
          <w:sz w:val="24"/>
          <w:szCs w:val="24"/>
        </w:rPr>
        <w:t>is also highly proprietary and its disclosure could cause competitive harm to the company as well as providing information that would reveal or otherwise identify potential weakness in the telecommunications system that could be taken advantage of.  If a competitor accessed information regarding the number and duration of the company’s outages, and the company’s response to outages, the competitor could gain an enhanced understanding of the competitor’s infrastructure and technology, including its relatively strong and weak points.  Further, similar outage information is afforded confidential protection by the FCC pursuant to 47 C.F.R. §4.2 for a number of reasons including those regarding security of the telecommunications network.</w:t>
      </w:r>
    </w:p>
    <w:p w:rsidR="00C42D0B" w:rsidRPr="006D07C5" w:rsidRDefault="00C42D0B" w:rsidP="00C42D0B">
      <w:pPr>
        <w:rPr>
          <w:sz w:val="24"/>
          <w:szCs w:val="24"/>
        </w:rPr>
      </w:pPr>
    </w:p>
    <w:p w:rsidR="00C42D0B" w:rsidRPr="006D07C5" w:rsidRDefault="00C42D0B" w:rsidP="00C42D0B">
      <w:pPr>
        <w:rPr>
          <w:sz w:val="24"/>
          <w:szCs w:val="24"/>
        </w:rPr>
      </w:pPr>
      <w:r w:rsidRPr="006D07C5">
        <w:rPr>
          <w:sz w:val="24"/>
          <w:szCs w:val="24"/>
        </w:rPr>
        <w:t xml:space="preserve">If there are any questions, please do not hesitate to contact me. </w:t>
      </w:r>
    </w:p>
    <w:p w:rsidR="00C42D0B" w:rsidRPr="006D07C5" w:rsidRDefault="00C42D0B" w:rsidP="00C42D0B">
      <w:pPr>
        <w:rPr>
          <w:sz w:val="24"/>
          <w:szCs w:val="24"/>
        </w:rPr>
      </w:pPr>
    </w:p>
    <w:p w:rsidR="00C42D0B" w:rsidRPr="006D07C5" w:rsidRDefault="00C42D0B" w:rsidP="00C42D0B">
      <w:pPr>
        <w:rPr>
          <w:sz w:val="24"/>
          <w:szCs w:val="24"/>
        </w:rPr>
      </w:pPr>
      <w:r w:rsidRPr="006D07C5">
        <w:rPr>
          <w:sz w:val="24"/>
          <w:szCs w:val="24"/>
        </w:rPr>
        <w:t>Sincerely,</w:t>
      </w:r>
    </w:p>
    <w:p w:rsidR="00C42D0B" w:rsidRPr="006D07C5" w:rsidRDefault="00C42D0B" w:rsidP="00C42D0B">
      <w:pPr>
        <w:rPr>
          <w:sz w:val="24"/>
          <w:szCs w:val="24"/>
        </w:rPr>
      </w:pPr>
    </w:p>
    <w:p w:rsidR="00C42D0B" w:rsidRPr="006D07C5" w:rsidRDefault="00214279" w:rsidP="00C42D0B">
      <w:pPr>
        <w:rPr>
          <w:sz w:val="24"/>
          <w:szCs w:val="24"/>
        </w:rPr>
      </w:pPr>
      <w:r>
        <w:rPr>
          <w:sz w:val="24"/>
          <w:szCs w:val="24"/>
        </w:rPr>
        <w:t>/s/</w:t>
      </w:r>
    </w:p>
    <w:p w:rsidR="00C42D0B" w:rsidRPr="006D07C5" w:rsidRDefault="00C42D0B" w:rsidP="00C42D0B">
      <w:pPr>
        <w:rPr>
          <w:sz w:val="24"/>
          <w:szCs w:val="24"/>
        </w:rPr>
      </w:pPr>
    </w:p>
    <w:p w:rsidR="00C42D0B" w:rsidRPr="006D07C5" w:rsidRDefault="00C42D0B" w:rsidP="00C42D0B">
      <w:pPr>
        <w:rPr>
          <w:sz w:val="24"/>
          <w:szCs w:val="24"/>
        </w:rPr>
      </w:pPr>
      <w:r w:rsidRPr="006D07C5">
        <w:rPr>
          <w:sz w:val="24"/>
          <w:szCs w:val="24"/>
        </w:rPr>
        <w:t xml:space="preserve">Cindy J. Manheim   </w:t>
      </w:r>
    </w:p>
    <w:p w:rsidR="00C42D0B" w:rsidRPr="006D07C5" w:rsidRDefault="00C42D0B" w:rsidP="00C42D0B">
      <w:pPr>
        <w:rPr>
          <w:sz w:val="24"/>
          <w:szCs w:val="24"/>
        </w:rPr>
      </w:pPr>
    </w:p>
    <w:p w:rsidR="00C42D0B" w:rsidRPr="006D07C5" w:rsidRDefault="00C42D0B" w:rsidP="00C42D0B">
      <w:pPr>
        <w:rPr>
          <w:sz w:val="24"/>
          <w:szCs w:val="24"/>
        </w:rPr>
      </w:pPr>
      <w:r w:rsidRPr="006D07C5">
        <w:rPr>
          <w:sz w:val="24"/>
          <w:szCs w:val="24"/>
        </w:rPr>
        <w:t>Enclosures</w:t>
      </w:r>
    </w:p>
    <w:p w:rsidR="00C42D0B" w:rsidRPr="00256BF7" w:rsidRDefault="00C42D0B" w:rsidP="00C42D0B">
      <w:pPr>
        <w:tabs>
          <w:tab w:val="left" w:pos="1080"/>
        </w:tabs>
        <w:rPr>
          <w:sz w:val="16"/>
          <w:szCs w:val="16"/>
        </w:rPr>
      </w:pPr>
    </w:p>
    <w:p w:rsidR="001C387A" w:rsidRPr="00256BF7" w:rsidRDefault="001C387A" w:rsidP="00C42D0B">
      <w:pPr>
        <w:rPr>
          <w:sz w:val="16"/>
          <w:szCs w:val="16"/>
        </w:rPr>
      </w:pPr>
    </w:p>
    <w:sectPr w:rsidR="001C387A" w:rsidRPr="00256BF7" w:rsidSect="00C42D0B">
      <w:headerReference w:type="even" r:id="rId7"/>
      <w:headerReference w:type="default" r:id="rId8"/>
      <w:pgSz w:w="12240" w:h="15840"/>
      <w:pgMar w:top="2448"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11" w:rsidRDefault="00E23E11">
      <w:r>
        <w:separator/>
      </w:r>
    </w:p>
  </w:endnote>
  <w:endnote w:type="continuationSeparator" w:id="0">
    <w:p w:rsidR="00E23E11" w:rsidRDefault="00E23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11" w:rsidRDefault="00E23E11">
      <w:r>
        <w:separator/>
      </w:r>
    </w:p>
  </w:footnote>
  <w:footnote w:type="continuationSeparator" w:id="0">
    <w:p w:rsidR="00E23E11" w:rsidRDefault="00E23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B1" w:rsidRDefault="007048B1">
    <w:pPr>
      <w:pStyle w:val="Header"/>
    </w:pPr>
    <w:r>
      <w:t>David W. Danner</w:t>
    </w:r>
  </w:p>
  <w:p w:rsidR="007048B1" w:rsidRDefault="007048B1">
    <w:pPr>
      <w:pStyle w:val="Header"/>
    </w:pPr>
    <w:r>
      <w:t>July 28, 2011</w:t>
    </w:r>
  </w:p>
  <w:p w:rsidR="007048B1" w:rsidRDefault="007048B1">
    <w:pPr>
      <w:pStyle w:val="Header"/>
    </w:pPr>
    <w:r>
      <w:t>Page Two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C5" w:rsidRPr="00670704" w:rsidRDefault="0041194B">
    <w:pPr>
      <w:pStyle w:val="Header"/>
      <w:rPr>
        <w:color w:val="FF0000"/>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pt;margin-top:32.4pt;width:81pt;height:37.5pt;z-index:-1;mso-position-horizontal-relative:page;mso-position-vertical-relative:page">
          <v:imagedata r:id="rId1" o:title="att_color_logo600"/>
          <w10:wrap anchorx="page" anchory="page"/>
        </v:shape>
      </w:pict>
    </w:r>
    <w:r>
      <w:rPr>
        <w:noProof/>
        <w:color w:val="FF0000"/>
      </w:rPr>
      <w:pict>
        <v:shapetype id="_x0000_t202" coordsize="21600,21600" o:spt="202" path="m,l,21600r21600,l21600,xe">
          <v:stroke joinstyle="miter"/>
          <v:path gradientshapeok="t" o:connecttype="rect"/>
        </v:shapetype>
        <v:shape id="_x0000_s2049" type="#_x0000_t202" style="position:absolute;margin-left:252pt;margin-top:1pt;width:141.75pt;height:57.75pt;z-index:1" filled="f" stroked="f">
          <v:textbox style="mso-next-textbox:#_x0000_s2049" inset="0,0,0,0">
            <w:txbxContent>
              <w:p w:rsidR="006D07C5" w:rsidRDefault="006D07C5">
                <w:pPr>
                  <w:autoSpaceDE w:val="0"/>
                  <w:autoSpaceDN w:val="0"/>
                  <w:adjustRightInd w:val="0"/>
                  <w:rPr>
                    <w:rFonts w:ascii="Arial" w:hAnsi="Arial" w:cs="Arial"/>
                    <w:sz w:val="16"/>
                    <w:szCs w:val="16"/>
                  </w:rPr>
                </w:pPr>
                <w:r>
                  <w:rPr>
                    <w:rFonts w:ascii="Arial" w:hAnsi="Arial" w:cs="Arial"/>
                    <w:sz w:val="16"/>
                    <w:szCs w:val="16"/>
                  </w:rPr>
                  <w:t>Cindy Manheim</w:t>
                </w:r>
              </w:p>
              <w:p w:rsidR="006D07C5" w:rsidRDefault="006D07C5">
                <w:pPr>
                  <w:autoSpaceDE w:val="0"/>
                  <w:autoSpaceDN w:val="0"/>
                  <w:adjustRightInd w:val="0"/>
                  <w:rPr>
                    <w:rFonts w:ascii="Arial" w:hAnsi="Arial" w:cs="Arial"/>
                    <w:sz w:val="16"/>
                    <w:szCs w:val="16"/>
                  </w:rPr>
                </w:pPr>
                <w:r>
                  <w:rPr>
                    <w:rFonts w:ascii="Arial" w:hAnsi="Arial" w:cs="Arial"/>
                    <w:sz w:val="16"/>
                    <w:szCs w:val="16"/>
                  </w:rPr>
                  <w:t>General Attorney</w:t>
                </w:r>
              </w:p>
              <w:p w:rsidR="006D07C5" w:rsidRDefault="006D07C5">
                <w:pPr>
                  <w:autoSpaceDE w:val="0"/>
                  <w:autoSpaceDN w:val="0"/>
                  <w:adjustRightInd w:val="0"/>
                  <w:rPr>
                    <w:rFonts w:ascii="Arial" w:hAnsi="Arial" w:cs="Arial"/>
                    <w:sz w:val="16"/>
                    <w:szCs w:val="16"/>
                  </w:rPr>
                </w:pPr>
                <w:smartTag w:uri="urn:schemas:contacts" w:element="Sn">
                  <w:smartTag w:uri="urn:schemas-microsoft-com:office:smarttags" w:element="Street">
                    <w:r>
                      <w:rPr>
                        <w:rFonts w:ascii="Arial" w:hAnsi="Arial" w:cs="Arial"/>
                        <w:sz w:val="16"/>
                        <w:szCs w:val="16"/>
                      </w:rPr>
                      <w:t>P.O. Box</w:t>
                    </w:r>
                  </w:smartTag>
                  <w:r>
                    <w:rPr>
                      <w:rFonts w:ascii="Arial" w:hAnsi="Arial" w:cs="Arial"/>
                      <w:sz w:val="16"/>
                      <w:szCs w:val="16"/>
                    </w:rPr>
                    <w:t xml:space="preserve"> 97061</w:t>
                  </w:r>
                </w:smartTag>
              </w:p>
              <w:p w:rsidR="006D07C5" w:rsidRDefault="006D07C5">
                <w:pPr>
                  <w:spacing w:line="200" w:lineRule="exact"/>
                  <w:rPr>
                    <w:rFonts w:ascii="Arial" w:hAnsi="Arial" w:cs="Arial"/>
                    <w:sz w:val="16"/>
                    <w:szCs w:val="16"/>
                  </w:rPr>
                </w:pPr>
                <w:r>
                  <w:rPr>
                    <w:rFonts w:ascii="Arial" w:hAnsi="Arial" w:cs="Arial"/>
                    <w:sz w:val="16"/>
                    <w:szCs w:val="16"/>
                  </w:rPr>
                  <w:t>Redmond, WA  98073</w:t>
                </w:r>
              </w:p>
              <w:p w:rsidR="00670704" w:rsidRDefault="00670704" w:rsidP="00670704">
                <w:pPr>
                  <w:spacing w:line="200" w:lineRule="exact"/>
                  <w:rPr>
                    <w:rFonts w:ascii="Arial" w:hAnsi="Arial" w:cs="Arial"/>
                    <w:sz w:val="16"/>
                    <w:szCs w:val="16"/>
                  </w:rPr>
                </w:pPr>
                <w:r>
                  <w:rPr>
                    <w:rFonts w:ascii="Arial" w:hAnsi="Arial" w:cs="Arial"/>
                    <w:sz w:val="16"/>
                    <w:szCs w:val="16"/>
                  </w:rPr>
                  <w:t>Phone:</w:t>
                </w:r>
                <w:r>
                  <w:rPr>
                    <w:rFonts w:ascii="Arial" w:hAnsi="Arial" w:cs="Arial"/>
                    <w:sz w:val="16"/>
                    <w:szCs w:val="16"/>
                  </w:rPr>
                  <w:tab/>
                  <w:t>425 580-8112</w:t>
                </w:r>
              </w:p>
              <w:p w:rsidR="00670704" w:rsidRDefault="00214279" w:rsidP="00670704">
                <w:pPr>
                  <w:spacing w:line="200" w:lineRule="exact"/>
                  <w:rPr>
                    <w:rFonts w:ascii="Arial" w:hAnsi="Arial" w:cs="Arial"/>
                    <w:sz w:val="16"/>
                    <w:szCs w:val="16"/>
                  </w:rPr>
                </w:pPr>
                <w:r>
                  <w:rPr>
                    <w:rFonts w:ascii="Arial" w:hAnsi="Arial" w:cs="Arial"/>
                    <w:sz w:val="16"/>
                    <w:szCs w:val="16"/>
                  </w:rPr>
                  <w:t>Email:</w:t>
                </w:r>
                <w:r>
                  <w:rPr>
                    <w:rFonts w:ascii="Arial" w:hAnsi="Arial" w:cs="Arial"/>
                    <w:sz w:val="16"/>
                    <w:szCs w:val="16"/>
                  </w:rPr>
                  <w:tab/>
                  <w:t>cindy</w:t>
                </w:r>
                <w:r w:rsidR="00670704">
                  <w:rPr>
                    <w:rFonts w:ascii="Arial" w:hAnsi="Arial" w:cs="Arial"/>
                    <w:sz w:val="16"/>
                    <w:szCs w:val="16"/>
                  </w:rPr>
                  <w:t>.manheim@att.com</w:t>
                </w:r>
              </w:p>
              <w:p w:rsidR="00670704" w:rsidRDefault="00670704">
                <w:pPr>
                  <w:spacing w:line="200" w:lineRule="exact"/>
                  <w:rPr>
                    <w:rFonts w:ascii="Arial" w:hAnsi="Arial" w:cs="Arial"/>
                    <w:sz w:val="16"/>
                    <w:szCs w:val="16"/>
                  </w:rPr>
                </w:pPr>
              </w:p>
            </w:txbxContent>
          </v:textbox>
        </v:shape>
      </w:pict>
    </w:r>
    <w:r>
      <w:rPr>
        <w:noProof/>
        <w:color w:val="FF0000"/>
      </w:rPr>
      <w:pict>
        <v:shape id="_x0000_s2050" type="#_x0000_t202" style="position:absolute;margin-left:342pt;margin-top:-3.6pt;width:135pt;height:57.75pt;z-index:2" filled="f" stroked="f">
          <v:textbox style="mso-next-textbox:#_x0000_s2050" inset="0,0,0,0">
            <w:txbxContent>
              <w:p w:rsidR="006D07C5" w:rsidRDefault="006D07C5">
                <w:pPr>
                  <w:spacing w:line="200" w:lineRule="exact"/>
                  <w:rPr>
                    <w:rFonts w:ascii="Arial" w:hAnsi="Arial" w:cs="Arial"/>
                    <w:sz w:val="16"/>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9CC"/>
    <w:multiLevelType w:val="hybridMultilevel"/>
    <w:tmpl w:val="F182C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evenAndOddHeaders/>
  <w:drawingGridHorizontalSpacing w:val="10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392B"/>
    <w:rsid w:val="000D38EA"/>
    <w:rsid w:val="00140DF4"/>
    <w:rsid w:val="00160219"/>
    <w:rsid w:val="00185E59"/>
    <w:rsid w:val="001C387A"/>
    <w:rsid w:val="001F0AC5"/>
    <w:rsid w:val="00214279"/>
    <w:rsid w:val="002D49C6"/>
    <w:rsid w:val="00361A46"/>
    <w:rsid w:val="003A2F85"/>
    <w:rsid w:val="0041194B"/>
    <w:rsid w:val="0044392B"/>
    <w:rsid w:val="00446375"/>
    <w:rsid w:val="00465C64"/>
    <w:rsid w:val="004D6397"/>
    <w:rsid w:val="00536A5A"/>
    <w:rsid w:val="00556F00"/>
    <w:rsid w:val="005E5026"/>
    <w:rsid w:val="005E5D99"/>
    <w:rsid w:val="005F1B68"/>
    <w:rsid w:val="00670704"/>
    <w:rsid w:val="006D07C5"/>
    <w:rsid w:val="007048B1"/>
    <w:rsid w:val="007A7127"/>
    <w:rsid w:val="00881AAC"/>
    <w:rsid w:val="00A37059"/>
    <w:rsid w:val="00AD1FDB"/>
    <w:rsid w:val="00B24518"/>
    <w:rsid w:val="00B24CA8"/>
    <w:rsid w:val="00B47E65"/>
    <w:rsid w:val="00B674E4"/>
    <w:rsid w:val="00B75965"/>
    <w:rsid w:val="00C42D0B"/>
    <w:rsid w:val="00D44A72"/>
    <w:rsid w:val="00DB595B"/>
    <w:rsid w:val="00DF3449"/>
    <w:rsid w:val="00E23E11"/>
    <w:rsid w:val="00E908A5"/>
    <w:rsid w:val="00EC6ACC"/>
    <w:rsid w:val="00F471C0"/>
    <w:rsid w:val="00FC23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449"/>
    <w:rPr>
      <w:color w:val="0000FF"/>
      <w:u w:val="single"/>
    </w:rPr>
  </w:style>
  <w:style w:type="paragraph" w:styleId="BodyText">
    <w:name w:val="Body Text"/>
    <w:basedOn w:val="Normal"/>
    <w:rsid w:val="00DF3449"/>
  </w:style>
  <w:style w:type="paragraph" w:styleId="BalloonText">
    <w:name w:val="Balloon Text"/>
    <w:basedOn w:val="Normal"/>
    <w:semiHidden/>
    <w:rsid w:val="00DF3449"/>
    <w:rPr>
      <w:rFonts w:ascii="Tahoma" w:hAnsi="Tahoma" w:cs="Tahoma"/>
      <w:sz w:val="16"/>
      <w:szCs w:val="16"/>
    </w:rPr>
  </w:style>
  <w:style w:type="paragraph" w:styleId="Header">
    <w:name w:val="header"/>
    <w:basedOn w:val="Normal"/>
    <w:rsid w:val="00DF3449"/>
    <w:pPr>
      <w:tabs>
        <w:tab w:val="center" w:pos="4320"/>
        <w:tab w:val="right" w:pos="8640"/>
      </w:tabs>
    </w:pPr>
  </w:style>
  <w:style w:type="paragraph" w:styleId="Footer">
    <w:name w:val="footer"/>
    <w:basedOn w:val="Normal"/>
    <w:rsid w:val="00DF344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865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Eligible Telecommunications Carrier</CaseType>
    <IndustryCode xmlns="dc463f71-b30c-4ab2-9473-d307f9d35888">170</IndustryCode>
    <CaseStatus xmlns="dc463f71-b30c-4ab2-9473-d307f9d35888">Closed</CaseStatus>
    <OpenedDate xmlns="dc463f71-b30c-4ab2-9473-d307f9d35888">2011-07-28T07:00:00+00:00</OpenedDate>
    <Date1 xmlns="dc463f71-b30c-4ab2-9473-d307f9d35888">2011-07-28T07:00:00+00:00</Date1>
    <IsDocumentOrder xmlns="dc463f71-b30c-4ab2-9473-d307f9d35888" xsi:nil="true"/>
    <IsHighlyConfidential xmlns="dc463f71-b30c-4ab2-9473-d307f9d35888">false</IsHighlyConfidential>
    <CaseCompanyNames xmlns="dc463f71-b30c-4ab2-9473-d307f9d35888">AT&amp;T Mobility (ETC)</CaseCompanyNames>
    <DocketNumber xmlns="dc463f71-b30c-4ab2-9473-d307f9d35888">111391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0436DBEEB1AF49BE02FEE97D328D71" ma:contentTypeVersion="135" ma:contentTypeDescription="" ma:contentTypeScope="" ma:versionID="0e95911198c600e57434edd1c4261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4EBCEB-0237-4209-826F-97543D0A633B}"/>
</file>

<file path=customXml/itemProps2.xml><?xml version="1.0" encoding="utf-8"?>
<ds:datastoreItem xmlns:ds="http://schemas.openxmlformats.org/officeDocument/2006/customXml" ds:itemID="{A5BB882B-4953-4E78-A624-649287D8E77F}"/>
</file>

<file path=customXml/itemProps3.xml><?xml version="1.0" encoding="utf-8"?>
<ds:datastoreItem xmlns:ds="http://schemas.openxmlformats.org/officeDocument/2006/customXml" ds:itemID="{3801C515-9CBF-4848-99CE-9FFB5A4532A8}"/>
</file>

<file path=customXml/itemProps4.xml><?xml version="1.0" encoding="utf-8"?>
<ds:datastoreItem xmlns:ds="http://schemas.openxmlformats.org/officeDocument/2006/customXml" ds:itemID="{A5FFD7D6-62DC-488C-9300-31F6D9195935}"/>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Sandra Hofstetter</vt:lpstr>
    </vt:vector>
  </TitlesOfParts>
  <Company> midwest</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Hofstetter</dc:title>
  <dc:subject/>
  <dc:creator>shofstetter</dc:creator>
  <cp:keywords/>
  <dc:description/>
  <cp:lastModifiedBy>CDT User</cp:lastModifiedBy>
  <cp:revision>4</cp:revision>
  <cp:lastPrinted>2011-07-28T19:51:00Z</cp:lastPrinted>
  <dcterms:created xsi:type="dcterms:W3CDTF">2011-07-28T22:09:00Z</dcterms:created>
  <dcterms:modified xsi:type="dcterms:W3CDTF">2011-07-28T22:38:00Z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0x0101006E56B4D1795A2E4DB2F0B01679ED314A008B0436DBEEB1AF49BE02FEE97D328D71</vt:lpwstr>
  </property>
  <property fmtid="{D5CDD505-2E9C-101B-9397-08002B2CF9AE}" pid="3" name="_docset_NoMedatataSyncRequired">
    <vt:lpwstr>False</vt:lpwstr>
  </property>
</Properties>
</file>