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06" w:rsidRPr="00B83FBF" w:rsidRDefault="00F46406">
      <w:pPr>
        <w:rPr>
          <w:sz w:val="25"/>
          <w:szCs w:val="25"/>
        </w:rPr>
      </w:pPr>
      <w:r w:rsidRPr="00B83FBF">
        <w:rPr>
          <w:sz w:val="25"/>
          <w:szCs w:val="25"/>
        </w:rPr>
        <w:t>BEFORE THE WASHINGTON UTILIES AND TRANSPORTATION COMMISSION</w:t>
      </w:r>
    </w:p>
    <w:p w:rsidR="00F46406" w:rsidRPr="00B83FBF" w:rsidRDefault="00F46406">
      <w:pPr>
        <w:rPr>
          <w:sz w:val="25"/>
          <w:szCs w:val="25"/>
        </w:rPr>
      </w:pPr>
    </w:p>
    <w:p w:rsidR="00F46406" w:rsidRPr="00B83FBF" w:rsidRDefault="00F46406">
      <w:pPr>
        <w:rPr>
          <w:sz w:val="25"/>
          <w:szCs w:val="25"/>
        </w:rPr>
      </w:pPr>
    </w:p>
    <w:tbl>
      <w:tblPr>
        <w:tblW w:w="9180" w:type="dxa"/>
        <w:tblInd w:w="124" w:type="dxa"/>
        <w:tblLayout w:type="fixed"/>
        <w:tblCellMar>
          <w:left w:w="124" w:type="dxa"/>
          <w:right w:w="124" w:type="dxa"/>
        </w:tblCellMar>
        <w:tblLook w:val="0000"/>
      </w:tblPr>
      <w:tblGrid>
        <w:gridCol w:w="4590"/>
        <w:gridCol w:w="4590"/>
      </w:tblGrid>
      <w:tr w:rsidR="00221E03" w:rsidRPr="00B83FBF" w:rsidTr="00F46406">
        <w:tc>
          <w:tcPr>
            <w:tcW w:w="45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221E03" w:rsidRPr="00B83FBF" w:rsidRDefault="00221E03" w:rsidP="00A77FF9">
            <w:pPr>
              <w:spacing w:after="19"/>
              <w:rPr>
                <w:sz w:val="25"/>
                <w:szCs w:val="25"/>
              </w:rPr>
            </w:pPr>
            <w:r w:rsidRPr="00B83FBF">
              <w:rPr>
                <w:sz w:val="25"/>
                <w:szCs w:val="25"/>
              </w:rPr>
              <w:t xml:space="preserve">In the Matter of </w:t>
            </w:r>
            <w:r w:rsidR="009D5C9A" w:rsidRPr="00B83FBF">
              <w:rPr>
                <w:sz w:val="25"/>
                <w:szCs w:val="25"/>
              </w:rPr>
              <w:t xml:space="preserve">the </w:t>
            </w:r>
            <w:r w:rsidR="00D95B88">
              <w:rPr>
                <w:sz w:val="25"/>
                <w:szCs w:val="25"/>
              </w:rPr>
              <w:t>Penalty Assessment</w:t>
            </w:r>
            <w:r w:rsidR="005E58FF" w:rsidRPr="00B83FBF">
              <w:rPr>
                <w:sz w:val="25"/>
                <w:szCs w:val="25"/>
              </w:rPr>
              <w:t xml:space="preserve"> </w:t>
            </w:r>
            <w:r w:rsidR="00D95B88">
              <w:rPr>
                <w:sz w:val="25"/>
                <w:szCs w:val="25"/>
              </w:rPr>
              <w:t>Against</w:t>
            </w:r>
            <w:r w:rsidRPr="00B83FBF">
              <w:rPr>
                <w:sz w:val="25"/>
                <w:szCs w:val="25"/>
              </w:rPr>
              <w:t xml:space="preserve"> </w:t>
            </w:r>
            <w:r w:rsidR="0037033B">
              <w:rPr>
                <w:sz w:val="25"/>
                <w:szCs w:val="25"/>
              </w:rPr>
              <w:t>INTERNATIONAL DISTRICT PARKING ASSOCIATION D/B/A MERCHANTS PARKING ASSOCIATION/TRANSIA</w:t>
            </w:r>
            <w:r w:rsidR="00D95B88">
              <w:rPr>
                <w:sz w:val="25"/>
                <w:szCs w:val="25"/>
              </w:rPr>
              <w:t xml:space="preserve"> in the amount of $100</w:t>
            </w:r>
          </w:p>
        </w:tc>
        <w:tc>
          <w:tcPr>
            <w:tcW w:w="4590" w:type="dxa"/>
            <w:tcBorders>
              <w:top w:val="single" w:sz="6" w:space="0" w:color="FFFFFF"/>
              <w:left w:val="single" w:sz="7" w:space="0" w:color="000000"/>
              <w:bottom w:val="single" w:sz="6" w:space="0" w:color="FFFFFF"/>
              <w:right w:val="single" w:sz="6" w:space="0" w:color="FFFFFF"/>
            </w:tcBorders>
          </w:tcPr>
          <w:p w:rsidR="00221E03" w:rsidRPr="00B83FBF" w:rsidRDefault="00221E03" w:rsidP="00C90E5F">
            <w:pPr>
              <w:ind w:firstLine="720"/>
              <w:rPr>
                <w:sz w:val="25"/>
                <w:szCs w:val="25"/>
              </w:rPr>
            </w:pPr>
            <w:r w:rsidRPr="00B83FBF">
              <w:rPr>
                <w:sz w:val="25"/>
                <w:szCs w:val="25"/>
              </w:rPr>
              <w:t xml:space="preserve">DOCKET NO. </w:t>
            </w:r>
            <w:r w:rsidR="0037033B">
              <w:rPr>
                <w:sz w:val="25"/>
                <w:szCs w:val="25"/>
              </w:rPr>
              <w:t>TN-100260</w:t>
            </w:r>
          </w:p>
          <w:p w:rsidR="00221E03" w:rsidRPr="00B83FBF" w:rsidRDefault="00221E03" w:rsidP="00C90E5F">
            <w:pPr>
              <w:rPr>
                <w:sz w:val="25"/>
                <w:szCs w:val="25"/>
              </w:rPr>
            </w:pPr>
          </w:p>
          <w:p w:rsidR="00221E03" w:rsidRPr="00B83FBF" w:rsidRDefault="00221E03" w:rsidP="00C90E5F">
            <w:pPr>
              <w:spacing w:after="19"/>
              <w:ind w:left="720"/>
              <w:rPr>
                <w:sz w:val="25"/>
                <w:szCs w:val="25"/>
              </w:rPr>
            </w:pPr>
            <w:r w:rsidRPr="00B83FBF">
              <w:rPr>
                <w:sz w:val="25"/>
                <w:szCs w:val="25"/>
              </w:rPr>
              <w:t>DECLARATION OF</w:t>
            </w:r>
          </w:p>
          <w:p w:rsidR="00221E03" w:rsidRPr="00B83FBF" w:rsidRDefault="0037033B" w:rsidP="00C90E5F">
            <w:pPr>
              <w:spacing w:after="19"/>
              <w:ind w:left="72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BETTY YOUNG</w:t>
            </w:r>
          </w:p>
          <w:p w:rsidR="00221E03" w:rsidRPr="00B83FBF" w:rsidRDefault="00221E03" w:rsidP="00C90E5F">
            <w:pPr>
              <w:spacing w:after="19"/>
              <w:ind w:left="720"/>
              <w:rPr>
                <w:sz w:val="25"/>
                <w:szCs w:val="25"/>
              </w:rPr>
            </w:pPr>
          </w:p>
        </w:tc>
      </w:tr>
      <w:tr w:rsidR="00221E03" w:rsidRPr="00B83FBF" w:rsidTr="00F46406">
        <w:tc>
          <w:tcPr>
            <w:tcW w:w="4590" w:type="dxa"/>
            <w:tcBorders>
              <w:top w:val="single" w:sz="6" w:space="0" w:color="FFFFFF"/>
              <w:left w:val="single" w:sz="6" w:space="0" w:color="FFFFFF"/>
              <w:bottom w:val="single" w:sz="7" w:space="0" w:color="000000"/>
              <w:right w:val="single" w:sz="6" w:space="0" w:color="FFFFFF"/>
            </w:tcBorders>
          </w:tcPr>
          <w:p w:rsidR="00221E03" w:rsidRPr="00B83FBF" w:rsidRDefault="00221E03" w:rsidP="00C90E5F">
            <w:pPr>
              <w:spacing w:line="144" w:lineRule="exact"/>
              <w:rPr>
                <w:sz w:val="25"/>
                <w:szCs w:val="25"/>
              </w:rPr>
            </w:pPr>
          </w:p>
        </w:tc>
        <w:tc>
          <w:tcPr>
            <w:tcW w:w="4590" w:type="dxa"/>
            <w:tcBorders>
              <w:top w:val="single" w:sz="6" w:space="0" w:color="FFFFFF"/>
              <w:left w:val="single" w:sz="7" w:space="0" w:color="000000"/>
              <w:bottom w:val="single" w:sz="6" w:space="0" w:color="FFFFFF"/>
              <w:right w:val="single" w:sz="6" w:space="0" w:color="FFFFFF"/>
            </w:tcBorders>
          </w:tcPr>
          <w:p w:rsidR="00221E03" w:rsidRPr="00B83FBF" w:rsidRDefault="00221E03" w:rsidP="00C90E5F">
            <w:pPr>
              <w:spacing w:line="144" w:lineRule="exact"/>
              <w:rPr>
                <w:sz w:val="25"/>
                <w:szCs w:val="25"/>
              </w:rPr>
            </w:pPr>
          </w:p>
        </w:tc>
      </w:tr>
    </w:tbl>
    <w:p w:rsidR="00221E03" w:rsidRPr="00B83FBF" w:rsidRDefault="00221E03" w:rsidP="00221E03">
      <w:pPr>
        <w:rPr>
          <w:sz w:val="25"/>
          <w:szCs w:val="25"/>
        </w:rPr>
      </w:pPr>
    </w:p>
    <w:p w:rsidR="000A17E5" w:rsidRPr="00B83FBF" w:rsidRDefault="000A17E5">
      <w:pPr>
        <w:rPr>
          <w:sz w:val="25"/>
          <w:szCs w:val="25"/>
        </w:rPr>
      </w:pPr>
    </w:p>
    <w:p w:rsidR="002641B3" w:rsidRPr="00B83FBF" w:rsidRDefault="00FD4D5D">
      <w:pPr>
        <w:rPr>
          <w:sz w:val="25"/>
          <w:szCs w:val="25"/>
        </w:rPr>
      </w:pPr>
      <w:r>
        <w:rPr>
          <w:sz w:val="25"/>
          <w:szCs w:val="25"/>
        </w:rPr>
        <w:t>BETTY YOUNG</w:t>
      </w:r>
      <w:r w:rsidR="002641B3" w:rsidRPr="00B83FBF">
        <w:rPr>
          <w:sz w:val="25"/>
          <w:szCs w:val="25"/>
        </w:rPr>
        <w:t>, under penalty of perjury under the laws of the state of Washington, declares as follows:</w:t>
      </w:r>
    </w:p>
    <w:p w:rsidR="002641B3" w:rsidRPr="00B83FBF" w:rsidRDefault="002641B3">
      <w:pPr>
        <w:rPr>
          <w:sz w:val="25"/>
          <w:szCs w:val="25"/>
        </w:rPr>
      </w:pPr>
    </w:p>
    <w:p w:rsidR="00FD4D5D" w:rsidRDefault="002641B3" w:rsidP="00FD4D5D">
      <w:pPr>
        <w:numPr>
          <w:ilvl w:val="0"/>
          <w:numId w:val="1"/>
        </w:numPr>
        <w:rPr>
          <w:sz w:val="25"/>
          <w:szCs w:val="25"/>
        </w:rPr>
      </w:pPr>
      <w:r w:rsidRPr="00B83FBF">
        <w:rPr>
          <w:sz w:val="25"/>
          <w:szCs w:val="25"/>
        </w:rPr>
        <w:t>I am over 18 years of age, a citizen of the United States, a resident of the state of Washington, and competent to be a witness.</w:t>
      </w:r>
    </w:p>
    <w:p w:rsidR="00FD4D5D" w:rsidRDefault="00FD4D5D" w:rsidP="00FD4D5D">
      <w:pPr>
        <w:ind w:left="360"/>
        <w:rPr>
          <w:sz w:val="25"/>
          <w:szCs w:val="25"/>
        </w:rPr>
      </w:pPr>
    </w:p>
    <w:p w:rsidR="00C85920" w:rsidRPr="00FD4D5D" w:rsidRDefault="00CE0681" w:rsidP="00FD4D5D">
      <w:pPr>
        <w:numPr>
          <w:ilvl w:val="0"/>
          <w:numId w:val="1"/>
        </w:numPr>
        <w:rPr>
          <w:sz w:val="25"/>
          <w:szCs w:val="25"/>
        </w:rPr>
      </w:pPr>
      <w:r w:rsidRPr="00FD4D5D">
        <w:rPr>
          <w:sz w:val="25"/>
          <w:szCs w:val="25"/>
        </w:rPr>
        <w:t>I am employed by the Washington Utilities and Transportation Commission (</w:t>
      </w:r>
      <w:r w:rsidR="009A1167" w:rsidRPr="00FD4D5D">
        <w:rPr>
          <w:sz w:val="25"/>
          <w:szCs w:val="25"/>
        </w:rPr>
        <w:t>Commission</w:t>
      </w:r>
      <w:r w:rsidRPr="00FD4D5D">
        <w:rPr>
          <w:sz w:val="25"/>
          <w:szCs w:val="25"/>
        </w:rPr>
        <w:t xml:space="preserve">) as </w:t>
      </w:r>
      <w:r w:rsidR="00FD4D5D" w:rsidRPr="00FD4D5D">
        <w:rPr>
          <w:sz w:val="25"/>
          <w:szCs w:val="25"/>
        </w:rPr>
        <w:t>Compliance Specialist</w:t>
      </w:r>
      <w:r w:rsidR="001D244C" w:rsidRPr="00FD4D5D">
        <w:rPr>
          <w:sz w:val="25"/>
          <w:szCs w:val="25"/>
        </w:rPr>
        <w:t xml:space="preserve"> </w:t>
      </w:r>
      <w:r w:rsidRPr="00FD4D5D">
        <w:rPr>
          <w:sz w:val="25"/>
          <w:szCs w:val="25"/>
        </w:rPr>
        <w:t xml:space="preserve">in the Motor Carrier Safety Section. I have been employed at the </w:t>
      </w:r>
      <w:r w:rsidR="009A1167" w:rsidRPr="00FD4D5D">
        <w:rPr>
          <w:sz w:val="25"/>
          <w:szCs w:val="25"/>
        </w:rPr>
        <w:t>Commission</w:t>
      </w:r>
      <w:r w:rsidRPr="00FD4D5D">
        <w:rPr>
          <w:sz w:val="25"/>
          <w:szCs w:val="25"/>
        </w:rPr>
        <w:t xml:space="preserve"> for </w:t>
      </w:r>
      <w:r w:rsidR="00FD4D5D" w:rsidRPr="00FD4D5D">
        <w:rPr>
          <w:sz w:val="25"/>
          <w:szCs w:val="25"/>
        </w:rPr>
        <w:t>11</w:t>
      </w:r>
      <w:r w:rsidR="009D5C9A" w:rsidRPr="00FD4D5D">
        <w:rPr>
          <w:sz w:val="25"/>
          <w:szCs w:val="25"/>
        </w:rPr>
        <w:t xml:space="preserve"> </w:t>
      </w:r>
      <w:r w:rsidRPr="00FD4D5D">
        <w:rPr>
          <w:sz w:val="25"/>
          <w:szCs w:val="25"/>
        </w:rPr>
        <w:t xml:space="preserve">years, </w:t>
      </w:r>
      <w:r w:rsidR="001D244C" w:rsidRPr="00FD4D5D">
        <w:rPr>
          <w:sz w:val="25"/>
          <w:szCs w:val="25"/>
        </w:rPr>
        <w:t xml:space="preserve">holding various positions. As a </w:t>
      </w:r>
      <w:r w:rsidR="00FD4D5D" w:rsidRPr="00FD4D5D">
        <w:rPr>
          <w:sz w:val="25"/>
          <w:szCs w:val="25"/>
        </w:rPr>
        <w:t>Compliance</w:t>
      </w:r>
      <w:r w:rsidR="001D244C" w:rsidRPr="00FD4D5D">
        <w:rPr>
          <w:sz w:val="25"/>
          <w:szCs w:val="25"/>
        </w:rPr>
        <w:t xml:space="preserve"> Specialist</w:t>
      </w:r>
      <w:r w:rsidRPr="00FD4D5D">
        <w:rPr>
          <w:sz w:val="25"/>
          <w:szCs w:val="25"/>
        </w:rPr>
        <w:t xml:space="preserve">, </w:t>
      </w:r>
      <w:r w:rsidR="00FD4D5D" w:rsidRPr="00FD4D5D">
        <w:rPr>
          <w:sz w:val="25"/>
          <w:szCs w:val="25"/>
        </w:rPr>
        <w:t>my responsibilities include conducting investigations of regulated transportation companies</w:t>
      </w:r>
      <w:r w:rsidR="00E73E68">
        <w:rPr>
          <w:sz w:val="25"/>
          <w:szCs w:val="25"/>
        </w:rPr>
        <w:t xml:space="preserve"> and providing regulatory</w:t>
      </w:r>
      <w:r w:rsidR="00E220AC">
        <w:rPr>
          <w:sz w:val="25"/>
          <w:szCs w:val="25"/>
        </w:rPr>
        <w:t xml:space="preserve"> and policy</w:t>
      </w:r>
      <w:r w:rsidR="00E73E68">
        <w:rPr>
          <w:sz w:val="25"/>
          <w:szCs w:val="25"/>
        </w:rPr>
        <w:t xml:space="preserve"> analysis for </w:t>
      </w:r>
      <w:r w:rsidR="006B6430">
        <w:rPr>
          <w:sz w:val="25"/>
          <w:szCs w:val="25"/>
        </w:rPr>
        <w:t xml:space="preserve">investigations and </w:t>
      </w:r>
      <w:r w:rsidR="00E73E68">
        <w:rPr>
          <w:sz w:val="25"/>
          <w:szCs w:val="25"/>
        </w:rPr>
        <w:t>penalty assessments</w:t>
      </w:r>
      <w:r w:rsidR="00FD4D5D" w:rsidRPr="00FD4D5D">
        <w:rPr>
          <w:sz w:val="25"/>
          <w:szCs w:val="25"/>
        </w:rPr>
        <w:t>.</w:t>
      </w:r>
    </w:p>
    <w:p w:rsidR="003F5111" w:rsidRPr="00B83FBF" w:rsidRDefault="003F5111" w:rsidP="003F5111">
      <w:pPr>
        <w:rPr>
          <w:sz w:val="25"/>
          <w:szCs w:val="25"/>
        </w:rPr>
      </w:pPr>
    </w:p>
    <w:p w:rsidR="00F42B84" w:rsidRPr="00B83FBF" w:rsidRDefault="00F42B84" w:rsidP="00F42B84">
      <w:pPr>
        <w:numPr>
          <w:ilvl w:val="0"/>
          <w:numId w:val="1"/>
        </w:numPr>
        <w:rPr>
          <w:sz w:val="25"/>
          <w:szCs w:val="25"/>
        </w:rPr>
      </w:pPr>
      <w:r w:rsidRPr="00B83FBF">
        <w:rPr>
          <w:sz w:val="25"/>
          <w:szCs w:val="25"/>
        </w:rPr>
        <w:t xml:space="preserve">On February </w:t>
      </w:r>
      <w:r w:rsidR="00E73E68">
        <w:rPr>
          <w:sz w:val="25"/>
          <w:szCs w:val="25"/>
        </w:rPr>
        <w:t>24</w:t>
      </w:r>
      <w:r w:rsidRPr="00B83FBF">
        <w:rPr>
          <w:sz w:val="25"/>
          <w:szCs w:val="25"/>
        </w:rPr>
        <w:t xml:space="preserve">, 2010, </w:t>
      </w:r>
      <w:r w:rsidR="00FD4D5D">
        <w:rPr>
          <w:sz w:val="25"/>
          <w:szCs w:val="25"/>
        </w:rPr>
        <w:t>International District Parking Association d/b/a Merchants Parking Association/</w:t>
      </w:r>
      <w:proofErr w:type="spellStart"/>
      <w:r w:rsidR="00FD4D5D">
        <w:rPr>
          <w:sz w:val="25"/>
          <w:szCs w:val="25"/>
        </w:rPr>
        <w:t>Transia</w:t>
      </w:r>
      <w:proofErr w:type="spellEnd"/>
      <w:r w:rsidR="00FD4D5D">
        <w:rPr>
          <w:sz w:val="25"/>
          <w:szCs w:val="25"/>
        </w:rPr>
        <w:t xml:space="preserve"> (Merchants Parking</w:t>
      </w:r>
      <w:r w:rsidR="00D95B88">
        <w:rPr>
          <w:sz w:val="25"/>
          <w:szCs w:val="25"/>
        </w:rPr>
        <w:t xml:space="preserve"> or Company</w:t>
      </w:r>
      <w:r w:rsidR="00FD4D5D">
        <w:rPr>
          <w:sz w:val="25"/>
          <w:szCs w:val="25"/>
        </w:rPr>
        <w:t>)</w:t>
      </w:r>
      <w:r w:rsidR="00D95B88">
        <w:rPr>
          <w:sz w:val="25"/>
          <w:szCs w:val="25"/>
        </w:rPr>
        <w:t xml:space="preserve">, through its Operations Manager, </w:t>
      </w:r>
      <w:proofErr w:type="spellStart"/>
      <w:r w:rsidR="00D95B88">
        <w:rPr>
          <w:sz w:val="25"/>
          <w:szCs w:val="25"/>
        </w:rPr>
        <w:t>Idris</w:t>
      </w:r>
      <w:proofErr w:type="spellEnd"/>
      <w:r w:rsidR="00D95B88">
        <w:rPr>
          <w:sz w:val="25"/>
          <w:szCs w:val="25"/>
        </w:rPr>
        <w:t xml:space="preserve"> </w:t>
      </w:r>
      <w:proofErr w:type="spellStart"/>
      <w:r w:rsidR="00D95B88">
        <w:rPr>
          <w:sz w:val="25"/>
          <w:szCs w:val="25"/>
        </w:rPr>
        <w:t>Elhamar</w:t>
      </w:r>
      <w:proofErr w:type="spellEnd"/>
      <w:r w:rsidR="00D95B88">
        <w:rPr>
          <w:sz w:val="25"/>
          <w:szCs w:val="25"/>
        </w:rPr>
        <w:t>,</w:t>
      </w:r>
      <w:r w:rsidR="007B2B55" w:rsidRPr="00B83FBF">
        <w:rPr>
          <w:sz w:val="25"/>
          <w:szCs w:val="25"/>
        </w:rPr>
        <w:t xml:space="preserve"> </w:t>
      </w:r>
      <w:r w:rsidR="00AE6EAA" w:rsidRPr="00B83FBF">
        <w:rPr>
          <w:sz w:val="25"/>
          <w:szCs w:val="25"/>
        </w:rPr>
        <w:t>filed with the Commission a</w:t>
      </w:r>
      <w:r w:rsidR="00D95B88">
        <w:rPr>
          <w:sz w:val="25"/>
          <w:szCs w:val="25"/>
        </w:rPr>
        <w:t>n application for</w:t>
      </w:r>
      <w:r w:rsidR="00AE6EAA" w:rsidRPr="00B83FBF">
        <w:rPr>
          <w:sz w:val="25"/>
          <w:szCs w:val="25"/>
        </w:rPr>
        <w:t xml:space="preserve"> mitigation</w:t>
      </w:r>
      <w:r w:rsidR="00D95B88">
        <w:rPr>
          <w:sz w:val="25"/>
          <w:szCs w:val="25"/>
        </w:rPr>
        <w:t xml:space="preserve"> (Mitigation Request)</w:t>
      </w:r>
      <w:r w:rsidR="00AE6EAA" w:rsidRPr="00B83FBF">
        <w:rPr>
          <w:sz w:val="25"/>
          <w:szCs w:val="25"/>
        </w:rPr>
        <w:t xml:space="preserve"> in Docket </w:t>
      </w:r>
      <w:r w:rsidR="00E73E68">
        <w:rPr>
          <w:sz w:val="25"/>
          <w:szCs w:val="25"/>
        </w:rPr>
        <w:t>TN-100260</w:t>
      </w:r>
      <w:r w:rsidR="00E220AC">
        <w:rPr>
          <w:sz w:val="25"/>
          <w:szCs w:val="25"/>
        </w:rPr>
        <w:t>. In the Mitigation R</w:t>
      </w:r>
      <w:r w:rsidR="00AE6EAA" w:rsidRPr="00B83FBF">
        <w:rPr>
          <w:sz w:val="25"/>
          <w:szCs w:val="25"/>
        </w:rPr>
        <w:t xml:space="preserve">equest, </w:t>
      </w:r>
      <w:r w:rsidR="00D95B88">
        <w:rPr>
          <w:sz w:val="25"/>
          <w:szCs w:val="25"/>
        </w:rPr>
        <w:t>Merchants Parking</w:t>
      </w:r>
      <w:r w:rsidR="00AE6EAA" w:rsidRPr="00B83FBF">
        <w:rPr>
          <w:sz w:val="25"/>
          <w:szCs w:val="25"/>
        </w:rPr>
        <w:t xml:space="preserve"> waives a hearing and asks for an administrative decision.</w:t>
      </w:r>
    </w:p>
    <w:p w:rsidR="005F6B1C" w:rsidRPr="00B83FBF" w:rsidRDefault="005F6B1C" w:rsidP="005F6B1C">
      <w:pPr>
        <w:pStyle w:val="ListParagraph"/>
        <w:rPr>
          <w:sz w:val="25"/>
          <w:szCs w:val="25"/>
        </w:rPr>
      </w:pPr>
    </w:p>
    <w:p w:rsidR="0053308F" w:rsidRPr="00D95B88" w:rsidRDefault="00D95B88" w:rsidP="00D95B88">
      <w:pPr>
        <w:pStyle w:val="CommentText"/>
        <w:numPr>
          <w:ilvl w:val="0"/>
          <w:numId w:val="1"/>
        </w:numPr>
        <w:rPr>
          <w:sz w:val="25"/>
          <w:szCs w:val="25"/>
        </w:rPr>
      </w:pPr>
      <w:r>
        <w:rPr>
          <w:sz w:val="25"/>
          <w:szCs w:val="25"/>
        </w:rPr>
        <w:t>The Mitigation R</w:t>
      </w:r>
      <w:r w:rsidR="00AE6EAA" w:rsidRPr="00D95B88">
        <w:rPr>
          <w:sz w:val="25"/>
          <w:szCs w:val="25"/>
        </w:rPr>
        <w:t xml:space="preserve">equest arises from a Notice of Penalties Incurred and Due for Violations of Laws and Rules issued by the Commission on February </w:t>
      </w:r>
      <w:r w:rsidR="00E73E68" w:rsidRPr="00D95B88">
        <w:rPr>
          <w:sz w:val="25"/>
          <w:szCs w:val="25"/>
        </w:rPr>
        <w:t>18</w:t>
      </w:r>
      <w:r w:rsidR="00AE6EAA" w:rsidRPr="00D95B88">
        <w:rPr>
          <w:sz w:val="25"/>
          <w:szCs w:val="25"/>
        </w:rPr>
        <w:t xml:space="preserve">, 2010, in Docket </w:t>
      </w:r>
      <w:r w:rsidR="00E73E68" w:rsidRPr="00D95B88">
        <w:rPr>
          <w:sz w:val="25"/>
          <w:szCs w:val="25"/>
        </w:rPr>
        <w:t>TN-100260</w:t>
      </w:r>
      <w:r w:rsidR="00AE6EAA" w:rsidRPr="00D95B88">
        <w:rPr>
          <w:sz w:val="25"/>
          <w:szCs w:val="25"/>
        </w:rPr>
        <w:t>. In that Notice, the C</w:t>
      </w:r>
      <w:r w:rsidR="00E73E68" w:rsidRPr="00D95B88">
        <w:rPr>
          <w:sz w:val="25"/>
          <w:szCs w:val="25"/>
        </w:rPr>
        <w:t>ommission issued a penalty of $1</w:t>
      </w:r>
      <w:r w:rsidR="00AE6EAA" w:rsidRPr="00D95B88">
        <w:rPr>
          <w:sz w:val="25"/>
          <w:szCs w:val="25"/>
        </w:rPr>
        <w:t xml:space="preserve">00 for </w:t>
      </w:r>
      <w:r w:rsidR="00E73E68" w:rsidRPr="00D95B88">
        <w:rPr>
          <w:sz w:val="25"/>
          <w:szCs w:val="25"/>
        </w:rPr>
        <w:t>one</w:t>
      </w:r>
      <w:r w:rsidR="00AE6EAA" w:rsidRPr="00D95B88">
        <w:rPr>
          <w:sz w:val="25"/>
          <w:szCs w:val="25"/>
        </w:rPr>
        <w:t xml:space="preserve"> violation of WAC 480-30-</w:t>
      </w:r>
      <w:r w:rsidR="00E73E68" w:rsidRPr="00D95B88">
        <w:rPr>
          <w:sz w:val="25"/>
          <w:szCs w:val="25"/>
        </w:rPr>
        <w:t>221</w:t>
      </w:r>
      <w:r w:rsidR="00AE6EAA" w:rsidRPr="00D95B88">
        <w:rPr>
          <w:sz w:val="25"/>
          <w:szCs w:val="25"/>
        </w:rPr>
        <w:t xml:space="preserve">, </w:t>
      </w:r>
      <w:r w:rsidR="00E73E68" w:rsidRPr="00D95B88">
        <w:rPr>
          <w:sz w:val="25"/>
          <w:szCs w:val="25"/>
        </w:rPr>
        <w:t xml:space="preserve">Vehicle and driver safety requirements, </w:t>
      </w:r>
      <w:r w:rsidR="00AE6EAA" w:rsidRPr="00D95B88">
        <w:rPr>
          <w:sz w:val="25"/>
          <w:szCs w:val="25"/>
        </w:rPr>
        <w:t xml:space="preserve">which </w:t>
      </w:r>
      <w:r w:rsidR="00E73E68" w:rsidRPr="00D95B88">
        <w:rPr>
          <w:sz w:val="25"/>
          <w:szCs w:val="25"/>
        </w:rPr>
        <w:t xml:space="preserve">requires passenger charter carriers to comply with Title 49, Code of Federal Regulations (CFR) Part 391, which governs qualification of drivers. Specifically, the </w:t>
      </w:r>
      <w:r w:rsidR="00BD275A">
        <w:rPr>
          <w:sz w:val="25"/>
          <w:szCs w:val="25"/>
        </w:rPr>
        <w:t>C</w:t>
      </w:r>
      <w:r w:rsidR="00E73E68" w:rsidRPr="00D95B88">
        <w:rPr>
          <w:sz w:val="25"/>
          <w:szCs w:val="25"/>
        </w:rPr>
        <w:t>ompany violated CFR Part 391.45(b</w:t>
      </w:r>
      <w:proofErr w:type="gramStart"/>
      <w:r w:rsidR="00E73E68" w:rsidRPr="00D95B88">
        <w:rPr>
          <w:sz w:val="25"/>
          <w:szCs w:val="25"/>
        </w:rPr>
        <w:t>)(</w:t>
      </w:r>
      <w:proofErr w:type="gramEnd"/>
      <w:r w:rsidR="00E73E68" w:rsidRPr="00D95B88">
        <w:rPr>
          <w:sz w:val="25"/>
          <w:szCs w:val="25"/>
        </w:rPr>
        <w:t>1), using a driver not medically examined and certified during the preceding 24 months.</w:t>
      </w:r>
      <w:r w:rsidR="00AE6EAA" w:rsidRPr="00D95B88">
        <w:rPr>
          <w:sz w:val="25"/>
          <w:szCs w:val="25"/>
        </w:rPr>
        <w:t xml:space="preserve"> </w:t>
      </w:r>
    </w:p>
    <w:p w:rsidR="007B2B55" w:rsidRPr="00B83FBF" w:rsidRDefault="007B2B55" w:rsidP="007B2B55">
      <w:pPr>
        <w:pStyle w:val="ListParagraph"/>
        <w:rPr>
          <w:sz w:val="25"/>
          <w:szCs w:val="25"/>
        </w:rPr>
      </w:pPr>
    </w:p>
    <w:p w:rsidR="007B2B55" w:rsidRDefault="007B2B55" w:rsidP="004B7B9F">
      <w:pPr>
        <w:pStyle w:val="CommentText"/>
        <w:numPr>
          <w:ilvl w:val="0"/>
          <w:numId w:val="1"/>
        </w:numPr>
        <w:rPr>
          <w:sz w:val="25"/>
          <w:szCs w:val="25"/>
        </w:rPr>
      </w:pPr>
      <w:r w:rsidRPr="00B83FBF">
        <w:rPr>
          <w:sz w:val="25"/>
          <w:szCs w:val="25"/>
        </w:rPr>
        <w:t xml:space="preserve">As part of my job, I </w:t>
      </w:r>
      <w:r w:rsidR="009A7160">
        <w:rPr>
          <w:sz w:val="25"/>
          <w:szCs w:val="25"/>
        </w:rPr>
        <w:t>reviewed the compliance file for Merchants Parking,</w:t>
      </w:r>
      <w:r w:rsidR="00D95B88">
        <w:rPr>
          <w:sz w:val="25"/>
          <w:szCs w:val="25"/>
        </w:rPr>
        <w:t xml:space="preserve"> which contains records of the C</w:t>
      </w:r>
      <w:r w:rsidR="009A7160">
        <w:rPr>
          <w:sz w:val="25"/>
          <w:szCs w:val="25"/>
        </w:rPr>
        <w:t xml:space="preserve">ompany’s compliance history with the </w:t>
      </w:r>
      <w:r w:rsidR="00BD275A">
        <w:rPr>
          <w:sz w:val="25"/>
          <w:szCs w:val="25"/>
        </w:rPr>
        <w:t>C</w:t>
      </w:r>
      <w:r w:rsidR="009A7160">
        <w:rPr>
          <w:sz w:val="25"/>
          <w:szCs w:val="25"/>
        </w:rPr>
        <w:t>ommission</w:t>
      </w:r>
      <w:r w:rsidRPr="00B83FBF">
        <w:rPr>
          <w:sz w:val="25"/>
          <w:szCs w:val="25"/>
        </w:rPr>
        <w:t xml:space="preserve">. </w:t>
      </w:r>
    </w:p>
    <w:p w:rsidR="007B2B55" w:rsidRPr="00B83FBF" w:rsidRDefault="007B2B55" w:rsidP="007B2B55">
      <w:pPr>
        <w:pStyle w:val="ListParagraph"/>
        <w:rPr>
          <w:sz w:val="25"/>
          <w:szCs w:val="25"/>
        </w:rPr>
      </w:pPr>
    </w:p>
    <w:p w:rsidR="007B2B55" w:rsidRPr="00B83FBF" w:rsidRDefault="007B2B55" w:rsidP="00A77FF9">
      <w:pPr>
        <w:pStyle w:val="CommentText"/>
        <w:keepNext/>
        <w:rPr>
          <w:b/>
          <w:sz w:val="25"/>
          <w:szCs w:val="25"/>
        </w:rPr>
      </w:pPr>
      <w:r w:rsidRPr="00B83FBF">
        <w:rPr>
          <w:b/>
          <w:sz w:val="25"/>
          <w:szCs w:val="25"/>
        </w:rPr>
        <w:lastRenderedPageBreak/>
        <w:t xml:space="preserve">Specific Issue Addressed by </w:t>
      </w:r>
      <w:r w:rsidR="00F425ED">
        <w:rPr>
          <w:b/>
          <w:sz w:val="25"/>
          <w:szCs w:val="25"/>
        </w:rPr>
        <w:t>Merchants Parking</w:t>
      </w:r>
      <w:r w:rsidRPr="00B83FBF">
        <w:rPr>
          <w:b/>
          <w:sz w:val="25"/>
          <w:szCs w:val="25"/>
        </w:rPr>
        <w:t xml:space="preserve"> in its Mitigation Request</w:t>
      </w:r>
    </w:p>
    <w:p w:rsidR="007B2B55" w:rsidRPr="00B83FBF" w:rsidRDefault="007B2B55" w:rsidP="00A77FF9">
      <w:pPr>
        <w:pStyle w:val="CommentText"/>
        <w:keepNext/>
        <w:rPr>
          <w:b/>
          <w:sz w:val="25"/>
          <w:szCs w:val="25"/>
        </w:rPr>
      </w:pPr>
    </w:p>
    <w:p w:rsidR="007B2B55" w:rsidRPr="00B83FBF" w:rsidRDefault="00D95B88" w:rsidP="007B2B55">
      <w:pPr>
        <w:pStyle w:val="CommentText"/>
        <w:ind w:left="360"/>
        <w:rPr>
          <w:b/>
          <w:sz w:val="25"/>
          <w:szCs w:val="25"/>
        </w:rPr>
      </w:pPr>
      <w:r>
        <w:rPr>
          <w:b/>
          <w:sz w:val="25"/>
          <w:szCs w:val="25"/>
        </w:rPr>
        <w:t>The Company</w:t>
      </w:r>
      <w:r w:rsidR="00F425ED">
        <w:rPr>
          <w:b/>
          <w:sz w:val="25"/>
          <w:szCs w:val="25"/>
        </w:rPr>
        <w:t xml:space="preserve"> states that </w:t>
      </w:r>
      <w:r w:rsidR="00E220AC">
        <w:rPr>
          <w:b/>
          <w:sz w:val="25"/>
          <w:szCs w:val="25"/>
        </w:rPr>
        <w:t>it</w:t>
      </w:r>
      <w:r w:rsidR="00F425ED">
        <w:rPr>
          <w:b/>
          <w:sz w:val="25"/>
          <w:szCs w:val="25"/>
        </w:rPr>
        <w:t xml:space="preserve"> was under the assumption that only CDL drivers cannot drive with expired medical cards.</w:t>
      </w:r>
      <w:r w:rsidR="007B2B55" w:rsidRPr="00B83FBF">
        <w:rPr>
          <w:b/>
          <w:sz w:val="25"/>
          <w:szCs w:val="25"/>
        </w:rPr>
        <w:t xml:space="preserve"> </w:t>
      </w:r>
    </w:p>
    <w:p w:rsidR="00F0096E" w:rsidRPr="00B83FBF" w:rsidRDefault="00F0096E" w:rsidP="00F0096E">
      <w:pPr>
        <w:pStyle w:val="ListParagraph"/>
        <w:rPr>
          <w:sz w:val="25"/>
          <w:szCs w:val="25"/>
        </w:rPr>
      </w:pPr>
    </w:p>
    <w:p w:rsidR="00FB6379" w:rsidRDefault="00D95B88" w:rsidP="00F0096E">
      <w:pPr>
        <w:numPr>
          <w:ilvl w:val="0"/>
          <w:numId w:val="1"/>
        </w:numPr>
        <w:rPr>
          <w:sz w:val="25"/>
          <w:szCs w:val="25"/>
        </w:rPr>
      </w:pPr>
      <w:r>
        <w:rPr>
          <w:sz w:val="25"/>
          <w:szCs w:val="25"/>
        </w:rPr>
        <w:t xml:space="preserve">Merchants </w:t>
      </w:r>
      <w:proofErr w:type="gramStart"/>
      <w:r>
        <w:rPr>
          <w:sz w:val="25"/>
          <w:szCs w:val="25"/>
        </w:rPr>
        <w:t>Parking</w:t>
      </w:r>
      <w:proofErr w:type="gramEnd"/>
      <w:r w:rsidR="00F425ED" w:rsidRPr="00CD0952">
        <w:rPr>
          <w:sz w:val="25"/>
          <w:szCs w:val="25"/>
        </w:rPr>
        <w:t xml:space="preserve"> received previous technical assistance from Commission </w:t>
      </w:r>
      <w:r w:rsidR="0006347C">
        <w:rPr>
          <w:sz w:val="25"/>
          <w:szCs w:val="25"/>
        </w:rPr>
        <w:t>S</w:t>
      </w:r>
      <w:r w:rsidR="00F425ED" w:rsidRPr="00CD0952">
        <w:rPr>
          <w:sz w:val="25"/>
          <w:szCs w:val="25"/>
        </w:rPr>
        <w:t>taff on the requirements for medical cards</w:t>
      </w:r>
      <w:r w:rsidR="00665127" w:rsidRPr="00CD0952">
        <w:rPr>
          <w:sz w:val="25"/>
          <w:szCs w:val="25"/>
        </w:rPr>
        <w:t xml:space="preserve"> for non-CDL drivers</w:t>
      </w:r>
      <w:r w:rsidR="00F425ED" w:rsidRPr="00CD0952">
        <w:rPr>
          <w:sz w:val="25"/>
          <w:szCs w:val="25"/>
        </w:rPr>
        <w:t xml:space="preserve">. </w:t>
      </w:r>
      <w:r w:rsidR="00831B82">
        <w:rPr>
          <w:sz w:val="25"/>
          <w:szCs w:val="25"/>
        </w:rPr>
        <w:t>I</w:t>
      </w:r>
      <w:r w:rsidR="00831B82" w:rsidRPr="00CD0952">
        <w:rPr>
          <w:sz w:val="25"/>
          <w:szCs w:val="25"/>
        </w:rPr>
        <w:t>n October 2007</w:t>
      </w:r>
      <w:r w:rsidR="00831B82">
        <w:rPr>
          <w:sz w:val="25"/>
          <w:szCs w:val="25"/>
        </w:rPr>
        <w:t>, f</w:t>
      </w:r>
      <w:r w:rsidR="00F425ED" w:rsidRPr="00CD0952">
        <w:rPr>
          <w:sz w:val="25"/>
          <w:szCs w:val="25"/>
        </w:rPr>
        <w:t xml:space="preserve">ormer Commission Motor Carrier Investigator Leon Macomber conducted a compliance review of Merchants Parking. During the course of that review, Mr. Macomber found that </w:t>
      </w:r>
      <w:r>
        <w:rPr>
          <w:sz w:val="25"/>
          <w:szCs w:val="25"/>
        </w:rPr>
        <w:t>the Company</w:t>
      </w:r>
      <w:r w:rsidR="00F425ED" w:rsidRPr="00CD0952">
        <w:rPr>
          <w:sz w:val="25"/>
          <w:szCs w:val="25"/>
        </w:rPr>
        <w:t xml:space="preserve"> </w:t>
      </w:r>
      <w:r w:rsidR="003C0F2D">
        <w:rPr>
          <w:sz w:val="25"/>
          <w:szCs w:val="25"/>
        </w:rPr>
        <w:t>used</w:t>
      </w:r>
      <w:r w:rsidR="00F425ED" w:rsidRPr="00CD0952">
        <w:rPr>
          <w:sz w:val="25"/>
          <w:szCs w:val="25"/>
        </w:rPr>
        <w:t xml:space="preserve"> a driver not medically examined and certified.</w:t>
      </w:r>
      <w:r w:rsidR="00FB6379">
        <w:rPr>
          <w:rStyle w:val="FootnoteReference"/>
          <w:sz w:val="25"/>
          <w:szCs w:val="25"/>
        </w:rPr>
        <w:footnoteReference w:id="1"/>
      </w:r>
      <w:r w:rsidR="00F425ED" w:rsidRPr="00CD0952">
        <w:rPr>
          <w:sz w:val="25"/>
          <w:szCs w:val="25"/>
        </w:rPr>
        <w:t xml:space="preserve"> </w:t>
      </w:r>
    </w:p>
    <w:p w:rsidR="00FB6379" w:rsidRDefault="00FB6379" w:rsidP="00FB6379">
      <w:pPr>
        <w:ind w:left="360"/>
        <w:rPr>
          <w:sz w:val="25"/>
          <w:szCs w:val="25"/>
        </w:rPr>
      </w:pPr>
    </w:p>
    <w:p w:rsidR="00FB6379" w:rsidRDefault="00F425ED" w:rsidP="00F0096E">
      <w:pPr>
        <w:numPr>
          <w:ilvl w:val="0"/>
          <w:numId w:val="1"/>
        </w:numPr>
        <w:rPr>
          <w:sz w:val="25"/>
          <w:szCs w:val="25"/>
        </w:rPr>
      </w:pPr>
      <w:r w:rsidRPr="00CD0952">
        <w:rPr>
          <w:sz w:val="25"/>
          <w:szCs w:val="25"/>
        </w:rPr>
        <w:t xml:space="preserve">Mr. </w:t>
      </w:r>
      <w:proofErr w:type="spellStart"/>
      <w:r w:rsidRPr="00CD0952">
        <w:rPr>
          <w:sz w:val="25"/>
          <w:szCs w:val="25"/>
        </w:rPr>
        <w:t>Macomber’s</w:t>
      </w:r>
      <w:proofErr w:type="spellEnd"/>
      <w:r w:rsidRPr="00CD0952">
        <w:rPr>
          <w:sz w:val="25"/>
          <w:szCs w:val="25"/>
        </w:rPr>
        <w:t xml:space="preserve"> compliance review report included information on this violation</w:t>
      </w:r>
      <w:r w:rsidR="00FB6379">
        <w:rPr>
          <w:sz w:val="25"/>
          <w:szCs w:val="25"/>
        </w:rPr>
        <w:t xml:space="preserve"> under “Part B Violations</w:t>
      </w:r>
      <w:r w:rsidRPr="00CD0952">
        <w:rPr>
          <w:sz w:val="25"/>
          <w:szCs w:val="25"/>
        </w:rPr>
        <w:t>,</w:t>
      </w:r>
      <w:r w:rsidR="00FB6379">
        <w:rPr>
          <w:sz w:val="25"/>
          <w:szCs w:val="25"/>
        </w:rPr>
        <w:t>”</w:t>
      </w:r>
      <w:r w:rsidRPr="00CD0952">
        <w:rPr>
          <w:sz w:val="25"/>
          <w:szCs w:val="25"/>
        </w:rPr>
        <w:t xml:space="preserve"> </w:t>
      </w:r>
      <w:r w:rsidR="00FB6379">
        <w:rPr>
          <w:sz w:val="25"/>
          <w:szCs w:val="25"/>
        </w:rPr>
        <w:t>which</w:t>
      </w:r>
      <w:r w:rsidRPr="00CD0952">
        <w:rPr>
          <w:sz w:val="25"/>
          <w:szCs w:val="25"/>
        </w:rPr>
        <w:t xml:space="preserve"> state</w:t>
      </w:r>
      <w:r w:rsidR="00355F44">
        <w:rPr>
          <w:sz w:val="25"/>
          <w:szCs w:val="25"/>
        </w:rPr>
        <w:t>s</w:t>
      </w:r>
      <w:r w:rsidRPr="00CD0952">
        <w:rPr>
          <w:sz w:val="25"/>
          <w:szCs w:val="25"/>
        </w:rPr>
        <w:t>, “</w:t>
      </w:r>
      <w:r w:rsidR="00355F44">
        <w:rPr>
          <w:sz w:val="25"/>
          <w:szCs w:val="25"/>
        </w:rPr>
        <w:t>Driver, Gary Clark, did not have a medical certificate in driver’s qualification file. (</w:t>
      </w:r>
      <w:r w:rsidRPr="00CD0952">
        <w:rPr>
          <w:sz w:val="25"/>
          <w:szCs w:val="25"/>
        </w:rPr>
        <w:t>Medical certificates required on both CDL and Non-CDL drivers</w:t>
      </w:r>
      <w:r w:rsidR="00355F44">
        <w:rPr>
          <w:sz w:val="25"/>
          <w:szCs w:val="25"/>
        </w:rPr>
        <w:t>)</w:t>
      </w:r>
      <w:r w:rsidRPr="00CD0952">
        <w:rPr>
          <w:sz w:val="25"/>
          <w:szCs w:val="25"/>
        </w:rPr>
        <w:t>.”</w:t>
      </w:r>
      <w:r w:rsidR="00081D2D">
        <w:rPr>
          <w:rStyle w:val="FootnoteReference"/>
          <w:sz w:val="25"/>
          <w:szCs w:val="25"/>
        </w:rPr>
        <w:footnoteReference w:id="2"/>
      </w:r>
      <w:r w:rsidRPr="00CD0952">
        <w:rPr>
          <w:sz w:val="25"/>
          <w:szCs w:val="25"/>
        </w:rPr>
        <w:t xml:space="preserve"> </w:t>
      </w:r>
      <w:r w:rsidR="003C0F2D">
        <w:rPr>
          <w:sz w:val="25"/>
          <w:szCs w:val="25"/>
        </w:rPr>
        <w:t>In the report under</w:t>
      </w:r>
      <w:r w:rsidR="00FB6379">
        <w:rPr>
          <w:sz w:val="25"/>
          <w:szCs w:val="25"/>
        </w:rPr>
        <w:t xml:space="preserve"> “Part B Requirements and/or Recommendations,” it states, “Make sure all Non-CDL drivers as well as CDL drivers have a current medical certificate.”</w:t>
      </w:r>
      <w:r w:rsidR="001E6C7B">
        <w:rPr>
          <w:rStyle w:val="FootnoteReference"/>
          <w:sz w:val="25"/>
          <w:szCs w:val="25"/>
        </w:rPr>
        <w:footnoteReference w:id="3"/>
      </w:r>
    </w:p>
    <w:p w:rsidR="00FB6379" w:rsidRDefault="00FB6379" w:rsidP="00FB6379">
      <w:pPr>
        <w:pStyle w:val="ListParagraph"/>
        <w:rPr>
          <w:sz w:val="25"/>
          <w:szCs w:val="25"/>
        </w:rPr>
      </w:pPr>
    </w:p>
    <w:p w:rsidR="00F425ED" w:rsidRPr="00CD0952" w:rsidRDefault="003C0F2D" w:rsidP="00F0096E">
      <w:pPr>
        <w:numPr>
          <w:ilvl w:val="0"/>
          <w:numId w:val="1"/>
        </w:numPr>
        <w:rPr>
          <w:sz w:val="25"/>
          <w:szCs w:val="25"/>
        </w:rPr>
      </w:pPr>
      <w:r>
        <w:rPr>
          <w:sz w:val="25"/>
          <w:szCs w:val="25"/>
        </w:rPr>
        <w:t xml:space="preserve">Mr. </w:t>
      </w:r>
      <w:proofErr w:type="spellStart"/>
      <w:r>
        <w:rPr>
          <w:sz w:val="25"/>
          <w:szCs w:val="25"/>
        </w:rPr>
        <w:t>Elhamar</w:t>
      </w:r>
      <w:proofErr w:type="spellEnd"/>
      <w:r>
        <w:rPr>
          <w:sz w:val="25"/>
          <w:szCs w:val="25"/>
        </w:rPr>
        <w:t xml:space="preserve"> signed the report, thereby </w:t>
      </w:r>
      <w:r w:rsidR="00F425ED" w:rsidRPr="00CD0952">
        <w:rPr>
          <w:sz w:val="25"/>
          <w:szCs w:val="25"/>
        </w:rPr>
        <w:t>acknowledging receipt and agreeing that the findings of the review had been discussed</w:t>
      </w:r>
      <w:r w:rsidR="00FB6379">
        <w:rPr>
          <w:sz w:val="25"/>
          <w:szCs w:val="25"/>
        </w:rPr>
        <w:t xml:space="preserve"> with him in </w:t>
      </w:r>
      <w:r w:rsidR="00F425ED" w:rsidRPr="00CD0952">
        <w:rPr>
          <w:sz w:val="25"/>
          <w:szCs w:val="25"/>
        </w:rPr>
        <w:t>detail.</w:t>
      </w:r>
      <w:r w:rsidR="001E6C7B">
        <w:rPr>
          <w:rStyle w:val="FootnoteReference"/>
          <w:sz w:val="25"/>
          <w:szCs w:val="25"/>
        </w:rPr>
        <w:footnoteReference w:id="4"/>
      </w:r>
      <w:r w:rsidR="00665127" w:rsidRPr="00CD0952">
        <w:rPr>
          <w:rStyle w:val="FootnoteReference"/>
          <w:sz w:val="25"/>
          <w:szCs w:val="25"/>
        </w:rPr>
        <w:t xml:space="preserve"> </w:t>
      </w:r>
    </w:p>
    <w:p w:rsidR="00DB03C5" w:rsidRPr="00B83FBF" w:rsidRDefault="00DB03C5" w:rsidP="00C06701">
      <w:pPr>
        <w:ind w:left="360"/>
        <w:rPr>
          <w:sz w:val="25"/>
          <w:szCs w:val="25"/>
        </w:rPr>
      </w:pPr>
    </w:p>
    <w:p w:rsidR="00B83FBF" w:rsidRPr="00B83FBF" w:rsidRDefault="00B83FBF" w:rsidP="00B83FBF">
      <w:pPr>
        <w:rPr>
          <w:b/>
          <w:sz w:val="25"/>
          <w:szCs w:val="25"/>
        </w:rPr>
      </w:pPr>
      <w:r w:rsidRPr="00B83FBF">
        <w:rPr>
          <w:b/>
          <w:sz w:val="25"/>
          <w:szCs w:val="25"/>
        </w:rPr>
        <w:t>Staff Recommendation</w:t>
      </w:r>
    </w:p>
    <w:p w:rsidR="00856E0D" w:rsidRDefault="00856E0D" w:rsidP="00856E0D"/>
    <w:p w:rsidR="00F0096E" w:rsidRPr="00B83FBF" w:rsidRDefault="00856E0D" w:rsidP="00F0096E">
      <w:pPr>
        <w:numPr>
          <w:ilvl w:val="0"/>
          <w:numId w:val="1"/>
        </w:numPr>
        <w:rPr>
          <w:sz w:val="25"/>
          <w:szCs w:val="25"/>
        </w:rPr>
      </w:pPr>
      <w:r>
        <w:rPr>
          <w:sz w:val="25"/>
          <w:szCs w:val="25"/>
        </w:rPr>
        <w:t xml:space="preserve">The Commission’s Motor Carrier Safety Section takes any </w:t>
      </w:r>
      <w:r w:rsidRPr="00856E0D">
        <w:rPr>
          <w:sz w:val="25"/>
          <w:szCs w:val="25"/>
        </w:rPr>
        <w:t>violations related to keeping the public safe from unqualified drivers, such as drivers without medical certification</w:t>
      </w:r>
      <w:r>
        <w:rPr>
          <w:sz w:val="25"/>
          <w:szCs w:val="25"/>
        </w:rPr>
        <w:t>, very seriously</w:t>
      </w:r>
      <w:r w:rsidRPr="00856E0D">
        <w:rPr>
          <w:sz w:val="25"/>
          <w:szCs w:val="25"/>
        </w:rPr>
        <w:t>.</w:t>
      </w:r>
      <w:r>
        <w:t xml:space="preserve"> </w:t>
      </w:r>
      <w:r w:rsidR="00D95B88">
        <w:rPr>
          <w:sz w:val="25"/>
          <w:szCs w:val="25"/>
        </w:rPr>
        <w:t xml:space="preserve">Merchants </w:t>
      </w:r>
      <w:proofErr w:type="gramStart"/>
      <w:r w:rsidR="00D95B88">
        <w:rPr>
          <w:sz w:val="25"/>
          <w:szCs w:val="25"/>
        </w:rPr>
        <w:t>Parking</w:t>
      </w:r>
      <w:proofErr w:type="gramEnd"/>
      <w:r w:rsidR="00665127">
        <w:rPr>
          <w:sz w:val="25"/>
          <w:szCs w:val="25"/>
        </w:rPr>
        <w:t xml:space="preserve"> </w:t>
      </w:r>
      <w:r w:rsidR="00B4605F">
        <w:rPr>
          <w:sz w:val="25"/>
          <w:szCs w:val="25"/>
        </w:rPr>
        <w:t xml:space="preserve">was given </w:t>
      </w:r>
      <w:r w:rsidR="00665127">
        <w:rPr>
          <w:sz w:val="25"/>
          <w:szCs w:val="25"/>
        </w:rPr>
        <w:t xml:space="preserve">previous technical assistance on how to comply with WAC 480-30-221. </w:t>
      </w:r>
      <w:r w:rsidR="00B83FBF" w:rsidRPr="00B83FBF">
        <w:rPr>
          <w:sz w:val="25"/>
          <w:szCs w:val="25"/>
        </w:rPr>
        <w:t>Therefore, Staff opposes mitigation and recommends the penalty stand.</w:t>
      </w:r>
    </w:p>
    <w:p w:rsidR="004D40C3" w:rsidRPr="00B83FBF" w:rsidRDefault="004D40C3" w:rsidP="004D40C3">
      <w:pPr>
        <w:rPr>
          <w:sz w:val="25"/>
          <w:szCs w:val="25"/>
        </w:rPr>
      </w:pPr>
    </w:p>
    <w:p w:rsidR="002838DF" w:rsidRPr="00B83FBF" w:rsidRDefault="00221E03" w:rsidP="005C5740">
      <w:pPr>
        <w:ind w:left="2880" w:hanging="900"/>
        <w:rPr>
          <w:sz w:val="25"/>
          <w:szCs w:val="25"/>
        </w:rPr>
      </w:pPr>
      <w:proofErr w:type="gramStart"/>
      <w:r w:rsidRPr="00B83FBF">
        <w:rPr>
          <w:sz w:val="25"/>
          <w:szCs w:val="25"/>
        </w:rPr>
        <w:t xml:space="preserve">Dated </w:t>
      </w:r>
      <w:r w:rsidR="006805E9">
        <w:rPr>
          <w:sz w:val="25"/>
          <w:szCs w:val="25"/>
        </w:rPr>
        <w:t xml:space="preserve">March </w:t>
      </w:r>
      <w:r w:rsidR="0006347C">
        <w:rPr>
          <w:sz w:val="25"/>
          <w:szCs w:val="25"/>
        </w:rPr>
        <w:t>10</w:t>
      </w:r>
      <w:r w:rsidR="00433F4B">
        <w:rPr>
          <w:sz w:val="25"/>
          <w:szCs w:val="25"/>
        </w:rPr>
        <w:t>, 2010</w:t>
      </w:r>
      <w:r w:rsidR="0034004A" w:rsidRPr="00B83FBF">
        <w:rPr>
          <w:sz w:val="25"/>
          <w:szCs w:val="25"/>
        </w:rPr>
        <w:t>,</w:t>
      </w:r>
      <w:r w:rsidR="00EF3DDD" w:rsidRPr="00B83FBF">
        <w:rPr>
          <w:sz w:val="25"/>
          <w:szCs w:val="25"/>
        </w:rPr>
        <w:t xml:space="preserve"> </w:t>
      </w:r>
      <w:r w:rsidR="005C5740" w:rsidRPr="00B83FBF">
        <w:rPr>
          <w:sz w:val="25"/>
          <w:szCs w:val="25"/>
        </w:rPr>
        <w:t>at Olympia, Washington</w:t>
      </w:r>
      <w:r w:rsidR="00270C2B" w:rsidRPr="00B83FBF">
        <w:rPr>
          <w:sz w:val="25"/>
          <w:szCs w:val="25"/>
        </w:rPr>
        <w:t>.</w:t>
      </w:r>
      <w:proofErr w:type="gramEnd"/>
    </w:p>
    <w:p w:rsidR="00221E03" w:rsidRPr="00B83FBF" w:rsidRDefault="00221E03" w:rsidP="00221E03">
      <w:pPr>
        <w:ind w:left="2880" w:hanging="900"/>
        <w:rPr>
          <w:sz w:val="25"/>
          <w:szCs w:val="25"/>
        </w:rPr>
      </w:pPr>
    </w:p>
    <w:p w:rsidR="00221E03" w:rsidRPr="00B83FBF" w:rsidRDefault="00221E03" w:rsidP="00221E03">
      <w:pPr>
        <w:ind w:left="2880" w:hanging="900"/>
        <w:rPr>
          <w:sz w:val="25"/>
          <w:szCs w:val="25"/>
        </w:rPr>
      </w:pPr>
    </w:p>
    <w:p w:rsidR="00D84235" w:rsidRPr="00B83FBF" w:rsidRDefault="00221E03" w:rsidP="00D84235">
      <w:pPr>
        <w:ind w:left="4320"/>
        <w:rPr>
          <w:sz w:val="25"/>
          <w:szCs w:val="25"/>
        </w:rPr>
      </w:pPr>
      <w:r w:rsidRPr="00B83FBF">
        <w:rPr>
          <w:sz w:val="25"/>
          <w:szCs w:val="25"/>
          <w:u w:val="single"/>
        </w:rPr>
        <w:tab/>
      </w:r>
      <w:r w:rsidRPr="00B83FBF">
        <w:rPr>
          <w:sz w:val="25"/>
          <w:szCs w:val="25"/>
          <w:u w:val="single"/>
        </w:rPr>
        <w:tab/>
      </w:r>
      <w:r w:rsidRPr="00B83FBF">
        <w:rPr>
          <w:sz w:val="25"/>
          <w:szCs w:val="25"/>
          <w:u w:val="single"/>
        </w:rPr>
        <w:tab/>
      </w:r>
      <w:r w:rsidRPr="00B83FBF">
        <w:rPr>
          <w:sz w:val="25"/>
          <w:szCs w:val="25"/>
          <w:u w:val="single"/>
        </w:rPr>
        <w:tab/>
      </w:r>
      <w:r w:rsidRPr="00B83FBF">
        <w:rPr>
          <w:sz w:val="25"/>
          <w:szCs w:val="25"/>
          <w:u w:val="single"/>
        </w:rPr>
        <w:tab/>
      </w:r>
    </w:p>
    <w:p w:rsidR="0083452A" w:rsidRDefault="00B4605F" w:rsidP="00D84235">
      <w:pPr>
        <w:ind w:left="4320"/>
        <w:rPr>
          <w:sz w:val="25"/>
          <w:szCs w:val="25"/>
        </w:rPr>
      </w:pPr>
      <w:r>
        <w:rPr>
          <w:sz w:val="25"/>
          <w:szCs w:val="25"/>
        </w:rPr>
        <w:t>Betty Young</w:t>
      </w:r>
    </w:p>
    <w:p w:rsidR="00C85920" w:rsidRDefault="0083452A" w:rsidP="00D95B88">
      <w:pPr>
        <w:jc w:val="center"/>
        <w:rPr>
          <w:b/>
          <w:sz w:val="28"/>
          <w:szCs w:val="28"/>
        </w:rPr>
      </w:pPr>
      <w:r>
        <w:rPr>
          <w:sz w:val="25"/>
          <w:szCs w:val="25"/>
        </w:rPr>
        <w:br w:type="page"/>
      </w:r>
      <w:r w:rsidRPr="0083452A">
        <w:rPr>
          <w:b/>
          <w:sz w:val="28"/>
          <w:szCs w:val="28"/>
        </w:rPr>
        <w:lastRenderedPageBreak/>
        <w:t>Attachment A</w:t>
      </w:r>
    </w:p>
    <w:p w:rsidR="00D95B88" w:rsidRPr="0083452A" w:rsidRDefault="00D95B88" w:rsidP="00D95B88">
      <w:pPr>
        <w:jc w:val="center"/>
        <w:rPr>
          <w:b/>
          <w:sz w:val="28"/>
          <w:szCs w:val="28"/>
        </w:rPr>
      </w:pPr>
    </w:p>
    <w:p w:rsidR="00081D2D" w:rsidRDefault="00EE5021" w:rsidP="0083452A">
      <w:pPr>
        <w:rPr>
          <w:sz w:val="25"/>
          <w:szCs w:val="25"/>
        </w:rPr>
      </w:pPr>
      <w:r w:rsidRPr="00BF64AC">
        <w:rPr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00.55pt">
            <v:imagedata r:id="rId8" o:title=""/>
          </v:shape>
        </w:pict>
      </w:r>
    </w:p>
    <w:p w:rsidR="00081D2D" w:rsidRDefault="00081D2D" w:rsidP="0083452A">
      <w:pPr>
        <w:rPr>
          <w:sz w:val="25"/>
          <w:szCs w:val="25"/>
        </w:rPr>
      </w:pPr>
      <w:r>
        <w:rPr>
          <w:sz w:val="25"/>
          <w:szCs w:val="25"/>
        </w:rPr>
        <w:br w:type="page"/>
      </w:r>
      <w:r w:rsidR="00EE5021" w:rsidRPr="00BF64AC">
        <w:rPr>
          <w:sz w:val="25"/>
          <w:szCs w:val="25"/>
        </w:rPr>
        <w:lastRenderedPageBreak/>
        <w:pict>
          <v:shape id="_x0000_i1026" type="#_x0000_t75" style="width:467.15pt;height:609.5pt">
            <v:imagedata r:id="rId9" o:title=""/>
          </v:shape>
        </w:pict>
      </w:r>
    </w:p>
    <w:p w:rsidR="00081D2D" w:rsidRDefault="00081D2D" w:rsidP="0083452A">
      <w:pPr>
        <w:rPr>
          <w:sz w:val="25"/>
          <w:szCs w:val="25"/>
        </w:rPr>
      </w:pPr>
      <w:r>
        <w:rPr>
          <w:sz w:val="25"/>
          <w:szCs w:val="25"/>
        </w:rPr>
        <w:br w:type="page"/>
      </w:r>
      <w:r w:rsidR="00EE5021" w:rsidRPr="00BF64AC">
        <w:rPr>
          <w:sz w:val="25"/>
          <w:szCs w:val="25"/>
        </w:rPr>
        <w:lastRenderedPageBreak/>
        <w:pict>
          <v:shape id="_x0000_i1027" type="#_x0000_t75" style="width:467.7pt;height:608.35pt">
            <v:imagedata r:id="rId10" o:title=""/>
          </v:shape>
        </w:pict>
      </w:r>
    </w:p>
    <w:p w:rsidR="00081D2D" w:rsidRDefault="00081D2D" w:rsidP="0083452A">
      <w:pPr>
        <w:rPr>
          <w:sz w:val="25"/>
          <w:szCs w:val="25"/>
        </w:rPr>
      </w:pPr>
      <w:r>
        <w:rPr>
          <w:sz w:val="25"/>
          <w:szCs w:val="25"/>
        </w:rPr>
        <w:br w:type="page"/>
      </w:r>
      <w:r w:rsidR="00EE5021" w:rsidRPr="00BF64AC">
        <w:rPr>
          <w:sz w:val="25"/>
          <w:szCs w:val="25"/>
        </w:rPr>
        <w:lastRenderedPageBreak/>
        <w:pict>
          <v:shape id="_x0000_i1028" type="#_x0000_t75" style="width:467.7pt;height:615.65pt">
            <v:imagedata r:id="rId11" o:title=""/>
          </v:shape>
        </w:pict>
      </w:r>
    </w:p>
    <w:p w:rsidR="00081D2D" w:rsidRDefault="00081D2D" w:rsidP="0083452A">
      <w:pPr>
        <w:rPr>
          <w:sz w:val="25"/>
          <w:szCs w:val="25"/>
        </w:rPr>
      </w:pPr>
      <w:r>
        <w:rPr>
          <w:sz w:val="25"/>
          <w:szCs w:val="25"/>
        </w:rPr>
        <w:br w:type="page"/>
      </w:r>
      <w:r w:rsidR="00EE5021" w:rsidRPr="00BF64AC">
        <w:rPr>
          <w:sz w:val="25"/>
          <w:szCs w:val="25"/>
        </w:rPr>
        <w:lastRenderedPageBreak/>
        <w:pict>
          <v:shape id="_x0000_i1029" type="#_x0000_t75" style="width:467.15pt;height:613.4pt">
            <v:imagedata r:id="rId12" o:title=""/>
          </v:shape>
        </w:pict>
      </w:r>
    </w:p>
    <w:p w:rsidR="00081D2D" w:rsidRDefault="001E6C7B" w:rsidP="0083452A">
      <w:pPr>
        <w:rPr>
          <w:sz w:val="25"/>
          <w:szCs w:val="25"/>
        </w:rPr>
      </w:pPr>
      <w:r>
        <w:rPr>
          <w:sz w:val="25"/>
          <w:szCs w:val="25"/>
        </w:rPr>
        <w:br w:type="page"/>
      </w:r>
      <w:r w:rsidR="00EE5021" w:rsidRPr="00BF64AC">
        <w:rPr>
          <w:sz w:val="25"/>
          <w:szCs w:val="25"/>
        </w:rPr>
        <w:lastRenderedPageBreak/>
        <w:pict>
          <v:shape id="_x0000_i1030" type="#_x0000_t75" style="width:467.7pt;height:612.3pt">
            <v:imagedata r:id="rId13" o:title=""/>
          </v:shape>
        </w:pict>
      </w:r>
      <w:r w:rsidR="00081D2D">
        <w:rPr>
          <w:sz w:val="25"/>
          <w:szCs w:val="25"/>
        </w:rPr>
        <w:br w:type="page"/>
      </w:r>
      <w:r w:rsidR="00EE5021" w:rsidRPr="00BF64AC">
        <w:rPr>
          <w:sz w:val="25"/>
          <w:szCs w:val="25"/>
        </w:rPr>
        <w:lastRenderedPageBreak/>
        <w:pict>
          <v:shape id="_x0000_i1031" type="#_x0000_t75" style="width:467.7pt;height:618.4pt">
            <v:imagedata r:id="rId14" o:title=""/>
          </v:shape>
        </w:pict>
      </w:r>
    </w:p>
    <w:p w:rsidR="00081D2D" w:rsidRDefault="00081D2D" w:rsidP="0083452A">
      <w:pPr>
        <w:rPr>
          <w:sz w:val="25"/>
          <w:szCs w:val="25"/>
        </w:rPr>
      </w:pPr>
      <w:r>
        <w:rPr>
          <w:sz w:val="25"/>
          <w:szCs w:val="25"/>
        </w:rPr>
        <w:br w:type="page"/>
      </w:r>
      <w:r w:rsidR="00EE5021" w:rsidRPr="00BF64AC">
        <w:rPr>
          <w:sz w:val="25"/>
          <w:szCs w:val="25"/>
        </w:rPr>
        <w:lastRenderedPageBreak/>
        <w:pict>
          <v:shape id="_x0000_i1032" type="#_x0000_t75" style="width:467.15pt;height:612.3pt">
            <v:imagedata r:id="rId15" o:title=""/>
          </v:shape>
        </w:pict>
      </w:r>
    </w:p>
    <w:p w:rsidR="0083452A" w:rsidRDefault="0083452A" w:rsidP="0083452A">
      <w:pPr>
        <w:rPr>
          <w:sz w:val="25"/>
          <w:szCs w:val="25"/>
        </w:rPr>
      </w:pPr>
    </w:p>
    <w:p w:rsidR="0083452A" w:rsidRPr="00B83FBF" w:rsidRDefault="0083452A" w:rsidP="0083452A">
      <w:pPr>
        <w:rPr>
          <w:sz w:val="25"/>
          <w:szCs w:val="25"/>
        </w:rPr>
      </w:pPr>
    </w:p>
    <w:sectPr w:rsidR="0083452A" w:rsidRPr="00B83FBF" w:rsidSect="00B83FBF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75A" w:rsidRDefault="00BD275A">
      <w:r>
        <w:separator/>
      </w:r>
    </w:p>
  </w:endnote>
  <w:endnote w:type="continuationSeparator" w:id="0">
    <w:p w:rsidR="00BD275A" w:rsidRDefault="00BD2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75A" w:rsidRDefault="00BD275A" w:rsidP="00D206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275A" w:rsidRDefault="00BD275A" w:rsidP="006074E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75A" w:rsidRDefault="00BD275A" w:rsidP="006074E8">
    <w:pPr>
      <w:pStyle w:val="Footer"/>
      <w:ind w:right="360"/>
      <w:rPr>
        <w:sz w:val="20"/>
        <w:szCs w:val="20"/>
      </w:rPr>
    </w:pPr>
  </w:p>
  <w:p w:rsidR="00BD275A" w:rsidRPr="00A77FF9" w:rsidRDefault="00BD275A" w:rsidP="006074E8">
    <w:pPr>
      <w:pStyle w:val="Footer"/>
      <w:ind w:right="360"/>
      <w:rPr>
        <w:sz w:val="20"/>
        <w:szCs w:val="20"/>
      </w:rPr>
    </w:pPr>
    <w:r>
      <w:rPr>
        <w:sz w:val="20"/>
        <w:szCs w:val="20"/>
      </w:rPr>
      <w:t xml:space="preserve">DECLARATION OF BETTY YOUNG - </w:t>
    </w:r>
    <w:r w:rsidRPr="00A77FF9">
      <w:rPr>
        <w:sz w:val="20"/>
        <w:szCs w:val="20"/>
      </w:rPr>
      <w:fldChar w:fldCharType="begin"/>
    </w:r>
    <w:r w:rsidRPr="00A77FF9">
      <w:rPr>
        <w:sz w:val="20"/>
        <w:szCs w:val="20"/>
      </w:rPr>
      <w:instrText xml:space="preserve"> PAGE   \* MERGEFORMAT </w:instrText>
    </w:r>
    <w:r w:rsidRPr="00A77FF9">
      <w:rPr>
        <w:sz w:val="20"/>
        <w:szCs w:val="20"/>
      </w:rPr>
      <w:fldChar w:fldCharType="separate"/>
    </w:r>
    <w:r w:rsidR="0006347C">
      <w:rPr>
        <w:noProof/>
        <w:sz w:val="20"/>
        <w:szCs w:val="20"/>
      </w:rPr>
      <w:t>1</w:t>
    </w:r>
    <w:r w:rsidRPr="00A77FF9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75A" w:rsidRDefault="00BD275A">
      <w:r>
        <w:separator/>
      </w:r>
    </w:p>
  </w:footnote>
  <w:footnote w:type="continuationSeparator" w:id="0">
    <w:p w:rsidR="00BD275A" w:rsidRDefault="00BD275A">
      <w:r>
        <w:continuationSeparator/>
      </w:r>
    </w:p>
  </w:footnote>
  <w:footnote w:id="1">
    <w:p w:rsidR="00BD275A" w:rsidRDefault="00BD275A" w:rsidP="00FB6379">
      <w:pPr>
        <w:pStyle w:val="FootnoteText"/>
      </w:pPr>
      <w:r>
        <w:rPr>
          <w:rStyle w:val="FootnoteReference"/>
        </w:rPr>
        <w:footnoteRef/>
      </w:r>
      <w:r>
        <w:t xml:space="preserve"> A true and accurate copy of the October 2007 Compliance Review report is attached to this declaration as Attachment A. </w:t>
      </w:r>
    </w:p>
  </w:footnote>
  <w:footnote w:id="2">
    <w:p w:rsidR="00BD275A" w:rsidRDefault="00BD275A">
      <w:pPr>
        <w:pStyle w:val="FootnoteText"/>
      </w:pPr>
      <w:r>
        <w:rPr>
          <w:rStyle w:val="FootnoteReference"/>
        </w:rPr>
        <w:footnoteRef/>
      </w:r>
      <w:r>
        <w:t xml:space="preserve"> Attachment A at page 5.</w:t>
      </w:r>
    </w:p>
  </w:footnote>
  <w:footnote w:id="3">
    <w:p w:rsidR="00BD275A" w:rsidRDefault="00BD275A">
      <w:pPr>
        <w:pStyle w:val="FootnoteText"/>
      </w:pPr>
      <w:r>
        <w:rPr>
          <w:rStyle w:val="FootnoteReference"/>
        </w:rPr>
        <w:footnoteRef/>
      </w:r>
      <w:r>
        <w:t xml:space="preserve"> Attachment A at page 7.</w:t>
      </w:r>
    </w:p>
  </w:footnote>
  <w:footnote w:id="4">
    <w:p w:rsidR="00BD275A" w:rsidRDefault="00BD275A">
      <w:pPr>
        <w:pStyle w:val="FootnoteText"/>
      </w:pPr>
      <w:r>
        <w:rPr>
          <w:rStyle w:val="FootnoteReference"/>
        </w:rPr>
        <w:footnoteRef/>
      </w:r>
      <w:r>
        <w:t xml:space="preserve"> Attachment A at page 8.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749E"/>
    <w:multiLevelType w:val="hybridMultilevel"/>
    <w:tmpl w:val="489AB05A"/>
    <w:lvl w:ilvl="0" w:tplc="992E1C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6662A9"/>
    <w:multiLevelType w:val="hybridMultilevel"/>
    <w:tmpl w:val="646CF308"/>
    <w:lvl w:ilvl="0" w:tplc="002C14F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DDE40E7"/>
    <w:multiLevelType w:val="hybridMultilevel"/>
    <w:tmpl w:val="4CD033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42538C"/>
    <w:multiLevelType w:val="hybridMultilevel"/>
    <w:tmpl w:val="A344F614"/>
    <w:lvl w:ilvl="0" w:tplc="04090001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stylePaneFormatFilter w:val="3F01"/>
  <w:trackRevisions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41B3"/>
    <w:rsid w:val="00000E10"/>
    <w:rsid w:val="00001A99"/>
    <w:rsid w:val="00007205"/>
    <w:rsid w:val="0001517E"/>
    <w:rsid w:val="0005018F"/>
    <w:rsid w:val="000503D2"/>
    <w:rsid w:val="00055373"/>
    <w:rsid w:val="000631A3"/>
    <w:rsid w:val="0006347C"/>
    <w:rsid w:val="00073F91"/>
    <w:rsid w:val="00074A98"/>
    <w:rsid w:val="00075A12"/>
    <w:rsid w:val="00081D2D"/>
    <w:rsid w:val="0008544E"/>
    <w:rsid w:val="000A17E5"/>
    <w:rsid w:val="000A1890"/>
    <w:rsid w:val="000A2116"/>
    <w:rsid w:val="000B3449"/>
    <w:rsid w:val="000B59C5"/>
    <w:rsid w:val="000C37EE"/>
    <w:rsid w:val="000D2DD1"/>
    <w:rsid w:val="000D45B2"/>
    <w:rsid w:val="000E2426"/>
    <w:rsid w:val="000E55A7"/>
    <w:rsid w:val="000E7975"/>
    <w:rsid w:val="000F1E66"/>
    <w:rsid w:val="00105D11"/>
    <w:rsid w:val="001077EF"/>
    <w:rsid w:val="00113F71"/>
    <w:rsid w:val="001178A7"/>
    <w:rsid w:val="0012475A"/>
    <w:rsid w:val="00124BBA"/>
    <w:rsid w:val="0012559E"/>
    <w:rsid w:val="00133998"/>
    <w:rsid w:val="00141139"/>
    <w:rsid w:val="00145E17"/>
    <w:rsid w:val="00187384"/>
    <w:rsid w:val="0019230F"/>
    <w:rsid w:val="001969A5"/>
    <w:rsid w:val="001A0F22"/>
    <w:rsid w:val="001A461F"/>
    <w:rsid w:val="001B0454"/>
    <w:rsid w:val="001C69AF"/>
    <w:rsid w:val="001D2249"/>
    <w:rsid w:val="001D244C"/>
    <w:rsid w:val="001D2B41"/>
    <w:rsid w:val="001D4B54"/>
    <w:rsid w:val="001E6C7B"/>
    <w:rsid w:val="001E6E72"/>
    <w:rsid w:val="001F7413"/>
    <w:rsid w:val="00210AAE"/>
    <w:rsid w:val="0021172E"/>
    <w:rsid w:val="0021682E"/>
    <w:rsid w:val="002207D6"/>
    <w:rsid w:val="0022170A"/>
    <w:rsid w:val="00221E03"/>
    <w:rsid w:val="002234D6"/>
    <w:rsid w:val="002250FB"/>
    <w:rsid w:val="00225F50"/>
    <w:rsid w:val="00235765"/>
    <w:rsid w:val="00242907"/>
    <w:rsid w:val="00242E7C"/>
    <w:rsid w:val="0025548A"/>
    <w:rsid w:val="00262452"/>
    <w:rsid w:val="0026288A"/>
    <w:rsid w:val="002641B3"/>
    <w:rsid w:val="00270C2B"/>
    <w:rsid w:val="00272E23"/>
    <w:rsid w:val="00276E0E"/>
    <w:rsid w:val="002772A5"/>
    <w:rsid w:val="002838DF"/>
    <w:rsid w:val="00286953"/>
    <w:rsid w:val="00290827"/>
    <w:rsid w:val="002916F9"/>
    <w:rsid w:val="00292151"/>
    <w:rsid w:val="002936B1"/>
    <w:rsid w:val="00297C9F"/>
    <w:rsid w:val="002A5FE3"/>
    <w:rsid w:val="002B3A17"/>
    <w:rsid w:val="002B40A3"/>
    <w:rsid w:val="002B6906"/>
    <w:rsid w:val="002D745F"/>
    <w:rsid w:val="002E00C4"/>
    <w:rsid w:val="002E6469"/>
    <w:rsid w:val="002F2845"/>
    <w:rsid w:val="002F6348"/>
    <w:rsid w:val="00304211"/>
    <w:rsid w:val="00311C08"/>
    <w:rsid w:val="00317FC5"/>
    <w:rsid w:val="0034004A"/>
    <w:rsid w:val="003457E5"/>
    <w:rsid w:val="00354017"/>
    <w:rsid w:val="00354BA0"/>
    <w:rsid w:val="00355F44"/>
    <w:rsid w:val="0036506C"/>
    <w:rsid w:val="0037033B"/>
    <w:rsid w:val="0038373C"/>
    <w:rsid w:val="00386D29"/>
    <w:rsid w:val="00387B9E"/>
    <w:rsid w:val="00392767"/>
    <w:rsid w:val="00396EAA"/>
    <w:rsid w:val="003A1A28"/>
    <w:rsid w:val="003B1347"/>
    <w:rsid w:val="003B5072"/>
    <w:rsid w:val="003B52F8"/>
    <w:rsid w:val="003B5651"/>
    <w:rsid w:val="003C0F2D"/>
    <w:rsid w:val="003C3B1C"/>
    <w:rsid w:val="003C67DF"/>
    <w:rsid w:val="003E5F8C"/>
    <w:rsid w:val="003E63FB"/>
    <w:rsid w:val="003E758A"/>
    <w:rsid w:val="003F5111"/>
    <w:rsid w:val="00413D29"/>
    <w:rsid w:val="00425B3A"/>
    <w:rsid w:val="00433F4B"/>
    <w:rsid w:val="00435905"/>
    <w:rsid w:val="004437A7"/>
    <w:rsid w:val="00444F27"/>
    <w:rsid w:val="00452614"/>
    <w:rsid w:val="00454C90"/>
    <w:rsid w:val="00462993"/>
    <w:rsid w:val="00472121"/>
    <w:rsid w:val="00472593"/>
    <w:rsid w:val="00481A5E"/>
    <w:rsid w:val="00486FE2"/>
    <w:rsid w:val="00487268"/>
    <w:rsid w:val="00487B31"/>
    <w:rsid w:val="00492A51"/>
    <w:rsid w:val="0049631B"/>
    <w:rsid w:val="004973CE"/>
    <w:rsid w:val="004B398E"/>
    <w:rsid w:val="004B3A6B"/>
    <w:rsid w:val="004B7B9F"/>
    <w:rsid w:val="004D1645"/>
    <w:rsid w:val="004D40C3"/>
    <w:rsid w:val="004E27A1"/>
    <w:rsid w:val="004E7727"/>
    <w:rsid w:val="004F10D3"/>
    <w:rsid w:val="004F2413"/>
    <w:rsid w:val="00501B90"/>
    <w:rsid w:val="00502DCD"/>
    <w:rsid w:val="00503D6F"/>
    <w:rsid w:val="00520263"/>
    <w:rsid w:val="00530540"/>
    <w:rsid w:val="005318A5"/>
    <w:rsid w:val="0053308F"/>
    <w:rsid w:val="0056162D"/>
    <w:rsid w:val="00563B7E"/>
    <w:rsid w:val="00566138"/>
    <w:rsid w:val="00566CC8"/>
    <w:rsid w:val="00570016"/>
    <w:rsid w:val="0057025F"/>
    <w:rsid w:val="00574FEA"/>
    <w:rsid w:val="005844CB"/>
    <w:rsid w:val="00590BDF"/>
    <w:rsid w:val="005A51CB"/>
    <w:rsid w:val="005B31C2"/>
    <w:rsid w:val="005B4F24"/>
    <w:rsid w:val="005C37FF"/>
    <w:rsid w:val="005C5740"/>
    <w:rsid w:val="005D21C5"/>
    <w:rsid w:val="005D6703"/>
    <w:rsid w:val="005E0836"/>
    <w:rsid w:val="005E13E1"/>
    <w:rsid w:val="005E4A62"/>
    <w:rsid w:val="005E58FF"/>
    <w:rsid w:val="005E66C7"/>
    <w:rsid w:val="005E7CBB"/>
    <w:rsid w:val="005F4924"/>
    <w:rsid w:val="005F6B1C"/>
    <w:rsid w:val="005F7F58"/>
    <w:rsid w:val="006074E8"/>
    <w:rsid w:val="0062409D"/>
    <w:rsid w:val="00625D86"/>
    <w:rsid w:val="006303FB"/>
    <w:rsid w:val="00636657"/>
    <w:rsid w:val="00640848"/>
    <w:rsid w:val="00652D83"/>
    <w:rsid w:val="00665127"/>
    <w:rsid w:val="006710C0"/>
    <w:rsid w:val="006805E9"/>
    <w:rsid w:val="006812A3"/>
    <w:rsid w:val="006908D2"/>
    <w:rsid w:val="00695B7B"/>
    <w:rsid w:val="006A39EC"/>
    <w:rsid w:val="006A5AAC"/>
    <w:rsid w:val="006B03E1"/>
    <w:rsid w:val="006B1EA7"/>
    <w:rsid w:val="006B6430"/>
    <w:rsid w:val="006C3FA9"/>
    <w:rsid w:val="006D30D6"/>
    <w:rsid w:val="006D53E5"/>
    <w:rsid w:val="006E179A"/>
    <w:rsid w:val="006E407B"/>
    <w:rsid w:val="006F639E"/>
    <w:rsid w:val="00706209"/>
    <w:rsid w:val="00726AED"/>
    <w:rsid w:val="0074503E"/>
    <w:rsid w:val="007500B1"/>
    <w:rsid w:val="00750842"/>
    <w:rsid w:val="007546B3"/>
    <w:rsid w:val="0075762D"/>
    <w:rsid w:val="007632EA"/>
    <w:rsid w:val="007675B9"/>
    <w:rsid w:val="007679F1"/>
    <w:rsid w:val="0077478D"/>
    <w:rsid w:val="0077594E"/>
    <w:rsid w:val="00780866"/>
    <w:rsid w:val="00794D3A"/>
    <w:rsid w:val="007A436C"/>
    <w:rsid w:val="007A5B2B"/>
    <w:rsid w:val="007B2B55"/>
    <w:rsid w:val="007C0AEA"/>
    <w:rsid w:val="007D0A0E"/>
    <w:rsid w:val="007D0C29"/>
    <w:rsid w:val="007D18CC"/>
    <w:rsid w:val="007E3321"/>
    <w:rsid w:val="007F05AD"/>
    <w:rsid w:val="0080588B"/>
    <w:rsid w:val="00812E07"/>
    <w:rsid w:val="00813427"/>
    <w:rsid w:val="00813CEE"/>
    <w:rsid w:val="0081797D"/>
    <w:rsid w:val="00820430"/>
    <w:rsid w:val="00831B82"/>
    <w:rsid w:val="0083452A"/>
    <w:rsid w:val="00843F46"/>
    <w:rsid w:val="00844A00"/>
    <w:rsid w:val="00856E0D"/>
    <w:rsid w:val="00862E85"/>
    <w:rsid w:val="00876D65"/>
    <w:rsid w:val="00880ADD"/>
    <w:rsid w:val="008810EB"/>
    <w:rsid w:val="008909EE"/>
    <w:rsid w:val="00890ECF"/>
    <w:rsid w:val="00890F42"/>
    <w:rsid w:val="008A37D0"/>
    <w:rsid w:val="008B2FBA"/>
    <w:rsid w:val="008B4CE5"/>
    <w:rsid w:val="008B6CF5"/>
    <w:rsid w:val="008C1E3C"/>
    <w:rsid w:val="008C25C7"/>
    <w:rsid w:val="008C6FB6"/>
    <w:rsid w:val="008D04B4"/>
    <w:rsid w:val="008D54B1"/>
    <w:rsid w:val="008E5A6A"/>
    <w:rsid w:val="009035AF"/>
    <w:rsid w:val="0090784A"/>
    <w:rsid w:val="00915616"/>
    <w:rsid w:val="00917517"/>
    <w:rsid w:val="009251F5"/>
    <w:rsid w:val="009322C8"/>
    <w:rsid w:val="00941657"/>
    <w:rsid w:val="00957A3C"/>
    <w:rsid w:val="00957BF7"/>
    <w:rsid w:val="009607B3"/>
    <w:rsid w:val="0097098B"/>
    <w:rsid w:val="00991EAC"/>
    <w:rsid w:val="009A1167"/>
    <w:rsid w:val="009A7160"/>
    <w:rsid w:val="009B24E9"/>
    <w:rsid w:val="009B2840"/>
    <w:rsid w:val="009B5FC1"/>
    <w:rsid w:val="009C3819"/>
    <w:rsid w:val="009D21FB"/>
    <w:rsid w:val="009D24C7"/>
    <w:rsid w:val="009D3860"/>
    <w:rsid w:val="009D5C9A"/>
    <w:rsid w:val="009E3E0D"/>
    <w:rsid w:val="009F1394"/>
    <w:rsid w:val="009F27A9"/>
    <w:rsid w:val="009F4D71"/>
    <w:rsid w:val="009F7229"/>
    <w:rsid w:val="00A022A3"/>
    <w:rsid w:val="00A03B14"/>
    <w:rsid w:val="00A0779E"/>
    <w:rsid w:val="00A13147"/>
    <w:rsid w:val="00A157D4"/>
    <w:rsid w:val="00A40911"/>
    <w:rsid w:val="00A463B2"/>
    <w:rsid w:val="00A53092"/>
    <w:rsid w:val="00A544E9"/>
    <w:rsid w:val="00A67AFF"/>
    <w:rsid w:val="00A71583"/>
    <w:rsid w:val="00A77FF9"/>
    <w:rsid w:val="00A84C38"/>
    <w:rsid w:val="00A97AC4"/>
    <w:rsid w:val="00AA3FEC"/>
    <w:rsid w:val="00AA6354"/>
    <w:rsid w:val="00AB474A"/>
    <w:rsid w:val="00AB4E07"/>
    <w:rsid w:val="00AC30DE"/>
    <w:rsid w:val="00AD05F7"/>
    <w:rsid w:val="00AE2FF1"/>
    <w:rsid w:val="00AE62C0"/>
    <w:rsid w:val="00AE6483"/>
    <w:rsid w:val="00AE6EAA"/>
    <w:rsid w:val="00AF09C4"/>
    <w:rsid w:val="00AF573F"/>
    <w:rsid w:val="00B04276"/>
    <w:rsid w:val="00B1155F"/>
    <w:rsid w:val="00B21B8C"/>
    <w:rsid w:val="00B2323D"/>
    <w:rsid w:val="00B365C5"/>
    <w:rsid w:val="00B36F3A"/>
    <w:rsid w:val="00B4605F"/>
    <w:rsid w:val="00B5501E"/>
    <w:rsid w:val="00B63763"/>
    <w:rsid w:val="00B72761"/>
    <w:rsid w:val="00B7392D"/>
    <w:rsid w:val="00B83FBF"/>
    <w:rsid w:val="00BA2566"/>
    <w:rsid w:val="00BB37EC"/>
    <w:rsid w:val="00BC4811"/>
    <w:rsid w:val="00BC52C9"/>
    <w:rsid w:val="00BD02DE"/>
    <w:rsid w:val="00BD275A"/>
    <w:rsid w:val="00BD4509"/>
    <w:rsid w:val="00BE0B2E"/>
    <w:rsid w:val="00BF0652"/>
    <w:rsid w:val="00BF2748"/>
    <w:rsid w:val="00BF4580"/>
    <w:rsid w:val="00BF64AC"/>
    <w:rsid w:val="00C03CD6"/>
    <w:rsid w:val="00C04082"/>
    <w:rsid w:val="00C06701"/>
    <w:rsid w:val="00C155A1"/>
    <w:rsid w:val="00C239DC"/>
    <w:rsid w:val="00C44BD7"/>
    <w:rsid w:val="00C57720"/>
    <w:rsid w:val="00C64CF6"/>
    <w:rsid w:val="00C6602B"/>
    <w:rsid w:val="00C755B9"/>
    <w:rsid w:val="00C80639"/>
    <w:rsid w:val="00C85920"/>
    <w:rsid w:val="00C87E2B"/>
    <w:rsid w:val="00C90A34"/>
    <w:rsid w:val="00C90E5F"/>
    <w:rsid w:val="00C95CD2"/>
    <w:rsid w:val="00CA1E7E"/>
    <w:rsid w:val="00CA2C57"/>
    <w:rsid w:val="00CC143B"/>
    <w:rsid w:val="00CC741D"/>
    <w:rsid w:val="00CD0952"/>
    <w:rsid w:val="00CD5704"/>
    <w:rsid w:val="00CE0681"/>
    <w:rsid w:val="00D206E8"/>
    <w:rsid w:val="00D423E8"/>
    <w:rsid w:val="00D540C0"/>
    <w:rsid w:val="00D64F7C"/>
    <w:rsid w:val="00D712ED"/>
    <w:rsid w:val="00D7161D"/>
    <w:rsid w:val="00D750D3"/>
    <w:rsid w:val="00D81581"/>
    <w:rsid w:val="00D84235"/>
    <w:rsid w:val="00D92988"/>
    <w:rsid w:val="00D95B88"/>
    <w:rsid w:val="00D95CE5"/>
    <w:rsid w:val="00DA51D0"/>
    <w:rsid w:val="00DB03C5"/>
    <w:rsid w:val="00DB13C4"/>
    <w:rsid w:val="00DC4334"/>
    <w:rsid w:val="00DC5D92"/>
    <w:rsid w:val="00DC6899"/>
    <w:rsid w:val="00DC6CA4"/>
    <w:rsid w:val="00DD486E"/>
    <w:rsid w:val="00DD5934"/>
    <w:rsid w:val="00DE49D6"/>
    <w:rsid w:val="00DE5D6D"/>
    <w:rsid w:val="00DF31FC"/>
    <w:rsid w:val="00DF3F30"/>
    <w:rsid w:val="00E027E3"/>
    <w:rsid w:val="00E05890"/>
    <w:rsid w:val="00E13D45"/>
    <w:rsid w:val="00E1665C"/>
    <w:rsid w:val="00E220AC"/>
    <w:rsid w:val="00E230DE"/>
    <w:rsid w:val="00E24FEF"/>
    <w:rsid w:val="00E252C1"/>
    <w:rsid w:val="00E31BDD"/>
    <w:rsid w:val="00E34B18"/>
    <w:rsid w:val="00E42399"/>
    <w:rsid w:val="00E43B4B"/>
    <w:rsid w:val="00E45AC9"/>
    <w:rsid w:val="00E505A6"/>
    <w:rsid w:val="00E6122C"/>
    <w:rsid w:val="00E64853"/>
    <w:rsid w:val="00E66357"/>
    <w:rsid w:val="00E73E68"/>
    <w:rsid w:val="00E74B2C"/>
    <w:rsid w:val="00EB58C4"/>
    <w:rsid w:val="00EC533E"/>
    <w:rsid w:val="00ED04BF"/>
    <w:rsid w:val="00ED22F8"/>
    <w:rsid w:val="00EE1431"/>
    <w:rsid w:val="00EE1EB4"/>
    <w:rsid w:val="00EE3BFA"/>
    <w:rsid w:val="00EE5021"/>
    <w:rsid w:val="00EE6183"/>
    <w:rsid w:val="00EF3DDD"/>
    <w:rsid w:val="00EF6211"/>
    <w:rsid w:val="00EF62F3"/>
    <w:rsid w:val="00F0096E"/>
    <w:rsid w:val="00F05FDB"/>
    <w:rsid w:val="00F22296"/>
    <w:rsid w:val="00F425ED"/>
    <w:rsid w:val="00F42B84"/>
    <w:rsid w:val="00F46406"/>
    <w:rsid w:val="00F51BA4"/>
    <w:rsid w:val="00F71606"/>
    <w:rsid w:val="00F8701E"/>
    <w:rsid w:val="00F9556D"/>
    <w:rsid w:val="00FA1C63"/>
    <w:rsid w:val="00FA577B"/>
    <w:rsid w:val="00FB6379"/>
    <w:rsid w:val="00FB7AA1"/>
    <w:rsid w:val="00FD154E"/>
    <w:rsid w:val="00FD1693"/>
    <w:rsid w:val="00FD4D5D"/>
    <w:rsid w:val="00FE1AC6"/>
    <w:rsid w:val="00FE1D9B"/>
    <w:rsid w:val="00FE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3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074E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074E8"/>
  </w:style>
  <w:style w:type="paragraph" w:styleId="BalloonText">
    <w:name w:val="Balloon Text"/>
    <w:basedOn w:val="Normal"/>
    <w:semiHidden/>
    <w:rsid w:val="00221E0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074A98"/>
    <w:rPr>
      <w:sz w:val="16"/>
      <w:szCs w:val="16"/>
    </w:rPr>
  </w:style>
  <w:style w:type="paragraph" w:styleId="CommentText">
    <w:name w:val="annotation text"/>
    <w:basedOn w:val="Normal"/>
    <w:semiHidden/>
    <w:rsid w:val="00074A9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74A98"/>
    <w:rPr>
      <w:b/>
      <w:bCs/>
    </w:rPr>
  </w:style>
  <w:style w:type="character" w:customStyle="1" w:styleId="grame">
    <w:name w:val="grame"/>
    <w:basedOn w:val="DefaultParagraphFont"/>
    <w:rsid w:val="00A97AC4"/>
  </w:style>
  <w:style w:type="paragraph" w:styleId="ListParagraph">
    <w:name w:val="List Paragraph"/>
    <w:basedOn w:val="Normal"/>
    <w:uiPriority w:val="34"/>
    <w:qFormat/>
    <w:rsid w:val="00F0096E"/>
    <w:pPr>
      <w:ind w:left="720"/>
    </w:pPr>
  </w:style>
  <w:style w:type="paragraph" w:styleId="FootnoteText">
    <w:name w:val="footnote text"/>
    <w:basedOn w:val="Normal"/>
    <w:link w:val="FootnoteTextChar"/>
    <w:rsid w:val="007B2B5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B2B55"/>
  </w:style>
  <w:style w:type="character" w:styleId="FootnoteReference">
    <w:name w:val="footnote reference"/>
    <w:basedOn w:val="DefaultParagraphFont"/>
    <w:rsid w:val="007B2B55"/>
    <w:rPr>
      <w:vertAlign w:val="superscript"/>
    </w:rPr>
  </w:style>
  <w:style w:type="paragraph" w:styleId="Header">
    <w:name w:val="header"/>
    <w:basedOn w:val="Normal"/>
    <w:link w:val="HeaderChar"/>
    <w:rsid w:val="00A77F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77FF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TN</Prefix>
    <DocumentSetType xmlns="dc463f71-b30c-4ab2-9473-d307f9d35888">Response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231</IndustryCode>
    <CaseStatus xmlns="dc463f71-b30c-4ab2-9473-d307f9d35888">Closed</CaseStatus>
    <OpenedDate xmlns="dc463f71-b30c-4ab2-9473-d307f9d35888">2010-02-16T08:00:00+00:00</OpenedDate>
    <Date1 xmlns="dc463f71-b30c-4ab2-9473-d307f9d35888">2010-03-11T08:00:00+00:00</Date1>
    <IsDocumentOrder xmlns="dc463f71-b30c-4ab2-9473-d307f9d35888" xsi:nil="true"/>
    <IsHighlyConfidential xmlns="dc463f71-b30c-4ab2-9473-d307f9d35888">false</IsHighlyConfidential>
    <CaseCompanyNames xmlns="dc463f71-b30c-4ab2-9473-d307f9d35888">International District Parking Association</CaseCompanyNames>
    <DocketNumber xmlns="dc463f71-b30c-4ab2-9473-d307f9d35888">100260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DCB73871D230A74DAFAED0C042CFD3D7" ma:contentTypeVersion="131" ma:contentTypeDescription="" ma:contentTypeScope="" ma:versionID="7573715c934251bee92cae6152e05b2c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B8A2E0-E5C4-4B8E-A051-121D4256DEF7}"/>
</file>

<file path=customXml/itemProps2.xml><?xml version="1.0" encoding="utf-8"?>
<ds:datastoreItem xmlns:ds="http://schemas.openxmlformats.org/officeDocument/2006/customXml" ds:itemID="{FB0581FC-FA7C-4020-BA58-C189DFFA6BA8}"/>
</file>

<file path=customXml/itemProps3.xml><?xml version="1.0" encoding="utf-8"?>
<ds:datastoreItem xmlns:ds="http://schemas.openxmlformats.org/officeDocument/2006/customXml" ds:itemID="{3D2EEA40-4BD7-488A-AB13-1FC6AA1C9270}"/>
</file>

<file path=customXml/itemProps4.xml><?xml version="1.0" encoding="utf-8"?>
<ds:datastoreItem xmlns:ds="http://schemas.openxmlformats.org/officeDocument/2006/customXml" ds:itemID="{416813B7-5884-4FE1-8619-AA997324BB39}"/>
</file>

<file path=customXml/itemProps5.xml><?xml version="1.0" encoding="utf-8"?>
<ds:datastoreItem xmlns:ds="http://schemas.openxmlformats.org/officeDocument/2006/customXml" ds:itemID="{2DFE8C1C-A255-4167-B73F-9A39BFB866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10</Pages>
  <Words>543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the Matter of Determining the Proper</vt:lpstr>
    </vt:vector>
  </TitlesOfParts>
  <Company>WUTC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the Matter of Determining the Proper</dc:title>
  <dc:subject/>
  <dc:creator>TMcvaugh</dc:creator>
  <cp:keywords/>
  <dc:description/>
  <cp:lastModifiedBy>Michael Fassio</cp:lastModifiedBy>
  <cp:revision>25</cp:revision>
  <cp:lastPrinted>2010-03-02T17:22:00Z</cp:lastPrinted>
  <dcterms:created xsi:type="dcterms:W3CDTF">2010-03-01T16:52:00Z</dcterms:created>
  <dcterms:modified xsi:type="dcterms:W3CDTF">2010-03-10T19:46:00Z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0x0101006E56B4D1795A2E4DB2F0B01679ED314A00DCB73871D230A74DAFAED0C042CFD3D7</vt:lpwstr>
  </property>
  <property fmtid="{D5CDD505-2E9C-101B-9397-08002B2CF9AE}" pid="3" name="_docset_NoMedatataSyncRequired">
    <vt:lpwstr>False</vt:lpwstr>
  </property>
</Properties>
</file>