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A" w:rsidRDefault="00727835" w:rsidP="00727835">
      <w:pPr>
        <w:jc w:val="center"/>
      </w:pPr>
      <w:r>
        <w:t>SECTION ONE</w:t>
      </w:r>
    </w:p>
    <w:p w:rsidR="00727835" w:rsidRDefault="00727835" w:rsidP="00727835">
      <w:pPr>
        <w:jc w:val="center"/>
      </w:pPr>
    </w:p>
    <w:p w:rsidR="00727835" w:rsidRDefault="00727835" w:rsidP="00727835">
      <w:pPr>
        <w:jc w:val="center"/>
      </w:pPr>
      <w:r>
        <w:t>RULES AND REGULATIONS</w:t>
      </w:r>
    </w:p>
    <w:p w:rsidR="00727835" w:rsidRDefault="00727835" w:rsidP="00727835">
      <w:pPr>
        <w:jc w:val="center"/>
      </w:pPr>
    </w:p>
    <w:p w:rsidR="00727835" w:rsidRDefault="00727835" w:rsidP="00727835">
      <w:r>
        <w:t>RULE NO.</w:t>
      </w:r>
    </w:p>
    <w:p w:rsidR="00727835" w:rsidRDefault="00727835" w:rsidP="005B6737">
      <w:pPr>
        <w:numPr>
          <w:ilvl w:val="0"/>
          <w:numId w:val="5"/>
        </w:numPr>
      </w:pPr>
      <w:r>
        <w:t xml:space="preserve">a.   ADULT FARES – Fares published herein are adult fares and apply to passengers </w:t>
      </w:r>
      <w:r w:rsidR="005B6737">
        <w:t>who have reached or passed the age of their 13</w:t>
      </w:r>
      <w:r w:rsidR="005B6737" w:rsidRPr="005B6737">
        <w:rPr>
          <w:vertAlign w:val="superscript"/>
        </w:rPr>
        <w:t>th</w:t>
      </w:r>
      <w:r w:rsidR="005B6737">
        <w:t xml:space="preserve"> birthday.</w:t>
      </w:r>
    </w:p>
    <w:p w:rsidR="005B6737" w:rsidRDefault="005B6737" w:rsidP="005B6737">
      <w:pPr>
        <w:ind w:left="360"/>
        <w:rPr>
          <w:u w:val="single"/>
        </w:rPr>
      </w:pPr>
      <w:r>
        <w:t xml:space="preserve">b.   </w:t>
      </w:r>
      <w:r>
        <w:rPr>
          <w:u w:val="single"/>
        </w:rPr>
        <w:t xml:space="preserve">ADDITIONAL ADULT FARE – When two or more adults are traveling together the charge for the second (or more) adults will be shown as each additional adult. </w:t>
      </w:r>
    </w:p>
    <w:p w:rsidR="005B6737" w:rsidRPr="005B6737" w:rsidRDefault="005B6737" w:rsidP="005B6737">
      <w:pPr>
        <w:ind w:left="360"/>
        <w:rPr>
          <w:u w:val="single"/>
        </w:rPr>
      </w:pPr>
    </w:p>
    <w:p w:rsidR="005B6737" w:rsidRDefault="005B6737" w:rsidP="005B6737">
      <w:pPr>
        <w:numPr>
          <w:ilvl w:val="0"/>
          <w:numId w:val="5"/>
        </w:numPr>
      </w:pPr>
      <w:r>
        <w:t>CHILDREN’S FARES – One child 12 years and under accompanied by a fare paying adult will be carried for free. Additional children will be carried at the additional adult rate.</w:t>
      </w:r>
    </w:p>
    <w:p w:rsidR="005B6737" w:rsidRDefault="005B6737" w:rsidP="005B6737">
      <w:pPr>
        <w:ind w:left="360"/>
      </w:pPr>
      <w:r>
        <w:t>EXCEPTION: Scheduled service only: Children under 6 years of age accompanied by an adult will be carried free. Children 6 years thru 12 years accompanied by an adult will be charged according to the rates shown on page Three B.</w:t>
      </w:r>
    </w:p>
    <w:p w:rsidR="005B6737" w:rsidRDefault="005B6737" w:rsidP="005B6737">
      <w:pPr>
        <w:ind w:left="360"/>
      </w:pPr>
    </w:p>
    <w:p w:rsidR="005B6737" w:rsidRDefault="005B6737" w:rsidP="005B6737">
      <w:pPr>
        <w:numPr>
          <w:ilvl w:val="0"/>
          <w:numId w:val="5"/>
        </w:numPr>
      </w:pPr>
      <w:r>
        <w:t>STOP-OVER FARES – Stop-over fares will not be permitted on any portion of the route.</w:t>
      </w:r>
    </w:p>
    <w:p w:rsidR="005B6737" w:rsidRDefault="005B6737" w:rsidP="005B6737"/>
    <w:p w:rsidR="005B6737" w:rsidRDefault="005B6737" w:rsidP="005B6737">
      <w:pPr>
        <w:numPr>
          <w:ilvl w:val="0"/>
          <w:numId w:val="5"/>
        </w:numPr>
      </w:pPr>
      <w:r>
        <w:t xml:space="preserve">ROUND TRIP FARES – </w:t>
      </w:r>
      <w:r w:rsidR="000D427A" w:rsidRPr="000D427A">
        <w:rPr>
          <w:b/>
          <w:color w:val="FF0000"/>
        </w:rPr>
        <w:t>*** {N}</w:t>
      </w:r>
      <w:r w:rsidR="000D427A">
        <w:rPr>
          <w:b/>
        </w:rPr>
        <w:t xml:space="preserve"> </w:t>
      </w:r>
      <w:r>
        <w:t>Fares will be sold one way and/or round trip.</w:t>
      </w:r>
    </w:p>
    <w:p w:rsidR="005B6737" w:rsidRDefault="005B6737" w:rsidP="005B6737"/>
    <w:p w:rsidR="005B6737" w:rsidRDefault="005B6737" w:rsidP="005B6737">
      <w:pPr>
        <w:numPr>
          <w:ilvl w:val="0"/>
          <w:numId w:val="5"/>
        </w:numPr>
      </w:pPr>
      <w:r>
        <w:t>TICKET REDEMPTION – Unused tickets or portions thereof will be redeemed when presented to the original issuing party.</w:t>
      </w:r>
    </w:p>
    <w:p w:rsidR="005B6737" w:rsidRDefault="005B6737" w:rsidP="005B6737"/>
    <w:p w:rsidR="005B6737" w:rsidRDefault="005B6737" w:rsidP="005B6737">
      <w:pPr>
        <w:numPr>
          <w:ilvl w:val="0"/>
          <w:numId w:val="5"/>
        </w:numPr>
      </w:pPr>
      <w:r>
        <w:t xml:space="preserve">BAGGAGE RULES &amp; CHARGES – Baggage will be limited to two pieces per fare paying passenger, each piece not to extend 70 pounds and/or 62 inches total dimensions. Also one hand </w:t>
      </w:r>
      <w:proofErr w:type="gramStart"/>
      <w:r>
        <w:t>carry</w:t>
      </w:r>
      <w:proofErr w:type="gramEnd"/>
      <w:r>
        <w:t xml:space="preserve"> not to exceed 45 inches total dimensions. Additional pieces and/or oversize may require private charter.</w:t>
      </w:r>
    </w:p>
    <w:p w:rsidR="00D6130F" w:rsidRDefault="00D6130F" w:rsidP="00D6130F">
      <w:pPr>
        <w:ind w:left="360"/>
      </w:pPr>
      <w:r>
        <w:t>BAGGAGE LIABILITY – As provided by the Washington State Law (RCW 81.25.050), unless a higher value is declared prior to transportation and agreed to in writing by ShuttleExpress, the following property damage liability will apply.</w:t>
      </w:r>
    </w:p>
    <w:p w:rsidR="00D6130F" w:rsidRDefault="00D6130F" w:rsidP="00D6130F">
      <w:pPr>
        <w:ind w:left="360"/>
      </w:pPr>
      <w:r>
        <w:t>Suitcases………………. $50.00          All other items…………………$50.00</w:t>
      </w:r>
    </w:p>
    <w:p w:rsidR="00D6130F" w:rsidRDefault="00D6130F" w:rsidP="00D6130F">
      <w:pPr>
        <w:ind w:left="360"/>
      </w:pPr>
      <w:r>
        <w:t>EXCESS VALUATION – If a passenger declares a greater value than the above   specified in this rule there will be a charge at the rate of $.50 for each additional $100.00 valuation or fraction thereof not to exceed $200.00</w:t>
      </w:r>
    </w:p>
    <w:p w:rsidR="00D6130F" w:rsidRDefault="00D6130F" w:rsidP="00D6130F">
      <w:pPr>
        <w:ind w:left="360"/>
      </w:pPr>
      <w:r>
        <w:t xml:space="preserve">NOTIFICATION OF LOSS OR DAMAGE – ShuttleExpress must be notified, in        writing, of any loss or damage within 24 hours of transportation. </w:t>
      </w:r>
    </w:p>
    <w:p w:rsidR="000D427A" w:rsidRDefault="000D427A" w:rsidP="00D6130F">
      <w:pPr>
        <w:ind w:left="360"/>
        <w:rPr>
          <w:b/>
        </w:rPr>
      </w:pPr>
    </w:p>
    <w:p w:rsidR="000D427A" w:rsidRDefault="000D427A" w:rsidP="00D6130F">
      <w:pPr>
        <w:ind w:left="360"/>
        <w:rPr>
          <w:b/>
        </w:rPr>
      </w:pPr>
    </w:p>
    <w:p w:rsidR="000D427A" w:rsidRPr="000D427A" w:rsidRDefault="000D427A" w:rsidP="00D6130F">
      <w:pPr>
        <w:ind w:left="360"/>
        <w:rPr>
          <w:b/>
          <w:color w:val="FF0000"/>
        </w:rPr>
      </w:pPr>
      <w:r w:rsidRPr="000D427A">
        <w:rPr>
          <w:b/>
          <w:color w:val="FF0000"/>
        </w:rPr>
        <w:t>{N} New rates, routes, service points, service or rules.</w:t>
      </w:r>
    </w:p>
    <w:p w:rsidR="000D427A" w:rsidRPr="000D427A" w:rsidRDefault="000D427A" w:rsidP="00D6130F">
      <w:pPr>
        <w:ind w:left="360"/>
        <w:rPr>
          <w:b/>
          <w:color w:val="FF0000"/>
        </w:rPr>
      </w:pPr>
      <w:r w:rsidRPr="000D427A">
        <w:rPr>
          <w:b/>
          <w:color w:val="FF0000"/>
        </w:rPr>
        <w:t>*** Material previously shown has been deleted.</w:t>
      </w:r>
    </w:p>
    <w:p w:rsidR="000D427A" w:rsidRDefault="000D427A" w:rsidP="00D6130F">
      <w:pPr>
        <w:ind w:left="360"/>
      </w:pPr>
    </w:p>
    <w:p w:rsidR="000D427A" w:rsidRDefault="000D427A" w:rsidP="00D6130F">
      <w:pPr>
        <w:ind w:left="360"/>
      </w:pPr>
    </w:p>
    <w:p w:rsidR="00D6130F" w:rsidRDefault="00D6130F" w:rsidP="00D6130F">
      <w:pPr>
        <w:ind w:left="360"/>
      </w:pPr>
    </w:p>
    <w:p w:rsidR="005B6737" w:rsidRDefault="005B6737" w:rsidP="005B6737">
      <w:pPr>
        <w:ind w:left="360"/>
      </w:pPr>
    </w:p>
    <w:p w:rsidR="005B6737" w:rsidRDefault="005B6737" w:rsidP="005B6737">
      <w:pPr>
        <w:ind w:left="360"/>
      </w:pPr>
    </w:p>
    <w:p w:rsidR="005B6737" w:rsidRDefault="005B6737" w:rsidP="005B6737">
      <w:pPr>
        <w:ind w:left="360"/>
      </w:pPr>
    </w:p>
    <w:p w:rsidR="00727835" w:rsidRDefault="00727835"/>
    <w:sectPr w:rsidR="0072783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7523C">
      <w:r>
        <w:separator/>
      </w:r>
    </w:p>
  </w:endnote>
  <w:endnote w:type="continuationSeparator" w:id="0">
    <w:p w:rsidR="00000000" w:rsidRDefault="00D7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0F" w:rsidRDefault="00D6130F">
    <w:pPr>
      <w:pStyle w:val="Footer"/>
    </w:pPr>
    <w:r>
      <w:t xml:space="preserve">Issued </w:t>
    </w:r>
    <w:smartTag w:uri="urn:schemas-microsoft-com:office:smarttags" w:element="date">
      <w:smartTagPr>
        <w:attr w:name="Month" w:val="1"/>
        <w:attr w:name="Day" w:val="15"/>
        <w:attr w:name="Year" w:val="2010"/>
      </w:smartTagPr>
      <w:r>
        <w:t>January 15, 2010</w:t>
      </w:r>
    </w:smartTag>
    <w:r>
      <w:t xml:space="preserve">                                                            Effective </w:t>
    </w:r>
    <w:smartTag w:uri="urn:schemas-microsoft-com:office:smarttags" w:element="date">
      <w:smartTagPr>
        <w:attr w:name="Month" w:val="2"/>
        <w:attr w:name="Day" w:val="15"/>
        <w:attr w:name="Year" w:val="2010"/>
      </w:smartTagPr>
      <w:r>
        <w:t>February 15, 2010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7523C">
      <w:r>
        <w:separator/>
      </w:r>
    </w:p>
  </w:footnote>
  <w:footnote w:type="continuationSeparator" w:id="0">
    <w:p w:rsidR="00000000" w:rsidRDefault="00D75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35" w:rsidRDefault="00727835">
    <w:pPr>
      <w:pStyle w:val="Header"/>
    </w:pPr>
    <w:r>
      <w:t>ShuttleExpress, Inc</w:t>
    </w:r>
    <w:r>
      <w:tab/>
    </w:r>
    <w:r>
      <w:tab/>
      <w:t>3</w:t>
    </w:r>
    <w:r w:rsidRPr="00727835">
      <w:rPr>
        <w:vertAlign w:val="superscript"/>
      </w:rPr>
      <w:t>rd</w:t>
    </w:r>
    <w:r>
      <w:t xml:space="preserve"> Revised Page One</w:t>
    </w:r>
  </w:p>
  <w:p w:rsidR="00727835" w:rsidRDefault="00727835">
    <w:pPr>
      <w:pStyle w:val="Header"/>
    </w:pPr>
    <w:r>
      <w:t>Rate Schedule No.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3A6"/>
    <w:multiLevelType w:val="hybridMultilevel"/>
    <w:tmpl w:val="F10A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56EBA"/>
    <w:multiLevelType w:val="hybridMultilevel"/>
    <w:tmpl w:val="DF0212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890AC2"/>
    <w:multiLevelType w:val="hybridMultilevel"/>
    <w:tmpl w:val="0A90B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16603E"/>
    <w:multiLevelType w:val="hybridMultilevel"/>
    <w:tmpl w:val="D58AA6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C61A2B"/>
    <w:multiLevelType w:val="hybridMultilevel"/>
    <w:tmpl w:val="B60A4772"/>
    <w:lvl w:ilvl="0" w:tplc="63285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A21B4"/>
    <w:rsid w:val="000D427A"/>
    <w:rsid w:val="00177F40"/>
    <w:rsid w:val="001A7CFA"/>
    <w:rsid w:val="0038374C"/>
    <w:rsid w:val="005B6737"/>
    <w:rsid w:val="00727835"/>
    <w:rsid w:val="008172EB"/>
    <w:rsid w:val="00977511"/>
    <w:rsid w:val="009C064B"/>
    <w:rsid w:val="009C1FA7"/>
    <w:rsid w:val="009E1BA5"/>
    <w:rsid w:val="00A53444"/>
    <w:rsid w:val="00AD520D"/>
    <w:rsid w:val="00AF7FCA"/>
    <w:rsid w:val="00B818E1"/>
    <w:rsid w:val="00C716E2"/>
    <w:rsid w:val="00C773E8"/>
    <w:rsid w:val="00CB2764"/>
    <w:rsid w:val="00D6130F"/>
    <w:rsid w:val="00D625E5"/>
    <w:rsid w:val="00D7523C"/>
    <w:rsid w:val="00DF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27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2010-01-15T08:00:00+00:00</OpenedDate>
    <Date1 xmlns="dc463f71-b30c-4ab2-9473-d307f9d35888">2010-01-21T08:00:00+00:00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11685C514BB4A9035874A706F08F3" ma:contentTypeVersion="131" ma:contentTypeDescription="" ma:contentTypeScope="" ma:versionID="545af67b8680c9df4b84e5201c6b4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FACC36-F720-4C34-8289-916309E77F34}"/>
</file>

<file path=customXml/itemProps2.xml><?xml version="1.0" encoding="utf-8"?>
<ds:datastoreItem xmlns:ds="http://schemas.openxmlformats.org/officeDocument/2006/customXml" ds:itemID="{3A2B7F99-6411-48E0-A316-6D889FE91EAF}"/>
</file>

<file path=customXml/itemProps3.xml><?xml version="1.0" encoding="utf-8"?>
<ds:datastoreItem xmlns:ds="http://schemas.openxmlformats.org/officeDocument/2006/customXml" ds:itemID="{E4E73819-6A97-4828-96AA-A4716CA795C5}"/>
</file>

<file path=customXml/itemProps4.xml><?xml version="1.0" encoding="utf-8"?>
<ds:datastoreItem xmlns:ds="http://schemas.openxmlformats.org/officeDocument/2006/customXml" ds:itemID="{DA862EB4-12F1-4E40-9823-F809483B9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ONE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ONE</dc:title>
  <dc:subject/>
  <dc:creator>Reception</dc:creator>
  <cp:keywords/>
  <dc:description/>
  <cp:lastModifiedBy>Catherine Hudspeth</cp:lastModifiedBy>
  <cp:revision>2</cp:revision>
  <cp:lastPrinted>2010-01-22T00:20:00Z</cp:lastPrinted>
  <dcterms:created xsi:type="dcterms:W3CDTF">2010-01-22T19:27:00Z</dcterms:created>
  <dcterms:modified xsi:type="dcterms:W3CDTF">2010-01-22T19:27:00Z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-757953308</vt:i4>
  </property>
  <property fmtid="{D5CDD505-2E9C-101B-9397-08002B2CF9AE}" pid="3" name="_EmailSubject">
    <vt:lpwstr>UTC Filing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0x0101006E56B4D1795A2E4DB2F0B01679ED314A00DA811685C514BB4A9035874A706F08F3</vt:lpwstr>
  </property>
  <property fmtid="{D5CDD505-2E9C-101B-9397-08002B2CF9AE}" pid="8" name="_docset_NoMedatataSyncRequired">
    <vt:lpwstr>False</vt:lpwstr>
  </property>
</Properties>
</file>