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RPr="00444457" w14:paraId="55F51F48" w14:textId="77777777" w:rsidTr="00F45919">
        <w:tc>
          <w:tcPr>
            <w:tcW w:w="4788" w:type="dxa"/>
          </w:tcPr>
          <w:p w14:paraId="55F51F41" w14:textId="77777777" w:rsidR="00F86C06" w:rsidRPr="00444457" w:rsidRDefault="00F86C06" w:rsidP="00F45919">
            <w:pPr>
              <w:pStyle w:val="Header"/>
              <w:rPr>
                <w:rFonts w:ascii="Times New Roman" w:hAnsi="Times New Roman" w:cs="Times New Roman"/>
                <w:b/>
                <w:bCs/>
                <w:sz w:val="18"/>
                <w:szCs w:val="18"/>
              </w:rPr>
            </w:pPr>
            <w:bookmarkStart w:id="0" w:name="_GoBack"/>
            <w:bookmarkEnd w:id="0"/>
            <w:r w:rsidRPr="00444457">
              <w:rPr>
                <w:rFonts w:ascii="Times New Roman" w:hAnsi="Times New Roman" w:cs="Times New Roman"/>
                <w:b/>
                <w:bCs/>
                <w:sz w:val="18"/>
                <w:szCs w:val="18"/>
              </w:rPr>
              <w:t>Avista Corp.</w:t>
            </w:r>
          </w:p>
          <w:p w14:paraId="55F51F42" w14:textId="77777777" w:rsidR="00F86C06" w:rsidRPr="00444457" w:rsidRDefault="00F86C06" w:rsidP="00F45919">
            <w:pPr>
              <w:pStyle w:val="Header"/>
              <w:rPr>
                <w:rFonts w:ascii="Times New Roman" w:hAnsi="Times New Roman" w:cs="Times New Roman"/>
                <w:sz w:val="18"/>
                <w:szCs w:val="18"/>
              </w:rPr>
            </w:pPr>
            <w:r w:rsidRPr="00444457">
              <w:rPr>
                <w:rFonts w:ascii="Times New Roman" w:hAnsi="Times New Roman" w:cs="Times New Roman"/>
                <w:sz w:val="18"/>
                <w:szCs w:val="18"/>
              </w:rPr>
              <w:t>1411 East Mission   P.O. Box 3727</w:t>
            </w:r>
          </w:p>
          <w:p w14:paraId="55F51F43" w14:textId="77777777" w:rsidR="00F86C06" w:rsidRPr="00444457" w:rsidRDefault="00344DC2" w:rsidP="00F45919">
            <w:pPr>
              <w:pStyle w:val="Header"/>
              <w:rPr>
                <w:rFonts w:ascii="Times New Roman" w:hAnsi="Times New Roman" w:cs="Times New Roman"/>
                <w:sz w:val="18"/>
                <w:szCs w:val="18"/>
              </w:rPr>
            </w:pPr>
            <w:r w:rsidRPr="00444457">
              <w:rPr>
                <w:rFonts w:ascii="Times New Roman" w:hAnsi="Times New Roman" w:cs="Times New Roman"/>
                <w:sz w:val="18"/>
                <w:szCs w:val="18"/>
              </w:rPr>
              <w:t>Spokane,</w:t>
            </w:r>
            <w:r w:rsidR="00F86C06" w:rsidRPr="00444457">
              <w:rPr>
                <w:rFonts w:ascii="Times New Roman" w:hAnsi="Times New Roman" w:cs="Times New Roman"/>
                <w:sz w:val="18"/>
                <w:szCs w:val="18"/>
              </w:rPr>
              <w:t xml:space="preserve"> Washington  99220-0500</w:t>
            </w:r>
          </w:p>
          <w:p w14:paraId="55F51F44" w14:textId="77777777" w:rsidR="00F86C06" w:rsidRPr="00444457" w:rsidRDefault="00F86C06" w:rsidP="00F45919">
            <w:pPr>
              <w:pStyle w:val="Header"/>
              <w:rPr>
                <w:rFonts w:ascii="Times New Roman" w:hAnsi="Times New Roman" w:cs="Times New Roman"/>
                <w:sz w:val="18"/>
                <w:szCs w:val="18"/>
              </w:rPr>
            </w:pPr>
            <w:r w:rsidRPr="00444457">
              <w:rPr>
                <w:rFonts w:ascii="Times New Roman" w:hAnsi="Times New Roman" w:cs="Times New Roman"/>
                <w:sz w:val="18"/>
                <w:szCs w:val="18"/>
              </w:rPr>
              <w:t>Telephone 509-489-0500</w:t>
            </w:r>
          </w:p>
          <w:p w14:paraId="55F51F45" w14:textId="77777777" w:rsidR="00F86C06" w:rsidRPr="00444457" w:rsidRDefault="00F86C06" w:rsidP="00F45919">
            <w:pPr>
              <w:pStyle w:val="Header"/>
              <w:rPr>
                <w:rFonts w:ascii="Times New Roman" w:hAnsi="Times New Roman" w:cs="Times New Roman"/>
                <w:sz w:val="18"/>
                <w:szCs w:val="18"/>
              </w:rPr>
            </w:pPr>
            <w:r w:rsidRPr="00444457">
              <w:rPr>
                <w:rFonts w:ascii="Times New Roman" w:hAnsi="Times New Roman" w:cs="Times New Roman"/>
                <w:sz w:val="18"/>
                <w:szCs w:val="18"/>
              </w:rPr>
              <w:t>Toll Free   800-727-9170</w:t>
            </w:r>
          </w:p>
          <w:p w14:paraId="55F51F46" w14:textId="77777777" w:rsidR="00F86C06" w:rsidRPr="00444457" w:rsidRDefault="00F86C06" w:rsidP="00F45919">
            <w:pPr>
              <w:pStyle w:val="Header"/>
              <w:rPr>
                <w:rFonts w:ascii="Times New Roman" w:hAnsi="Times New Roman" w:cs="Times New Roman"/>
                <w:b/>
                <w:bCs/>
                <w:sz w:val="18"/>
                <w:szCs w:val="18"/>
              </w:rPr>
            </w:pPr>
          </w:p>
        </w:tc>
        <w:tc>
          <w:tcPr>
            <w:tcW w:w="4788" w:type="dxa"/>
          </w:tcPr>
          <w:p w14:paraId="55F51F47" w14:textId="77777777" w:rsidR="00F86C06" w:rsidRPr="00444457" w:rsidRDefault="00F86C06" w:rsidP="00F45919">
            <w:pPr>
              <w:pStyle w:val="Header"/>
              <w:tabs>
                <w:tab w:val="left" w:pos="2232"/>
              </w:tabs>
              <w:rPr>
                <w:rFonts w:ascii="Times New Roman" w:hAnsi="Times New Roman" w:cs="Times New Roman"/>
                <w:b/>
                <w:bCs/>
                <w:sz w:val="16"/>
                <w:szCs w:val="16"/>
              </w:rPr>
            </w:pPr>
            <w:r w:rsidRPr="00444457">
              <w:rPr>
                <w:rFonts w:ascii="Times New Roman" w:hAnsi="Times New Roman" w:cs="Times New Roman"/>
                <w:b/>
                <w:bCs/>
                <w:sz w:val="16"/>
                <w:szCs w:val="16"/>
              </w:rPr>
              <w:t xml:space="preserve"> </w:t>
            </w:r>
            <w:r w:rsidRPr="00444457">
              <w:rPr>
                <w:rFonts w:ascii="Times New Roman" w:hAnsi="Times New Roman" w:cs="Times New Roman"/>
                <w:b/>
                <w:bCs/>
                <w:sz w:val="16"/>
                <w:szCs w:val="16"/>
              </w:rPr>
              <w:tab/>
              <w:t xml:space="preserve"> </w:t>
            </w:r>
          </w:p>
        </w:tc>
      </w:tr>
    </w:tbl>
    <w:p w14:paraId="55F51F49" w14:textId="77777777" w:rsidR="00FC1D02" w:rsidRPr="00444457" w:rsidRDefault="00FC1D02" w:rsidP="00F45919">
      <w:pPr>
        <w:pStyle w:val="NoSpacing"/>
        <w:ind w:right="-270"/>
        <w:jc w:val="both"/>
        <w:rPr>
          <w:rFonts w:ascii="Times New Roman" w:hAnsi="Times New Roman"/>
          <w:sz w:val="24"/>
          <w:szCs w:val="24"/>
        </w:rPr>
      </w:pPr>
    </w:p>
    <w:p w14:paraId="55F51F4A" w14:textId="77777777" w:rsidR="00F45919" w:rsidRPr="00444457" w:rsidRDefault="005D557E" w:rsidP="00F45919">
      <w:pPr>
        <w:pStyle w:val="NoSpacing"/>
        <w:ind w:right="-270"/>
        <w:jc w:val="both"/>
        <w:rPr>
          <w:rFonts w:ascii="Times New Roman" w:hAnsi="Times New Roman"/>
          <w:sz w:val="24"/>
          <w:szCs w:val="24"/>
        </w:rPr>
      </w:pPr>
      <w:r>
        <w:rPr>
          <w:rFonts w:ascii="Times New Roman" w:hAnsi="Times New Roman"/>
          <w:sz w:val="24"/>
          <w:szCs w:val="24"/>
        </w:rPr>
        <w:t>December 21</w:t>
      </w:r>
      <w:r w:rsidR="003D2B0E" w:rsidRPr="00444457">
        <w:rPr>
          <w:rFonts w:ascii="Times New Roman" w:hAnsi="Times New Roman"/>
          <w:sz w:val="24"/>
          <w:szCs w:val="24"/>
        </w:rPr>
        <w:t>, 2015</w:t>
      </w:r>
    </w:p>
    <w:p w14:paraId="55F51F4B" w14:textId="77777777" w:rsidR="00FC1D02" w:rsidRPr="00444457" w:rsidRDefault="00FC1D02" w:rsidP="00F45919">
      <w:pPr>
        <w:pStyle w:val="NoSpacing"/>
        <w:ind w:right="-270"/>
        <w:jc w:val="both"/>
        <w:rPr>
          <w:rFonts w:ascii="Times New Roman" w:hAnsi="Times New Roman"/>
          <w:sz w:val="24"/>
          <w:szCs w:val="24"/>
        </w:rPr>
      </w:pPr>
    </w:p>
    <w:p w14:paraId="55F51F4C" w14:textId="77777777" w:rsidR="00F45919" w:rsidRPr="00444457" w:rsidRDefault="00F45919" w:rsidP="00F45919">
      <w:pPr>
        <w:pStyle w:val="NoSpacing"/>
        <w:ind w:right="-270"/>
        <w:jc w:val="both"/>
        <w:rPr>
          <w:rFonts w:ascii="Times New Roman" w:hAnsi="Times New Roman"/>
          <w:sz w:val="24"/>
          <w:szCs w:val="24"/>
        </w:rPr>
      </w:pPr>
    </w:p>
    <w:p w14:paraId="55F51F4D" w14:textId="77777777" w:rsidR="00F45919" w:rsidRPr="00444457" w:rsidRDefault="00F45919" w:rsidP="00F45919">
      <w:pPr>
        <w:pStyle w:val="NoSpacing"/>
        <w:ind w:right="-270"/>
        <w:jc w:val="both"/>
        <w:rPr>
          <w:rFonts w:ascii="Times New Roman" w:hAnsi="Times New Roman"/>
          <w:b/>
          <w:i/>
          <w:sz w:val="24"/>
          <w:szCs w:val="24"/>
        </w:rPr>
      </w:pPr>
      <w:r w:rsidRPr="00444457">
        <w:rPr>
          <w:rFonts w:ascii="Times New Roman" w:hAnsi="Times New Roman"/>
          <w:b/>
          <w:i/>
          <w:sz w:val="24"/>
          <w:szCs w:val="24"/>
        </w:rPr>
        <w:t>Via Electronic Mail</w:t>
      </w:r>
    </w:p>
    <w:p w14:paraId="55F51F4E" w14:textId="77777777" w:rsidR="00F45919" w:rsidRPr="00444457" w:rsidRDefault="00F45919" w:rsidP="00F45919">
      <w:pPr>
        <w:pStyle w:val="NoSpacing"/>
        <w:ind w:right="-270"/>
        <w:jc w:val="both"/>
        <w:rPr>
          <w:rFonts w:ascii="Times New Roman" w:hAnsi="Times New Roman"/>
          <w:b/>
          <w:sz w:val="24"/>
          <w:szCs w:val="24"/>
          <w:u w:val="single"/>
        </w:rPr>
      </w:pPr>
    </w:p>
    <w:p w14:paraId="55F51F4F" w14:textId="77777777"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Steven V. King</w:t>
      </w:r>
    </w:p>
    <w:p w14:paraId="55F51F50" w14:textId="77777777"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Executive Director and Secretary</w:t>
      </w:r>
    </w:p>
    <w:p w14:paraId="55F51F51" w14:textId="77777777"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Washington Utilities &amp; Transportation Commission</w:t>
      </w:r>
    </w:p>
    <w:p w14:paraId="55F51F52" w14:textId="77777777"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1300 S. Evergreen Park Drive S. W.</w:t>
      </w:r>
    </w:p>
    <w:p w14:paraId="55F51F53" w14:textId="77777777"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P.O. Box 47250</w:t>
      </w:r>
    </w:p>
    <w:p w14:paraId="55F51F54" w14:textId="77777777" w:rsidR="00F45919" w:rsidRPr="00444457" w:rsidRDefault="00F45919" w:rsidP="00F45919">
      <w:pPr>
        <w:ind w:right="-270"/>
        <w:jc w:val="both"/>
        <w:rPr>
          <w:rFonts w:ascii="Times New Roman" w:hAnsi="Times New Roman" w:cs="Times New Roman"/>
        </w:rPr>
      </w:pPr>
      <w:r w:rsidRPr="00444457">
        <w:rPr>
          <w:rFonts w:ascii="Times New Roman" w:hAnsi="Times New Roman" w:cs="Times New Roman"/>
        </w:rPr>
        <w:t>Olympia, Washington  98504-7250</w:t>
      </w:r>
    </w:p>
    <w:p w14:paraId="55F51F55" w14:textId="77777777" w:rsidR="00F45919" w:rsidRPr="00444457" w:rsidRDefault="00F45919" w:rsidP="00F45919">
      <w:pPr>
        <w:pStyle w:val="NoSpacing"/>
        <w:ind w:right="-270"/>
        <w:jc w:val="both"/>
        <w:rPr>
          <w:rFonts w:ascii="Times New Roman" w:hAnsi="Times New Roman"/>
          <w:b/>
          <w:sz w:val="24"/>
          <w:szCs w:val="24"/>
          <w:u w:val="single"/>
        </w:rPr>
      </w:pPr>
    </w:p>
    <w:p w14:paraId="55F51F56" w14:textId="77777777" w:rsidR="00F45919" w:rsidRPr="00444457" w:rsidRDefault="00F45919" w:rsidP="007B73D2">
      <w:pPr>
        <w:pStyle w:val="NoSpacing"/>
        <w:ind w:left="720" w:hanging="720"/>
        <w:jc w:val="both"/>
        <w:rPr>
          <w:rFonts w:ascii="Times New Roman" w:hAnsi="Times New Roman"/>
          <w:sz w:val="24"/>
          <w:szCs w:val="24"/>
        </w:rPr>
      </w:pPr>
      <w:r w:rsidRPr="00444457">
        <w:rPr>
          <w:rFonts w:ascii="Times New Roman" w:hAnsi="Times New Roman"/>
          <w:sz w:val="24"/>
          <w:szCs w:val="24"/>
        </w:rPr>
        <w:t>Re:</w:t>
      </w:r>
      <w:r w:rsidRPr="00444457">
        <w:rPr>
          <w:rFonts w:ascii="Times New Roman" w:hAnsi="Times New Roman"/>
          <w:sz w:val="24"/>
          <w:szCs w:val="24"/>
        </w:rPr>
        <w:tab/>
      </w:r>
      <w:r w:rsidR="00D96E8B" w:rsidRPr="00444457">
        <w:rPr>
          <w:rFonts w:ascii="Times New Roman" w:hAnsi="Times New Roman"/>
          <w:sz w:val="24"/>
          <w:szCs w:val="24"/>
        </w:rPr>
        <w:t>Docket No. U</w:t>
      </w:r>
      <w:r w:rsidR="003D2B0E" w:rsidRPr="00444457">
        <w:rPr>
          <w:rFonts w:ascii="Times New Roman" w:hAnsi="Times New Roman"/>
          <w:sz w:val="24"/>
          <w:szCs w:val="24"/>
        </w:rPr>
        <w:t>-144155</w:t>
      </w:r>
      <w:r w:rsidR="00D96E8B" w:rsidRPr="00444457">
        <w:rPr>
          <w:rFonts w:ascii="Times New Roman" w:hAnsi="Times New Roman"/>
          <w:sz w:val="24"/>
          <w:szCs w:val="24"/>
        </w:rPr>
        <w:t xml:space="preserve"> - </w:t>
      </w:r>
      <w:r w:rsidR="008A797C" w:rsidRPr="00444457">
        <w:rPr>
          <w:rFonts w:ascii="Times New Roman" w:hAnsi="Times New Roman"/>
          <w:sz w:val="24"/>
          <w:szCs w:val="24"/>
        </w:rPr>
        <w:t>Comments of Avista Utilities</w:t>
      </w:r>
    </w:p>
    <w:p w14:paraId="55F51F57" w14:textId="77777777" w:rsidR="00F45919" w:rsidRPr="00444457" w:rsidRDefault="00F45919" w:rsidP="00F45919">
      <w:pPr>
        <w:pStyle w:val="NoSpacing"/>
        <w:ind w:right="-270"/>
        <w:jc w:val="both"/>
        <w:rPr>
          <w:rFonts w:ascii="Times New Roman" w:hAnsi="Times New Roman"/>
          <w:sz w:val="24"/>
          <w:szCs w:val="24"/>
        </w:rPr>
      </w:pPr>
    </w:p>
    <w:p w14:paraId="55F51F58" w14:textId="77777777" w:rsidR="00F45919" w:rsidRPr="00444457" w:rsidRDefault="00F45919" w:rsidP="00F45919">
      <w:pPr>
        <w:pStyle w:val="NoSpacing"/>
        <w:spacing w:line="360" w:lineRule="auto"/>
        <w:ind w:right="-270"/>
        <w:contextualSpacing/>
        <w:jc w:val="both"/>
        <w:rPr>
          <w:rFonts w:ascii="Times New Roman" w:hAnsi="Times New Roman"/>
          <w:sz w:val="24"/>
          <w:szCs w:val="24"/>
        </w:rPr>
      </w:pPr>
      <w:r w:rsidRPr="00444457">
        <w:rPr>
          <w:rFonts w:ascii="Times New Roman" w:hAnsi="Times New Roman"/>
          <w:sz w:val="24"/>
          <w:szCs w:val="24"/>
        </w:rPr>
        <w:t>Dear Mr. King,</w:t>
      </w:r>
    </w:p>
    <w:p w14:paraId="55F51F59" w14:textId="77777777" w:rsidR="00EC60B7" w:rsidRDefault="00EC60B7" w:rsidP="003D2B0E">
      <w:pPr>
        <w:pStyle w:val="NoSpacing"/>
        <w:spacing w:line="360" w:lineRule="auto"/>
        <w:ind w:firstLine="720"/>
        <w:jc w:val="both"/>
        <w:rPr>
          <w:rFonts w:ascii="Times New Roman" w:hAnsi="Times New Roman"/>
          <w:sz w:val="24"/>
          <w:szCs w:val="24"/>
        </w:rPr>
      </w:pPr>
    </w:p>
    <w:p w14:paraId="55F51F5A" w14:textId="77777777" w:rsidR="003D2B0E" w:rsidRPr="00444457" w:rsidRDefault="00F45919" w:rsidP="003D2B0E">
      <w:pPr>
        <w:pStyle w:val="NoSpacing"/>
        <w:spacing w:line="360" w:lineRule="auto"/>
        <w:ind w:firstLine="720"/>
        <w:jc w:val="both"/>
        <w:rPr>
          <w:rFonts w:ascii="Times New Roman" w:hAnsi="Times New Roman"/>
          <w:sz w:val="24"/>
          <w:szCs w:val="24"/>
        </w:rPr>
      </w:pPr>
      <w:r w:rsidRPr="00444457">
        <w:rPr>
          <w:rFonts w:ascii="Times New Roman" w:hAnsi="Times New Roman"/>
          <w:sz w:val="24"/>
          <w:szCs w:val="24"/>
        </w:rPr>
        <w:t>Avista Corporation</w:t>
      </w:r>
      <w:r w:rsidR="00E83CFB" w:rsidRPr="00444457">
        <w:rPr>
          <w:rFonts w:ascii="Times New Roman" w:hAnsi="Times New Roman"/>
          <w:sz w:val="24"/>
          <w:szCs w:val="24"/>
        </w:rPr>
        <w:t>,</w:t>
      </w:r>
      <w:r w:rsidRPr="00444457">
        <w:rPr>
          <w:rFonts w:ascii="Times New Roman" w:hAnsi="Times New Roman"/>
          <w:sz w:val="24"/>
          <w:szCs w:val="24"/>
        </w:rPr>
        <w:t xml:space="preserve"> dba Avista Utilities (Avista or Company)</w:t>
      </w:r>
      <w:r w:rsidR="00E83CFB" w:rsidRPr="00444457">
        <w:rPr>
          <w:rFonts w:ascii="Times New Roman" w:hAnsi="Times New Roman"/>
          <w:sz w:val="24"/>
          <w:szCs w:val="24"/>
        </w:rPr>
        <w:t>,</w:t>
      </w:r>
      <w:r w:rsidRPr="00444457">
        <w:rPr>
          <w:rFonts w:ascii="Times New Roman" w:hAnsi="Times New Roman"/>
          <w:sz w:val="24"/>
          <w:szCs w:val="24"/>
        </w:rPr>
        <w:t xml:space="preserve"> submits the following comments in accordance with the Washington Utilities and Transportation Commission’s (Commission) </w:t>
      </w:r>
      <w:r w:rsidR="0027626A" w:rsidRPr="00444457">
        <w:rPr>
          <w:rFonts w:ascii="Times New Roman" w:hAnsi="Times New Roman"/>
          <w:sz w:val="24"/>
          <w:szCs w:val="24"/>
        </w:rPr>
        <w:t xml:space="preserve">Supplemental </w:t>
      </w:r>
      <w:r w:rsidRPr="00444457">
        <w:rPr>
          <w:rFonts w:ascii="Times New Roman" w:hAnsi="Times New Roman"/>
          <w:sz w:val="24"/>
          <w:szCs w:val="24"/>
        </w:rPr>
        <w:t xml:space="preserve">Notice of Opportunity to </w:t>
      </w:r>
      <w:r w:rsidR="0027626A" w:rsidRPr="00444457">
        <w:rPr>
          <w:rFonts w:ascii="Times New Roman" w:hAnsi="Times New Roman"/>
          <w:sz w:val="24"/>
          <w:szCs w:val="24"/>
        </w:rPr>
        <w:t>File</w:t>
      </w:r>
      <w:r w:rsidRPr="00444457">
        <w:rPr>
          <w:rFonts w:ascii="Times New Roman" w:hAnsi="Times New Roman"/>
          <w:sz w:val="24"/>
          <w:szCs w:val="24"/>
        </w:rPr>
        <w:t xml:space="preserve"> Written Comments (N</w:t>
      </w:r>
      <w:r w:rsidR="003D2B0E" w:rsidRPr="00444457">
        <w:rPr>
          <w:rFonts w:ascii="Times New Roman" w:hAnsi="Times New Roman"/>
          <w:sz w:val="24"/>
          <w:szCs w:val="24"/>
        </w:rPr>
        <w:t>otice) issued in Docket U-144155</w:t>
      </w:r>
      <w:r w:rsidR="0027626A" w:rsidRPr="00444457">
        <w:rPr>
          <w:rFonts w:ascii="Times New Roman" w:hAnsi="Times New Roman"/>
          <w:sz w:val="24"/>
          <w:szCs w:val="24"/>
        </w:rPr>
        <w:t xml:space="preserve"> on </w:t>
      </w:r>
      <w:r w:rsidR="005D557E">
        <w:rPr>
          <w:rFonts w:ascii="Times New Roman" w:hAnsi="Times New Roman"/>
          <w:sz w:val="24"/>
          <w:szCs w:val="24"/>
        </w:rPr>
        <w:t>November 20</w:t>
      </w:r>
      <w:r w:rsidR="0027626A" w:rsidRPr="00444457">
        <w:rPr>
          <w:rFonts w:ascii="Times New Roman" w:hAnsi="Times New Roman"/>
          <w:sz w:val="24"/>
          <w:szCs w:val="24"/>
        </w:rPr>
        <w:t>, 2015</w:t>
      </w:r>
      <w:r w:rsidRPr="00444457">
        <w:rPr>
          <w:rFonts w:ascii="Times New Roman" w:hAnsi="Times New Roman"/>
          <w:sz w:val="24"/>
          <w:szCs w:val="24"/>
        </w:rPr>
        <w:t>.</w:t>
      </w:r>
    </w:p>
    <w:p w14:paraId="55F51F5B" w14:textId="77777777" w:rsidR="00C412B8" w:rsidRPr="00444457" w:rsidRDefault="003D2B0E" w:rsidP="004A351A">
      <w:pPr>
        <w:pStyle w:val="NoSpacing"/>
        <w:spacing w:line="360" w:lineRule="auto"/>
        <w:jc w:val="both"/>
        <w:rPr>
          <w:rFonts w:ascii="Times New Roman" w:hAnsi="Times New Roman"/>
          <w:sz w:val="24"/>
          <w:szCs w:val="24"/>
        </w:rPr>
      </w:pPr>
      <w:r w:rsidRPr="00444457">
        <w:rPr>
          <w:rFonts w:ascii="Times New Roman" w:hAnsi="Times New Roman"/>
          <w:sz w:val="24"/>
          <w:szCs w:val="24"/>
        </w:rPr>
        <w:t xml:space="preserve"> </w:t>
      </w:r>
      <w:r w:rsidR="004A351A" w:rsidRPr="00444457">
        <w:rPr>
          <w:rFonts w:ascii="Times New Roman" w:hAnsi="Times New Roman"/>
          <w:sz w:val="24"/>
          <w:szCs w:val="24"/>
        </w:rPr>
        <w:tab/>
      </w:r>
    </w:p>
    <w:p w14:paraId="55F51F5C" w14:textId="77777777" w:rsidR="004A351A" w:rsidRPr="00444457" w:rsidRDefault="004A351A" w:rsidP="00C412B8">
      <w:pPr>
        <w:pStyle w:val="NoSpacing"/>
        <w:spacing w:line="360" w:lineRule="auto"/>
        <w:ind w:firstLine="720"/>
        <w:jc w:val="both"/>
        <w:rPr>
          <w:rFonts w:ascii="Times New Roman" w:hAnsi="Times New Roman"/>
          <w:sz w:val="24"/>
          <w:szCs w:val="24"/>
        </w:rPr>
      </w:pPr>
      <w:r w:rsidRPr="00444457">
        <w:rPr>
          <w:rFonts w:ascii="Times New Roman" w:hAnsi="Times New Roman"/>
          <w:sz w:val="24"/>
          <w:szCs w:val="24"/>
        </w:rPr>
        <w:t>On February 18, 2015, the Washington Utilities and Transportation Commission (Commission) filed with the Code Reviser a Preproposal Statement of Inquiry (CR-101) to consider adoption of rules within Washington Administrative Code (WAC) 480-90-178 and WAC 480-100-178, Billing requirements and payment date. This rulemaking considers establishing standards for all regulated energy companies to investigate and issue a retroactive corrective bill for meter errors including, but not limited to, those created by stopped, slowed, erratic or unassigned usage.</w:t>
      </w:r>
    </w:p>
    <w:p w14:paraId="55F51F5D" w14:textId="77777777" w:rsidR="004A351A" w:rsidRPr="00444457" w:rsidRDefault="004A351A" w:rsidP="004A351A">
      <w:pPr>
        <w:pStyle w:val="NoSpacing"/>
        <w:spacing w:line="360" w:lineRule="auto"/>
        <w:jc w:val="both"/>
        <w:rPr>
          <w:rFonts w:ascii="Times New Roman" w:hAnsi="Times New Roman"/>
          <w:sz w:val="24"/>
          <w:szCs w:val="24"/>
        </w:rPr>
      </w:pPr>
    </w:p>
    <w:p w14:paraId="55F51F5E" w14:textId="77777777" w:rsidR="005D557E" w:rsidRDefault="004A351A" w:rsidP="009F4DE5">
      <w:pPr>
        <w:pStyle w:val="NoSpacing"/>
        <w:spacing w:line="360" w:lineRule="auto"/>
        <w:ind w:firstLine="720"/>
        <w:jc w:val="both"/>
        <w:rPr>
          <w:rFonts w:ascii="Times New Roman" w:hAnsi="Times New Roman"/>
          <w:sz w:val="24"/>
          <w:szCs w:val="24"/>
        </w:rPr>
      </w:pPr>
      <w:r w:rsidRPr="00444457">
        <w:rPr>
          <w:rFonts w:ascii="Times New Roman" w:hAnsi="Times New Roman"/>
          <w:sz w:val="24"/>
          <w:szCs w:val="24"/>
        </w:rPr>
        <w:lastRenderedPageBreak/>
        <w:t xml:space="preserve">The Commission received written comments on the CR-101 on March 23, 2015. In addition, a workshop with interested stakeholders was held on May 20, 2015. </w:t>
      </w:r>
      <w:r w:rsidR="00C412B8" w:rsidRPr="00444457">
        <w:rPr>
          <w:rFonts w:ascii="Times New Roman" w:hAnsi="Times New Roman"/>
          <w:sz w:val="24"/>
          <w:szCs w:val="24"/>
        </w:rPr>
        <w:t xml:space="preserve">Following this workshop the Commission </w:t>
      </w:r>
      <w:r w:rsidR="0027626A" w:rsidRPr="00444457">
        <w:rPr>
          <w:rFonts w:ascii="Times New Roman" w:hAnsi="Times New Roman"/>
          <w:sz w:val="24"/>
          <w:szCs w:val="24"/>
        </w:rPr>
        <w:t xml:space="preserve">issued a second Notice of Opportunity to Submit Written Comments and revised draft rule with </w:t>
      </w:r>
      <w:r w:rsidR="00C412B8" w:rsidRPr="00444457">
        <w:rPr>
          <w:rFonts w:ascii="Times New Roman" w:hAnsi="Times New Roman"/>
          <w:sz w:val="24"/>
          <w:szCs w:val="24"/>
        </w:rPr>
        <w:t xml:space="preserve">comments </w:t>
      </w:r>
      <w:r w:rsidR="0027626A" w:rsidRPr="00444457">
        <w:rPr>
          <w:rFonts w:ascii="Times New Roman" w:hAnsi="Times New Roman"/>
          <w:sz w:val="24"/>
          <w:szCs w:val="24"/>
        </w:rPr>
        <w:t xml:space="preserve">due </w:t>
      </w:r>
      <w:r w:rsidR="00C412B8" w:rsidRPr="00444457">
        <w:rPr>
          <w:rFonts w:ascii="Times New Roman" w:hAnsi="Times New Roman"/>
          <w:sz w:val="24"/>
          <w:szCs w:val="24"/>
        </w:rPr>
        <w:t xml:space="preserve">on July 21, 2015. </w:t>
      </w:r>
      <w:r w:rsidR="005D557E">
        <w:rPr>
          <w:rFonts w:ascii="Times New Roman" w:hAnsi="Times New Roman"/>
          <w:sz w:val="24"/>
          <w:szCs w:val="24"/>
        </w:rPr>
        <w:t xml:space="preserve">A third </w:t>
      </w:r>
      <w:r w:rsidR="005D557E" w:rsidRPr="00444457">
        <w:rPr>
          <w:rFonts w:ascii="Times New Roman" w:hAnsi="Times New Roman"/>
          <w:sz w:val="24"/>
          <w:szCs w:val="24"/>
        </w:rPr>
        <w:t xml:space="preserve">Notice of Opportunity to Submit Written Comments and revised draft rule with comments due on </w:t>
      </w:r>
      <w:r w:rsidR="005D557E">
        <w:rPr>
          <w:rFonts w:ascii="Times New Roman" w:hAnsi="Times New Roman"/>
          <w:sz w:val="24"/>
          <w:szCs w:val="24"/>
        </w:rPr>
        <w:t>October 5</w:t>
      </w:r>
      <w:r w:rsidR="005D557E" w:rsidRPr="00444457">
        <w:rPr>
          <w:rFonts w:ascii="Times New Roman" w:hAnsi="Times New Roman"/>
          <w:sz w:val="24"/>
          <w:szCs w:val="24"/>
        </w:rPr>
        <w:t>, 2015.</w:t>
      </w:r>
    </w:p>
    <w:p w14:paraId="55F51F5F" w14:textId="77777777" w:rsidR="005D557E" w:rsidRDefault="005D557E" w:rsidP="009F4DE5">
      <w:pPr>
        <w:pStyle w:val="NoSpacing"/>
        <w:spacing w:line="360" w:lineRule="auto"/>
        <w:ind w:firstLine="720"/>
        <w:jc w:val="both"/>
        <w:rPr>
          <w:rFonts w:ascii="Times New Roman" w:hAnsi="Times New Roman"/>
          <w:sz w:val="24"/>
          <w:szCs w:val="24"/>
        </w:rPr>
      </w:pPr>
    </w:p>
    <w:p w14:paraId="55F51F60" w14:textId="77777777" w:rsidR="004A351A" w:rsidRDefault="005D557E" w:rsidP="005D557E">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As previously stated, </w:t>
      </w:r>
      <w:r w:rsidR="004A351A" w:rsidRPr="00444457">
        <w:rPr>
          <w:rFonts w:ascii="Times New Roman" w:hAnsi="Times New Roman"/>
          <w:sz w:val="24"/>
          <w:szCs w:val="24"/>
        </w:rPr>
        <w:t xml:space="preserve">Avista appreciates </w:t>
      </w:r>
      <w:r w:rsidR="00C412B8" w:rsidRPr="00444457">
        <w:rPr>
          <w:rFonts w:ascii="Times New Roman" w:hAnsi="Times New Roman"/>
          <w:sz w:val="24"/>
          <w:szCs w:val="24"/>
        </w:rPr>
        <w:t xml:space="preserve">the iterative process taken by the Commission to </w:t>
      </w:r>
      <w:r w:rsidR="0027626A" w:rsidRPr="00444457">
        <w:rPr>
          <w:rFonts w:ascii="Times New Roman" w:hAnsi="Times New Roman"/>
          <w:sz w:val="24"/>
          <w:szCs w:val="24"/>
        </w:rPr>
        <w:t>attempt to</w:t>
      </w:r>
      <w:r w:rsidR="00C412B8" w:rsidRPr="00444457">
        <w:rPr>
          <w:rFonts w:ascii="Times New Roman" w:hAnsi="Times New Roman"/>
          <w:sz w:val="24"/>
          <w:szCs w:val="24"/>
        </w:rPr>
        <w:t xml:space="preserve"> reach consensus on the language of the draft rule</w:t>
      </w:r>
      <w:r w:rsidR="0027626A" w:rsidRPr="00444457">
        <w:rPr>
          <w:rFonts w:ascii="Times New Roman" w:hAnsi="Times New Roman"/>
          <w:sz w:val="24"/>
          <w:szCs w:val="24"/>
        </w:rPr>
        <w:t>s and believes the language of the current draft rules is a great improvement over the initial draft.</w:t>
      </w:r>
      <w:r>
        <w:rPr>
          <w:rFonts w:ascii="Times New Roman" w:hAnsi="Times New Roman"/>
          <w:sz w:val="24"/>
          <w:szCs w:val="24"/>
        </w:rPr>
        <w:t xml:space="preserve">  </w:t>
      </w:r>
      <w:r w:rsidR="009C742C" w:rsidRPr="00444457">
        <w:rPr>
          <w:rFonts w:ascii="Times New Roman" w:hAnsi="Times New Roman"/>
          <w:sz w:val="24"/>
          <w:szCs w:val="24"/>
        </w:rPr>
        <w:t>Avista</w:t>
      </w:r>
      <w:r w:rsidR="000816F2" w:rsidRPr="00444457">
        <w:rPr>
          <w:rFonts w:ascii="Times New Roman" w:hAnsi="Times New Roman"/>
          <w:sz w:val="24"/>
          <w:szCs w:val="24"/>
        </w:rPr>
        <w:t xml:space="preserve"> </w:t>
      </w:r>
      <w:r>
        <w:rPr>
          <w:rFonts w:ascii="Times New Roman" w:hAnsi="Times New Roman"/>
          <w:sz w:val="24"/>
          <w:szCs w:val="24"/>
        </w:rPr>
        <w:t xml:space="preserve">continues </w:t>
      </w:r>
      <w:r w:rsidR="00F26252">
        <w:rPr>
          <w:rFonts w:ascii="Times New Roman" w:hAnsi="Times New Roman"/>
          <w:sz w:val="24"/>
          <w:szCs w:val="24"/>
        </w:rPr>
        <w:t>to support</w:t>
      </w:r>
      <w:r w:rsidR="000816F2" w:rsidRPr="00444457">
        <w:rPr>
          <w:rFonts w:ascii="Times New Roman" w:hAnsi="Times New Roman"/>
          <w:sz w:val="24"/>
          <w:szCs w:val="24"/>
        </w:rPr>
        <w:t xml:space="preserve"> the intent of the draft rules and offers the following </w:t>
      </w:r>
      <w:r w:rsidR="00F26252">
        <w:rPr>
          <w:rFonts w:ascii="Times New Roman" w:hAnsi="Times New Roman"/>
          <w:sz w:val="24"/>
          <w:szCs w:val="24"/>
        </w:rPr>
        <w:t>comments on the draft rules:</w:t>
      </w:r>
      <w:r w:rsidR="000816F2" w:rsidRPr="00444457">
        <w:rPr>
          <w:rFonts w:ascii="Times New Roman" w:hAnsi="Times New Roman"/>
          <w:sz w:val="24"/>
          <w:szCs w:val="24"/>
        </w:rPr>
        <w:t xml:space="preserve"> </w:t>
      </w:r>
    </w:p>
    <w:p w14:paraId="55F51F61" w14:textId="77777777" w:rsidR="002B0954" w:rsidRPr="00444457" w:rsidRDefault="002B0954" w:rsidP="009F4DE5">
      <w:pPr>
        <w:pStyle w:val="NoSpacing"/>
        <w:spacing w:line="360" w:lineRule="auto"/>
        <w:ind w:firstLine="720"/>
        <w:jc w:val="both"/>
        <w:rPr>
          <w:rFonts w:ascii="Times New Roman" w:hAnsi="Times New Roman"/>
          <w:sz w:val="24"/>
          <w:szCs w:val="24"/>
        </w:rPr>
      </w:pPr>
    </w:p>
    <w:p w14:paraId="55F51F62" w14:textId="77777777" w:rsidR="00C14BEF" w:rsidRDefault="006B14E9" w:rsidP="006B14E9">
      <w:pPr>
        <w:pStyle w:val="ListParagraph"/>
        <w:numPr>
          <w:ilvl w:val="0"/>
          <w:numId w:val="16"/>
        </w:numPr>
        <w:spacing w:line="360" w:lineRule="auto"/>
        <w:ind w:left="806"/>
        <w:contextualSpacing w:val="0"/>
        <w:jc w:val="both"/>
        <w:rPr>
          <w:rFonts w:eastAsia="Calibri"/>
        </w:rPr>
      </w:pPr>
      <w:r>
        <w:rPr>
          <w:rFonts w:eastAsia="Calibri"/>
        </w:rPr>
        <w:t xml:space="preserve">In </w:t>
      </w:r>
      <w:r w:rsidR="00C14BEF" w:rsidRPr="00D93E5C">
        <w:rPr>
          <w:rFonts w:eastAsia="Calibri"/>
        </w:rPr>
        <w:t>Section 5(a)</w:t>
      </w:r>
      <w:r w:rsidR="00D93E5C">
        <w:rPr>
          <w:rFonts w:eastAsia="Calibri"/>
        </w:rPr>
        <w:t xml:space="preserve">, Avista </w:t>
      </w:r>
      <w:r w:rsidR="00761144">
        <w:rPr>
          <w:rFonts w:eastAsia="Calibri"/>
        </w:rPr>
        <w:t xml:space="preserve">again </w:t>
      </w:r>
      <w:r w:rsidR="00D93E5C">
        <w:rPr>
          <w:rFonts w:eastAsia="Calibri"/>
        </w:rPr>
        <w:t>proposes that the language</w:t>
      </w:r>
      <w:r w:rsidR="00C14BEF" w:rsidRPr="00D93E5C">
        <w:rPr>
          <w:rFonts w:eastAsia="Calibri"/>
        </w:rPr>
        <w:t xml:space="preserve"> </w:t>
      </w:r>
      <w:r w:rsidR="00D93E5C">
        <w:rPr>
          <w:rFonts w:eastAsia="Calibri"/>
        </w:rPr>
        <w:t xml:space="preserve">in the first sentence, </w:t>
      </w:r>
      <w:r w:rsidR="00C14BEF" w:rsidRPr="00D93E5C">
        <w:rPr>
          <w:rFonts w:eastAsia="Calibri"/>
        </w:rPr>
        <w:t xml:space="preserve">“a utility must issue a corrected bill to a customer to recover or refund billed amounts” </w:t>
      </w:r>
      <w:r>
        <w:rPr>
          <w:rFonts w:eastAsia="Calibri"/>
        </w:rPr>
        <w:t xml:space="preserve">be modified to read, </w:t>
      </w:r>
      <w:r w:rsidR="00C14BEF" w:rsidRPr="00D93E5C">
        <w:rPr>
          <w:rFonts w:eastAsia="Calibri"/>
        </w:rPr>
        <w:t xml:space="preserve">“a utility </w:t>
      </w:r>
      <w:r w:rsidR="00C14BEF" w:rsidRPr="006B14E9">
        <w:rPr>
          <w:rFonts w:eastAsia="Calibri"/>
          <w:b/>
          <w:u w:val="single"/>
        </w:rPr>
        <w:t>may</w:t>
      </w:r>
      <w:r w:rsidR="00C14BEF" w:rsidRPr="00D93E5C">
        <w:rPr>
          <w:rFonts w:eastAsia="Calibri"/>
        </w:rPr>
        <w:t xml:space="preserve"> issue a corrected bill to a customer to recover billed amounts and must issue a corrected bill to a customer to refund billed amounts.”  </w:t>
      </w:r>
      <w:r>
        <w:rPr>
          <w:rFonts w:eastAsia="Calibri"/>
        </w:rPr>
        <w:t xml:space="preserve">Avista proposes this modification as it is the same concept used in its Oregon jurisdiction.  Essentially, this modification </w:t>
      </w:r>
      <w:r w:rsidR="00C14BEF" w:rsidRPr="00D93E5C">
        <w:rPr>
          <w:rFonts w:eastAsia="Calibri"/>
        </w:rPr>
        <w:t xml:space="preserve">gives the </w:t>
      </w:r>
      <w:r>
        <w:rPr>
          <w:rFonts w:eastAsia="Calibri"/>
        </w:rPr>
        <w:t xml:space="preserve">utility flexibility </w:t>
      </w:r>
      <w:r w:rsidR="00C14BEF" w:rsidRPr="00D93E5C">
        <w:rPr>
          <w:rFonts w:eastAsia="Calibri"/>
        </w:rPr>
        <w:t>to not back bill a customer w</w:t>
      </w:r>
      <w:r w:rsidR="00F26252">
        <w:rPr>
          <w:rFonts w:eastAsia="Calibri"/>
        </w:rPr>
        <w:t>ho has been under-billed</w:t>
      </w:r>
      <w:r>
        <w:rPr>
          <w:rFonts w:eastAsia="Calibri"/>
        </w:rPr>
        <w:t xml:space="preserve">.  For example, in a switched meter or mislabeled meter base situation, the customer that was under-billed may no longer be a customer of the utility.  Also, there may be times when the under-billing </w:t>
      </w:r>
      <w:r w:rsidR="00904A9A">
        <w:rPr>
          <w:rFonts w:eastAsia="Calibri"/>
        </w:rPr>
        <w:t>may</w:t>
      </w:r>
      <w:r>
        <w:rPr>
          <w:rFonts w:eastAsia="Calibri"/>
        </w:rPr>
        <w:t xml:space="preserve"> not </w:t>
      </w:r>
      <w:r w:rsidR="00904A9A">
        <w:rPr>
          <w:rFonts w:eastAsia="Calibri"/>
        </w:rPr>
        <w:t xml:space="preserve">be </w:t>
      </w:r>
      <w:r>
        <w:rPr>
          <w:rFonts w:eastAsia="Calibri"/>
        </w:rPr>
        <w:t xml:space="preserve">economic </w:t>
      </w:r>
      <w:r w:rsidR="00414FC7">
        <w:rPr>
          <w:rFonts w:eastAsia="Calibri"/>
        </w:rPr>
        <w:t xml:space="preserve">or it would actually be more costly </w:t>
      </w:r>
      <w:r>
        <w:rPr>
          <w:rFonts w:eastAsia="Calibri"/>
        </w:rPr>
        <w:t>to issue the corrected bill.  This flexibility would be both a benefit to the customer and the utility.  Alternatively, the language would still require the utility to always refund any amount that has been over-billed.</w:t>
      </w:r>
    </w:p>
    <w:p w14:paraId="55F51F63" w14:textId="77777777" w:rsidR="006B14E9" w:rsidRPr="00D93E5C" w:rsidRDefault="006B14E9" w:rsidP="006B14E9">
      <w:pPr>
        <w:pStyle w:val="ListParagraph"/>
        <w:ind w:left="810"/>
        <w:contextualSpacing w:val="0"/>
        <w:rPr>
          <w:rFonts w:eastAsia="Calibri"/>
        </w:rPr>
      </w:pPr>
    </w:p>
    <w:p w14:paraId="55F51F64" w14:textId="77777777" w:rsidR="00C14BEF" w:rsidRDefault="006B14E9" w:rsidP="00C14BEF">
      <w:pPr>
        <w:pStyle w:val="NoSpacing"/>
        <w:numPr>
          <w:ilvl w:val="0"/>
          <w:numId w:val="16"/>
        </w:numPr>
        <w:spacing w:line="360" w:lineRule="auto"/>
        <w:jc w:val="both"/>
        <w:rPr>
          <w:rFonts w:ascii="Times New Roman" w:hAnsi="Times New Roman"/>
          <w:sz w:val="24"/>
          <w:szCs w:val="24"/>
        </w:rPr>
      </w:pPr>
      <w:r>
        <w:rPr>
          <w:rFonts w:ascii="Times New Roman" w:hAnsi="Times New Roman"/>
          <w:sz w:val="24"/>
          <w:szCs w:val="24"/>
        </w:rPr>
        <w:t xml:space="preserve">In </w:t>
      </w:r>
      <w:r w:rsidR="00C14BEF" w:rsidRPr="00D93E5C">
        <w:rPr>
          <w:rFonts w:ascii="Times New Roman" w:hAnsi="Times New Roman"/>
          <w:sz w:val="24"/>
          <w:szCs w:val="24"/>
        </w:rPr>
        <w:t xml:space="preserve">Section 6, </w:t>
      </w:r>
      <w:r>
        <w:rPr>
          <w:rFonts w:ascii="Times New Roman" w:hAnsi="Times New Roman"/>
          <w:sz w:val="24"/>
          <w:szCs w:val="24"/>
        </w:rPr>
        <w:t xml:space="preserve">Avista </w:t>
      </w:r>
      <w:r w:rsidR="00761144">
        <w:rPr>
          <w:rFonts w:ascii="Times New Roman" w:hAnsi="Times New Roman"/>
          <w:sz w:val="24"/>
          <w:szCs w:val="24"/>
        </w:rPr>
        <w:t xml:space="preserve">again </w:t>
      </w:r>
      <w:r w:rsidR="00C14BEF" w:rsidRPr="00D93E5C">
        <w:rPr>
          <w:rFonts w:ascii="Times New Roman" w:hAnsi="Times New Roman"/>
          <w:sz w:val="24"/>
          <w:szCs w:val="24"/>
        </w:rPr>
        <w:t>propose</w:t>
      </w:r>
      <w:r>
        <w:rPr>
          <w:rFonts w:ascii="Times New Roman" w:hAnsi="Times New Roman"/>
          <w:sz w:val="24"/>
          <w:szCs w:val="24"/>
        </w:rPr>
        <w:t>s</w:t>
      </w:r>
      <w:r w:rsidR="00C14BEF" w:rsidRPr="00D93E5C">
        <w:rPr>
          <w:rFonts w:ascii="Times New Roman" w:hAnsi="Times New Roman"/>
          <w:sz w:val="24"/>
          <w:szCs w:val="24"/>
        </w:rPr>
        <w:t xml:space="preserve"> </w:t>
      </w:r>
      <w:r>
        <w:rPr>
          <w:rFonts w:ascii="Times New Roman" w:hAnsi="Times New Roman"/>
          <w:sz w:val="24"/>
          <w:szCs w:val="24"/>
        </w:rPr>
        <w:t>that item (e), “The actions taken to eliminate t</w:t>
      </w:r>
      <w:r w:rsidR="00F26252">
        <w:rPr>
          <w:rFonts w:ascii="Times New Roman" w:hAnsi="Times New Roman"/>
          <w:sz w:val="24"/>
          <w:szCs w:val="24"/>
        </w:rPr>
        <w:t>he cause of the bill correction</w:t>
      </w:r>
      <w:r>
        <w:rPr>
          <w:rFonts w:ascii="Times New Roman" w:hAnsi="Times New Roman"/>
          <w:sz w:val="24"/>
          <w:szCs w:val="24"/>
        </w:rPr>
        <w:t>” be removed.</w:t>
      </w:r>
      <w:r w:rsidR="00C14BEF" w:rsidRPr="00D93E5C">
        <w:rPr>
          <w:rFonts w:ascii="Times New Roman" w:hAnsi="Times New Roman"/>
          <w:sz w:val="24"/>
          <w:szCs w:val="24"/>
        </w:rPr>
        <w:t xml:space="preserve">  </w:t>
      </w:r>
      <w:r>
        <w:rPr>
          <w:rFonts w:ascii="Times New Roman" w:hAnsi="Times New Roman"/>
          <w:sz w:val="24"/>
          <w:szCs w:val="24"/>
        </w:rPr>
        <w:t>The reason for the bill correction is already included</w:t>
      </w:r>
      <w:r w:rsidR="00EB4B51">
        <w:rPr>
          <w:rFonts w:ascii="Times New Roman" w:hAnsi="Times New Roman"/>
          <w:sz w:val="24"/>
          <w:szCs w:val="24"/>
        </w:rPr>
        <w:t xml:space="preserve"> in part (a)</w:t>
      </w:r>
      <w:r>
        <w:rPr>
          <w:rFonts w:ascii="Times New Roman" w:hAnsi="Times New Roman"/>
          <w:sz w:val="24"/>
          <w:szCs w:val="24"/>
        </w:rPr>
        <w:t>, therefore the Company does not believe this requirement will add</w:t>
      </w:r>
      <w:r w:rsidR="00EB4B51">
        <w:rPr>
          <w:rFonts w:ascii="Times New Roman" w:hAnsi="Times New Roman"/>
          <w:sz w:val="24"/>
          <w:szCs w:val="24"/>
        </w:rPr>
        <w:t xml:space="preserve"> additional</w:t>
      </w:r>
      <w:r>
        <w:rPr>
          <w:rFonts w:ascii="Times New Roman" w:hAnsi="Times New Roman"/>
          <w:sz w:val="24"/>
          <w:szCs w:val="24"/>
        </w:rPr>
        <w:t xml:space="preserve"> value.</w:t>
      </w:r>
      <w:r w:rsidR="00EB4B51">
        <w:rPr>
          <w:rFonts w:ascii="Times New Roman" w:hAnsi="Times New Roman"/>
          <w:sz w:val="24"/>
          <w:szCs w:val="24"/>
        </w:rPr>
        <w:t xml:space="preserve">  </w:t>
      </w:r>
      <w:r w:rsidR="005D557E">
        <w:rPr>
          <w:rFonts w:ascii="Times New Roman" w:hAnsi="Times New Roman"/>
          <w:sz w:val="24"/>
          <w:szCs w:val="24"/>
        </w:rPr>
        <w:t xml:space="preserve">Avista believes that the issuance of a corrected bill identifying an issue, in itself, indicates to the customer that the issue has been corrected or resolved.  The additional messaging that </w:t>
      </w:r>
      <w:r w:rsidR="00F26252">
        <w:rPr>
          <w:rFonts w:ascii="Times New Roman" w:hAnsi="Times New Roman"/>
          <w:sz w:val="24"/>
          <w:szCs w:val="24"/>
        </w:rPr>
        <w:t xml:space="preserve">the Company replaced the meter </w:t>
      </w:r>
      <w:r w:rsidR="005D557E">
        <w:rPr>
          <w:rFonts w:ascii="Times New Roman" w:hAnsi="Times New Roman"/>
          <w:sz w:val="24"/>
          <w:szCs w:val="24"/>
        </w:rPr>
        <w:t xml:space="preserve">offers little additional value to the Customer.  </w:t>
      </w:r>
      <w:r w:rsidR="00EB4B51">
        <w:rPr>
          <w:rFonts w:ascii="Times New Roman" w:hAnsi="Times New Roman"/>
          <w:sz w:val="24"/>
          <w:szCs w:val="24"/>
        </w:rPr>
        <w:t xml:space="preserve">Also, messaging is limited on a bill so the Company would </w:t>
      </w:r>
      <w:r w:rsidR="00EB4B51">
        <w:rPr>
          <w:rFonts w:ascii="Times New Roman" w:hAnsi="Times New Roman"/>
          <w:sz w:val="24"/>
          <w:szCs w:val="24"/>
        </w:rPr>
        <w:lastRenderedPageBreak/>
        <w:t>propose</w:t>
      </w:r>
      <w:r w:rsidR="00F26252">
        <w:rPr>
          <w:rFonts w:ascii="Times New Roman" w:hAnsi="Times New Roman"/>
          <w:sz w:val="24"/>
          <w:szCs w:val="24"/>
        </w:rPr>
        <w:t>s</w:t>
      </w:r>
      <w:r w:rsidR="00EB4B51">
        <w:rPr>
          <w:rFonts w:ascii="Times New Roman" w:hAnsi="Times New Roman"/>
          <w:sz w:val="24"/>
          <w:szCs w:val="24"/>
        </w:rPr>
        <w:t xml:space="preserve"> to eliminate any requirements that may not be needed.  Issuing a letter will be necessary in some situations, but also comes at an added cost.</w:t>
      </w:r>
      <w:r>
        <w:rPr>
          <w:rFonts w:ascii="Times New Roman" w:hAnsi="Times New Roman"/>
          <w:sz w:val="24"/>
          <w:szCs w:val="24"/>
        </w:rPr>
        <w:t xml:space="preserve">  </w:t>
      </w:r>
    </w:p>
    <w:p w14:paraId="55F51F65" w14:textId="77777777" w:rsidR="006B14E9" w:rsidRDefault="006B14E9" w:rsidP="006B14E9">
      <w:pPr>
        <w:pStyle w:val="ListParagraph"/>
      </w:pPr>
    </w:p>
    <w:p w14:paraId="55F51F66" w14:textId="77777777" w:rsidR="00EB4B51" w:rsidRDefault="00EB4B51" w:rsidP="00EB4B51">
      <w:pPr>
        <w:pStyle w:val="ListParagraph"/>
      </w:pPr>
    </w:p>
    <w:p w14:paraId="55F51F67" w14:textId="77777777" w:rsidR="00F45919" w:rsidRPr="00444457" w:rsidRDefault="00F45919" w:rsidP="00DA1C41">
      <w:pPr>
        <w:spacing w:line="360" w:lineRule="auto"/>
        <w:ind w:firstLine="720"/>
        <w:contextualSpacing/>
        <w:jc w:val="both"/>
        <w:rPr>
          <w:rFonts w:ascii="Times New Roman" w:hAnsi="Times New Roman" w:cs="Times New Roman"/>
        </w:rPr>
      </w:pPr>
      <w:r w:rsidRPr="00444457">
        <w:rPr>
          <w:rFonts w:ascii="Times New Roman" w:hAnsi="Times New Roman" w:cs="Times New Roman"/>
        </w:rPr>
        <w:t>Avista appreciates the opport</w:t>
      </w:r>
      <w:r w:rsidR="00212EEB" w:rsidRPr="00444457">
        <w:rPr>
          <w:rFonts w:ascii="Times New Roman" w:hAnsi="Times New Roman" w:cs="Times New Roman"/>
        </w:rPr>
        <w:t>unity to provide these comments</w:t>
      </w:r>
      <w:r w:rsidRPr="00444457">
        <w:rPr>
          <w:rFonts w:ascii="Times New Roman" w:hAnsi="Times New Roman" w:cs="Times New Roman"/>
        </w:rPr>
        <w:t>.</w:t>
      </w:r>
      <w:r w:rsidR="00DA1C41" w:rsidRPr="00444457">
        <w:rPr>
          <w:rFonts w:ascii="Times New Roman" w:hAnsi="Times New Roman" w:cs="Times New Roman"/>
        </w:rPr>
        <w:t xml:space="preserve"> </w:t>
      </w:r>
      <w:r w:rsidRPr="00444457">
        <w:rPr>
          <w:rFonts w:ascii="Times New Roman" w:hAnsi="Times New Roman" w:cs="Times New Roman"/>
        </w:rPr>
        <w:t xml:space="preserve">If you have any questions regarding these comments, please contact </w:t>
      </w:r>
      <w:r w:rsidR="00904A9A">
        <w:rPr>
          <w:rFonts w:ascii="Times New Roman" w:hAnsi="Times New Roman" w:cs="Times New Roman"/>
        </w:rPr>
        <w:t xml:space="preserve">Shawn Bonfield at 509-495-2785 or </w:t>
      </w:r>
      <w:hyperlink r:id="rId11" w:history="1">
        <w:r w:rsidR="00904A9A" w:rsidRPr="00E6467B">
          <w:rPr>
            <w:rStyle w:val="Hyperlink"/>
            <w:rFonts w:ascii="Times New Roman" w:hAnsi="Times New Roman" w:cs="Times New Roman"/>
          </w:rPr>
          <w:t>shawn.bonfield@avistacorp.com</w:t>
        </w:r>
      </w:hyperlink>
      <w:r w:rsidR="00904A9A">
        <w:rPr>
          <w:rFonts w:ascii="Times New Roman" w:hAnsi="Times New Roman" w:cs="Times New Roman"/>
        </w:rPr>
        <w:t xml:space="preserve"> or myself</w:t>
      </w:r>
      <w:r w:rsidRPr="00444457">
        <w:rPr>
          <w:rFonts w:ascii="Times New Roman" w:hAnsi="Times New Roman" w:cs="Times New Roman"/>
        </w:rPr>
        <w:t xml:space="preserve"> </w:t>
      </w:r>
      <w:r w:rsidR="001B29A5" w:rsidRPr="00444457">
        <w:rPr>
          <w:rFonts w:ascii="Times New Roman" w:hAnsi="Times New Roman" w:cs="Times New Roman"/>
        </w:rPr>
        <w:t>at 509-495-4975</w:t>
      </w:r>
      <w:r w:rsidR="00DA1C41" w:rsidRPr="00444457">
        <w:rPr>
          <w:rFonts w:ascii="Times New Roman" w:hAnsi="Times New Roman" w:cs="Times New Roman"/>
        </w:rPr>
        <w:t xml:space="preserve"> or at </w:t>
      </w:r>
      <w:hyperlink r:id="rId12" w:history="1">
        <w:r w:rsidR="00DA1C41" w:rsidRPr="00444457">
          <w:rPr>
            <w:rStyle w:val="Hyperlink"/>
            <w:rFonts w:ascii="Times New Roman" w:hAnsi="Times New Roman" w:cs="Times New Roman"/>
          </w:rPr>
          <w:t>linda.gervais@avistacorp.com</w:t>
        </w:r>
      </w:hyperlink>
      <w:r w:rsidR="00DA1C41" w:rsidRPr="00444457">
        <w:rPr>
          <w:rFonts w:ascii="Times New Roman" w:hAnsi="Times New Roman" w:cs="Times New Roman"/>
        </w:rPr>
        <w:t>.</w:t>
      </w:r>
    </w:p>
    <w:p w14:paraId="55F51F68" w14:textId="77777777" w:rsidR="001B29A5" w:rsidRPr="00444457" w:rsidRDefault="001B29A5" w:rsidP="00F45919">
      <w:pPr>
        <w:pStyle w:val="NoSpacing"/>
        <w:spacing w:line="360" w:lineRule="auto"/>
        <w:ind w:right="-270" w:firstLine="720"/>
        <w:jc w:val="both"/>
        <w:rPr>
          <w:rFonts w:ascii="Times New Roman" w:hAnsi="Times New Roman"/>
          <w:sz w:val="24"/>
          <w:szCs w:val="24"/>
        </w:rPr>
      </w:pPr>
    </w:p>
    <w:p w14:paraId="55F51F69" w14:textId="77777777" w:rsidR="00337F64" w:rsidRPr="00444457" w:rsidRDefault="00337F64" w:rsidP="00337F64">
      <w:pPr>
        <w:jc w:val="both"/>
        <w:rPr>
          <w:rFonts w:ascii="Times New Roman" w:hAnsi="Times New Roman" w:cs="Times New Roman"/>
        </w:rPr>
      </w:pPr>
      <w:r w:rsidRPr="00444457">
        <w:rPr>
          <w:rFonts w:ascii="Times New Roman" w:hAnsi="Times New Roman" w:cs="Times New Roman"/>
        </w:rPr>
        <w:t>Sincerely,</w:t>
      </w:r>
    </w:p>
    <w:p w14:paraId="55F51F6A" w14:textId="77777777" w:rsidR="00337F64" w:rsidRPr="00444457" w:rsidRDefault="00337F64" w:rsidP="00337F64">
      <w:pPr>
        <w:jc w:val="both"/>
        <w:rPr>
          <w:rFonts w:ascii="Times New Roman" w:hAnsi="Times New Roman" w:cs="Times New Roman"/>
        </w:rPr>
      </w:pPr>
    </w:p>
    <w:p w14:paraId="55F51F6B" w14:textId="77777777" w:rsidR="00337F64" w:rsidRPr="00F26252" w:rsidRDefault="00337F64" w:rsidP="00337F64">
      <w:pPr>
        <w:jc w:val="both"/>
        <w:rPr>
          <w:rFonts w:ascii="Lucida Handwriting" w:hAnsi="Lucida Handwriting" w:cs="Times New Roman"/>
          <w:noProof/>
        </w:rPr>
      </w:pPr>
      <w:r w:rsidRPr="00F26252">
        <w:rPr>
          <w:rFonts w:ascii="Lucida Handwriting" w:hAnsi="Lucida Handwriting" w:cs="Times New Roman"/>
          <w:noProof/>
        </w:rPr>
        <w:t>/s/Linda Gervais/</w:t>
      </w:r>
    </w:p>
    <w:p w14:paraId="55F51F6C" w14:textId="77777777" w:rsidR="00337F64" w:rsidRPr="00444457" w:rsidRDefault="00337F64" w:rsidP="00337F64">
      <w:pPr>
        <w:jc w:val="both"/>
        <w:rPr>
          <w:rFonts w:ascii="Times New Roman" w:hAnsi="Times New Roman" w:cs="Times New Roman"/>
        </w:rPr>
      </w:pPr>
    </w:p>
    <w:p w14:paraId="55F51F6D" w14:textId="77777777" w:rsidR="00337F64" w:rsidRPr="00444457" w:rsidRDefault="00337F64" w:rsidP="00337F64">
      <w:pPr>
        <w:jc w:val="both"/>
        <w:rPr>
          <w:rFonts w:ascii="Times New Roman" w:hAnsi="Times New Roman" w:cs="Times New Roman"/>
        </w:rPr>
      </w:pPr>
      <w:r w:rsidRPr="00444457">
        <w:rPr>
          <w:rFonts w:ascii="Times New Roman" w:hAnsi="Times New Roman" w:cs="Times New Roman"/>
        </w:rPr>
        <w:t>Manager, Regulatory Policy</w:t>
      </w:r>
    </w:p>
    <w:p w14:paraId="55F51F6E" w14:textId="77777777" w:rsidR="00337F64" w:rsidRPr="00444457" w:rsidRDefault="00337F64" w:rsidP="00337F64">
      <w:pPr>
        <w:jc w:val="both"/>
        <w:rPr>
          <w:rFonts w:ascii="Times New Roman" w:hAnsi="Times New Roman" w:cs="Times New Roman"/>
          <w:lang w:val="fr-FR"/>
        </w:rPr>
      </w:pPr>
      <w:r w:rsidRPr="00444457">
        <w:rPr>
          <w:rFonts w:ascii="Times New Roman" w:hAnsi="Times New Roman" w:cs="Times New Roman"/>
          <w:lang w:val="fr-FR"/>
        </w:rPr>
        <w:t>Avista Utilities</w:t>
      </w:r>
    </w:p>
    <w:p w14:paraId="55F51F6F" w14:textId="77777777" w:rsidR="00337F64" w:rsidRPr="00444457" w:rsidRDefault="000A6F8F" w:rsidP="00337F64">
      <w:pPr>
        <w:jc w:val="both"/>
        <w:rPr>
          <w:rFonts w:ascii="Times New Roman" w:hAnsi="Times New Roman" w:cs="Times New Roman"/>
          <w:lang w:val="fr-FR"/>
        </w:rPr>
      </w:pPr>
      <w:hyperlink r:id="rId13" w:history="1">
        <w:r w:rsidR="00337F64" w:rsidRPr="00444457">
          <w:rPr>
            <w:rStyle w:val="Hyperlink"/>
            <w:rFonts w:ascii="Times New Roman" w:hAnsi="Times New Roman" w:cs="Times New Roman"/>
            <w:lang w:val="fr-FR"/>
          </w:rPr>
          <w:t>linda.gervais@avistacorp.com</w:t>
        </w:r>
      </w:hyperlink>
    </w:p>
    <w:p w14:paraId="55F51F70" w14:textId="77777777" w:rsidR="00337F64" w:rsidRPr="00444457" w:rsidRDefault="00337F64" w:rsidP="00337F64">
      <w:pPr>
        <w:jc w:val="both"/>
        <w:rPr>
          <w:rFonts w:ascii="Times New Roman" w:hAnsi="Times New Roman" w:cs="Times New Roman"/>
          <w:lang w:val="fr-FR"/>
        </w:rPr>
      </w:pPr>
      <w:r w:rsidRPr="00444457">
        <w:rPr>
          <w:rFonts w:ascii="Times New Roman" w:hAnsi="Times New Roman" w:cs="Times New Roman"/>
          <w:lang w:val="fr-FR"/>
        </w:rPr>
        <w:t>509-495-4975</w:t>
      </w:r>
    </w:p>
    <w:p w14:paraId="55F51F71" w14:textId="77777777" w:rsidR="00337F64" w:rsidRPr="00444457" w:rsidRDefault="00337F64" w:rsidP="00F45919">
      <w:pPr>
        <w:pStyle w:val="NoSpacing"/>
        <w:spacing w:line="360" w:lineRule="auto"/>
        <w:ind w:right="-270" w:firstLine="720"/>
        <w:jc w:val="both"/>
        <w:rPr>
          <w:rFonts w:ascii="Times New Roman" w:hAnsi="Times New Roman"/>
          <w:sz w:val="24"/>
          <w:szCs w:val="24"/>
        </w:rPr>
      </w:pPr>
    </w:p>
    <w:p w14:paraId="55F51F72" w14:textId="77777777" w:rsidR="00F45919" w:rsidRPr="00444457" w:rsidRDefault="00F45919" w:rsidP="00F45919">
      <w:pPr>
        <w:pStyle w:val="NoSpacing"/>
        <w:spacing w:line="360" w:lineRule="auto"/>
        <w:ind w:right="-270"/>
        <w:jc w:val="both"/>
        <w:rPr>
          <w:rFonts w:ascii="Times New Roman" w:hAnsi="Times New Roman"/>
          <w:sz w:val="24"/>
          <w:szCs w:val="24"/>
        </w:rPr>
      </w:pPr>
    </w:p>
    <w:sectPr w:rsidR="00F45919" w:rsidRPr="00444457" w:rsidSect="00F54081">
      <w:headerReference w:type="default" r:id="rId14"/>
      <w:footerReference w:type="default" r:id="rId15"/>
      <w:headerReference w:type="first" r:id="rId16"/>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51F75" w14:textId="77777777" w:rsidR="00B90FF5" w:rsidRDefault="00B90FF5" w:rsidP="002A1126">
      <w:r>
        <w:separator/>
      </w:r>
    </w:p>
  </w:endnote>
  <w:endnote w:type="continuationSeparator" w:id="0">
    <w:p w14:paraId="55F51F76" w14:textId="77777777" w:rsidR="00B90FF5" w:rsidRDefault="00B90FF5"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1F78" w14:textId="77777777" w:rsidR="00B90FF5" w:rsidRDefault="000A6F8F" w:rsidP="00F54081">
    <w:pPr>
      <w:jc w:val="center"/>
    </w:pPr>
    <w:sdt>
      <w:sdtPr>
        <w:id w:val="254450023"/>
        <w:docPartObj>
          <w:docPartGallery w:val="Page Numbers (Top of Page)"/>
          <w:docPartUnique/>
        </w:docPartObj>
      </w:sdtPr>
      <w:sdtEndPr/>
      <w:sdtContent>
        <w:r w:rsidR="00B90FF5" w:rsidRPr="00F54081">
          <w:rPr>
            <w:rFonts w:ascii="Times New Roman" w:hAnsi="Times New Roman" w:cs="Times New Roman"/>
          </w:rPr>
          <w:t xml:space="preserve">Page </w:t>
        </w:r>
        <w:r w:rsidR="00167421" w:rsidRPr="00F54081">
          <w:rPr>
            <w:rFonts w:ascii="Times New Roman" w:hAnsi="Times New Roman" w:cs="Times New Roman"/>
          </w:rPr>
          <w:fldChar w:fldCharType="begin"/>
        </w:r>
        <w:r w:rsidR="00B90FF5" w:rsidRPr="00F54081">
          <w:rPr>
            <w:rFonts w:ascii="Times New Roman" w:hAnsi="Times New Roman" w:cs="Times New Roman"/>
          </w:rPr>
          <w:instrText xml:space="preserve"> PAGE </w:instrText>
        </w:r>
        <w:r w:rsidR="00167421" w:rsidRPr="00F54081">
          <w:rPr>
            <w:rFonts w:ascii="Times New Roman" w:hAnsi="Times New Roman" w:cs="Times New Roman"/>
          </w:rPr>
          <w:fldChar w:fldCharType="separate"/>
        </w:r>
        <w:r>
          <w:rPr>
            <w:rFonts w:ascii="Times New Roman" w:hAnsi="Times New Roman" w:cs="Times New Roman"/>
            <w:noProof/>
          </w:rPr>
          <w:t>3</w:t>
        </w:r>
        <w:r w:rsidR="00167421" w:rsidRPr="00F54081">
          <w:rPr>
            <w:rFonts w:ascii="Times New Roman" w:hAnsi="Times New Roman" w:cs="Times New Roman"/>
          </w:rPr>
          <w:fldChar w:fldCharType="end"/>
        </w:r>
        <w:r w:rsidR="00B90FF5" w:rsidRPr="00F54081">
          <w:rPr>
            <w:rFonts w:ascii="Times New Roman" w:hAnsi="Times New Roman" w:cs="Times New Roman"/>
          </w:rPr>
          <w:t xml:space="preserve"> of </w:t>
        </w:r>
        <w:r w:rsidR="00167421" w:rsidRPr="00F54081">
          <w:rPr>
            <w:rFonts w:ascii="Times New Roman" w:hAnsi="Times New Roman" w:cs="Times New Roman"/>
          </w:rPr>
          <w:fldChar w:fldCharType="begin"/>
        </w:r>
        <w:r w:rsidR="00B90FF5" w:rsidRPr="00F54081">
          <w:rPr>
            <w:rFonts w:ascii="Times New Roman" w:hAnsi="Times New Roman" w:cs="Times New Roman"/>
          </w:rPr>
          <w:instrText xml:space="preserve"> NUMPAGES  </w:instrText>
        </w:r>
        <w:r w:rsidR="00167421" w:rsidRPr="00F54081">
          <w:rPr>
            <w:rFonts w:ascii="Times New Roman" w:hAnsi="Times New Roman" w:cs="Times New Roman"/>
          </w:rPr>
          <w:fldChar w:fldCharType="separate"/>
        </w:r>
        <w:r>
          <w:rPr>
            <w:rFonts w:ascii="Times New Roman" w:hAnsi="Times New Roman" w:cs="Times New Roman"/>
            <w:noProof/>
          </w:rPr>
          <w:t>3</w:t>
        </w:r>
        <w:r w:rsidR="00167421" w:rsidRPr="00F54081">
          <w:rPr>
            <w:rFonts w:ascii="Times New Roman" w:hAnsi="Times New Roman" w:cs="Times New Roman"/>
          </w:rPr>
          <w:fldChar w:fldCharType="end"/>
        </w:r>
      </w:sdtContent>
    </w:sdt>
  </w:p>
  <w:p w14:paraId="55F51F79" w14:textId="77777777" w:rsidR="00B90FF5" w:rsidRDefault="00B90FF5">
    <w:pPr>
      <w:pStyle w:val="Footer"/>
      <w:pBdr>
        <w:top w:val="single" w:sz="4" w:space="1" w:color="D9D9D9" w:themeColor="background1" w:themeShade="D9"/>
      </w:pBdr>
      <w:jc w:val="right"/>
    </w:pPr>
  </w:p>
  <w:p w14:paraId="55F51F7A" w14:textId="77777777" w:rsidR="00B90FF5" w:rsidRDefault="00B90FF5"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51F73" w14:textId="77777777" w:rsidR="00B90FF5" w:rsidRDefault="00B90FF5" w:rsidP="002A1126">
      <w:r>
        <w:separator/>
      </w:r>
    </w:p>
  </w:footnote>
  <w:footnote w:type="continuationSeparator" w:id="0">
    <w:p w14:paraId="55F51F74" w14:textId="77777777" w:rsidR="00B90FF5" w:rsidRDefault="00B90FF5"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1F77" w14:textId="77777777" w:rsidR="00B90FF5" w:rsidRDefault="00B90FF5"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1F7B" w14:textId="77777777" w:rsidR="00B90FF5" w:rsidRDefault="00B90FF5" w:rsidP="003D0502">
    <w:pPr>
      <w:pStyle w:val="Header"/>
      <w:spacing w:after="480"/>
      <w:ind w:left="-1166" w:right="-1166"/>
    </w:pPr>
    <w:r w:rsidRPr="0071027A">
      <w:rPr>
        <w:noProof/>
      </w:rPr>
      <w:drawing>
        <wp:inline distT="0" distB="0" distL="0" distR="0" wp14:anchorId="55F51F7C" wp14:editId="55F51F7D">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53568"/>
    <w:multiLevelType w:val="hybridMultilevel"/>
    <w:tmpl w:val="8A402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652107"/>
    <w:multiLevelType w:val="hybridMultilevel"/>
    <w:tmpl w:val="078E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365F0"/>
    <w:multiLevelType w:val="hybridMultilevel"/>
    <w:tmpl w:val="BF361BFA"/>
    <w:lvl w:ilvl="0" w:tplc="04090001">
      <w:start w:val="1"/>
      <w:numFmt w:val="bullet"/>
      <w:lvlText w:val=""/>
      <w:lvlJc w:val="left"/>
      <w:pPr>
        <w:ind w:left="8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A12CF"/>
    <w:multiLevelType w:val="hybridMultilevel"/>
    <w:tmpl w:val="55087C1E"/>
    <w:lvl w:ilvl="0" w:tplc="7334F55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6F6D11"/>
    <w:multiLevelType w:val="hybridMultilevel"/>
    <w:tmpl w:val="00DEB422"/>
    <w:lvl w:ilvl="0" w:tplc="2DAC7C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9"/>
  </w:num>
  <w:num w:numId="3">
    <w:abstractNumId w:val="3"/>
  </w:num>
  <w:num w:numId="4">
    <w:abstractNumId w:val="5"/>
  </w:num>
  <w:num w:numId="5">
    <w:abstractNumId w:val="1"/>
  </w:num>
  <w:num w:numId="6">
    <w:abstractNumId w:val="8"/>
  </w:num>
  <w:num w:numId="7">
    <w:abstractNumId w:val="6"/>
  </w:num>
  <w:num w:numId="8">
    <w:abstractNumId w:val="14"/>
  </w:num>
  <w:num w:numId="9">
    <w:abstractNumId w:val="13"/>
  </w:num>
  <w:num w:numId="10">
    <w:abstractNumId w:val="10"/>
  </w:num>
  <w:num w:numId="11">
    <w:abstractNumId w:val="7"/>
  </w:num>
  <w:num w:numId="12">
    <w:abstractNumId w:val="2"/>
  </w:num>
  <w:num w:numId="13">
    <w:abstractNumId w:val="0"/>
  </w:num>
  <w:num w:numId="14">
    <w:abstractNumId w:val="17"/>
  </w:num>
  <w:num w:numId="15">
    <w:abstractNumId w:val="11"/>
  </w:num>
  <w:num w:numId="16">
    <w:abstractNumId w:val="12"/>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27FB7"/>
    <w:rsid w:val="000369B1"/>
    <w:rsid w:val="00047C30"/>
    <w:rsid w:val="000816F2"/>
    <w:rsid w:val="000A4A88"/>
    <w:rsid w:val="000A6F8F"/>
    <w:rsid w:val="000F4873"/>
    <w:rsid w:val="00114E77"/>
    <w:rsid w:val="00161957"/>
    <w:rsid w:val="00167421"/>
    <w:rsid w:val="00182DC3"/>
    <w:rsid w:val="00195A8B"/>
    <w:rsid w:val="0019753A"/>
    <w:rsid w:val="001A7D8F"/>
    <w:rsid w:val="001B29A5"/>
    <w:rsid w:val="001B459E"/>
    <w:rsid w:val="001C24A2"/>
    <w:rsid w:val="001E2AB9"/>
    <w:rsid w:val="001E3194"/>
    <w:rsid w:val="001E7D9B"/>
    <w:rsid w:val="00212EEB"/>
    <w:rsid w:val="00217A3E"/>
    <w:rsid w:val="0022116D"/>
    <w:rsid w:val="00247995"/>
    <w:rsid w:val="002664BF"/>
    <w:rsid w:val="002671D5"/>
    <w:rsid w:val="0027626A"/>
    <w:rsid w:val="00287DF2"/>
    <w:rsid w:val="002A1126"/>
    <w:rsid w:val="002B0954"/>
    <w:rsid w:val="002C2722"/>
    <w:rsid w:val="00314215"/>
    <w:rsid w:val="00321EEC"/>
    <w:rsid w:val="00333DCF"/>
    <w:rsid w:val="00336A40"/>
    <w:rsid w:val="00337F64"/>
    <w:rsid w:val="00344DC2"/>
    <w:rsid w:val="0035206C"/>
    <w:rsid w:val="00355E5A"/>
    <w:rsid w:val="00367A25"/>
    <w:rsid w:val="00376A2F"/>
    <w:rsid w:val="003A72EA"/>
    <w:rsid w:val="003D0502"/>
    <w:rsid w:val="003D2B0E"/>
    <w:rsid w:val="003D49D5"/>
    <w:rsid w:val="00414FC7"/>
    <w:rsid w:val="00421E87"/>
    <w:rsid w:val="00427D9E"/>
    <w:rsid w:val="00444457"/>
    <w:rsid w:val="00446594"/>
    <w:rsid w:val="00485E4F"/>
    <w:rsid w:val="004913E4"/>
    <w:rsid w:val="004A16E6"/>
    <w:rsid w:val="004A351A"/>
    <w:rsid w:val="004A5DE1"/>
    <w:rsid w:val="004A6346"/>
    <w:rsid w:val="004A6442"/>
    <w:rsid w:val="004B5927"/>
    <w:rsid w:val="004E5D26"/>
    <w:rsid w:val="004F02C4"/>
    <w:rsid w:val="005011E0"/>
    <w:rsid w:val="0053159B"/>
    <w:rsid w:val="005342EC"/>
    <w:rsid w:val="005343ED"/>
    <w:rsid w:val="00564FDE"/>
    <w:rsid w:val="0057399A"/>
    <w:rsid w:val="00593876"/>
    <w:rsid w:val="005B5CF9"/>
    <w:rsid w:val="005D557E"/>
    <w:rsid w:val="005E44E7"/>
    <w:rsid w:val="00646B6B"/>
    <w:rsid w:val="00651A83"/>
    <w:rsid w:val="006722CD"/>
    <w:rsid w:val="00672EEE"/>
    <w:rsid w:val="0067498C"/>
    <w:rsid w:val="006761C1"/>
    <w:rsid w:val="006917F9"/>
    <w:rsid w:val="00694FC3"/>
    <w:rsid w:val="006952D1"/>
    <w:rsid w:val="00695A31"/>
    <w:rsid w:val="006A2183"/>
    <w:rsid w:val="006B08EA"/>
    <w:rsid w:val="006B14E9"/>
    <w:rsid w:val="006B353D"/>
    <w:rsid w:val="00706C17"/>
    <w:rsid w:val="0073035B"/>
    <w:rsid w:val="00761144"/>
    <w:rsid w:val="00792514"/>
    <w:rsid w:val="007B42CD"/>
    <w:rsid w:val="007B73D2"/>
    <w:rsid w:val="007E3FE5"/>
    <w:rsid w:val="00801F8E"/>
    <w:rsid w:val="00807809"/>
    <w:rsid w:val="008301C3"/>
    <w:rsid w:val="008705E7"/>
    <w:rsid w:val="00880F5E"/>
    <w:rsid w:val="008944B3"/>
    <w:rsid w:val="00895CDF"/>
    <w:rsid w:val="008A44E5"/>
    <w:rsid w:val="008A797C"/>
    <w:rsid w:val="008C1322"/>
    <w:rsid w:val="008C42B5"/>
    <w:rsid w:val="00902FB2"/>
    <w:rsid w:val="00904A9A"/>
    <w:rsid w:val="0091600C"/>
    <w:rsid w:val="009265E3"/>
    <w:rsid w:val="00971839"/>
    <w:rsid w:val="0098158F"/>
    <w:rsid w:val="00995742"/>
    <w:rsid w:val="009C033C"/>
    <w:rsid w:val="009C742C"/>
    <w:rsid w:val="009F4DE5"/>
    <w:rsid w:val="00A375E7"/>
    <w:rsid w:val="00A43511"/>
    <w:rsid w:val="00A56024"/>
    <w:rsid w:val="00A618F4"/>
    <w:rsid w:val="00A711C1"/>
    <w:rsid w:val="00A75F9C"/>
    <w:rsid w:val="00A87384"/>
    <w:rsid w:val="00A90B2C"/>
    <w:rsid w:val="00A96403"/>
    <w:rsid w:val="00AB0867"/>
    <w:rsid w:val="00AB59F4"/>
    <w:rsid w:val="00AD03B9"/>
    <w:rsid w:val="00AE1633"/>
    <w:rsid w:val="00AF347F"/>
    <w:rsid w:val="00AF3EBB"/>
    <w:rsid w:val="00B07447"/>
    <w:rsid w:val="00B156C5"/>
    <w:rsid w:val="00B32F9C"/>
    <w:rsid w:val="00B3771B"/>
    <w:rsid w:val="00B42145"/>
    <w:rsid w:val="00B55D6C"/>
    <w:rsid w:val="00B90FF5"/>
    <w:rsid w:val="00B91DAF"/>
    <w:rsid w:val="00BA7904"/>
    <w:rsid w:val="00C02DD4"/>
    <w:rsid w:val="00C14BEF"/>
    <w:rsid w:val="00C15D7D"/>
    <w:rsid w:val="00C168DA"/>
    <w:rsid w:val="00C34C5E"/>
    <w:rsid w:val="00C412B8"/>
    <w:rsid w:val="00C51FB2"/>
    <w:rsid w:val="00CA3409"/>
    <w:rsid w:val="00CB6200"/>
    <w:rsid w:val="00CC5505"/>
    <w:rsid w:val="00CD4BAB"/>
    <w:rsid w:val="00CE384B"/>
    <w:rsid w:val="00CF262F"/>
    <w:rsid w:val="00CF7DD7"/>
    <w:rsid w:val="00D12F3E"/>
    <w:rsid w:val="00D31876"/>
    <w:rsid w:val="00D565CB"/>
    <w:rsid w:val="00D64EBE"/>
    <w:rsid w:val="00D70AAA"/>
    <w:rsid w:val="00D92B05"/>
    <w:rsid w:val="00D93E5C"/>
    <w:rsid w:val="00D96E8B"/>
    <w:rsid w:val="00DA1C41"/>
    <w:rsid w:val="00DB4255"/>
    <w:rsid w:val="00DC294F"/>
    <w:rsid w:val="00DD7835"/>
    <w:rsid w:val="00DE4CEC"/>
    <w:rsid w:val="00E15441"/>
    <w:rsid w:val="00E260FE"/>
    <w:rsid w:val="00E32E5D"/>
    <w:rsid w:val="00E3352F"/>
    <w:rsid w:val="00E375C0"/>
    <w:rsid w:val="00E4016E"/>
    <w:rsid w:val="00E56E77"/>
    <w:rsid w:val="00E62E4D"/>
    <w:rsid w:val="00E66589"/>
    <w:rsid w:val="00E72C00"/>
    <w:rsid w:val="00E76F94"/>
    <w:rsid w:val="00E83AF0"/>
    <w:rsid w:val="00E83CFB"/>
    <w:rsid w:val="00EA038A"/>
    <w:rsid w:val="00EB4B51"/>
    <w:rsid w:val="00EC60B7"/>
    <w:rsid w:val="00ED0FA6"/>
    <w:rsid w:val="00F15690"/>
    <w:rsid w:val="00F23355"/>
    <w:rsid w:val="00F26252"/>
    <w:rsid w:val="00F31804"/>
    <w:rsid w:val="00F3627B"/>
    <w:rsid w:val="00F45919"/>
    <w:rsid w:val="00F53A7D"/>
    <w:rsid w:val="00F54081"/>
    <w:rsid w:val="00F606FB"/>
    <w:rsid w:val="00F6459F"/>
    <w:rsid w:val="00F8014E"/>
    <w:rsid w:val="00F8290B"/>
    <w:rsid w:val="00F86C06"/>
    <w:rsid w:val="00FA2FFF"/>
    <w:rsid w:val="00FB5A32"/>
    <w:rsid w:val="00FC1D02"/>
    <w:rsid w:val="00FD18DB"/>
    <w:rsid w:val="00FD2DA2"/>
    <w:rsid w:val="00FD44D5"/>
    <w:rsid w:val="00FF18F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oNotEmbedSmartTags/>
  <w:decimalSymbol w:val="."/>
  <w:listSeparator w:val=","/>
  <w14:docId w14:val="55F51F41"/>
  <w15:docId w15:val="{80EE2334-5BF0-492E-B2EC-E0105C5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basedOn w:val="DefaultParagraphFont"/>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uiPriority w:val="99"/>
    <w:semiHidden/>
    <w:unhideWhenUsed/>
    <w:rsid w:val="004A35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2626">
      <w:bodyDiv w:val="1"/>
      <w:marLeft w:val="0"/>
      <w:marRight w:val="0"/>
      <w:marTop w:val="0"/>
      <w:marBottom w:val="0"/>
      <w:divBdr>
        <w:top w:val="none" w:sz="0" w:space="0" w:color="auto"/>
        <w:left w:val="none" w:sz="0" w:space="0" w:color="auto"/>
        <w:bottom w:val="none" w:sz="0" w:space="0" w:color="auto"/>
        <w:right w:val="none" w:sz="0" w:space="0" w:color="auto"/>
      </w:divBdr>
    </w:div>
    <w:div w:id="146942856">
      <w:bodyDiv w:val="1"/>
      <w:marLeft w:val="0"/>
      <w:marRight w:val="0"/>
      <w:marTop w:val="0"/>
      <w:marBottom w:val="0"/>
      <w:divBdr>
        <w:top w:val="none" w:sz="0" w:space="0" w:color="auto"/>
        <w:left w:val="none" w:sz="0" w:space="0" w:color="auto"/>
        <w:bottom w:val="none" w:sz="0" w:space="0" w:color="auto"/>
        <w:right w:val="none" w:sz="0" w:space="0" w:color="auto"/>
      </w:divBdr>
    </w:div>
    <w:div w:id="207646342">
      <w:bodyDiv w:val="1"/>
      <w:marLeft w:val="0"/>
      <w:marRight w:val="0"/>
      <w:marTop w:val="0"/>
      <w:marBottom w:val="0"/>
      <w:divBdr>
        <w:top w:val="none" w:sz="0" w:space="0" w:color="auto"/>
        <w:left w:val="none" w:sz="0" w:space="0" w:color="auto"/>
        <w:bottom w:val="none" w:sz="0" w:space="0" w:color="auto"/>
        <w:right w:val="none" w:sz="0" w:space="0" w:color="auto"/>
      </w:divBdr>
    </w:div>
    <w:div w:id="504634127">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gervais@avistacor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gervais@avistaco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wn.bonfield@avistacor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D0869-3E50-490A-B006-8DEE4C3BB7A1}"/>
</file>

<file path=customXml/itemProps2.xml><?xml version="1.0" encoding="utf-8"?>
<ds:datastoreItem xmlns:ds="http://schemas.openxmlformats.org/officeDocument/2006/customXml" ds:itemID="{6B4407BD-5CD4-4D4E-BDDF-F4D4EDA2D617}"/>
</file>

<file path=customXml/itemProps3.xml><?xml version="1.0" encoding="utf-8"?>
<ds:datastoreItem xmlns:ds="http://schemas.openxmlformats.org/officeDocument/2006/customXml" ds:itemID="{289520AC-565C-472D-87AB-9B8644E21D87}"/>
</file>

<file path=customXml/itemProps4.xml><?xml version="1.0" encoding="utf-8"?>
<ds:datastoreItem xmlns:ds="http://schemas.openxmlformats.org/officeDocument/2006/customXml" ds:itemID="{2B3A4A83-34AB-4195-AFE6-3CB42FD1B8DC}"/>
</file>

<file path=customXml/itemProps5.xml><?xml version="1.0" encoding="utf-8"?>
<ds:datastoreItem xmlns:ds="http://schemas.openxmlformats.org/officeDocument/2006/customXml" ds:itemID="{562B5DA5-2652-4D29-A47B-25DD8ABEABE5}"/>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Rollman, Courtney (UTC)</cp:lastModifiedBy>
  <cp:revision>2</cp:revision>
  <cp:lastPrinted>2015-03-23T20:36:00Z</cp:lastPrinted>
  <dcterms:created xsi:type="dcterms:W3CDTF">2015-12-22T18:00:00Z</dcterms:created>
  <dcterms:modified xsi:type="dcterms:W3CDTF">2015-12-22T18:00:00Z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