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AB" w:rsidRDefault="00F963AB" w:rsidP="00AC0E52">
      <w:r>
        <w:t xml:space="preserve">May </w:t>
      </w:r>
      <w:r w:rsidR="00BD2230">
        <w:t>5</w:t>
      </w:r>
      <w:r>
        <w:t>, 2014</w:t>
      </w:r>
    </w:p>
    <w:p w:rsidR="00F963AB" w:rsidRDefault="00F963AB" w:rsidP="00AC0E52"/>
    <w:p w:rsidR="005A38C2" w:rsidRDefault="005A38C2" w:rsidP="00AC0E52"/>
    <w:p w:rsidR="005A38C2" w:rsidRDefault="005A38C2" w:rsidP="00AC0E52"/>
    <w:p w:rsidR="005A38C2" w:rsidRDefault="005A38C2" w:rsidP="00AC0E52"/>
    <w:p w:rsidR="005A38C2" w:rsidRDefault="005A38C2" w:rsidP="00AC0E52"/>
    <w:p w:rsidR="00F963AB" w:rsidRDefault="00F963AB" w:rsidP="00F963AB">
      <w:pPr>
        <w:rPr>
          <w:szCs w:val="22"/>
        </w:rPr>
      </w:pPr>
      <w:r>
        <w:rPr>
          <w:szCs w:val="22"/>
        </w:rPr>
        <w:t>Steven V. King, Executive Director and Secretary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Washington Utilities and Transportation Commission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Attention:  Records Center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P.O. Box 47250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1300 S. Evergreen Park Dr. SW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Olympia, WA 98504-7250</w:t>
      </w:r>
    </w:p>
    <w:p w:rsidR="00F963AB" w:rsidRDefault="00F963AB" w:rsidP="00F963AB">
      <w:pPr>
        <w:rPr>
          <w:szCs w:val="22"/>
        </w:rPr>
      </w:pPr>
    </w:p>
    <w:p w:rsidR="00F963AB" w:rsidRDefault="00F963AB" w:rsidP="00F963AB">
      <w:pPr>
        <w:ind w:left="720" w:hanging="720"/>
      </w:pPr>
      <w:r>
        <w:rPr>
          <w:rStyle w:val="ReLine"/>
          <w:szCs w:val="22"/>
        </w:rPr>
        <w:t>Re:</w:t>
      </w:r>
      <w:r>
        <w:rPr>
          <w:rStyle w:val="ReLine"/>
          <w:szCs w:val="22"/>
        </w:rPr>
        <w:tab/>
      </w:r>
      <w:r>
        <w:rPr>
          <w:rStyle w:val="ReLine"/>
          <w:i/>
          <w:szCs w:val="22"/>
        </w:rPr>
        <w:t>WUTC v. Waste Control, Inc.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 xml:space="preserve">Docket No. TG-140560 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>Temporary Fuel Surcharge</w:t>
      </w:r>
    </w:p>
    <w:p w:rsidR="00F963AB" w:rsidRDefault="00F963AB" w:rsidP="00F963AB">
      <w:pPr>
        <w:ind w:left="720"/>
        <w:rPr>
          <w:rStyle w:val="ReLine"/>
          <w:szCs w:val="22"/>
        </w:rPr>
      </w:pPr>
    </w:p>
    <w:p w:rsidR="00F963AB" w:rsidRDefault="00F963AB" w:rsidP="00F963AB">
      <w:pPr>
        <w:rPr>
          <w:rStyle w:val="ReLine"/>
          <w:szCs w:val="22"/>
        </w:rPr>
      </w:pPr>
      <w:r>
        <w:rPr>
          <w:rStyle w:val="ReLine"/>
          <w:szCs w:val="22"/>
        </w:rPr>
        <w:t xml:space="preserve">Dear Mr. </w:t>
      </w:r>
      <w:r w:rsidR="00C729A6">
        <w:rPr>
          <w:rStyle w:val="ReLine"/>
          <w:szCs w:val="22"/>
        </w:rPr>
        <w:t>King</w:t>
      </w:r>
      <w:r>
        <w:rPr>
          <w:rStyle w:val="ReLine"/>
          <w:szCs w:val="22"/>
        </w:rPr>
        <w:t>:</w:t>
      </w:r>
    </w:p>
    <w:p w:rsidR="00F963AB" w:rsidRDefault="00F963AB" w:rsidP="00F963AB">
      <w:pPr>
        <w:rPr>
          <w:rStyle w:val="ReLine"/>
          <w:szCs w:val="22"/>
        </w:rPr>
      </w:pPr>
    </w:p>
    <w:p w:rsidR="00556B27" w:rsidRDefault="004A20FD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>We are resubmitting this fuel surcharge to correct the effective date as noted by Judge Friedlander.</w:t>
      </w:r>
      <w:r w:rsidR="00BD2230">
        <w:rPr>
          <w:rStyle w:val="ReLine"/>
          <w:szCs w:val="22"/>
        </w:rPr>
        <w:t xml:space="preserve">  Please file this fuel surcharge with an effective date of May 1, 2014 as part of docket # TG-140560.</w:t>
      </w:r>
      <w:r w:rsidR="00873563">
        <w:rPr>
          <w:rStyle w:val="ReLine"/>
          <w:szCs w:val="22"/>
        </w:rPr>
        <w:t xml:space="preserve">  The staff demonstrated allowable fuel surcharge has been revis</w:t>
      </w:r>
      <w:r w:rsidR="00124B35">
        <w:rPr>
          <w:rStyle w:val="ReLine"/>
          <w:szCs w:val="22"/>
        </w:rPr>
        <w:t>ed due to updated worksheet data</w:t>
      </w:r>
      <w:bookmarkStart w:id="0" w:name="_GoBack"/>
      <w:bookmarkEnd w:id="0"/>
      <w:r w:rsidR="00873563">
        <w:rPr>
          <w:rStyle w:val="ReLine"/>
          <w:szCs w:val="22"/>
        </w:rPr>
        <w:t xml:space="preserve"> posted by the commission since our original submission.</w:t>
      </w:r>
    </w:p>
    <w:p w:rsidR="00556B27" w:rsidRDefault="00556B27" w:rsidP="005A38C2">
      <w:pPr>
        <w:jc w:val="both"/>
        <w:rPr>
          <w:rStyle w:val="ReLine"/>
          <w:szCs w:val="22"/>
        </w:rPr>
      </w:pPr>
    </w:p>
    <w:p w:rsidR="00F963AB" w:rsidRDefault="00F963AB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>Please contact us should you have any further questions on this filing.</w:t>
      </w:r>
    </w:p>
    <w:p w:rsidR="00F963AB" w:rsidRDefault="00F963AB" w:rsidP="005A38C2">
      <w:pPr>
        <w:jc w:val="both"/>
        <w:rPr>
          <w:rStyle w:val="ReLine"/>
          <w:szCs w:val="22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Pr="005F4521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2230">
        <w:rPr>
          <w:rFonts w:ascii="Times New Roman" w:hAnsi="Times New Roman"/>
          <w:sz w:val="24"/>
          <w:szCs w:val="24"/>
        </w:rPr>
        <w:t>Mary E. Spencer</w:t>
      </w:r>
      <w:r>
        <w:rPr>
          <w:rFonts w:ascii="Times New Roman" w:hAnsi="Times New Roman"/>
          <w:sz w:val="24"/>
          <w:szCs w:val="24"/>
        </w:rPr>
        <w:t>, CPA</w:t>
      </w:r>
    </w:p>
    <w:p w:rsidR="005A38C2" w:rsidRDefault="005A38C2" w:rsidP="005A38C2"/>
    <w:p w:rsidR="00F963AB" w:rsidRDefault="00F963AB">
      <w:pPr>
        <w:rPr>
          <w:rStyle w:val="ReLine"/>
          <w:szCs w:val="22"/>
        </w:rPr>
      </w:pPr>
    </w:p>
    <w:p w:rsidR="00F963AB" w:rsidRDefault="00556B27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>c</w:t>
      </w:r>
      <w:r w:rsidR="00F963AB">
        <w:rPr>
          <w:rStyle w:val="ReLine"/>
          <w:szCs w:val="22"/>
        </w:rPr>
        <w:t>c:</w:t>
      </w:r>
      <w:r w:rsidR="00F963AB">
        <w:rPr>
          <w:rStyle w:val="ReLine"/>
          <w:szCs w:val="22"/>
        </w:rPr>
        <w:tab/>
        <w:t>Steve Smith</w:t>
      </w:r>
    </w:p>
    <w:p w:rsidR="00F963AB" w:rsidRDefault="00F963AB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ab/>
        <w:t>Jim Sells</w:t>
      </w:r>
    </w:p>
    <w:p w:rsidR="00F963AB" w:rsidRDefault="00F963AB" w:rsidP="005A38C2">
      <w:pPr>
        <w:tabs>
          <w:tab w:val="left" w:pos="360"/>
        </w:tabs>
      </w:pPr>
      <w:r>
        <w:rPr>
          <w:rStyle w:val="ReLine"/>
          <w:szCs w:val="22"/>
        </w:rPr>
        <w:tab/>
        <w:t>Dave Wiley</w:t>
      </w:r>
    </w:p>
    <w:p w:rsidR="00F963AB" w:rsidRDefault="00F963AB" w:rsidP="00AC0E52"/>
    <w:sectPr w:rsidR="00F963AB" w:rsidSect="005A3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296" w:bottom="1296" w:left="1296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AB" w:rsidRDefault="00F963AB">
      <w:r>
        <w:separator/>
      </w:r>
    </w:p>
  </w:endnote>
  <w:endnote w:type="continuationSeparator" w:id="0">
    <w:p w:rsidR="00F963AB" w:rsidRDefault="00F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CD" w:rsidRDefault="003E3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FE" w:rsidRDefault="00E748FE">
    <w:pPr>
      <w:pStyle w:val="Footer"/>
    </w:pPr>
  </w:p>
  <w:p w:rsidR="00E748FE" w:rsidRDefault="00E748FE" w:rsidP="00E748FE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748FE">
      <w:rPr>
        <w:sz w:val="16"/>
      </w:rPr>
      <w:instrText>IF "</w:instrText>
    </w:r>
    <w:r w:rsidR="003E3CCD">
      <w:rPr>
        <w:sz w:val="16"/>
      </w:rPr>
      <w:instrText>1</w:instrText>
    </w:r>
    <w:r w:rsidRPr="00E748FE">
      <w:rPr>
        <w:sz w:val="16"/>
      </w:rPr>
      <w:instrText>" = "1" "</w:instrText>
    </w:r>
    <w:r w:rsidR="003E3CCD">
      <w:rPr>
        <w:sz w:val="16"/>
      </w:rPr>
      <w:instrText xml:space="preserve"> 4864151.1</w:instrText>
    </w:r>
    <w:r w:rsidRPr="00E748FE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124B35">
      <w:rPr>
        <w:noProof/>
        <w:sz w:val="16"/>
      </w:rPr>
      <w:t xml:space="preserve"> 4864151.1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CD" w:rsidRDefault="003E3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AB" w:rsidRDefault="00F963AB">
      <w:r>
        <w:separator/>
      </w:r>
    </w:p>
  </w:footnote>
  <w:footnote w:type="continuationSeparator" w:id="0">
    <w:p w:rsidR="00F963AB" w:rsidRDefault="00F9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CD" w:rsidRDefault="003E3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CD" w:rsidRDefault="003E3C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CD" w:rsidRDefault="003E3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AB"/>
    <w:rsid w:val="000772AF"/>
    <w:rsid w:val="000C5A30"/>
    <w:rsid w:val="00124B35"/>
    <w:rsid w:val="002243CA"/>
    <w:rsid w:val="00230872"/>
    <w:rsid w:val="002B2462"/>
    <w:rsid w:val="0030765C"/>
    <w:rsid w:val="00392353"/>
    <w:rsid w:val="003C7928"/>
    <w:rsid w:val="003E3CCD"/>
    <w:rsid w:val="003F77CF"/>
    <w:rsid w:val="004377A2"/>
    <w:rsid w:val="004A20FD"/>
    <w:rsid w:val="00515935"/>
    <w:rsid w:val="00556B27"/>
    <w:rsid w:val="005A37EA"/>
    <w:rsid w:val="005A38C2"/>
    <w:rsid w:val="006307D2"/>
    <w:rsid w:val="006343B6"/>
    <w:rsid w:val="00687F21"/>
    <w:rsid w:val="0072742F"/>
    <w:rsid w:val="007453C3"/>
    <w:rsid w:val="00873563"/>
    <w:rsid w:val="00963C7A"/>
    <w:rsid w:val="00AA3624"/>
    <w:rsid w:val="00AC0E52"/>
    <w:rsid w:val="00B94F9B"/>
    <w:rsid w:val="00BB4EE9"/>
    <w:rsid w:val="00BD2230"/>
    <w:rsid w:val="00BD6E77"/>
    <w:rsid w:val="00C00950"/>
    <w:rsid w:val="00C729A6"/>
    <w:rsid w:val="00C95AC4"/>
    <w:rsid w:val="00CF746B"/>
    <w:rsid w:val="00D27CA3"/>
    <w:rsid w:val="00DA20C1"/>
    <w:rsid w:val="00E748FE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1B8CFD-F8E0-48ED-A19C-4A5D4DF16603}"/>
</file>

<file path=customXml/itemProps2.xml><?xml version="1.0" encoding="utf-8"?>
<ds:datastoreItem xmlns:ds="http://schemas.openxmlformats.org/officeDocument/2006/customXml" ds:itemID="{40635027-275E-4E1A-8966-EDEE712E4907}"/>
</file>

<file path=customXml/itemProps3.xml><?xml version="1.0" encoding="utf-8"?>
<ds:datastoreItem xmlns:ds="http://schemas.openxmlformats.org/officeDocument/2006/customXml" ds:itemID="{A51FD988-84B9-42E1-AECF-2AA2D1AB4D01}"/>
</file>

<file path=customXml/itemProps4.xml><?xml version="1.0" encoding="utf-8"?>
<ds:datastoreItem xmlns:ds="http://schemas.openxmlformats.org/officeDocument/2006/customXml" ds:itemID="{0BA123D1-3C4E-4456-8CE6-7989B4CFB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2014-05-01T00:43:00Z</cp:lastPrinted>
  <dcterms:created xsi:type="dcterms:W3CDTF">2014-05-05T17:00:00Z</dcterms:created>
  <dcterms:modified xsi:type="dcterms:W3CDTF">2014-05-05T18:21:00Z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4864151.1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