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DA7" w:rsidRDefault="001F0CC7">
      <w:pPr>
        <w:ind w:left="-720"/>
        <w:rPr>
          <w:noProof/>
        </w:rPr>
      </w:pPr>
      <w:r>
        <w:rPr>
          <w:noProof/>
        </w:rPr>
        <w:drawing>
          <wp:inline distT="0" distB="0" distL="0" distR="0">
            <wp:extent cx="1542331" cy="1474805"/>
            <wp:effectExtent l="19050" t="0" r="719"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r="7805"/>
                    <a:stretch>
                      <a:fillRect/>
                    </a:stretch>
                  </pic:blipFill>
                  <pic:spPr bwMode="auto">
                    <a:xfrm>
                      <a:off x="0" y="0"/>
                      <a:ext cx="1548439" cy="1480646"/>
                    </a:xfrm>
                    <a:prstGeom prst="rect">
                      <a:avLst/>
                    </a:prstGeom>
                    <a:noFill/>
                    <a:ln w="9525">
                      <a:noFill/>
                      <a:miter lim="800000"/>
                      <a:headEnd/>
                      <a:tailEnd/>
                    </a:ln>
                  </pic:spPr>
                </pic:pic>
              </a:graphicData>
            </a:graphic>
          </wp:inline>
        </w:drawing>
      </w:r>
      <w:sdt>
        <w:sdtPr>
          <w:rPr>
            <w:noProof/>
          </w:rPr>
          <w:id w:val="67069570"/>
          <w:docPartObj>
            <w:docPartGallery w:val="Cover Pages"/>
            <w:docPartUnique/>
          </w:docPartObj>
        </w:sdtPr>
        <w:sdtContent>
          <w:r w:rsidR="008F7E69">
            <w:rPr>
              <w:noProof/>
            </w:rPr>
            <w:pict>
              <v:shape id="_x0000_s1060" type="#_x0000_t75" style="position:absolute;left:0;text-align:left;margin-left:-92.15pt;margin-top:563.25pt;width:614.15pt;height:156.85pt;z-index:251660288;mso-position-horizontal-relative:text;mso-position-vertical-relative:text">
                <v:imagedata r:id="rId10" o:title="Arc_Bott_610" chromakey="#fdfdfd"/>
              </v:shape>
            </w:pict>
          </w:r>
          <w:r w:rsidR="00D0609B" w:rsidRPr="00D0609B">
            <w:rPr>
              <w:noProof/>
              <w:sz w:val="40"/>
            </w:rPr>
            <w:t xml:space="preserve">     </w:t>
          </w:r>
        </w:sdtContent>
      </w:sdt>
    </w:p>
    <w:p w:rsidR="00E03D35" w:rsidRDefault="00E03D35" w:rsidP="00FA7438">
      <w:pPr>
        <w:jc w:val="center"/>
        <w:rPr>
          <w:b/>
          <w:sz w:val="32"/>
        </w:rPr>
      </w:pPr>
    </w:p>
    <w:p w:rsidR="00610E38" w:rsidRDefault="00610E38">
      <w:pPr>
        <w:jc w:val="center"/>
        <w:rPr>
          <w:noProof/>
          <w:sz w:val="48"/>
        </w:rPr>
      </w:pPr>
    </w:p>
    <w:p w:rsidR="00610E38" w:rsidRDefault="00610E38">
      <w:pPr>
        <w:jc w:val="center"/>
        <w:rPr>
          <w:noProof/>
          <w:sz w:val="48"/>
        </w:rPr>
      </w:pPr>
    </w:p>
    <w:p w:rsidR="006E4DA7" w:rsidRDefault="00D0609B">
      <w:pPr>
        <w:jc w:val="center"/>
        <w:rPr>
          <w:b/>
          <w:sz w:val="40"/>
        </w:rPr>
      </w:pPr>
      <w:r w:rsidRPr="00D0609B">
        <w:rPr>
          <w:noProof/>
          <w:sz w:val="48"/>
        </w:rPr>
        <w:t>Avista Utilities Asset Management</w:t>
      </w:r>
    </w:p>
    <w:p w:rsidR="00AD6E51" w:rsidRDefault="00AD6E51">
      <w:pPr>
        <w:rPr>
          <w:b/>
          <w:sz w:val="32"/>
        </w:rPr>
      </w:pPr>
    </w:p>
    <w:p w:rsidR="00AD6E51" w:rsidRDefault="00AD6E51">
      <w:pPr>
        <w:rPr>
          <w:b/>
          <w:sz w:val="32"/>
        </w:rPr>
      </w:pPr>
    </w:p>
    <w:p w:rsidR="00AD6E51" w:rsidRDefault="00AD6E51">
      <w:pPr>
        <w:rPr>
          <w:b/>
          <w:sz w:val="32"/>
        </w:rPr>
      </w:pPr>
    </w:p>
    <w:p w:rsidR="00AD6E51" w:rsidRDefault="00AD6E51">
      <w:pPr>
        <w:rPr>
          <w:b/>
          <w:sz w:val="32"/>
        </w:rPr>
      </w:pPr>
    </w:p>
    <w:p w:rsidR="006E4DA7" w:rsidRDefault="00AD6E51">
      <w:pPr>
        <w:jc w:val="center"/>
        <w:rPr>
          <w:noProof/>
          <w:sz w:val="40"/>
        </w:rPr>
      </w:pPr>
      <w:r>
        <w:rPr>
          <w:noProof/>
          <w:sz w:val="40"/>
        </w:rPr>
        <w:t>Protocol for Managing Select Al</w:t>
      </w:r>
      <w:r w:rsidR="00A87D6D">
        <w:rPr>
          <w:noProof/>
          <w:sz w:val="40"/>
        </w:rPr>
        <w:t>d</w:t>
      </w:r>
      <w:r>
        <w:rPr>
          <w:noProof/>
          <w:sz w:val="40"/>
        </w:rPr>
        <w:t>yl A Pipe in Avista Utilities’ Natural Gas System</w:t>
      </w:r>
    </w:p>
    <w:p w:rsidR="00AD6E51" w:rsidRDefault="00AD6E51">
      <w:pPr>
        <w:rPr>
          <w:noProof/>
          <w:sz w:val="40"/>
        </w:rPr>
      </w:pPr>
    </w:p>
    <w:p w:rsidR="00AD6E51" w:rsidRDefault="00AD6E51">
      <w:pPr>
        <w:rPr>
          <w:noProof/>
          <w:sz w:val="40"/>
        </w:rPr>
      </w:pPr>
    </w:p>
    <w:p w:rsidR="00AD6E51" w:rsidRDefault="00AD6E51">
      <w:pPr>
        <w:rPr>
          <w:noProof/>
          <w:sz w:val="32"/>
        </w:rPr>
      </w:pPr>
    </w:p>
    <w:p w:rsidR="00AD6E51" w:rsidRDefault="00AD6E51">
      <w:pPr>
        <w:rPr>
          <w:noProof/>
          <w:sz w:val="32"/>
        </w:rPr>
      </w:pPr>
    </w:p>
    <w:p w:rsidR="00AD6E51" w:rsidRDefault="00AD6E51">
      <w:pPr>
        <w:rPr>
          <w:noProof/>
          <w:sz w:val="32"/>
        </w:rPr>
      </w:pPr>
    </w:p>
    <w:p w:rsidR="00AD6E51" w:rsidRDefault="00AD6E51">
      <w:pPr>
        <w:rPr>
          <w:noProof/>
          <w:sz w:val="32"/>
        </w:rPr>
      </w:pPr>
    </w:p>
    <w:p w:rsidR="00AD6E51" w:rsidRDefault="00AD6E51">
      <w:pPr>
        <w:rPr>
          <w:noProof/>
          <w:sz w:val="32"/>
        </w:rPr>
      </w:pPr>
    </w:p>
    <w:p w:rsidR="00610E38" w:rsidRDefault="00610E38">
      <w:pPr>
        <w:jc w:val="right"/>
        <w:rPr>
          <w:noProof/>
        </w:rPr>
      </w:pPr>
    </w:p>
    <w:p w:rsidR="00610E38" w:rsidRDefault="00610E38">
      <w:pPr>
        <w:jc w:val="right"/>
        <w:rPr>
          <w:noProof/>
        </w:rPr>
      </w:pPr>
    </w:p>
    <w:p w:rsidR="00610E38" w:rsidRDefault="00610E38">
      <w:pPr>
        <w:jc w:val="right"/>
        <w:rPr>
          <w:noProof/>
        </w:rPr>
      </w:pPr>
    </w:p>
    <w:p w:rsidR="00610E38" w:rsidRDefault="00610E38">
      <w:pPr>
        <w:jc w:val="right"/>
        <w:rPr>
          <w:noProof/>
        </w:rPr>
      </w:pPr>
    </w:p>
    <w:p w:rsidR="006E4DA7" w:rsidRDefault="006F1985">
      <w:pPr>
        <w:jc w:val="right"/>
        <w:rPr>
          <w:noProof/>
        </w:rPr>
      </w:pPr>
      <w:r>
        <w:rPr>
          <w:noProof/>
        </w:rPr>
        <w:t>May 2013</w:t>
      </w:r>
    </w:p>
    <w:p w:rsidR="00E03D35" w:rsidRDefault="00E03D35">
      <w:pPr>
        <w:rPr>
          <w:b/>
          <w:sz w:val="32"/>
        </w:rPr>
      </w:pPr>
      <w:r>
        <w:rPr>
          <w:b/>
          <w:sz w:val="32"/>
        </w:rPr>
        <w:br w:type="page"/>
      </w:r>
    </w:p>
    <w:p w:rsidR="008B5B24" w:rsidRDefault="005E2C28" w:rsidP="00610E38">
      <w:pPr>
        <w:rPr>
          <w:b/>
          <w:sz w:val="32"/>
        </w:rPr>
      </w:pPr>
      <w:r w:rsidRPr="00806B8F">
        <w:rPr>
          <w:b/>
          <w:sz w:val="32"/>
        </w:rPr>
        <w:lastRenderedPageBreak/>
        <w:t xml:space="preserve">Protocol </w:t>
      </w:r>
      <w:r w:rsidR="008B5B24" w:rsidRPr="00806B8F">
        <w:rPr>
          <w:b/>
          <w:sz w:val="32"/>
        </w:rPr>
        <w:t xml:space="preserve">for </w:t>
      </w:r>
      <w:r w:rsidR="00C17899" w:rsidRPr="00806B8F">
        <w:rPr>
          <w:b/>
          <w:sz w:val="32"/>
        </w:rPr>
        <w:t xml:space="preserve">Managing </w:t>
      </w:r>
      <w:r w:rsidR="008B5B24" w:rsidRPr="00806B8F">
        <w:rPr>
          <w:b/>
          <w:sz w:val="32"/>
        </w:rPr>
        <w:t>Select Aldyl A Pipe</w:t>
      </w:r>
      <w:r w:rsidR="00806B8F" w:rsidRPr="00806B8F">
        <w:rPr>
          <w:b/>
          <w:sz w:val="32"/>
        </w:rPr>
        <w:t xml:space="preserve"> in Avista Utilities’ Natural Gas System</w:t>
      </w:r>
    </w:p>
    <w:p w:rsidR="007D6C83" w:rsidRDefault="007D6C83">
      <w:pPr>
        <w:rPr>
          <w:b/>
          <w:sz w:val="32"/>
        </w:rPr>
      </w:pPr>
    </w:p>
    <w:p w:rsidR="00B82A78" w:rsidRPr="00717E30" w:rsidRDefault="00636929" w:rsidP="00B15D41">
      <w:pPr>
        <w:rPr>
          <w:b/>
          <w:sz w:val="28"/>
          <w:szCs w:val="28"/>
        </w:rPr>
      </w:pPr>
      <w:r>
        <w:rPr>
          <w:b/>
          <w:sz w:val="28"/>
          <w:szCs w:val="28"/>
        </w:rPr>
        <w:t>Executive Summary</w:t>
      </w:r>
    </w:p>
    <w:p w:rsidR="00B82A78" w:rsidRDefault="00B82A78" w:rsidP="00B15D41">
      <w:pPr>
        <w:rPr>
          <w:b/>
          <w:sz w:val="28"/>
          <w:szCs w:val="28"/>
        </w:rPr>
      </w:pPr>
    </w:p>
    <w:p w:rsidR="00636929" w:rsidRDefault="00086FA7" w:rsidP="00610E38">
      <w:pPr>
        <w:jc w:val="both"/>
        <w:rPr>
          <w:szCs w:val="28"/>
        </w:rPr>
      </w:pPr>
      <w:r>
        <w:rPr>
          <w:szCs w:val="28"/>
        </w:rPr>
        <w:t xml:space="preserve">Avista Utilities (Avista) </w:t>
      </w:r>
      <w:r w:rsidR="00610E38">
        <w:rPr>
          <w:szCs w:val="28"/>
        </w:rPr>
        <w:t>protocol for managing select Aldyl A pipe proposes</w:t>
      </w:r>
      <w:r>
        <w:rPr>
          <w:szCs w:val="28"/>
        </w:rPr>
        <w:t xml:space="preserve"> </w:t>
      </w:r>
      <w:r w:rsidR="000C1A98">
        <w:rPr>
          <w:szCs w:val="28"/>
        </w:rPr>
        <w:t xml:space="preserve">a twenty-year program to </w:t>
      </w:r>
      <w:r w:rsidR="00AA4292">
        <w:rPr>
          <w:szCs w:val="28"/>
        </w:rPr>
        <w:t xml:space="preserve">systematically </w:t>
      </w:r>
      <w:r w:rsidR="000C1A98">
        <w:rPr>
          <w:szCs w:val="28"/>
        </w:rPr>
        <w:t>remove and replace</w:t>
      </w:r>
      <w:r>
        <w:rPr>
          <w:szCs w:val="28"/>
        </w:rPr>
        <w:t xml:space="preserve"> </w:t>
      </w:r>
      <w:r w:rsidR="00787248">
        <w:rPr>
          <w:szCs w:val="28"/>
        </w:rPr>
        <w:t xml:space="preserve">select </w:t>
      </w:r>
      <w:r>
        <w:rPr>
          <w:szCs w:val="28"/>
        </w:rPr>
        <w:t xml:space="preserve">portions of </w:t>
      </w:r>
      <w:r w:rsidR="000C1A98">
        <w:rPr>
          <w:szCs w:val="28"/>
        </w:rPr>
        <w:t xml:space="preserve">the </w:t>
      </w:r>
      <w:r>
        <w:rPr>
          <w:szCs w:val="28"/>
        </w:rPr>
        <w:t xml:space="preserve">DuPont Aldyl </w:t>
      </w:r>
      <w:proofErr w:type="gramStart"/>
      <w:r>
        <w:rPr>
          <w:szCs w:val="28"/>
        </w:rPr>
        <w:t>A</w:t>
      </w:r>
      <w:proofErr w:type="gramEnd"/>
      <w:r w:rsidR="00B01B01">
        <w:rPr>
          <w:szCs w:val="28"/>
        </w:rPr>
        <w:t xml:space="preserve"> medium density </w:t>
      </w:r>
      <w:r w:rsidR="00ED28A7">
        <w:rPr>
          <w:szCs w:val="28"/>
        </w:rPr>
        <w:t xml:space="preserve">polyethylene </w:t>
      </w:r>
      <w:r>
        <w:rPr>
          <w:szCs w:val="28"/>
        </w:rPr>
        <w:t>pipe in its natural gas distribution s</w:t>
      </w:r>
      <w:r w:rsidR="000C1A98">
        <w:rPr>
          <w:szCs w:val="28"/>
        </w:rPr>
        <w:t xml:space="preserve">ystem in the States of Washington, Oregon and Idaho. </w:t>
      </w:r>
      <w:r w:rsidR="007818F6">
        <w:rPr>
          <w:szCs w:val="28"/>
        </w:rPr>
        <w:t xml:space="preserve"> </w:t>
      </w:r>
      <w:r w:rsidR="00AA4292">
        <w:rPr>
          <w:szCs w:val="28"/>
        </w:rPr>
        <w:t xml:space="preserve">None of the subject pipe </w:t>
      </w:r>
      <w:r w:rsidR="00532843">
        <w:rPr>
          <w:szCs w:val="28"/>
        </w:rPr>
        <w:t>is “high pressure main pipe</w:t>
      </w:r>
      <w:r w:rsidR="00B01B01">
        <w:rPr>
          <w:szCs w:val="28"/>
        </w:rPr>
        <w:t>,</w:t>
      </w:r>
      <w:r w:rsidR="00532843">
        <w:rPr>
          <w:szCs w:val="28"/>
        </w:rPr>
        <w:t>” but rather</w:t>
      </w:r>
      <w:r w:rsidR="00C67885">
        <w:rPr>
          <w:szCs w:val="28"/>
        </w:rPr>
        <w:t xml:space="preserve">, consists of distribution mains </w:t>
      </w:r>
      <w:r w:rsidR="00636929">
        <w:rPr>
          <w:szCs w:val="28"/>
        </w:rPr>
        <w:t xml:space="preserve">at </w:t>
      </w:r>
      <w:r w:rsidR="00B01B01">
        <w:rPr>
          <w:szCs w:val="28"/>
        </w:rPr>
        <w:t xml:space="preserve">maximum </w:t>
      </w:r>
      <w:r w:rsidR="00636929">
        <w:rPr>
          <w:szCs w:val="28"/>
        </w:rPr>
        <w:t>operating pressures of 60 psi and</w:t>
      </w:r>
      <w:r w:rsidR="00C67885">
        <w:rPr>
          <w:szCs w:val="28"/>
        </w:rPr>
        <w:t xml:space="preserve"> pipe diameters ranging from 1¼ to 4 inches.  Further, Avista notes that while there have been concerns with the integrity of steel pipe in </w:t>
      </w:r>
      <w:r w:rsidR="00B01B01">
        <w:rPr>
          <w:szCs w:val="28"/>
        </w:rPr>
        <w:t xml:space="preserve">other parts of the country </w:t>
      </w:r>
      <w:r w:rsidR="00057A9C">
        <w:rPr>
          <w:szCs w:val="28"/>
        </w:rPr>
        <w:t xml:space="preserve">in </w:t>
      </w:r>
      <w:r w:rsidR="00C67885">
        <w:rPr>
          <w:szCs w:val="28"/>
        </w:rPr>
        <w:t>recent years, the steel pipe in its system</w:t>
      </w:r>
      <w:r w:rsidR="00636929">
        <w:rPr>
          <w:szCs w:val="28"/>
        </w:rPr>
        <w:t>, including steel service risers,</w:t>
      </w:r>
      <w:r w:rsidR="00C67885">
        <w:rPr>
          <w:szCs w:val="28"/>
        </w:rPr>
        <w:t xml:space="preserve"> is </w:t>
      </w:r>
      <w:r w:rsidR="00636929">
        <w:rPr>
          <w:szCs w:val="28"/>
        </w:rPr>
        <w:t xml:space="preserve">being managed to protect its long-term </w:t>
      </w:r>
      <w:r w:rsidR="00B01B01">
        <w:rPr>
          <w:szCs w:val="28"/>
        </w:rPr>
        <w:t>reliability</w:t>
      </w:r>
      <w:r w:rsidR="00636929">
        <w:rPr>
          <w:szCs w:val="28"/>
        </w:rPr>
        <w:t xml:space="preserve"> and performance and is outside the scope of this program. </w:t>
      </w:r>
      <w:r w:rsidR="00C67885">
        <w:rPr>
          <w:szCs w:val="28"/>
        </w:rPr>
        <w:t xml:space="preserve"> </w:t>
      </w:r>
    </w:p>
    <w:p w:rsidR="00636929" w:rsidRDefault="00636929" w:rsidP="00610E38">
      <w:pPr>
        <w:jc w:val="both"/>
        <w:rPr>
          <w:szCs w:val="28"/>
        </w:rPr>
      </w:pPr>
    </w:p>
    <w:p w:rsidR="001F2C6C" w:rsidRDefault="00884742" w:rsidP="00610E38">
      <w:pPr>
        <w:jc w:val="both"/>
        <w:rPr>
          <w:szCs w:val="28"/>
        </w:rPr>
      </w:pPr>
      <w:r>
        <w:rPr>
          <w:szCs w:val="28"/>
        </w:rPr>
        <w:t>In recent years</w:t>
      </w:r>
      <w:r w:rsidR="00086FA7">
        <w:rPr>
          <w:szCs w:val="28"/>
        </w:rPr>
        <w:t xml:space="preserve">, Avista </w:t>
      </w:r>
      <w:r>
        <w:rPr>
          <w:szCs w:val="28"/>
        </w:rPr>
        <w:t xml:space="preserve">experienced two incidents on its natural gas system that prompted the Washington Utilities and Transportation Commission and the Company to </w:t>
      </w:r>
      <w:r w:rsidR="00ED28A7">
        <w:rPr>
          <w:szCs w:val="28"/>
        </w:rPr>
        <w:t>better understand</w:t>
      </w:r>
      <w:r>
        <w:rPr>
          <w:szCs w:val="28"/>
        </w:rPr>
        <w:t xml:space="preserve"> the </w:t>
      </w:r>
      <w:r w:rsidR="00ED28A7">
        <w:rPr>
          <w:szCs w:val="28"/>
        </w:rPr>
        <w:t xml:space="preserve">potential </w:t>
      </w:r>
      <w:r>
        <w:rPr>
          <w:szCs w:val="28"/>
        </w:rPr>
        <w:t xml:space="preserve">long-term reliability of Aldyl A pipe. </w:t>
      </w:r>
      <w:r w:rsidR="007818F6">
        <w:rPr>
          <w:szCs w:val="28"/>
        </w:rPr>
        <w:t xml:space="preserve"> </w:t>
      </w:r>
      <w:r w:rsidR="0020573A">
        <w:rPr>
          <w:szCs w:val="28"/>
        </w:rPr>
        <w:t>Results of t</w:t>
      </w:r>
      <w:r>
        <w:rPr>
          <w:szCs w:val="28"/>
        </w:rPr>
        <w:t>hese investigations</w:t>
      </w:r>
      <w:r w:rsidR="000C1A98">
        <w:rPr>
          <w:szCs w:val="28"/>
        </w:rPr>
        <w:t>, which</w:t>
      </w:r>
      <w:r>
        <w:rPr>
          <w:szCs w:val="28"/>
        </w:rPr>
        <w:t xml:space="preserve"> </w:t>
      </w:r>
      <w:r w:rsidR="0020573A">
        <w:rPr>
          <w:szCs w:val="28"/>
        </w:rPr>
        <w:t>were</w:t>
      </w:r>
      <w:r>
        <w:rPr>
          <w:szCs w:val="28"/>
        </w:rPr>
        <w:t xml:space="preserve"> aided </w:t>
      </w:r>
      <w:r w:rsidR="000C1A98">
        <w:rPr>
          <w:szCs w:val="28"/>
        </w:rPr>
        <w:t>by new tools developed for</w:t>
      </w:r>
      <w:r>
        <w:rPr>
          <w:szCs w:val="28"/>
        </w:rPr>
        <w:t xml:space="preserve"> Avista’s Distribution Integrity Management Plan</w:t>
      </w:r>
      <w:r w:rsidR="000C1A98">
        <w:rPr>
          <w:szCs w:val="28"/>
        </w:rPr>
        <w:t>,</w:t>
      </w:r>
      <w:r>
        <w:rPr>
          <w:szCs w:val="28"/>
        </w:rPr>
        <w:t xml:space="preserve"> </w:t>
      </w:r>
      <w:r w:rsidR="000C1A98">
        <w:rPr>
          <w:szCs w:val="28"/>
        </w:rPr>
        <w:t xml:space="preserve">corroborated reports for similar Aldyl A piping around the country as </w:t>
      </w:r>
      <w:r w:rsidR="00BF6E5D">
        <w:rPr>
          <w:szCs w:val="28"/>
        </w:rPr>
        <w:t xml:space="preserve">supporting </w:t>
      </w:r>
      <w:r w:rsidR="000C1A98">
        <w:rPr>
          <w:szCs w:val="28"/>
        </w:rPr>
        <w:t xml:space="preserve">the development of a </w:t>
      </w:r>
      <w:r w:rsidR="001F2C6C">
        <w:rPr>
          <w:szCs w:val="28"/>
        </w:rPr>
        <w:t>protocol for the</w:t>
      </w:r>
      <w:r w:rsidR="0020573A">
        <w:rPr>
          <w:szCs w:val="28"/>
        </w:rPr>
        <w:t xml:space="preserve"> management</w:t>
      </w:r>
      <w:r w:rsidR="007818F6">
        <w:rPr>
          <w:szCs w:val="28"/>
        </w:rPr>
        <w:t xml:space="preserve"> of this gas facility</w:t>
      </w:r>
      <w:r w:rsidR="000C1A98">
        <w:rPr>
          <w:szCs w:val="28"/>
        </w:rPr>
        <w:t xml:space="preserve">. </w:t>
      </w:r>
      <w:r w:rsidR="007818F6">
        <w:rPr>
          <w:szCs w:val="28"/>
        </w:rPr>
        <w:t xml:space="preserve"> </w:t>
      </w:r>
      <w:r w:rsidR="000C1A98">
        <w:rPr>
          <w:szCs w:val="28"/>
        </w:rPr>
        <w:t xml:space="preserve">The following report </w:t>
      </w:r>
      <w:r w:rsidR="00ED28A7">
        <w:rPr>
          <w:szCs w:val="28"/>
        </w:rPr>
        <w:t>highlights</w:t>
      </w:r>
      <w:r w:rsidR="000C1A98">
        <w:rPr>
          <w:szCs w:val="28"/>
        </w:rPr>
        <w:t xml:space="preserve"> the history of DuPont’s Aldyl A natural gas pipe</w:t>
      </w:r>
      <w:r w:rsidR="00ED28A7">
        <w:rPr>
          <w:szCs w:val="28"/>
        </w:rPr>
        <w:t xml:space="preserve"> and summarizes DuPont and Federal Agency communications that are relevant to this </w:t>
      </w:r>
      <w:r w:rsidR="0020573A">
        <w:rPr>
          <w:szCs w:val="28"/>
        </w:rPr>
        <w:t>proposed program</w:t>
      </w:r>
      <w:r w:rsidR="00ED28A7">
        <w:rPr>
          <w:szCs w:val="28"/>
        </w:rPr>
        <w:t xml:space="preserve">. </w:t>
      </w:r>
      <w:r w:rsidR="007818F6">
        <w:rPr>
          <w:szCs w:val="28"/>
        </w:rPr>
        <w:t xml:space="preserve"> </w:t>
      </w:r>
      <w:r w:rsidR="00636929">
        <w:rPr>
          <w:szCs w:val="28"/>
        </w:rPr>
        <w:t>T</w:t>
      </w:r>
      <w:r w:rsidR="00ED28A7">
        <w:rPr>
          <w:szCs w:val="28"/>
        </w:rPr>
        <w:t>he report documents the Aldyl A pipe in Avista’s natural gas system</w:t>
      </w:r>
      <w:r w:rsidR="00636929">
        <w:rPr>
          <w:szCs w:val="28"/>
        </w:rPr>
        <w:t xml:space="preserve"> and </w:t>
      </w:r>
      <w:r w:rsidR="00ED28A7">
        <w:rPr>
          <w:szCs w:val="28"/>
        </w:rPr>
        <w:t xml:space="preserve">describes the analysis of the </w:t>
      </w:r>
      <w:r w:rsidR="007A1262">
        <w:rPr>
          <w:szCs w:val="28"/>
        </w:rPr>
        <w:t xml:space="preserve">types of failures observed in this pipe, and the evaluation of its expected </w:t>
      </w:r>
      <w:r w:rsidR="00ED28A7">
        <w:rPr>
          <w:szCs w:val="28"/>
        </w:rPr>
        <w:t>long-term integrity</w:t>
      </w:r>
      <w:r w:rsidR="007A1262">
        <w:rPr>
          <w:szCs w:val="28"/>
        </w:rPr>
        <w:t>.</w:t>
      </w:r>
      <w:r w:rsidR="00ED28A7">
        <w:rPr>
          <w:szCs w:val="28"/>
        </w:rPr>
        <w:t xml:space="preserve"> </w:t>
      </w:r>
      <w:r w:rsidR="00370590">
        <w:rPr>
          <w:szCs w:val="28"/>
        </w:rPr>
        <w:t xml:space="preserve"> </w:t>
      </w:r>
      <w:r w:rsidR="007A1262">
        <w:rPr>
          <w:szCs w:val="28"/>
        </w:rPr>
        <w:t xml:space="preserve">Finally, the </w:t>
      </w:r>
      <w:r w:rsidR="00ED28A7">
        <w:rPr>
          <w:szCs w:val="28"/>
        </w:rPr>
        <w:t xml:space="preserve">report </w:t>
      </w:r>
      <w:r w:rsidR="007A1262">
        <w:rPr>
          <w:szCs w:val="28"/>
        </w:rPr>
        <w:t xml:space="preserve">describes </w:t>
      </w:r>
      <w:r w:rsidR="00ED28A7">
        <w:rPr>
          <w:szCs w:val="28"/>
        </w:rPr>
        <w:t xml:space="preserve">the results of Avista’s work to </w:t>
      </w:r>
      <w:r w:rsidR="0020573A">
        <w:rPr>
          <w:szCs w:val="28"/>
        </w:rPr>
        <w:t>establish the framework</w:t>
      </w:r>
      <w:r w:rsidR="00ED28A7">
        <w:rPr>
          <w:szCs w:val="28"/>
        </w:rPr>
        <w:t xml:space="preserve"> </w:t>
      </w:r>
      <w:r w:rsidR="007A1262">
        <w:rPr>
          <w:szCs w:val="28"/>
        </w:rPr>
        <w:t>for the proposed protocol for the management of Aldyl A pipe in its natural gas system.</w:t>
      </w:r>
    </w:p>
    <w:p w:rsidR="006A667C" w:rsidRPr="006A667C" w:rsidRDefault="006A667C" w:rsidP="00B15D41">
      <w:pPr>
        <w:pStyle w:val="ListParagraph"/>
        <w:ind w:left="360"/>
        <w:outlineLvl w:val="0"/>
        <w:rPr>
          <w:sz w:val="22"/>
          <w:szCs w:val="22"/>
        </w:rPr>
      </w:pPr>
    </w:p>
    <w:p w:rsidR="00E414EF" w:rsidRDefault="00E414EF">
      <w:pPr>
        <w:rPr>
          <w:sz w:val="22"/>
          <w:szCs w:val="22"/>
        </w:rPr>
      </w:pPr>
      <w:r>
        <w:rPr>
          <w:sz w:val="22"/>
          <w:szCs w:val="22"/>
        </w:rPr>
        <w:br w:type="page"/>
      </w:r>
    </w:p>
    <w:sdt>
      <w:sdtPr>
        <w:rPr>
          <w:rFonts w:ascii="Times New Roman" w:eastAsia="Times New Roman" w:hAnsi="Times New Roman" w:cs="Times New Roman"/>
          <w:b w:val="0"/>
          <w:bCs w:val="0"/>
          <w:color w:val="auto"/>
          <w:sz w:val="24"/>
          <w:szCs w:val="24"/>
        </w:rPr>
        <w:id w:val="36517654"/>
        <w:docPartObj>
          <w:docPartGallery w:val="Table of Contents"/>
          <w:docPartUnique/>
        </w:docPartObj>
      </w:sdtPr>
      <w:sdtContent>
        <w:p w:rsidR="002F2A2C" w:rsidRDefault="002F2A2C">
          <w:pPr>
            <w:pStyle w:val="TOCHeading"/>
          </w:pPr>
          <w:r>
            <w:t>Table of Contents</w:t>
          </w:r>
        </w:p>
        <w:p w:rsidR="001F44DB" w:rsidRDefault="008F7E69">
          <w:pPr>
            <w:pStyle w:val="TOC1"/>
            <w:tabs>
              <w:tab w:val="right" w:leader="dot" w:pos="8630"/>
            </w:tabs>
            <w:rPr>
              <w:rFonts w:asciiTheme="minorHAnsi" w:hAnsiTheme="minorHAnsi" w:cstheme="minorBidi"/>
              <w:b w:val="0"/>
              <w:noProof/>
              <w:color w:val="auto"/>
            </w:rPr>
          </w:pPr>
          <w:r w:rsidRPr="008F7E69">
            <w:fldChar w:fldCharType="begin"/>
          </w:r>
          <w:r w:rsidR="002F2A2C">
            <w:instrText xml:space="preserve"> TOC \o "1-3" \h \z \u </w:instrText>
          </w:r>
          <w:r w:rsidRPr="008F7E69">
            <w:fldChar w:fldCharType="separate"/>
          </w:r>
          <w:hyperlink w:anchor="_Toc317850440" w:history="1">
            <w:r w:rsidR="001F44DB" w:rsidRPr="00384B1C">
              <w:rPr>
                <w:rStyle w:val="Hyperlink"/>
                <w:noProof/>
              </w:rPr>
              <w:t>History of DuPont Aldyl A Piping Systems</w:t>
            </w:r>
            <w:r w:rsidR="001F44DB">
              <w:rPr>
                <w:noProof/>
                <w:webHidden/>
              </w:rPr>
              <w:tab/>
            </w:r>
            <w:r>
              <w:rPr>
                <w:noProof/>
                <w:webHidden/>
              </w:rPr>
              <w:fldChar w:fldCharType="begin"/>
            </w:r>
            <w:r w:rsidR="001F44DB">
              <w:rPr>
                <w:noProof/>
                <w:webHidden/>
              </w:rPr>
              <w:instrText xml:space="preserve"> PAGEREF _Toc317850440 \h </w:instrText>
            </w:r>
            <w:r>
              <w:rPr>
                <w:noProof/>
                <w:webHidden/>
              </w:rPr>
            </w:r>
            <w:r>
              <w:rPr>
                <w:noProof/>
                <w:webHidden/>
              </w:rPr>
              <w:fldChar w:fldCharType="separate"/>
            </w:r>
            <w:r w:rsidR="00882614">
              <w:rPr>
                <w:noProof/>
                <w:webHidden/>
              </w:rPr>
              <w:t>5</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41" w:history="1">
            <w:r w:rsidR="001F44DB" w:rsidRPr="00384B1C">
              <w:rPr>
                <w:rStyle w:val="Hyperlink"/>
                <w:noProof/>
              </w:rPr>
              <w:t>DuPont Introduces Natural Gas Polyethylene Pipe – 1965</w:t>
            </w:r>
            <w:r w:rsidR="001F44DB">
              <w:rPr>
                <w:noProof/>
                <w:webHidden/>
              </w:rPr>
              <w:tab/>
            </w:r>
            <w:r>
              <w:rPr>
                <w:noProof/>
                <w:webHidden/>
              </w:rPr>
              <w:fldChar w:fldCharType="begin"/>
            </w:r>
            <w:r w:rsidR="001F44DB">
              <w:rPr>
                <w:noProof/>
                <w:webHidden/>
              </w:rPr>
              <w:instrText xml:space="preserve"> PAGEREF _Toc317850441 \h </w:instrText>
            </w:r>
            <w:r>
              <w:rPr>
                <w:noProof/>
                <w:webHidden/>
              </w:rPr>
            </w:r>
            <w:r>
              <w:rPr>
                <w:noProof/>
                <w:webHidden/>
              </w:rPr>
              <w:fldChar w:fldCharType="separate"/>
            </w:r>
            <w:r w:rsidR="00882614">
              <w:rPr>
                <w:noProof/>
                <w:webHidden/>
              </w:rPr>
              <w:t>5</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42" w:history="1">
            <w:r w:rsidR="001F44DB" w:rsidRPr="00384B1C">
              <w:rPr>
                <w:rStyle w:val="Hyperlink"/>
                <w:noProof/>
              </w:rPr>
              <w:t>The Phenomenon of “Low Ductile Inner Wall”</w:t>
            </w:r>
            <w:r w:rsidR="001F44DB">
              <w:rPr>
                <w:noProof/>
                <w:webHidden/>
              </w:rPr>
              <w:tab/>
            </w:r>
            <w:r>
              <w:rPr>
                <w:noProof/>
                <w:webHidden/>
              </w:rPr>
              <w:fldChar w:fldCharType="begin"/>
            </w:r>
            <w:r w:rsidR="001F44DB">
              <w:rPr>
                <w:noProof/>
                <w:webHidden/>
              </w:rPr>
              <w:instrText xml:space="preserve"> PAGEREF _Toc317850442 \h </w:instrText>
            </w:r>
            <w:r>
              <w:rPr>
                <w:noProof/>
                <w:webHidden/>
              </w:rPr>
            </w:r>
            <w:r>
              <w:rPr>
                <w:noProof/>
                <w:webHidden/>
              </w:rPr>
              <w:fldChar w:fldCharType="separate"/>
            </w:r>
            <w:r w:rsidR="00882614">
              <w:rPr>
                <w:noProof/>
                <w:webHidden/>
              </w:rPr>
              <w:t>5</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43" w:history="1">
            <w:r w:rsidR="001F44DB" w:rsidRPr="00384B1C">
              <w:rPr>
                <w:rStyle w:val="Hyperlink"/>
                <w:noProof/>
              </w:rPr>
              <w:t>DuPont Communicates Potential Issues to Aldyl A Customers</w:t>
            </w:r>
            <w:r w:rsidR="001F44DB">
              <w:rPr>
                <w:noProof/>
                <w:webHidden/>
              </w:rPr>
              <w:tab/>
            </w:r>
            <w:r>
              <w:rPr>
                <w:noProof/>
                <w:webHidden/>
              </w:rPr>
              <w:fldChar w:fldCharType="begin"/>
            </w:r>
            <w:r w:rsidR="001F44DB">
              <w:rPr>
                <w:noProof/>
                <w:webHidden/>
              </w:rPr>
              <w:instrText xml:space="preserve"> PAGEREF _Toc317850443 \h </w:instrText>
            </w:r>
            <w:r>
              <w:rPr>
                <w:noProof/>
                <w:webHidden/>
              </w:rPr>
            </w:r>
            <w:r>
              <w:rPr>
                <w:noProof/>
                <w:webHidden/>
              </w:rPr>
              <w:fldChar w:fldCharType="separate"/>
            </w:r>
            <w:r w:rsidR="00882614">
              <w:rPr>
                <w:noProof/>
                <w:webHidden/>
              </w:rPr>
              <w:t>5</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44" w:history="1">
            <w:r w:rsidR="001F44DB" w:rsidRPr="00384B1C">
              <w:rPr>
                <w:rStyle w:val="Hyperlink"/>
                <w:noProof/>
              </w:rPr>
              <w:t>1982 Letter</w:t>
            </w:r>
            <w:r w:rsidR="001F44DB">
              <w:rPr>
                <w:noProof/>
                <w:webHidden/>
              </w:rPr>
              <w:tab/>
            </w:r>
            <w:r>
              <w:rPr>
                <w:noProof/>
                <w:webHidden/>
              </w:rPr>
              <w:fldChar w:fldCharType="begin"/>
            </w:r>
            <w:r w:rsidR="001F44DB">
              <w:rPr>
                <w:noProof/>
                <w:webHidden/>
              </w:rPr>
              <w:instrText xml:space="preserve"> PAGEREF _Toc317850444 \h </w:instrText>
            </w:r>
            <w:r>
              <w:rPr>
                <w:noProof/>
                <w:webHidden/>
              </w:rPr>
            </w:r>
            <w:r>
              <w:rPr>
                <w:noProof/>
                <w:webHidden/>
              </w:rPr>
              <w:fldChar w:fldCharType="separate"/>
            </w:r>
            <w:r w:rsidR="00882614">
              <w:rPr>
                <w:noProof/>
                <w:webHidden/>
              </w:rPr>
              <w:t>5</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45" w:history="1">
            <w:r w:rsidR="001F44DB" w:rsidRPr="00384B1C">
              <w:rPr>
                <w:rStyle w:val="Hyperlink"/>
                <w:noProof/>
              </w:rPr>
              <w:t>1986 Letter</w:t>
            </w:r>
            <w:r w:rsidR="001F44DB">
              <w:rPr>
                <w:noProof/>
                <w:webHidden/>
              </w:rPr>
              <w:tab/>
            </w:r>
            <w:r>
              <w:rPr>
                <w:noProof/>
                <w:webHidden/>
              </w:rPr>
              <w:fldChar w:fldCharType="begin"/>
            </w:r>
            <w:r w:rsidR="001F44DB">
              <w:rPr>
                <w:noProof/>
                <w:webHidden/>
              </w:rPr>
              <w:instrText xml:space="preserve"> PAGEREF _Toc317850445 \h </w:instrText>
            </w:r>
            <w:r>
              <w:rPr>
                <w:noProof/>
                <w:webHidden/>
              </w:rPr>
            </w:r>
            <w:r>
              <w:rPr>
                <w:noProof/>
                <w:webHidden/>
              </w:rPr>
              <w:fldChar w:fldCharType="separate"/>
            </w:r>
            <w:r w:rsidR="00882614">
              <w:rPr>
                <w:noProof/>
                <w:webHidden/>
              </w:rPr>
              <w:t>6</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46" w:history="1">
            <w:r w:rsidR="001F44DB" w:rsidRPr="00384B1C">
              <w:rPr>
                <w:rStyle w:val="Hyperlink"/>
                <w:noProof/>
              </w:rPr>
              <w:t>DuPont Substantially Improves Aldyl A Pipe</w:t>
            </w:r>
            <w:r w:rsidR="001F44DB">
              <w:rPr>
                <w:noProof/>
                <w:webHidden/>
              </w:rPr>
              <w:tab/>
            </w:r>
            <w:r>
              <w:rPr>
                <w:noProof/>
                <w:webHidden/>
              </w:rPr>
              <w:fldChar w:fldCharType="begin"/>
            </w:r>
            <w:r w:rsidR="001F44DB">
              <w:rPr>
                <w:noProof/>
                <w:webHidden/>
              </w:rPr>
              <w:instrText xml:space="preserve"> PAGEREF _Toc317850446 \h </w:instrText>
            </w:r>
            <w:r>
              <w:rPr>
                <w:noProof/>
                <w:webHidden/>
              </w:rPr>
            </w:r>
            <w:r>
              <w:rPr>
                <w:noProof/>
                <w:webHidden/>
              </w:rPr>
              <w:fldChar w:fldCharType="separate"/>
            </w:r>
            <w:r w:rsidR="00882614">
              <w:rPr>
                <w:noProof/>
                <w:webHidden/>
              </w:rPr>
              <w:t>6</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47" w:history="1">
            <w:r w:rsidR="001F44DB" w:rsidRPr="00384B1C">
              <w:rPr>
                <w:rStyle w:val="Hyperlink"/>
                <w:noProof/>
              </w:rPr>
              <w:t>Common Classifications of Aldyl A Pipe</w:t>
            </w:r>
            <w:r w:rsidR="001F44DB">
              <w:rPr>
                <w:noProof/>
                <w:webHidden/>
              </w:rPr>
              <w:tab/>
            </w:r>
            <w:r>
              <w:rPr>
                <w:noProof/>
                <w:webHidden/>
              </w:rPr>
              <w:fldChar w:fldCharType="begin"/>
            </w:r>
            <w:r w:rsidR="001F44DB">
              <w:rPr>
                <w:noProof/>
                <w:webHidden/>
              </w:rPr>
              <w:instrText xml:space="preserve"> PAGEREF _Toc317850447 \h </w:instrText>
            </w:r>
            <w:r>
              <w:rPr>
                <w:noProof/>
                <w:webHidden/>
              </w:rPr>
            </w:r>
            <w:r>
              <w:rPr>
                <w:noProof/>
                <w:webHidden/>
              </w:rPr>
              <w:fldChar w:fldCharType="separate"/>
            </w:r>
            <w:r w:rsidR="00882614">
              <w:rPr>
                <w:noProof/>
                <w:webHidden/>
              </w:rPr>
              <w:t>7</w:t>
            </w:r>
            <w:r>
              <w:rPr>
                <w:noProof/>
                <w:webHidden/>
              </w:rPr>
              <w:fldChar w:fldCharType="end"/>
            </w:r>
          </w:hyperlink>
        </w:p>
        <w:p w:rsidR="001F44DB" w:rsidRDefault="008F7E69">
          <w:pPr>
            <w:pStyle w:val="TOC1"/>
            <w:tabs>
              <w:tab w:val="right" w:leader="dot" w:pos="8630"/>
            </w:tabs>
            <w:rPr>
              <w:rFonts w:asciiTheme="minorHAnsi" w:hAnsiTheme="minorHAnsi" w:cstheme="minorBidi"/>
              <w:b w:val="0"/>
              <w:noProof/>
              <w:color w:val="auto"/>
            </w:rPr>
          </w:pPr>
          <w:hyperlink w:anchor="_Toc317850448" w:history="1">
            <w:r w:rsidR="001F44DB" w:rsidRPr="00384B1C">
              <w:rPr>
                <w:rStyle w:val="Hyperlink"/>
                <w:noProof/>
              </w:rPr>
              <w:t>Federal Bulletins on Brittle-Like Cracking in Plastic Pipe</w:t>
            </w:r>
            <w:r w:rsidR="001F44DB">
              <w:rPr>
                <w:noProof/>
                <w:webHidden/>
              </w:rPr>
              <w:tab/>
            </w:r>
            <w:r>
              <w:rPr>
                <w:noProof/>
                <w:webHidden/>
              </w:rPr>
              <w:fldChar w:fldCharType="begin"/>
            </w:r>
            <w:r w:rsidR="001F44DB">
              <w:rPr>
                <w:noProof/>
                <w:webHidden/>
              </w:rPr>
              <w:instrText xml:space="preserve"> PAGEREF _Toc317850448 \h </w:instrText>
            </w:r>
            <w:r>
              <w:rPr>
                <w:noProof/>
                <w:webHidden/>
              </w:rPr>
            </w:r>
            <w:r>
              <w:rPr>
                <w:noProof/>
                <w:webHidden/>
              </w:rPr>
              <w:fldChar w:fldCharType="separate"/>
            </w:r>
            <w:r w:rsidR="00882614">
              <w:rPr>
                <w:noProof/>
                <w:webHidden/>
              </w:rPr>
              <w:t>8</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49" w:history="1">
            <w:r w:rsidR="001F44DB" w:rsidRPr="00384B1C">
              <w:rPr>
                <w:rStyle w:val="Hyperlink"/>
                <w:noProof/>
              </w:rPr>
              <w:t>National Transportation Safety Board</w:t>
            </w:r>
            <w:r w:rsidR="001F44DB">
              <w:rPr>
                <w:noProof/>
                <w:webHidden/>
              </w:rPr>
              <w:tab/>
            </w:r>
            <w:r>
              <w:rPr>
                <w:noProof/>
                <w:webHidden/>
              </w:rPr>
              <w:fldChar w:fldCharType="begin"/>
            </w:r>
            <w:r w:rsidR="001F44DB">
              <w:rPr>
                <w:noProof/>
                <w:webHidden/>
              </w:rPr>
              <w:instrText xml:space="preserve"> PAGEREF _Toc317850449 \h </w:instrText>
            </w:r>
            <w:r>
              <w:rPr>
                <w:noProof/>
                <w:webHidden/>
              </w:rPr>
            </w:r>
            <w:r>
              <w:rPr>
                <w:noProof/>
                <w:webHidden/>
              </w:rPr>
              <w:fldChar w:fldCharType="separate"/>
            </w:r>
            <w:r w:rsidR="00882614">
              <w:rPr>
                <w:noProof/>
                <w:webHidden/>
              </w:rPr>
              <w:t>8</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50" w:history="1">
            <w:r w:rsidR="001F44DB" w:rsidRPr="00384B1C">
              <w:rPr>
                <w:rStyle w:val="Hyperlink"/>
                <w:noProof/>
              </w:rPr>
              <w:t>Objectives of the Board’s Investigation</w:t>
            </w:r>
            <w:r w:rsidR="001F44DB">
              <w:rPr>
                <w:noProof/>
                <w:webHidden/>
              </w:rPr>
              <w:tab/>
            </w:r>
            <w:r>
              <w:rPr>
                <w:noProof/>
                <w:webHidden/>
              </w:rPr>
              <w:fldChar w:fldCharType="begin"/>
            </w:r>
            <w:r w:rsidR="001F44DB">
              <w:rPr>
                <w:noProof/>
                <w:webHidden/>
              </w:rPr>
              <w:instrText xml:space="preserve"> PAGEREF _Toc317850450 \h </w:instrText>
            </w:r>
            <w:r>
              <w:rPr>
                <w:noProof/>
                <w:webHidden/>
              </w:rPr>
            </w:r>
            <w:r>
              <w:rPr>
                <w:noProof/>
                <w:webHidden/>
              </w:rPr>
              <w:fldChar w:fldCharType="separate"/>
            </w:r>
            <w:r w:rsidR="00882614">
              <w:rPr>
                <w:noProof/>
                <w:webHidden/>
              </w:rPr>
              <w:t>8</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51" w:history="1">
            <w:r w:rsidR="001F44DB" w:rsidRPr="00384B1C">
              <w:rPr>
                <w:rStyle w:val="Hyperlink"/>
                <w:noProof/>
              </w:rPr>
              <w:t>Phenomenon of Premature Brittle-Like Cracking</w:t>
            </w:r>
            <w:r w:rsidR="001F44DB">
              <w:rPr>
                <w:noProof/>
                <w:webHidden/>
              </w:rPr>
              <w:tab/>
            </w:r>
            <w:r>
              <w:rPr>
                <w:noProof/>
                <w:webHidden/>
              </w:rPr>
              <w:fldChar w:fldCharType="begin"/>
            </w:r>
            <w:r w:rsidR="001F44DB">
              <w:rPr>
                <w:noProof/>
                <w:webHidden/>
              </w:rPr>
              <w:instrText xml:space="preserve"> PAGEREF _Toc317850451 \h </w:instrText>
            </w:r>
            <w:r>
              <w:rPr>
                <w:noProof/>
                <w:webHidden/>
              </w:rPr>
            </w:r>
            <w:r>
              <w:rPr>
                <w:noProof/>
                <w:webHidden/>
              </w:rPr>
              <w:fldChar w:fldCharType="separate"/>
            </w:r>
            <w:r w:rsidR="00882614">
              <w:rPr>
                <w:noProof/>
                <w:webHidden/>
              </w:rPr>
              <w:t>9</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52" w:history="1">
            <w:r w:rsidR="001F44DB" w:rsidRPr="00384B1C">
              <w:rPr>
                <w:rStyle w:val="Hyperlink"/>
                <w:noProof/>
              </w:rPr>
              <w:t>Board Findings on the Three Identified Safety Issues</w:t>
            </w:r>
            <w:r w:rsidR="001F44DB">
              <w:rPr>
                <w:noProof/>
                <w:webHidden/>
              </w:rPr>
              <w:tab/>
            </w:r>
            <w:r>
              <w:rPr>
                <w:noProof/>
                <w:webHidden/>
              </w:rPr>
              <w:fldChar w:fldCharType="begin"/>
            </w:r>
            <w:r w:rsidR="001F44DB">
              <w:rPr>
                <w:noProof/>
                <w:webHidden/>
              </w:rPr>
              <w:instrText xml:space="preserve"> PAGEREF _Toc317850452 \h </w:instrText>
            </w:r>
            <w:r>
              <w:rPr>
                <w:noProof/>
                <w:webHidden/>
              </w:rPr>
            </w:r>
            <w:r>
              <w:rPr>
                <w:noProof/>
                <w:webHidden/>
              </w:rPr>
              <w:fldChar w:fldCharType="separate"/>
            </w:r>
            <w:r w:rsidR="00882614">
              <w:rPr>
                <w:noProof/>
                <w:webHidden/>
              </w:rPr>
              <w:t>9</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53" w:history="1">
            <w:r w:rsidR="001F44DB" w:rsidRPr="00384B1C">
              <w:rPr>
                <w:rStyle w:val="Hyperlink"/>
                <w:noProof/>
              </w:rPr>
              <w:t>Pipeline and Hazardous Materials Safety Administration</w:t>
            </w:r>
            <w:r w:rsidR="001F44DB">
              <w:rPr>
                <w:noProof/>
                <w:webHidden/>
              </w:rPr>
              <w:tab/>
            </w:r>
            <w:r>
              <w:rPr>
                <w:noProof/>
                <w:webHidden/>
              </w:rPr>
              <w:fldChar w:fldCharType="begin"/>
            </w:r>
            <w:r w:rsidR="001F44DB">
              <w:rPr>
                <w:noProof/>
                <w:webHidden/>
              </w:rPr>
              <w:instrText xml:space="preserve"> PAGEREF _Toc317850453 \h </w:instrText>
            </w:r>
            <w:r>
              <w:rPr>
                <w:noProof/>
                <w:webHidden/>
              </w:rPr>
            </w:r>
            <w:r>
              <w:rPr>
                <w:noProof/>
                <w:webHidden/>
              </w:rPr>
              <w:fldChar w:fldCharType="separate"/>
            </w:r>
            <w:r w:rsidR="00882614">
              <w:rPr>
                <w:noProof/>
                <w:webHidden/>
              </w:rPr>
              <w:t>12</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54" w:history="1">
            <w:r w:rsidR="001F44DB" w:rsidRPr="00384B1C">
              <w:rPr>
                <w:rStyle w:val="Hyperlink"/>
                <w:noProof/>
              </w:rPr>
              <w:t>1999 Bulletins</w:t>
            </w:r>
            <w:r w:rsidR="001F44DB">
              <w:rPr>
                <w:noProof/>
                <w:webHidden/>
              </w:rPr>
              <w:tab/>
            </w:r>
            <w:r>
              <w:rPr>
                <w:noProof/>
                <w:webHidden/>
              </w:rPr>
              <w:fldChar w:fldCharType="begin"/>
            </w:r>
            <w:r w:rsidR="001F44DB">
              <w:rPr>
                <w:noProof/>
                <w:webHidden/>
              </w:rPr>
              <w:instrText xml:space="preserve"> PAGEREF _Toc317850454 \h </w:instrText>
            </w:r>
            <w:r>
              <w:rPr>
                <w:noProof/>
                <w:webHidden/>
              </w:rPr>
            </w:r>
            <w:r>
              <w:rPr>
                <w:noProof/>
                <w:webHidden/>
              </w:rPr>
              <w:fldChar w:fldCharType="separate"/>
            </w:r>
            <w:r w:rsidR="00882614">
              <w:rPr>
                <w:noProof/>
                <w:webHidden/>
              </w:rPr>
              <w:t>12</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55" w:history="1">
            <w:r w:rsidR="001F44DB" w:rsidRPr="00384B1C">
              <w:rPr>
                <w:rStyle w:val="Hyperlink"/>
                <w:noProof/>
              </w:rPr>
              <w:t>2002 Bulletin</w:t>
            </w:r>
            <w:r w:rsidR="001F44DB">
              <w:rPr>
                <w:noProof/>
                <w:webHidden/>
              </w:rPr>
              <w:tab/>
            </w:r>
            <w:r>
              <w:rPr>
                <w:noProof/>
                <w:webHidden/>
              </w:rPr>
              <w:fldChar w:fldCharType="begin"/>
            </w:r>
            <w:r w:rsidR="001F44DB">
              <w:rPr>
                <w:noProof/>
                <w:webHidden/>
              </w:rPr>
              <w:instrText xml:space="preserve"> PAGEREF _Toc317850455 \h </w:instrText>
            </w:r>
            <w:r>
              <w:rPr>
                <w:noProof/>
                <w:webHidden/>
              </w:rPr>
            </w:r>
            <w:r>
              <w:rPr>
                <w:noProof/>
                <w:webHidden/>
              </w:rPr>
              <w:fldChar w:fldCharType="separate"/>
            </w:r>
            <w:r w:rsidR="00882614">
              <w:rPr>
                <w:noProof/>
                <w:webHidden/>
              </w:rPr>
              <w:t>12</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56" w:history="1">
            <w:r w:rsidR="001F44DB" w:rsidRPr="00384B1C">
              <w:rPr>
                <w:rStyle w:val="Hyperlink"/>
                <w:noProof/>
              </w:rPr>
              <w:t>2007 Bulletin</w:t>
            </w:r>
            <w:r w:rsidR="001F44DB">
              <w:rPr>
                <w:noProof/>
                <w:webHidden/>
              </w:rPr>
              <w:tab/>
            </w:r>
            <w:r>
              <w:rPr>
                <w:noProof/>
                <w:webHidden/>
              </w:rPr>
              <w:fldChar w:fldCharType="begin"/>
            </w:r>
            <w:r w:rsidR="001F44DB">
              <w:rPr>
                <w:noProof/>
                <w:webHidden/>
              </w:rPr>
              <w:instrText xml:space="preserve"> PAGEREF _Toc317850456 \h </w:instrText>
            </w:r>
            <w:r>
              <w:rPr>
                <w:noProof/>
                <w:webHidden/>
              </w:rPr>
            </w:r>
            <w:r>
              <w:rPr>
                <w:noProof/>
                <w:webHidden/>
              </w:rPr>
              <w:fldChar w:fldCharType="separate"/>
            </w:r>
            <w:r w:rsidR="00882614">
              <w:rPr>
                <w:noProof/>
                <w:webHidden/>
              </w:rPr>
              <w:t>12</w:t>
            </w:r>
            <w:r>
              <w:rPr>
                <w:noProof/>
                <w:webHidden/>
              </w:rPr>
              <w:fldChar w:fldCharType="end"/>
            </w:r>
          </w:hyperlink>
        </w:p>
        <w:p w:rsidR="001F44DB" w:rsidRDefault="008F7E69">
          <w:pPr>
            <w:pStyle w:val="TOC1"/>
            <w:tabs>
              <w:tab w:val="right" w:leader="dot" w:pos="8630"/>
            </w:tabs>
            <w:rPr>
              <w:rFonts w:asciiTheme="minorHAnsi" w:hAnsiTheme="minorHAnsi" w:cstheme="minorBidi"/>
              <w:b w:val="0"/>
              <w:noProof/>
              <w:color w:val="auto"/>
            </w:rPr>
          </w:pPr>
          <w:hyperlink w:anchor="_Toc317850457" w:history="1">
            <w:r w:rsidR="001F44DB" w:rsidRPr="00384B1C">
              <w:rPr>
                <w:rStyle w:val="Hyperlink"/>
                <w:noProof/>
              </w:rPr>
              <w:t>2009 Distribution Integrity Management Program</w:t>
            </w:r>
            <w:r w:rsidR="001F44DB">
              <w:rPr>
                <w:noProof/>
                <w:webHidden/>
              </w:rPr>
              <w:tab/>
            </w:r>
            <w:r>
              <w:rPr>
                <w:noProof/>
                <w:webHidden/>
              </w:rPr>
              <w:fldChar w:fldCharType="begin"/>
            </w:r>
            <w:r w:rsidR="001F44DB">
              <w:rPr>
                <w:noProof/>
                <w:webHidden/>
              </w:rPr>
              <w:instrText xml:space="preserve"> PAGEREF _Toc317850457 \h </w:instrText>
            </w:r>
            <w:r>
              <w:rPr>
                <w:noProof/>
                <w:webHidden/>
              </w:rPr>
            </w:r>
            <w:r>
              <w:rPr>
                <w:noProof/>
                <w:webHidden/>
              </w:rPr>
              <w:fldChar w:fldCharType="separate"/>
            </w:r>
            <w:r w:rsidR="00882614">
              <w:rPr>
                <w:noProof/>
                <w:webHidden/>
              </w:rPr>
              <w:t>12</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58" w:history="1">
            <w:r w:rsidR="001F44DB" w:rsidRPr="00384B1C">
              <w:rPr>
                <w:rStyle w:val="Hyperlink"/>
                <w:noProof/>
              </w:rPr>
              <w:t>Objectives and Approach</w:t>
            </w:r>
            <w:r w:rsidR="001F44DB">
              <w:rPr>
                <w:noProof/>
                <w:webHidden/>
              </w:rPr>
              <w:tab/>
            </w:r>
            <w:r>
              <w:rPr>
                <w:noProof/>
                <w:webHidden/>
              </w:rPr>
              <w:fldChar w:fldCharType="begin"/>
            </w:r>
            <w:r w:rsidR="001F44DB">
              <w:rPr>
                <w:noProof/>
                <w:webHidden/>
              </w:rPr>
              <w:instrText xml:space="preserve"> PAGEREF _Toc317850458 \h </w:instrText>
            </w:r>
            <w:r>
              <w:rPr>
                <w:noProof/>
                <w:webHidden/>
              </w:rPr>
            </w:r>
            <w:r>
              <w:rPr>
                <w:noProof/>
                <w:webHidden/>
              </w:rPr>
              <w:fldChar w:fldCharType="separate"/>
            </w:r>
            <w:r w:rsidR="00882614">
              <w:rPr>
                <w:noProof/>
                <w:webHidden/>
              </w:rPr>
              <w:t>12</w:t>
            </w:r>
            <w:r>
              <w:rPr>
                <w:noProof/>
                <w:webHidden/>
              </w:rPr>
              <w:fldChar w:fldCharType="end"/>
            </w:r>
          </w:hyperlink>
        </w:p>
        <w:p w:rsidR="001F44DB" w:rsidRDefault="008F7E69">
          <w:pPr>
            <w:pStyle w:val="TOC1"/>
            <w:tabs>
              <w:tab w:val="right" w:leader="dot" w:pos="8630"/>
            </w:tabs>
            <w:rPr>
              <w:rFonts w:asciiTheme="minorHAnsi" w:hAnsiTheme="minorHAnsi" w:cstheme="minorBidi"/>
              <w:b w:val="0"/>
              <w:noProof/>
              <w:color w:val="auto"/>
            </w:rPr>
          </w:pPr>
          <w:hyperlink w:anchor="_Toc317850459" w:history="1">
            <w:r w:rsidR="001F44DB" w:rsidRPr="00384B1C">
              <w:rPr>
                <w:rStyle w:val="Hyperlink"/>
                <w:noProof/>
              </w:rPr>
              <w:t>2011 Call to Action – Transportation Secretary LaHood</w:t>
            </w:r>
            <w:r w:rsidR="001F44DB">
              <w:rPr>
                <w:noProof/>
                <w:webHidden/>
              </w:rPr>
              <w:tab/>
            </w:r>
            <w:r>
              <w:rPr>
                <w:noProof/>
                <w:webHidden/>
              </w:rPr>
              <w:fldChar w:fldCharType="begin"/>
            </w:r>
            <w:r w:rsidR="001F44DB">
              <w:rPr>
                <w:noProof/>
                <w:webHidden/>
              </w:rPr>
              <w:instrText xml:space="preserve"> PAGEREF _Toc317850459 \h </w:instrText>
            </w:r>
            <w:r>
              <w:rPr>
                <w:noProof/>
                <w:webHidden/>
              </w:rPr>
            </w:r>
            <w:r>
              <w:rPr>
                <w:noProof/>
                <w:webHidden/>
              </w:rPr>
              <w:fldChar w:fldCharType="separate"/>
            </w:r>
            <w:r w:rsidR="00882614">
              <w:rPr>
                <w:noProof/>
                <w:webHidden/>
              </w:rPr>
              <w:t>13</w:t>
            </w:r>
            <w:r>
              <w:rPr>
                <w:noProof/>
                <w:webHidden/>
              </w:rPr>
              <w:fldChar w:fldCharType="end"/>
            </w:r>
          </w:hyperlink>
        </w:p>
        <w:p w:rsidR="001F44DB" w:rsidRDefault="008F7E69">
          <w:pPr>
            <w:pStyle w:val="TOC1"/>
            <w:tabs>
              <w:tab w:val="right" w:leader="dot" w:pos="8630"/>
            </w:tabs>
            <w:rPr>
              <w:rFonts w:asciiTheme="minorHAnsi" w:hAnsiTheme="minorHAnsi" w:cstheme="minorBidi"/>
              <w:b w:val="0"/>
              <w:noProof/>
              <w:color w:val="auto"/>
            </w:rPr>
          </w:pPr>
          <w:hyperlink w:anchor="_Toc317850460" w:history="1">
            <w:r w:rsidR="001F44DB" w:rsidRPr="00384B1C">
              <w:rPr>
                <w:rStyle w:val="Hyperlink"/>
                <w:noProof/>
              </w:rPr>
              <w:t>Avista’s Experience with DuPont Aldyl A Piping Systems</w:t>
            </w:r>
            <w:r w:rsidR="001F44DB">
              <w:rPr>
                <w:noProof/>
                <w:webHidden/>
              </w:rPr>
              <w:tab/>
            </w:r>
            <w:r>
              <w:rPr>
                <w:noProof/>
                <w:webHidden/>
              </w:rPr>
              <w:fldChar w:fldCharType="begin"/>
            </w:r>
            <w:r w:rsidR="001F44DB">
              <w:rPr>
                <w:noProof/>
                <w:webHidden/>
              </w:rPr>
              <w:instrText xml:space="preserve"> PAGEREF _Toc317850460 \h </w:instrText>
            </w:r>
            <w:r>
              <w:rPr>
                <w:noProof/>
                <w:webHidden/>
              </w:rPr>
            </w:r>
            <w:r>
              <w:rPr>
                <w:noProof/>
                <w:webHidden/>
              </w:rPr>
              <w:fldChar w:fldCharType="separate"/>
            </w:r>
            <w:r w:rsidR="00882614">
              <w:rPr>
                <w:noProof/>
                <w:webHidden/>
              </w:rPr>
              <w:t>14</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61" w:history="1">
            <w:r w:rsidR="001F44DB" w:rsidRPr="00384B1C">
              <w:rPr>
                <w:rStyle w:val="Hyperlink"/>
                <w:noProof/>
              </w:rPr>
              <w:t>Spokane and Odessa Incidents</w:t>
            </w:r>
            <w:r w:rsidR="001F44DB">
              <w:rPr>
                <w:noProof/>
                <w:webHidden/>
              </w:rPr>
              <w:tab/>
            </w:r>
            <w:r>
              <w:rPr>
                <w:noProof/>
                <w:webHidden/>
              </w:rPr>
              <w:fldChar w:fldCharType="begin"/>
            </w:r>
            <w:r w:rsidR="001F44DB">
              <w:rPr>
                <w:noProof/>
                <w:webHidden/>
              </w:rPr>
              <w:instrText xml:space="preserve"> PAGEREF _Toc317850461 \h </w:instrText>
            </w:r>
            <w:r>
              <w:rPr>
                <w:noProof/>
                <w:webHidden/>
              </w:rPr>
            </w:r>
            <w:r>
              <w:rPr>
                <w:noProof/>
                <w:webHidden/>
              </w:rPr>
              <w:fldChar w:fldCharType="separate"/>
            </w:r>
            <w:r w:rsidR="00882614">
              <w:rPr>
                <w:noProof/>
                <w:webHidden/>
              </w:rPr>
              <w:t>14</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62" w:history="1">
            <w:r w:rsidR="001F44DB" w:rsidRPr="00384B1C">
              <w:rPr>
                <w:rStyle w:val="Hyperlink"/>
                <w:noProof/>
              </w:rPr>
              <w:t>Expert-Recommended Protocol for Managing Aldyl A Pipe in Relation to Reported Soil Conditions</w:t>
            </w:r>
            <w:r w:rsidR="001F44DB">
              <w:rPr>
                <w:noProof/>
                <w:webHidden/>
              </w:rPr>
              <w:tab/>
            </w:r>
            <w:r>
              <w:rPr>
                <w:noProof/>
                <w:webHidden/>
              </w:rPr>
              <w:fldChar w:fldCharType="begin"/>
            </w:r>
            <w:r w:rsidR="001F44DB">
              <w:rPr>
                <w:noProof/>
                <w:webHidden/>
              </w:rPr>
              <w:instrText xml:space="preserve"> PAGEREF _Toc317850462 \h </w:instrText>
            </w:r>
            <w:r>
              <w:rPr>
                <w:noProof/>
                <w:webHidden/>
              </w:rPr>
            </w:r>
            <w:r>
              <w:rPr>
                <w:noProof/>
                <w:webHidden/>
              </w:rPr>
              <w:fldChar w:fldCharType="separate"/>
            </w:r>
            <w:r w:rsidR="00882614">
              <w:rPr>
                <w:noProof/>
                <w:webHidden/>
              </w:rPr>
              <w:t>15</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63" w:history="1">
            <w:r w:rsidR="001F44DB" w:rsidRPr="00384B1C">
              <w:rPr>
                <w:rStyle w:val="Hyperlink"/>
                <w:noProof/>
              </w:rPr>
              <w:t>Evaluation of Leak Survey Records</w:t>
            </w:r>
            <w:r w:rsidR="001F44DB">
              <w:rPr>
                <w:noProof/>
                <w:webHidden/>
              </w:rPr>
              <w:tab/>
            </w:r>
            <w:r>
              <w:rPr>
                <w:noProof/>
                <w:webHidden/>
              </w:rPr>
              <w:fldChar w:fldCharType="begin"/>
            </w:r>
            <w:r w:rsidR="001F44DB">
              <w:rPr>
                <w:noProof/>
                <w:webHidden/>
              </w:rPr>
              <w:instrText xml:space="preserve"> PAGEREF _Toc317850463 \h </w:instrText>
            </w:r>
            <w:r>
              <w:rPr>
                <w:noProof/>
                <w:webHidden/>
              </w:rPr>
            </w:r>
            <w:r>
              <w:rPr>
                <w:noProof/>
                <w:webHidden/>
              </w:rPr>
              <w:fldChar w:fldCharType="separate"/>
            </w:r>
            <w:r w:rsidR="00882614">
              <w:rPr>
                <w:noProof/>
                <w:webHidden/>
              </w:rPr>
              <w:t>16</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64" w:history="1">
            <w:r w:rsidR="001F44DB" w:rsidRPr="00384B1C">
              <w:rPr>
                <w:rStyle w:val="Hyperlink"/>
                <w:noProof/>
              </w:rPr>
              <w:t>Pipe Replacement Projects in 2011</w:t>
            </w:r>
            <w:r w:rsidR="001F44DB">
              <w:rPr>
                <w:noProof/>
                <w:webHidden/>
              </w:rPr>
              <w:tab/>
            </w:r>
            <w:r>
              <w:rPr>
                <w:noProof/>
                <w:webHidden/>
              </w:rPr>
              <w:fldChar w:fldCharType="begin"/>
            </w:r>
            <w:r w:rsidR="001F44DB">
              <w:rPr>
                <w:noProof/>
                <w:webHidden/>
              </w:rPr>
              <w:instrText xml:space="preserve"> PAGEREF _Toc317850464 \h </w:instrText>
            </w:r>
            <w:r>
              <w:rPr>
                <w:noProof/>
                <w:webHidden/>
              </w:rPr>
            </w:r>
            <w:r>
              <w:rPr>
                <w:noProof/>
                <w:webHidden/>
              </w:rPr>
              <w:fldChar w:fldCharType="separate"/>
            </w:r>
            <w:r w:rsidR="00882614">
              <w:rPr>
                <w:noProof/>
                <w:webHidden/>
              </w:rPr>
              <w:t>16</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65" w:history="1">
            <w:r w:rsidR="001F44DB" w:rsidRPr="00384B1C">
              <w:rPr>
                <w:rStyle w:val="Hyperlink"/>
                <w:noProof/>
              </w:rPr>
              <w:t>Avista Distribution Integrity Management Program</w:t>
            </w:r>
            <w:r w:rsidR="001F44DB">
              <w:rPr>
                <w:noProof/>
                <w:webHidden/>
              </w:rPr>
              <w:tab/>
            </w:r>
            <w:r>
              <w:rPr>
                <w:noProof/>
                <w:webHidden/>
              </w:rPr>
              <w:fldChar w:fldCharType="begin"/>
            </w:r>
            <w:r w:rsidR="001F44DB">
              <w:rPr>
                <w:noProof/>
                <w:webHidden/>
              </w:rPr>
              <w:instrText xml:space="preserve"> PAGEREF _Toc317850465 \h </w:instrText>
            </w:r>
            <w:r>
              <w:rPr>
                <w:noProof/>
                <w:webHidden/>
              </w:rPr>
            </w:r>
            <w:r>
              <w:rPr>
                <w:noProof/>
                <w:webHidden/>
              </w:rPr>
              <w:fldChar w:fldCharType="separate"/>
            </w:r>
            <w:r w:rsidR="00882614">
              <w:rPr>
                <w:noProof/>
                <w:webHidden/>
              </w:rPr>
              <w:t>16</w:t>
            </w:r>
            <w:r>
              <w:rPr>
                <w:noProof/>
                <w:webHidden/>
              </w:rPr>
              <w:fldChar w:fldCharType="end"/>
            </w:r>
          </w:hyperlink>
        </w:p>
        <w:p w:rsidR="001F44DB" w:rsidRDefault="008F7E69">
          <w:pPr>
            <w:pStyle w:val="TOC1"/>
            <w:tabs>
              <w:tab w:val="right" w:leader="dot" w:pos="8630"/>
            </w:tabs>
            <w:rPr>
              <w:rFonts w:asciiTheme="minorHAnsi" w:hAnsiTheme="minorHAnsi" w:cstheme="minorBidi"/>
              <w:b w:val="0"/>
              <w:noProof/>
              <w:color w:val="auto"/>
            </w:rPr>
          </w:pPr>
          <w:hyperlink w:anchor="_Toc317850466" w:history="1">
            <w:r w:rsidR="001F44DB" w:rsidRPr="00384B1C">
              <w:rPr>
                <w:rStyle w:val="Hyperlink"/>
                <w:noProof/>
              </w:rPr>
              <w:t>Analyzing Modes of Failure in Avista’s Aldyl A Pipe</w:t>
            </w:r>
            <w:r w:rsidR="001F44DB">
              <w:rPr>
                <w:noProof/>
                <w:webHidden/>
              </w:rPr>
              <w:tab/>
            </w:r>
            <w:r>
              <w:rPr>
                <w:noProof/>
                <w:webHidden/>
              </w:rPr>
              <w:fldChar w:fldCharType="begin"/>
            </w:r>
            <w:r w:rsidR="001F44DB">
              <w:rPr>
                <w:noProof/>
                <w:webHidden/>
              </w:rPr>
              <w:instrText xml:space="preserve"> PAGEREF _Toc317850466 \h </w:instrText>
            </w:r>
            <w:r>
              <w:rPr>
                <w:noProof/>
                <w:webHidden/>
              </w:rPr>
            </w:r>
            <w:r>
              <w:rPr>
                <w:noProof/>
                <w:webHidden/>
              </w:rPr>
              <w:fldChar w:fldCharType="separate"/>
            </w:r>
            <w:r w:rsidR="00882614">
              <w:rPr>
                <w:noProof/>
                <w:webHidden/>
              </w:rPr>
              <w:t>17</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67" w:history="1">
            <w:r w:rsidR="001F44DB" w:rsidRPr="00384B1C">
              <w:rPr>
                <w:rStyle w:val="Hyperlink"/>
                <w:noProof/>
              </w:rPr>
              <w:t>Towers and Caps</w:t>
            </w:r>
            <w:r w:rsidR="001F44DB">
              <w:rPr>
                <w:noProof/>
                <w:webHidden/>
              </w:rPr>
              <w:tab/>
            </w:r>
            <w:r>
              <w:rPr>
                <w:noProof/>
                <w:webHidden/>
              </w:rPr>
              <w:fldChar w:fldCharType="begin"/>
            </w:r>
            <w:r w:rsidR="001F44DB">
              <w:rPr>
                <w:noProof/>
                <w:webHidden/>
              </w:rPr>
              <w:instrText xml:space="preserve"> PAGEREF _Toc317850467 \h </w:instrText>
            </w:r>
            <w:r>
              <w:rPr>
                <w:noProof/>
                <w:webHidden/>
              </w:rPr>
            </w:r>
            <w:r>
              <w:rPr>
                <w:noProof/>
                <w:webHidden/>
              </w:rPr>
              <w:fldChar w:fldCharType="separate"/>
            </w:r>
            <w:r w:rsidR="00882614">
              <w:rPr>
                <w:noProof/>
                <w:webHidden/>
              </w:rPr>
              <w:t>18</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68" w:history="1">
            <w:r w:rsidR="001F44DB" w:rsidRPr="00384B1C">
              <w:rPr>
                <w:rStyle w:val="Hyperlink"/>
                <w:noProof/>
              </w:rPr>
              <w:t>Rock Contact and Squeeze-Off</w:t>
            </w:r>
            <w:r w:rsidR="001F44DB">
              <w:rPr>
                <w:noProof/>
                <w:webHidden/>
              </w:rPr>
              <w:tab/>
            </w:r>
            <w:r>
              <w:rPr>
                <w:noProof/>
                <w:webHidden/>
              </w:rPr>
              <w:fldChar w:fldCharType="begin"/>
            </w:r>
            <w:r w:rsidR="001F44DB">
              <w:rPr>
                <w:noProof/>
                <w:webHidden/>
              </w:rPr>
              <w:instrText xml:space="preserve"> PAGEREF _Toc317850468 \h </w:instrText>
            </w:r>
            <w:r>
              <w:rPr>
                <w:noProof/>
                <w:webHidden/>
              </w:rPr>
            </w:r>
            <w:r>
              <w:rPr>
                <w:noProof/>
                <w:webHidden/>
              </w:rPr>
              <w:fldChar w:fldCharType="separate"/>
            </w:r>
            <w:r w:rsidR="00882614">
              <w:rPr>
                <w:noProof/>
                <w:webHidden/>
              </w:rPr>
              <w:t>19</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69" w:history="1">
            <w:r w:rsidR="001F44DB" w:rsidRPr="00384B1C">
              <w:rPr>
                <w:rStyle w:val="Hyperlink"/>
                <w:noProof/>
              </w:rPr>
              <w:t>Services Tapped from Steel Mains</w:t>
            </w:r>
            <w:r w:rsidR="001F44DB">
              <w:rPr>
                <w:noProof/>
                <w:webHidden/>
              </w:rPr>
              <w:tab/>
            </w:r>
            <w:r>
              <w:rPr>
                <w:noProof/>
                <w:webHidden/>
              </w:rPr>
              <w:fldChar w:fldCharType="begin"/>
            </w:r>
            <w:r w:rsidR="001F44DB">
              <w:rPr>
                <w:noProof/>
                <w:webHidden/>
              </w:rPr>
              <w:instrText xml:space="preserve"> PAGEREF _Toc317850469 \h </w:instrText>
            </w:r>
            <w:r>
              <w:rPr>
                <w:noProof/>
                <w:webHidden/>
              </w:rPr>
            </w:r>
            <w:r>
              <w:rPr>
                <w:noProof/>
                <w:webHidden/>
              </w:rPr>
              <w:fldChar w:fldCharType="separate"/>
            </w:r>
            <w:r w:rsidR="00882614">
              <w:rPr>
                <w:noProof/>
                <w:webHidden/>
              </w:rPr>
              <w:t>20</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70" w:history="1">
            <w:r w:rsidR="001F44DB" w:rsidRPr="00384B1C">
              <w:rPr>
                <w:rStyle w:val="Hyperlink"/>
                <w:noProof/>
              </w:rPr>
              <w:t>Avista’s Aldyl A Services</w:t>
            </w:r>
            <w:r w:rsidR="001F44DB">
              <w:rPr>
                <w:noProof/>
                <w:webHidden/>
              </w:rPr>
              <w:tab/>
            </w:r>
            <w:r>
              <w:rPr>
                <w:noProof/>
                <w:webHidden/>
              </w:rPr>
              <w:fldChar w:fldCharType="begin"/>
            </w:r>
            <w:r w:rsidR="001F44DB">
              <w:rPr>
                <w:noProof/>
                <w:webHidden/>
              </w:rPr>
              <w:instrText xml:space="preserve"> PAGEREF _Toc317850470 \h </w:instrText>
            </w:r>
            <w:r>
              <w:rPr>
                <w:noProof/>
                <w:webHidden/>
              </w:rPr>
            </w:r>
            <w:r>
              <w:rPr>
                <w:noProof/>
                <w:webHidden/>
              </w:rPr>
              <w:fldChar w:fldCharType="separate"/>
            </w:r>
            <w:r w:rsidR="00882614">
              <w:rPr>
                <w:noProof/>
                <w:webHidden/>
              </w:rPr>
              <w:t>21</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71" w:history="1">
            <w:r w:rsidR="001F44DB" w:rsidRPr="00384B1C">
              <w:rPr>
                <w:rStyle w:val="Hyperlink"/>
                <w:noProof/>
              </w:rPr>
              <w:t>Understanding the Significance of Leaks in Aldyl A Pipe</w:t>
            </w:r>
            <w:r w:rsidR="001F44DB">
              <w:rPr>
                <w:noProof/>
                <w:webHidden/>
              </w:rPr>
              <w:tab/>
            </w:r>
            <w:r>
              <w:rPr>
                <w:noProof/>
                <w:webHidden/>
              </w:rPr>
              <w:fldChar w:fldCharType="begin"/>
            </w:r>
            <w:r w:rsidR="001F44DB">
              <w:rPr>
                <w:noProof/>
                <w:webHidden/>
              </w:rPr>
              <w:instrText xml:space="preserve"> PAGEREF _Toc317850471 \h </w:instrText>
            </w:r>
            <w:r>
              <w:rPr>
                <w:noProof/>
                <w:webHidden/>
              </w:rPr>
            </w:r>
            <w:r>
              <w:rPr>
                <w:noProof/>
                <w:webHidden/>
              </w:rPr>
              <w:fldChar w:fldCharType="separate"/>
            </w:r>
            <w:r w:rsidR="00882614">
              <w:rPr>
                <w:noProof/>
                <w:webHidden/>
              </w:rPr>
              <w:t>21</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72" w:history="1">
            <w:r w:rsidR="001F44DB" w:rsidRPr="00384B1C">
              <w:rPr>
                <w:rStyle w:val="Hyperlink"/>
                <w:noProof/>
              </w:rPr>
              <w:t>Frequency and Potential Consequence</w:t>
            </w:r>
            <w:r w:rsidR="001F44DB">
              <w:rPr>
                <w:noProof/>
                <w:webHidden/>
              </w:rPr>
              <w:tab/>
            </w:r>
            <w:r>
              <w:rPr>
                <w:noProof/>
                <w:webHidden/>
              </w:rPr>
              <w:fldChar w:fldCharType="begin"/>
            </w:r>
            <w:r w:rsidR="001F44DB">
              <w:rPr>
                <w:noProof/>
                <w:webHidden/>
              </w:rPr>
              <w:instrText xml:space="preserve"> PAGEREF _Toc317850472 \h </w:instrText>
            </w:r>
            <w:r>
              <w:rPr>
                <w:noProof/>
                <w:webHidden/>
              </w:rPr>
            </w:r>
            <w:r>
              <w:rPr>
                <w:noProof/>
                <w:webHidden/>
              </w:rPr>
              <w:fldChar w:fldCharType="separate"/>
            </w:r>
            <w:r w:rsidR="00882614">
              <w:rPr>
                <w:noProof/>
                <w:webHidden/>
              </w:rPr>
              <w:t>21</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73" w:history="1">
            <w:r w:rsidR="001F44DB" w:rsidRPr="00384B1C">
              <w:rPr>
                <w:rStyle w:val="Hyperlink"/>
                <w:noProof/>
              </w:rPr>
              <w:t>The Complication of Brittle Cracking in Aldyl A Pipe</w:t>
            </w:r>
            <w:r w:rsidR="001F44DB">
              <w:rPr>
                <w:noProof/>
                <w:webHidden/>
              </w:rPr>
              <w:tab/>
            </w:r>
            <w:r>
              <w:rPr>
                <w:noProof/>
                <w:webHidden/>
              </w:rPr>
              <w:fldChar w:fldCharType="begin"/>
            </w:r>
            <w:r w:rsidR="001F44DB">
              <w:rPr>
                <w:noProof/>
                <w:webHidden/>
              </w:rPr>
              <w:instrText xml:space="preserve"> PAGEREF _Toc317850473 \h </w:instrText>
            </w:r>
            <w:r>
              <w:rPr>
                <w:noProof/>
                <w:webHidden/>
              </w:rPr>
            </w:r>
            <w:r>
              <w:rPr>
                <w:noProof/>
                <w:webHidden/>
              </w:rPr>
              <w:fldChar w:fldCharType="separate"/>
            </w:r>
            <w:r w:rsidR="00882614">
              <w:rPr>
                <w:noProof/>
                <w:webHidden/>
              </w:rPr>
              <w:t>22</w:t>
            </w:r>
            <w:r>
              <w:rPr>
                <w:noProof/>
                <w:webHidden/>
              </w:rPr>
              <w:fldChar w:fldCharType="end"/>
            </w:r>
          </w:hyperlink>
        </w:p>
        <w:p w:rsidR="001F44DB" w:rsidRDefault="008F7E69">
          <w:pPr>
            <w:pStyle w:val="TOC1"/>
            <w:tabs>
              <w:tab w:val="right" w:leader="dot" w:pos="8630"/>
            </w:tabs>
            <w:rPr>
              <w:rFonts w:asciiTheme="minorHAnsi" w:hAnsiTheme="minorHAnsi" w:cstheme="minorBidi"/>
              <w:b w:val="0"/>
              <w:noProof/>
              <w:color w:val="auto"/>
            </w:rPr>
          </w:pPr>
          <w:hyperlink w:anchor="_Toc317850474" w:history="1">
            <w:r w:rsidR="001F44DB" w:rsidRPr="00384B1C">
              <w:rPr>
                <w:rStyle w:val="Hyperlink"/>
                <w:noProof/>
              </w:rPr>
              <w:t>Reliability Modeling of Avista’s Aldyl A Piping</w:t>
            </w:r>
            <w:r w:rsidR="001F44DB">
              <w:rPr>
                <w:noProof/>
                <w:webHidden/>
              </w:rPr>
              <w:tab/>
            </w:r>
            <w:r>
              <w:rPr>
                <w:noProof/>
                <w:webHidden/>
              </w:rPr>
              <w:fldChar w:fldCharType="begin"/>
            </w:r>
            <w:r w:rsidR="001F44DB">
              <w:rPr>
                <w:noProof/>
                <w:webHidden/>
              </w:rPr>
              <w:instrText xml:space="preserve"> PAGEREF _Toc317850474 \h </w:instrText>
            </w:r>
            <w:r>
              <w:rPr>
                <w:noProof/>
                <w:webHidden/>
              </w:rPr>
            </w:r>
            <w:r>
              <w:rPr>
                <w:noProof/>
                <w:webHidden/>
              </w:rPr>
              <w:fldChar w:fldCharType="separate"/>
            </w:r>
            <w:r w:rsidR="00882614">
              <w:rPr>
                <w:noProof/>
                <w:webHidden/>
              </w:rPr>
              <w:t>22</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75" w:history="1">
            <w:r w:rsidR="001F44DB" w:rsidRPr="00384B1C">
              <w:rPr>
                <w:rStyle w:val="Hyperlink"/>
                <w:noProof/>
              </w:rPr>
              <w:t>Availability Workbench Software</w:t>
            </w:r>
            <w:r w:rsidR="001F44DB">
              <w:rPr>
                <w:noProof/>
                <w:webHidden/>
              </w:rPr>
              <w:tab/>
            </w:r>
            <w:r>
              <w:rPr>
                <w:noProof/>
                <w:webHidden/>
              </w:rPr>
              <w:fldChar w:fldCharType="begin"/>
            </w:r>
            <w:r w:rsidR="001F44DB">
              <w:rPr>
                <w:noProof/>
                <w:webHidden/>
              </w:rPr>
              <w:instrText xml:space="preserve"> PAGEREF _Toc317850475 \h </w:instrText>
            </w:r>
            <w:r>
              <w:rPr>
                <w:noProof/>
                <w:webHidden/>
              </w:rPr>
            </w:r>
            <w:r>
              <w:rPr>
                <w:noProof/>
                <w:webHidden/>
              </w:rPr>
              <w:fldChar w:fldCharType="separate"/>
            </w:r>
            <w:r w:rsidR="00882614">
              <w:rPr>
                <w:noProof/>
                <w:webHidden/>
              </w:rPr>
              <w:t>22</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76" w:history="1">
            <w:r w:rsidR="001F44DB" w:rsidRPr="00384B1C">
              <w:rPr>
                <w:rStyle w:val="Hyperlink"/>
                <w:noProof/>
              </w:rPr>
              <w:t>Reliability Forecasting</w:t>
            </w:r>
            <w:r w:rsidR="001F44DB">
              <w:rPr>
                <w:noProof/>
                <w:webHidden/>
              </w:rPr>
              <w:tab/>
            </w:r>
            <w:r>
              <w:rPr>
                <w:noProof/>
                <w:webHidden/>
              </w:rPr>
              <w:fldChar w:fldCharType="begin"/>
            </w:r>
            <w:r w:rsidR="001F44DB">
              <w:rPr>
                <w:noProof/>
                <w:webHidden/>
              </w:rPr>
              <w:instrText xml:space="preserve"> PAGEREF _Toc317850476 \h </w:instrText>
            </w:r>
            <w:r>
              <w:rPr>
                <w:noProof/>
                <w:webHidden/>
              </w:rPr>
            </w:r>
            <w:r>
              <w:rPr>
                <w:noProof/>
                <w:webHidden/>
              </w:rPr>
              <w:fldChar w:fldCharType="separate"/>
            </w:r>
            <w:r w:rsidR="00882614">
              <w:rPr>
                <w:noProof/>
                <w:webHidden/>
              </w:rPr>
              <w:t>23</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77" w:history="1">
            <w:r w:rsidR="001F44DB" w:rsidRPr="00384B1C">
              <w:rPr>
                <w:rStyle w:val="Hyperlink"/>
                <w:noProof/>
              </w:rPr>
              <w:t>Forecasting the Reliability of Aldyl A Piping</w:t>
            </w:r>
            <w:r w:rsidR="001F44DB">
              <w:rPr>
                <w:noProof/>
                <w:webHidden/>
              </w:rPr>
              <w:tab/>
            </w:r>
            <w:r>
              <w:rPr>
                <w:noProof/>
                <w:webHidden/>
              </w:rPr>
              <w:fldChar w:fldCharType="begin"/>
            </w:r>
            <w:r w:rsidR="001F44DB">
              <w:rPr>
                <w:noProof/>
                <w:webHidden/>
              </w:rPr>
              <w:instrText xml:space="preserve"> PAGEREF _Toc317850477 \h </w:instrText>
            </w:r>
            <w:r>
              <w:rPr>
                <w:noProof/>
                <w:webHidden/>
              </w:rPr>
            </w:r>
            <w:r>
              <w:rPr>
                <w:noProof/>
                <w:webHidden/>
              </w:rPr>
              <w:fldChar w:fldCharType="separate"/>
            </w:r>
            <w:r w:rsidR="00882614">
              <w:rPr>
                <w:noProof/>
                <w:webHidden/>
              </w:rPr>
              <w:t>23</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78" w:history="1">
            <w:r w:rsidR="001F44DB" w:rsidRPr="00384B1C">
              <w:rPr>
                <w:rStyle w:val="Hyperlink"/>
                <w:noProof/>
              </w:rPr>
              <w:t>Forecasting Results</w:t>
            </w:r>
            <w:r w:rsidR="001F44DB">
              <w:rPr>
                <w:noProof/>
                <w:webHidden/>
              </w:rPr>
              <w:tab/>
            </w:r>
            <w:r>
              <w:rPr>
                <w:noProof/>
                <w:webHidden/>
              </w:rPr>
              <w:fldChar w:fldCharType="begin"/>
            </w:r>
            <w:r w:rsidR="001F44DB">
              <w:rPr>
                <w:noProof/>
                <w:webHidden/>
              </w:rPr>
              <w:instrText xml:space="preserve"> PAGEREF _Toc317850478 \h </w:instrText>
            </w:r>
            <w:r>
              <w:rPr>
                <w:noProof/>
                <w:webHidden/>
              </w:rPr>
            </w:r>
            <w:r>
              <w:rPr>
                <w:noProof/>
                <w:webHidden/>
              </w:rPr>
              <w:fldChar w:fldCharType="separate"/>
            </w:r>
            <w:r w:rsidR="00882614">
              <w:rPr>
                <w:noProof/>
                <w:webHidden/>
              </w:rPr>
              <w:t>24</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79" w:history="1">
            <w:r w:rsidR="001F44DB" w:rsidRPr="00384B1C">
              <w:rPr>
                <w:rStyle w:val="Hyperlink"/>
                <w:noProof/>
              </w:rPr>
              <w:t>Forecast Piping Failures</w:t>
            </w:r>
            <w:r w:rsidR="001F44DB">
              <w:rPr>
                <w:noProof/>
                <w:webHidden/>
              </w:rPr>
              <w:tab/>
            </w:r>
            <w:r>
              <w:rPr>
                <w:noProof/>
                <w:webHidden/>
              </w:rPr>
              <w:fldChar w:fldCharType="begin"/>
            </w:r>
            <w:r w:rsidR="001F44DB">
              <w:rPr>
                <w:noProof/>
                <w:webHidden/>
              </w:rPr>
              <w:instrText xml:space="preserve"> PAGEREF _Toc317850479 \h </w:instrText>
            </w:r>
            <w:r>
              <w:rPr>
                <w:noProof/>
                <w:webHidden/>
              </w:rPr>
            </w:r>
            <w:r>
              <w:rPr>
                <w:noProof/>
                <w:webHidden/>
              </w:rPr>
              <w:fldChar w:fldCharType="separate"/>
            </w:r>
            <w:r w:rsidR="00882614">
              <w:rPr>
                <w:noProof/>
                <w:webHidden/>
              </w:rPr>
              <w:t>24</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80" w:history="1">
            <w:r w:rsidR="001F44DB" w:rsidRPr="00384B1C">
              <w:rPr>
                <w:rStyle w:val="Hyperlink"/>
                <w:noProof/>
              </w:rPr>
              <w:t>Dependability of Forecasting Future Failures</w:t>
            </w:r>
            <w:r w:rsidR="001F44DB">
              <w:rPr>
                <w:noProof/>
                <w:webHidden/>
              </w:rPr>
              <w:tab/>
            </w:r>
            <w:r>
              <w:rPr>
                <w:noProof/>
                <w:webHidden/>
              </w:rPr>
              <w:fldChar w:fldCharType="begin"/>
            </w:r>
            <w:r w:rsidR="001F44DB">
              <w:rPr>
                <w:noProof/>
                <w:webHidden/>
              </w:rPr>
              <w:instrText xml:space="preserve"> PAGEREF _Toc317850480 \h </w:instrText>
            </w:r>
            <w:r>
              <w:rPr>
                <w:noProof/>
                <w:webHidden/>
              </w:rPr>
            </w:r>
            <w:r>
              <w:rPr>
                <w:noProof/>
                <w:webHidden/>
              </w:rPr>
              <w:fldChar w:fldCharType="separate"/>
            </w:r>
            <w:r w:rsidR="00882614">
              <w:rPr>
                <w:noProof/>
                <w:webHidden/>
              </w:rPr>
              <w:t>24</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81" w:history="1">
            <w:r w:rsidR="001F44DB" w:rsidRPr="00384B1C">
              <w:rPr>
                <w:rStyle w:val="Hyperlink"/>
                <w:noProof/>
              </w:rPr>
              <w:t>Understanding the Significance of Cumulative Failure Curves</w:t>
            </w:r>
            <w:r w:rsidR="001F44DB">
              <w:rPr>
                <w:noProof/>
                <w:webHidden/>
              </w:rPr>
              <w:tab/>
            </w:r>
            <w:r>
              <w:rPr>
                <w:noProof/>
                <w:webHidden/>
              </w:rPr>
              <w:fldChar w:fldCharType="begin"/>
            </w:r>
            <w:r w:rsidR="001F44DB">
              <w:rPr>
                <w:noProof/>
                <w:webHidden/>
              </w:rPr>
              <w:instrText xml:space="preserve"> PAGEREF _Toc317850481 \h </w:instrText>
            </w:r>
            <w:r>
              <w:rPr>
                <w:noProof/>
                <w:webHidden/>
              </w:rPr>
            </w:r>
            <w:r>
              <w:rPr>
                <w:noProof/>
                <w:webHidden/>
              </w:rPr>
              <w:fldChar w:fldCharType="separate"/>
            </w:r>
            <w:r w:rsidR="00882614">
              <w:rPr>
                <w:noProof/>
                <w:webHidden/>
              </w:rPr>
              <w:t>25</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82" w:history="1">
            <w:r w:rsidR="001F44DB" w:rsidRPr="00384B1C">
              <w:rPr>
                <w:rStyle w:val="Hyperlink"/>
                <w:noProof/>
              </w:rPr>
              <w:t>Prudent Failure Management</w:t>
            </w:r>
            <w:r w:rsidR="001F44DB">
              <w:rPr>
                <w:noProof/>
                <w:webHidden/>
              </w:rPr>
              <w:tab/>
            </w:r>
            <w:r>
              <w:rPr>
                <w:noProof/>
                <w:webHidden/>
              </w:rPr>
              <w:fldChar w:fldCharType="begin"/>
            </w:r>
            <w:r w:rsidR="001F44DB">
              <w:rPr>
                <w:noProof/>
                <w:webHidden/>
              </w:rPr>
              <w:instrText xml:space="preserve"> PAGEREF _Toc317850482 \h </w:instrText>
            </w:r>
            <w:r>
              <w:rPr>
                <w:noProof/>
                <w:webHidden/>
              </w:rPr>
            </w:r>
            <w:r>
              <w:rPr>
                <w:noProof/>
                <w:webHidden/>
              </w:rPr>
              <w:fldChar w:fldCharType="separate"/>
            </w:r>
            <w:r w:rsidR="00882614">
              <w:rPr>
                <w:noProof/>
                <w:webHidden/>
              </w:rPr>
              <w:t>25</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83" w:history="1">
            <w:r w:rsidR="001F44DB" w:rsidRPr="00384B1C">
              <w:rPr>
                <w:rStyle w:val="Hyperlink"/>
                <w:noProof/>
              </w:rPr>
              <w:t>Priority Aldyl A Piping</w:t>
            </w:r>
            <w:r w:rsidR="001F44DB">
              <w:rPr>
                <w:noProof/>
                <w:webHidden/>
              </w:rPr>
              <w:tab/>
            </w:r>
            <w:r>
              <w:rPr>
                <w:noProof/>
                <w:webHidden/>
              </w:rPr>
              <w:fldChar w:fldCharType="begin"/>
            </w:r>
            <w:r w:rsidR="001F44DB">
              <w:rPr>
                <w:noProof/>
                <w:webHidden/>
              </w:rPr>
              <w:instrText xml:space="preserve"> PAGEREF _Toc317850483 \h </w:instrText>
            </w:r>
            <w:r>
              <w:rPr>
                <w:noProof/>
                <w:webHidden/>
              </w:rPr>
            </w:r>
            <w:r>
              <w:rPr>
                <w:noProof/>
                <w:webHidden/>
              </w:rPr>
              <w:fldChar w:fldCharType="separate"/>
            </w:r>
            <w:r w:rsidR="00882614">
              <w:rPr>
                <w:noProof/>
                <w:webHidden/>
              </w:rPr>
              <w:t>26</w:t>
            </w:r>
            <w:r>
              <w:rPr>
                <w:noProof/>
                <w:webHidden/>
              </w:rPr>
              <w:fldChar w:fldCharType="end"/>
            </w:r>
          </w:hyperlink>
        </w:p>
        <w:p w:rsidR="001F44DB" w:rsidRDefault="008F7E69">
          <w:pPr>
            <w:pStyle w:val="TOC1"/>
            <w:tabs>
              <w:tab w:val="right" w:leader="dot" w:pos="8630"/>
            </w:tabs>
            <w:rPr>
              <w:rFonts w:asciiTheme="minorHAnsi" w:hAnsiTheme="minorHAnsi" w:cstheme="minorBidi"/>
              <w:b w:val="0"/>
              <w:noProof/>
              <w:color w:val="auto"/>
            </w:rPr>
          </w:pPr>
          <w:hyperlink w:anchor="_Toc317850484" w:history="1">
            <w:r w:rsidR="001F44DB" w:rsidRPr="00384B1C">
              <w:rPr>
                <w:rStyle w:val="Hyperlink"/>
                <w:noProof/>
              </w:rPr>
              <w:t>Formulation of a Management Program for Priority Aldyl A Pipe</w:t>
            </w:r>
            <w:r w:rsidR="001F44DB">
              <w:rPr>
                <w:noProof/>
                <w:webHidden/>
              </w:rPr>
              <w:tab/>
            </w:r>
            <w:r>
              <w:rPr>
                <w:noProof/>
                <w:webHidden/>
              </w:rPr>
              <w:fldChar w:fldCharType="begin"/>
            </w:r>
            <w:r w:rsidR="001F44DB">
              <w:rPr>
                <w:noProof/>
                <w:webHidden/>
              </w:rPr>
              <w:instrText xml:space="preserve"> PAGEREF _Toc317850484 \h </w:instrText>
            </w:r>
            <w:r>
              <w:rPr>
                <w:noProof/>
                <w:webHidden/>
              </w:rPr>
            </w:r>
            <w:r>
              <w:rPr>
                <w:noProof/>
                <w:webHidden/>
              </w:rPr>
              <w:fldChar w:fldCharType="separate"/>
            </w:r>
            <w:r w:rsidR="00882614">
              <w:rPr>
                <w:noProof/>
                <w:webHidden/>
              </w:rPr>
              <w:t>26</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85" w:history="1">
            <w:r w:rsidR="001F44DB" w:rsidRPr="00384B1C">
              <w:rPr>
                <w:rStyle w:val="Hyperlink"/>
                <w:noProof/>
              </w:rPr>
              <w:t>Priority Aldyl A Piping in Avista’s System</w:t>
            </w:r>
            <w:r w:rsidR="001F44DB">
              <w:rPr>
                <w:noProof/>
                <w:webHidden/>
              </w:rPr>
              <w:tab/>
            </w:r>
            <w:r>
              <w:rPr>
                <w:noProof/>
                <w:webHidden/>
              </w:rPr>
              <w:fldChar w:fldCharType="begin"/>
            </w:r>
            <w:r w:rsidR="001F44DB">
              <w:rPr>
                <w:noProof/>
                <w:webHidden/>
              </w:rPr>
              <w:instrText xml:space="preserve"> PAGEREF _Toc317850485 \h </w:instrText>
            </w:r>
            <w:r>
              <w:rPr>
                <w:noProof/>
                <w:webHidden/>
              </w:rPr>
            </w:r>
            <w:r>
              <w:rPr>
                <w:noProof/>
                <w:webHidden/>
              </w:rPr>
              <w:fldChar w:fldCharType="separate"/>
            </w:r>
            <w:r w:rsidR="00882614">
              <w:rPr>
                <w:noProof/>
                <w:webHidden/>
              </w:rPr>
              <w:t>27</w:t>
            </w:r>
            <w:r>
              <w:rPr>
                <w:noProof/>
                <w:webHidden/>
              </w:rPr>
              <w:fldChar w:fldCharType="end"/>
            </w:r>
          </w:hyperlink>
        </w:p>
        <w:p w:rsidR="001F44DB" w:rsidRDefault="008F7E69">
          <w:pPr>
            <w:pStyle w:val="TOC1"/>
            <w:tabs>
              <w:tab w:val="right" w:leader="dot" w:pos="8630"/>
            </w:tabs>
            <w:rPr>
              <w:rFonts w:asciiTheme="minorHAnsi" w:hAnsiTheme="minorHAnsi" w:cstheme="minorBidi"/>
              <w:b w:val="0"/>
              <w:noProof/>
              <w:color w:val="auto"/>
            </w:rPr>
          </w:pPr>
          <w:hyperlink w:anchor="_Toc317850486" w:history="1">
            <w:r w:rsidR="001F44DB" w:rsidRPr="00384B1C">
              <w:rPr>
                <w:rStyle w:val="Hyperlink"/>
                <w:noProof/>
              </w:rPr>
              <w:t>Other Aldyl A Pipe Replacement Programs</w:t>
            </w:r>
            <w:r w:rsidR="001F44DB">
              <w:rPr>
                <w:noProof/>
                <w:webHidden/>
              </w:rPr>
              <w:tab/>
            </w:r>
            <w:r>
              <w:rPr>
                <w:noProof/>
                <w:webHidden/>
              </w:rPr>
              <w:fldChar w:fldCharType="begin"/>
            </w:r>
            <w:r w:rsidR="001F44DB">
              <w:rPr>
                <w:noProof/>
                <w:webHidden/>
              </w:rPr>
              <w:instrText xml:space="preserve"> PAGEREF _Toc317850486 \h </w:instrText>
            </w:r>
            <w:r>
              <w:rPr>
                <w:noProof/>
                <w:webHidden/>
              </w:rPr>
            </w:r>
            <w:r>
              <w:rPr>
                <w:noProof/>
                <w:webHidden/>
              </w:rPr>
              <w:fldChar w:fldCharType="separate"/>
            </w:r>
            <w:r w:rsidR="00882614">
              <w:rPr>
                <w:noProof/>
                <w:webHidden/>
              </w:rPr>
              <w:t>28</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87" w:history="1">
            <w:r w:rsidR="001F44DB" w:rsidRPr="00384B1C">
              <w:rPr>
                <w:rStyle w:val="Hyperlink"/>
                <w:noProof/>
              </w:rPr>
              <w:t>Aldyl A Pipe in the Pacific Northwest</w:t>
            </w:r>
            <w:r w:rsidR="001F44DB">
              <w:rPr>
                <w:noProof/>
                <w:webHidden/>
              </w:rPr>
              <w:tab/>
            </w:r>
            <w:r>
              <w:rPr>
                <w:noProof/>
                <w:webHidden/>
              </w:rPr>
              <w:fldChar w:fldCharType="begin"/>
            </w:r>
            <w:r w:rsidR="001F44DB">
              <w:rPr>
                <w:noProof/>
                <w:webHidden/>
              </w:rPr>
              <w:instrText xml:space="preserve"> PAGEREF _Toc317850487 \h </w:instrText>
            </w:r>
            <w:r>
              <w:rPr>
                <w:noProof/>
                <w:webHidden/>
              </w:rPr>
            </w:r>
            <w:r>
              <w:rPr>
                <w:noProof/>
                <w:webHidden/>
              </w:rPr>
              <w:fldChar w:fldCharType="separate"/>
            </w:r>
            <w:r w:rsidR="00882614">
              <w:rPr>
                <w:noProof/>
                <w:webHidden/>
              </w:rPr>
              <w:t>28</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88" w:history="1">
            <w:r w:rsidR="001F44DB" w:rsidRPr="00384B1C">
              <w:rPr>
                <w:rStyle w:val="Hyperlink"/>
                <w:noProof/>
              </w:rPr>
              <w:t>Established and Emerging Programs for Aldyl A Pipe Replacement</w:t>
            </w:r>
            <w:r w:rsidR="001F44DB">
              <w:rPr>
                <w:noProof/>
                <w:webHidden/>
              </w:rPr>
              <w:tab/>
            </w:r>
            <w:r>
              <w:rPr>
                <w:noProof/>
                <w:webHidden/>
              </w:rPr>
              <w:fldChar w:fldCharType="begin"/>
            </w:r>
            <w:r w:rsidR="001F44DB">
              <w:rPr>
                <w:noProof/>
                <w:webHidden/>
              </w:rPr>
              <w:instrText xml:space="preserve"> PAGEREF _Toc317850488 \h </w:instrText>
            </w:r>
            <w:r>
              <w:rPr>
                <w:noProof/>
                <w:webHidden/>
              </w:rPr>
            </w:r>
            <w:r>
              <w:rPr>
                <w:noProof/>
                <w:webHidden/>
              </w:rPr>
              <w:fldChar w:fldCharType="separate"/>
            </w:r>
            <w:r w:rsidR="00882614">
              <w:rPr>
                <w:noProof/>
                <w:webHidden/>
              </w:rPr>
              <w:t>28</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89" w:history="1">
            <w:r w:rsidR="001F44DB" w:rsidRPr="00384B1C">
              <w:rPr>
                <w:rStyle w:val="Hyperlink"/>
                <w:noProof/>
              </w:rPr>
              <w:t>Developments of Interest</w:t>
            </w:r>
            <w:r w:rsidR="001F44DB">
              <w:rPr>
                <w:noProof/>
                <w:webHidden/>
              </w:rPr>
              <w:tab/>
            </w:r>
            <w:r>
              <w:rPr>
                <w:noProof/>
                <w:webHidden/>
              </w:rPr>
              <w:fldChar w:fldCharType="begin"/>
            </w:r>
            <w:r w:rsidR="001F44DB">
              <w:rPr>
                <w:noProof/>
                <w:webHidden/>
              </w:rPr>
              <w:instrText xml:space="preserve"> PAGEREF _Toc317850489 \h </w:instrText>
            </w:r>
            <w:r>
              <w:rPr>
                <w:noProof/>
                <w:webHidden/>
              </w:rPr>
            </w:r>
            <w:r>
              <w:rPr>
                <w:noProof/>
                <w:webHidden/>
              </w:rPr>
              <w:fldChar w:fldCharType="separate"/>
            </w:r>
            <w:r w:rsidR="00882614">
              <w:rPr>
                <w:noProof/>
                <w:webHidden/>
              </w:rPr>
              <w:t>29</w:t>
            </w:r>
            <w:r>
              <w:rPr>
                <w:noProof/>
                <w:webHidden/>
              </w:rPr>
              <w:fldChar w:fldCharType="end"/>
            </w:r>
          </w:hyperlink>
        </w:p>
        <w:p w:rsidR="001F44DB" w:rsidRDefault="008F7E69">
          <w:pPr>
            <w:pStyle w:val="TOC1"/>
            <w:tabs>
              <w:tab w:val="right" w:leader="dot" w:pos="8630"/>
            </w:tabs>
            <w:rPr>
              <w:rFonts w:asciiTheme="minorHAnsi" w:hAnsiTheme="minorHAnsi" w:cstheme="minorBidi"/>
              <w:b w:val="0"/>
              <w:noProof/>
              <w:color w:val="auto"/>
            </w:rPr>
          </w:pPr>
          <w:hyperlink w:anchor="_Toc317850490" w:history="1">
            <w:r w:rsidR="001F44DB" w:rsidRPr="00384B1C">
              <w:rPr>
                <w:rStyle w:val="Hyperlink"/>
                <w:noProof/>
              </w:rPr>
              <w:t>Designing Avista’s Replacement Protocol for its Priority Aldyl A Pipe</w:t>
            </w:r>
            <w:r w:rsidR="001F44DB">
              <w:rPr>
                <w:noProof/>
                <w:webHidden/>
              </w:rPr>
              <w:tab/>
            </w:r>
            <w:r>
              <w:rPr>
                <w:noProof/>
                <w:webHidden/>
              </w:rPr>
              <w:fldChar w:fldCharType="begin"/>
            </w:r>
            <w:r w:rsidR="001F44DB">
              <w:rPr>
                <w:noProof/>
                <w:webHidden/>
              </w:rPr>
              <w:instrText xml:space="preserve"> PAGEREF _Toc317850490 \h </w:instrText>
            </w:r>
            <w:r>
              <w:rPr>
                <w:noProof/>
                <w:webHidden/>
              </w:rPr>
            </w:r>
            <w:r>
              <w:rPr>
                <w:noProof/>
                <w:webHidden/>
              </w:rPr>
              <w:fldChar w:fldCharType="separate"/>
            </w:r>
            <w:r w:rsidR="00882614">
              <w:rPr>
                <w:noProof/>
                <w:webHidden/>
              </w:rPr>
              <w:t>30</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91" w:history="1">
            <w:r w:rsidR="001F44DB" w:rsidRPr="00384B1C">
              <w:rPr>
                <w:rStyle w:val="Hyperlink"/>
                <w:noProof/>
              </w:rPr>
              <w:t>Systematic Replacement Program</w:t>
            </w:r>
            <w:r w:rsidR="001F44DB">
              <w:rPr>
                <w:noProof/>
                <w:webHidden/>
              </w:rPr>
              <w:tab/>
            </w:r>
            <w:r>
              <w:rPr>
                <w:noProof/>
                <w:webHidden/>
              </w:rPr>
              <w:fldChar w:fldCharType="begin"/>
            </w:r>
            <w:r w:rsidR="001F44DB">
              <w:rPr>
                <w:noProof/>
                <w:webHidden/>
              </w:rPr>
              <w:instrText xml:space="preserve"> PAGEREF _Toc317850491 \h </w:instrText>
            </w:r>
            <w:r>
              <w:rPr>
                <w:noProof/>
                <w:webHidden/>
              </w:rPr>
            </w:r>
            <w:r>
              <w:rPr>
                <w:noProof/>
                <w:webHidden/>
              </w:rPr>
              <w:fldChar w:fldCharType="separate"/>
            </w:r>
            <w:r w:rsidR="00882614">
              <w:rPr>
                <w:noProof/>
                <w:webHidden/>
              </w:rPr>
              <w:t>30</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92" w:history="1">
            <w:r w:rsidR="001F44DB" w:rsidRPr="00384B1C">
              <w:rPr>
                <w:rStyle w:val="Hyperlink"/>
                <w:noProof/>
              </w:rPr>
              <w:t>Time Horizon</w:t>
            </w:r>
            <w:r w:rsidR="001F44DB">
              <w:rPr>
                <w:noProof/>
                <w:webHidden/>
              </w:rPr>
              <w:tab/>
            </w:r>
            <w:r>
              <w:rPr>
                <w:noProof/>
                <w:webHidden/>
              </w:rPr>
              <w:fldChar w:fldCharType="begin"/>
            </w:r>
            <w:r w:rsidR="001F44DB">
              <w:rPr>
                <w:noProof/>
                <w:webHidden/>
              </w:rPr>
              <w:instrText xml:space="preserve"> PAGEREF _Toc317850492 \h </w:instrText>
            </w:r>
            <w:r>
              <w:rPr>
                <w:noProof/>
                <w:webHidden/>
              </w:rPr>
            </w:r>
            <w:r>
              <w:rPr>
                <w:noProof/>
                <w:webHidden/>
              </w:rPr>
              <w:fldChar w:fldCharType="separate"/>
            </w:r>
            <w:r w:rsidR="00882614">
              <w:rPr>
                <w:noProof/>
                <w:webHidden/>
              </w:rPr>
              <w:t>30</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93" w:history="1">
            <w:r w:rsidR="001F44DB" w:rsidRPr="00384B1C">
              <w:rPr>
                <w:rStyle w:val="Hyperlink"/>
                <w:noProof/>
              </w:rPr>
              <w:t>Prudent Management of Potential Risk</w:t>
            </w:r>
            <w:r w:rsidR="001F44DB">
              <w:rPr>
                <w:noProof/>
                <w:webHidden/>
              </w:rPr>
              <w:tab/>
            </w:r>
            <w:r>
              <w:rPr>
                <w:noProof/>
                <w:webHidden/>
              </w:rPr>
              <w:fldChar w:fldCharType="begin"/>
            </w:r>
            <w:r w:rsidR="001F44DB">
              <w:rPr>
                <w:noProof/>
                <w:webHidden/>
              </w:rPr>
              <w:instrText xml:space="preserve"> PAGEREF _Toc317850493 \h </w:instrText>
            </w:r>
            <w:r>
              <w:rPr>
                <w:noProof/>
                <w:webHidden/>
              </w:rPr>
            </w:r>
            <w:r>
              <w:rPr>
                <w:noProof/>
                <w:webHidden/>
              </w:rPr>
              <w:fldChar w:fldCharType="separate"/>
            </w:r>
            <w:r w:rsidR="00882614">
              <w:rPr>
                <w:noProof/>
                <w:webHidden/>
              </w:rPr>
              <w:t>30</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94" w:history="1">
            <w:r w:rsidR="001F44DB" w:rsidRPr="00384B1C">
              <w:rPr>
                <w:rStyle w:val="Hyperlink"/>
                <w:noProof/>
              </w:rPr>
              <w:t>Prioritizing the Work</w:t>
            </w:r>
            <w:r w:rsidR="001F44DB">
              <w:rPr>
                <w:noProof/>
                <w:webHidden/>
              </w:rPr>
              <w:tab/>
            </w:r>
            <w:r>
              <w:rPr>
                <w:noProof/>
                <w:webHidden/>
              </w:rPr>
              <w:fldChar w:fldCharType="begin"/>
            </w:r>
            <w:r w:rsidR="001F44DB">
              <w:rPr>
                <w:noProof/>
                <w:webHidden/>
              </w:rPr>
              <w:instrText xml:space="preserve"> PAGEREF _Toc317850494 \h </w:instrText>
            </w:r>
            <w:r>
              <w:rPr>
                <w:noProof/>
                <w:webHidden/>
              </w:rPr>
            </w:r>
            <w:r>
              <w:rPr>
                <w:noProof/>
                <w:webHidden/>
              </w:rPr>
              <w:fldChar w:fldCharType="separate"/>
            </w:r>
            <w:r w:rsidR="00882614">
              <w:rPr>
                <w:noProof/>
                <w:webHidden/>
              </w:rPr>
              <w:t>31</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95" w:history="1">
            <w:r w:rsidR="001F44DB" w:rsidRPr="00384B1C">
              <w:rPr>
                <w:rStyle w:val="Hyperlink"/>
                <w:noProof/>
              </w:rPr>
              <w:t>Twenty-Year Proposal</w:t>
            </w:r>
            <w:r w:rsidR="001F44DB">
              <w:rPr>
                <w:noProof/>
                <w:webHidden/>
              </w:rPr>
              <w:tab/>
            </w:r>
            <w:r>
              <w:rPr>
                <w:noProof/>
                <w:webHidden/>
              </w:rPr>
              <w:fldChar w:fldCharType="begin"/>
            </w:r>
            <w:r w:rsidR="001F44DB">
              <w:rPr>
                <w:noProof/>
                <w:webHidden/>
              </w:rPr>
              <w:instrText xml:space="preserve"> PAGEREF _Toc317850495 \h </w:instrText>
            </w:r>
            <w:r>
              <w:rPr>
                <w:noProof/>
                <w:webHidden/>
              </w:rPr>
            </w:r>
            <w:r>
              <w:rPr>
                <w:noProof/>
                <w:webHidden/>
              </w:rPr>
              <w:fldChar w:fldCharType="separate"/>
            </w:r>
            <w:r w:rsidR="00882614">
              <w:rPr>
                <w:noProof/>
                <w:webHidden/>
              </w:rPr>
              <w:t>31</w:t>
            </w:r>
            <w:r>
              <w:rPr>
                <w:noProof/>
                <w:webHidden/>
              </w:rPr>
              <w:fldChar w:fldCharType="end"/>
            </w:r>
          </w:hyperlink>
        </w:p>
        <w:p w:rsidR="001F44DB" w:rsidRDefault="008F7E69">
          <w:pPr>
            <w:pStyle w:val="TOC3"/>
            <w:tabs>
              <w:tab w:val="right" w:leader="dot" w:pos="8630"/>
            </w:tabs>
            <w:rPr>
              <w:rFonts w:asciiTheme="minorHAnsi" w:hAnsiTheme="minorHAnsi" w:cstheme="minorBidi"/>
              <w:noProof/>
              <w:sz w:val="22"/>
              <w:szCs w:val="22"/>
            </w:rPr>
          </w:pPr>
          <w:hyperlink w:anchor="_Toc317850496" w:history="1">
            <w:r w:rsidR="001F44DB" w:rsidRPr="00384B1C">
              <w:rPr>
                <w:rStyle w:val="Hyperlink"/>
                <w:noProof/>
              </w:rPr>
              <w:t>Initial Optimization</w:t>
            </w:r>
            <w:r w:rsidR="001F44DB">
              <w:rPr>
                <w:noProof/>
                <w:webHidden/>
              </w:rPr>
              <w:tab/>
            </w:r>
            <w:r>
              <w:rPr>
                <w:noProof/>
                <w:webHidden/>
              </w:rPr>
              <w:fldChar w:fldCharType="begin"/>
            </w:r>
            <w:r w:rsidR="001F44DB">
              <w:rPr>
                <w:noProof/>
                <w:webHidden/>
              </w:rPr>
              <w:instrText xml:space="preserve"> PAGEREF _Toc317850496 \h </w:instrText>
            </w:r>
            <w:r>
              <w:rPr>
                <w:noProof/>
                <w:webHidden/>
              </w:rPr>
            </w:r>
            <w:r>
              <w:rPr>
                <w:noProof/>
                <w:webHidden/>
              </w:rPr>
              <w:fldChar w:fldCharType="separate"/>
            </w:r>
            <w:r w:rsidR="00882614">
              <w:rPr>
                <w:noProof/>
                <w:webHidden/>
              </w:rPr>
              <w:t>32</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97" w:history="1">
            <w:r w:rsidR="001F44DB" w:rsidRPr="00384B1C">
              <w:rPr>
                <w:rStyle w:val="Hyperlink"/>
                <w:noProof/>
              </w:rPr>
              <w:t>Responsive Replacement Program</w:t>
            </w:r>
            <w:r w:rsidR="001F44DB">
              <w:rPr>
                <w:noProof/>
                <w:webHidden/>
              </w:rPr>
              <w:tab/>
            </w:r>
            <w:r>
              <w:rPr>
                <w:noProof/>
                <w:webHidden/>
              </w:rPr>
              <w:fldChar w:fldCharType="begin"/>
            </w:r>
            <w:r w:rsidR="001F44DB">
              <w:rPr>
                <w:noProof/>
                <w:webHidden/>
              </w:rPr>
              <w:instrText xml:space="preserve"> PAGEREF _Toc317850497 \h </w:instrText>
            </w:r>
            <w:r>
              <w:rPr>
                <w:noProof/>
                <w:webHidden/>
              </w:rPr>
            </w:r>
            <w:r>
              <w:rPr>
                <w:noProof/>
                <w:webHidden/>
              </w:rPr>
              <w:fldChar w:fldCharType="separate"/>
            </w:r>
            <w:r w:rsidR="00882614">
              <w:rPr>
                <w:noProof/>
                <w:webHidden/>
              </w:rPr>
              <w:t>33</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98" w:history="1">
            <w:r w:rsidR="001F44DB" w:rsidRPr="00384B1C">
              <w:rPr>
                <w:rStyle w:val="Hyperlink"/>
                <w:noProof/>
              </w:rPr>
              <w:t>Dr. Palermo’s Assessment of the Proposed Protocol for Managing</w:t>
            </w:r>
            <w:r w:rsidR="001F44DB">
              <w:rPr>
                <w:noProof/>
                <w:webHidden/>
              </w:rPr>
              <w:tab/>
            </w:r>
            <w:r>
              <w:rPr>
                <w:noProof/>
                <w:webHidden/>
              </w:rPr>
              <w:fldChar w:fldCharType="begin"/>
            </w:r>
            <w:r w:rsidR="001F44DB">
              <w:rPr>
                <w:noProof/>
                <w:webHidden/>
              </w:rPr>
              <w:instrText xml:space="preserve"> PAGEREF _Toc317850498 \h </w:instrText>
            </w:r>
            <w:r>
              <w:rPr>
                <w:noProof/>
                <w:webHidden/>
              </w:rPr>
            </w:r>
            <w:r>
              <w:rPr>
                <w:noProof/>
                <w:webHidden/>
              </w:rPr>
              <w:fldChar w:fldCharType="separate"/>
            </w:r>
            <w:r w:rsidR="00882614">
              <w:rPr>
                <w:noProof/>
                <w:webHidden/>
              </w:rPr>
              <w:t>33</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499" w:history="1">
            <w:r w:rsidR="001F44DB" w:rsidRPr="00384B1C">
              <w:rPr>
                <w:rStyle w:val="Hyperlink"/>
                <w:noProof/>
              </w:rPr>
              <w:t>Avista’s Priority Aldyl A Piping</w:t>
            </w:r>
            <w:r w:rsidR="001F44DB">
              <w:rPr>
                <w:noProof/>
                <w:webHidden/>
              </w:rPr>
              <w:tab/>
            </w:r>
            <w:r>
              <w:rPr>
                <w:noProof/>
                <w:webHidden/>
              </w:rPr>
              <w:fldChar w:fldCharType="begin"/>
            </w:r>
            <w:r w:rsidR="001F44DB">
              <w:rPr>
                <w:noProof/>
                <w:webHidden/>
              </w:rPr>
              <w:instrText xml:space="preserve"> PAGEREF _Toc317850499 \h </w:instrText>
            </w:r>
            <w:r>
              <w:rPr>
                <w:noProof/>
                <w:webHidden/>
              </w:rPr>
            </w:r>
            <w:r>
              <w:rPr>
                <w:noProof/>
                <w:webHidden/>
              </w:rPr>
              <w:fldChar w:fldCharType="separate"/>
            </w:r>
            <w:r w:rsidR="00882614">
              <w:rPr>
                <w:noProof/>
                <w:webHidden/>
              </w:rPr>
              <w:t>33</w:t>
            </w:r>
            <w:r>
              <w:rPr>
                <w:noProof/>
                <w:webHidden/>
              </w:rPr>
              <w:fldChar w:fldCharType="end"/>
            </w:r>
          </w:hyperlink>
        </w:p>
        <w:p w:rsidR="001F44DB" w:rsidRDefault="008F7E69">
          <w:pPr>
            <w:pStyle w:val="TOC1"/>
            <w:tabs>
              <w:tab w:val="right" w:leader="dot" w:pos="8630"/>
            </w:tabs>
            <w:rPr>
              <w:rFonts w:asciiTheme="minorHAnsi" w:hAnsiTheme="minorHAnsi" w:cstheme="minorBidi"/>
              <w:b w:val="0"/>
              <w:noProof/>
              <w:color w:val="auto"/>
            </w:rPr>
          </w:pPr>
          <w:hyperlink w:anchor="_Toc317850500" w:history="1">
            <w:r w:rsidR="001F44DB" w:rsidRPr="00384B1C">
              <w:rPr>
                <w:rStyle w:val="Hyperlink"/>
                <w:noProof/>
              </w:rPr>
              <w:t>Application of Avista’s Washington State Study Results to Aldyl A Pipe in the States of Oregon and Idaho</w:t>
            </w:r>
            <w:r w:rsidR="001F44DB">
              <w:rPr>
                <w:noProof/>
                <w:webHidden/>
              </w:rPr>
              <w:tab/>
            </w:r>
            <w:r>
              <w:rPr>
                <w:noProof/>
                <w:webHidden/>
              </w:rPr>
              <w:fldChar w:fldCharType="begin"/>
            </w:r>
            <w:r w:rsidR="001F44DB">
              <w:rPr>
                <w:noProof/>
                <w:webHidden/>
              </w:rPr>
              <w:instrText xml:space="preserve"> PAGEREF _Toc317850500 \h </w:instrText>
            </w:r>
            <w:r>
              <w:rPr>
                <w:noProof/>
                <w:webHidden/>
              </w:rPr>
            </w:r>
            <w:r>
              <w:rPr>
                <w:noProof/>
                <w:webHidden/>
              </w:rPr>
              <w:fldChar w:fldCharType="separate"/>
            </w:r>
            <w:r w:rsidR="00882614">
              <w:rPr>
                <w:noProof/>
                <w:webHidden/>
              </w:rPr>
              <w:t>34</w:t>
            </w:r>
            <w:r>
              <w:rPr>
                <w:noProof/>
                <w:webHidden/>
              </w:rPr>
              <w:fldChar w:fldCharType="end"/>
            </w:r>
          </w:hyperlink>
        </w:p>
        <w:p w:rsidR="001F44DB" w:rsidRDefault="008F7E69">
          <w:pPr>
            <w:pStyle w:val="TOC1"/>
            <w:tabs>
              <w:tab w:val="right" w:leader="dot" w:pos="8630"/>
            </w:tabs>
            <w:rPr>
              <w:rFonts w:asciiTheme="minorHAnsi" w:hAnsiTheme="minorHAnsi" w:cstheme="minorBidi"/>
              <w:b w:val="0"/>
              <w:noProof/>
              <w:color w:val="auto"/>
            </w:rPr>
          </w:pPr>
          <w:hyperlink w:anchor="_Toc317850501" w:history="1">
            <w:r w:rsidR="001F44DB" w:rsidRPr="00384B1C">
              <w:rPr>
                <w:rStyle w:val="Hyperlink"/>
                <w:noProof/>
              </w:rPr>
              <w:t>Resource Requirements and Expected Cost</w:t>
            </w:r>
            <w:r w:rsidR="001F44DB">
              <w:rPr>
                <w:noProof/>
                <w:webHidden/>
              </w:rPr>
              <w:tab/>
            </w:r>
            <w:r>
              <w:rPr>
                <w:noProof/>
                <w:webHidden/>
              </w:rPr>
              <w:fldChar w:fldCharType="begin"/>
            </w:r>
            <w:r w:rsidR="001F44DB">
              <w:rPr>
                <w:noProof/>
                <w:webHidden/>
              </w:rPr>
              <w:instrText xml:space="preserve"> PAGEREF _Toc317850501 \h </w:instrText>
            </w:r>
            <w:r>
              <w:rPr>
                <w:noProof/>
                <w:webHidden/>
              </w:rPr>
            </w:r>
            <w:r>
              <w:rPr>
                <w:noProof/>
                <w:webHidden/>
              </w:rPr>
              <w:fldChar w:fldCharType="separate"/>
            </w:r>
            <w:r w:rsidR="00882614">
              <w:rPr>
                <w:noProof/>
                <w:webHidden/>
              </w:rPr>
              <w:t>34</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502" w:history="1">
            <w:r w:rsidR="001F44DB" w:rsidRPr="00384B1C">
              <w:rPr>
                <w:rStyle w:val="Hyperlink"/>
                <w:noProof/>
              </w:rPr>
              <w:t>Staffing</w:t>
            </w:r>
            <w:r w:rsidR="001F44DB">
              <w:rPr>
                <w:noProof/>
                <w:webHidden/>
              </w:rPr>
              <w:tab/>
            </w:r>
            <w:r>
              <w:rPr>
                <w:noProof/>
                <w:webHidden/>
              </w:rPr>
              <w:fldChar w:fldCharType="begin"/>
            </w:r>
            <w:r w:rsidR="001F44DB">
              <w:rPr>
                <w:noProof/>
                <w:webHidden/>
              </w:rPr>
              <w:instrText xml:space="preserve"> PAGEREF _Toc317850502 \h </w:instrText>
            </w:r>
            <w:r>
              <w:rPr>
                <w:noProof/>
                <w:webHidden/>
              </w:rPr>
            </w:r>
            <w:r>
              <w:rPr>
                <w:noProof/>
                <w:webHidden/>
              </w:rPr>
              <w:fldChar w:fldCharType="separate"/>
            </w:r>
            <w:r w:rsidR="00882614">
              <w:rPr>
                <w:noProof/>
                <w:webHidden/>
              </w:rPr>
              <w:t>34</w:t>
            </w:r>
            <w:r>
              <w:rPr>
                <w:noProof/>
                <w:webHidden/>
              </w:rPr>
              <w:fldChar w:fldCharType="end"/>
            </w:r>
          </w:hyperlink>
        </w:p>
        <w:p w:rsidR="001F44DB" w:rsidRDefault="008F7E69">
          <w:pPr>
            <w:pStyle w:val="TOC2"/>
            <w:tabs>
              <w:tab w:val="right" w:leader="dot" w:pos="8630"/>
            </w:tabs>
            <w:rPr>
              <w:rFonts w:asciiTheme="minorHAnsi" w:hAnsiTheme="minorHAnsi"/>
              <w:noProof/>
              <w:color w:val="auto"/>
              <w:sz w:val="22"/>
              <w:szCs w:val="22"/>
            </w:rPr>
          </w:pPr>
          <w:hyperlink w:anchor="_Toc317850503" w:history="1">
            <w:r w:rsidR="001F44DB" w:rsidRPr="00384B1C">
              <w:rPr>
                <w:rStyle w:val="Hyperlink"/>
                <w:noProof/>
              </w:rPr>
              <w:t>Capital Costs</w:t>
            </w:r>
            <w:r w:rsidR="001F44DB">
              <w:rPr>
                <w:noProof/>
                <w:webHidden/>
              </w:rPr>
              <w:tab/>
            </w:r>
            <w:r>
              <w:rPr>
                <w:noProof/>
                <w:webHidden/>
              </w:rPr>
              <w:fldChar w:fldCharType="begin"/>
            </w:r>
            <w:r w:rsidR="001F44DB">
              <w:rPr>
                <w:noProof/>
                <w:webHidden/>
              </w:rPr>
              <w:instrText xml:space="preserve"> PAGEREF _Toc317850503 \h </w:instrText>
            </w:r>
            <w:r>
              <w:rPr>
                <w:noProof/>
                <w:webHidden/>
              </w:rPr>
            </w:r>
            <w:r>
              <w:rPr>
                <w:noProof/>
                <w:webHidden/>
              </w:rPr>
              <w:fldChar w:fldCharType="separate"/>
            </w:r>
            <w:r w:rsidR="00882614">
              <w:rPr>
                <w:noProof/>
                <w:webHidden/>
              </w:rPr>
              <w:t>35</w:t>
            </w:r>
            <w:r>
              <w:rPr>
                <w:noProof/>
                <w:webHidden/>
              </w:rPr>
              <w:fldChar w:fldCharType="end"/>
            </w:r>
          </w:hyperlink>
        </w:p>
        <w:p w:rsidR="002F2A2C" w:rsidRDefault="008F7E69">
          <w:r>
            <w:fldChar w:fldCharType="end"/>
          </w:r>
        </w:p>
      </w:sdtContent>
    </w:sdt>
    <w:p w:rsidR="00717E30" w:rsidRDefault="00717E30" w:rsidP="00B15D41">
      <w:pPr>
        <w:rPr>
          <w:b/>
          <w:szCs w:val="28"/>
        </w:rPr>
      </w:pPr>
      <w:r>
        <w:rPr>
          <w:b/>
          <w:szCs w:val="28"/>
        </w:rPr>
        <w:br w:type="page"/>
      </w:r>
    </w:p>
    <w:p w:rsidR="00060E55" w:rsidRPr="007D6C83" w:rsidRDefault="0022650D" w:rsidP="007D6C83">
      <w:pPr>
        <w:pStyle w:val="Heading1"/>
      </w:pPr>
      <w:bookmarkStart w:id="0" w:name="_Toc317850440"/>
      <w:bookmarkStart w:id="1" w:name="SectionI"/>
      <w:r w:rsidRPr="007D6C83">
        <w:lastRenderedPageBreak/>
        <w:t>H</w:t>
      </w:r>
      <w:r w:rsidR="00B82A78" w:rsidRPr="007D6C83">
        <w:t xml:space="preserve">istory of </w:t>
      </w:r>
      <w:r w:rsidR="007A2410" w:rsidRPr="007D6C83">
        <w:t>DuPont Aldyl A Piping Systems</w:t>
      </w:r>
      <w:bookmarkEnd w:id="0"/>
    </w:p>
    <w:bookmarkEnd w:id="1"/>
    <w:p w:rsidR="004A7521" w:rsidRDefault="004A7521" w:rsidP="00B15D41"/>
    <w:p w:rsidR="0028794F" w:rsidRDefault="002162B3" w:rsidP="00610E38">
      <w:pPr>
        <w:jc w:val="both"/>
      </w:pPr>
      <w:r>
        <w:t>Modern polyethylene pipe products</w:t>
      </w:r>
      <w:r w:rsidR="004A7521">
        <w:t xml:space="preserve"> </w:t>
      </w:r>
      <w:r>
        <w:t>are corrosion-free, lightweight, cost-effective, highly</w:t>
      </w:r>
      <w:r w:rsidR="008B5B24">
        <w:t>-</w:t>
      </w:r>
      <w:r>
        <w:t>reliable</w:t>
      </w:r>
      <w:r w:rsidR="001D23D4">
        <w:t>,</w:t>
      </w:r>
      <w:r>
        <w:t xml:space="preserve"> and can be installed quickly and efficiently. </w:t>
      </w:r>
      <w:r w:rsidR="00A55705">
        <w:t xml:space="preserve"> </w:t>
      </w:r>
      <w:r>
        <w:t xml:space="preserve">For these reasons, it </w:t>
      </w:r>
      <w:r w:rsidR="00E5711F">
        <w:t xml:space="preserve">has </w:t>
      </w:r>
      <w:r w:rsidR="003E520E">
        <w:t xml:space="preserve">for decades </w:t>
      </w:r>
      <w:r w:rsidR="00E5711F">
        <w:t xml:space="preserve">been the </w:t>
      </w:r>
      <w:r w:rsidR="00997CBF">
        <w:t>‘</w:t>
      </w:r>
      <w:r w:rsidR="00E5711F">
        <w:t>standard for the industry</w:t>
      </w:r>
      <w:r w:rsidR="0028794F">
        <w:t>’</w:t>
      </w:r>
      <w:r w:rsidR="00E5711F">
        <w:t xml:space="preserve"> </w:t>
      </w:r>
      <w:r w:rsidR="003E520E">
        <w:t>and is</w:t>
      </w:r>
      <w:r w:rsidR="00E5711F">
        <w:t xml:space="preserve"> the</w:t>
      </w:r>
      <w:r>
        <w:t xml:space="preserve"> </w:t>
      </w:r>
      <w:r w:rsidR="008B5B24">
        <w:t xml:space="preserve">predominant </w:t>
      </w:r>
      <w:r>
        <w:t xml:space="preserve">choice used in natural gas </w:t>
      </w:r>
      <w:r w:rsidR="00370590">
        <w:t>distribution</w:t>
      </w:r>
      <w:r>
        <w:t xml:space="preserve"> systems.</w:t>
      </w:r>
      <w:r w:rsidR="0028794F">
        <w:t xml:space="preserve">  </w:t>
      </w:r>
      <w:r w:rsidR="00997CBF">
        <w:t>A</w:t>
      </w:r>
      <w:r w:rsidR="0028794F">
        <w:t xml:space="preserve">s with any revolutionary product line, polyethylene piping systems have undergone continuous and rigorous testing and product improvement. </w:t>
      </w:r>
      <w:r w:rsidR="00997CBF">
        <w:t xml:space="preserve"> </w:t>
      </w:r>
      <w:r w:rsidR="0028794F">
        <w:t>Such is the case with DuPont’s Aldyl A piping systems</w:t>
      </w:r>
      <w:r w:rsidR="008B5B24">
        <w:t>, as very briefly summarized below</w:t>
      </w:r>
      <w:r w:rsidR="0028794F">
        <w:t>.</w:t>
      </w:r>
    </w:p>
    <w:p w:rsidR="007D6C83" w:rsidRPr="001D5143" w:rsidRDefault="00AF4C3E" w:rsidP="00610E38">
      <w:pPr>
        <w:pStyle w:val="Heading2"/>
        <w:jc w:val="both"/>
        <w:rPr>
          <w:sz w:val="24"/>
          <w:szCs w:val="24"/>
          <w:u w:val="single"/>
        </w:rPr>
      </w:pPr>
      <w:bookmarkStart w:id="2" w:name="_Toc317850441"/>
      <w:r w:rsidRPr="001D5143">
        <w:rPr>
          <w:sz w:val="24"/>
          <w:szCs w:val="24"/>
          <w:u w:val="single"/>
        </w:rPr>
        <w:t xml:space="preserve">DuPont Introduces </w:t>
      </w:r>
      <w:r w:rsidR="00673929" w:rsidRPr="001D5143">
        <w:rPr>
          <w:sz w:val="24"/>
          <w:szCs w:val="24"/>
          <w:u w:val="single"/>
        </w:rPr>
        <w:t xml:space="preserve">Natural Gas </w:t>
      </w:r>
      <w:r w:rsidR="0026263F" w:rsidRPr="001D5143">
        <w:rPr>
          <w:sz w:val="24"/>
          <w:szCs w:val="24"/>
          <w:u w:val="single"/>
        </w:rPr>
        <w:t>Polyethylene</w:t>
      </w:r>
      <w:r w:rsidR="00673929" w:rsidRPr="001D5143">
        <w:rPr>
          <w:sz w:val="24"/>
          <w:szCs w:val="24"/>
          <w:u w:val="single"/>
        </w:rPr>
        <w:t xml:space="preserve"> Pipe</w:t>
      </w:r>
      <w:r w:rsidRPr="001D5143">
        <w:rPr>
          <w:sz w:val="24"/>
          <w:szCs w:val="24"/>
          <w:u w:val="single"/>
        </w:rPr>
        <w:t xml:space="preserve"> – 1965</w:t>
      </w:r>
      <w:bookmarkEnd w:id="2"/>
    </w:p>
    <w:p w:rsidR="00673929" w:rsidRPr="00673929" w:rsidRDefault="00673929" w:rsidP="00610E38">
      <w:pPr>
        <w:jc w:val="both"/>
        <w:rPr>
          <w:sz w:val="28"/>
          <w:u w:val="single"/>
        </w:rPr>
      </w:pPr>
    </w:p>
    <w:p w:rsidR="00330AA8" w:rsidRDefault="00E5711F" w:rsidP="00610E38">
      <w:pPr>
        <w:jc w:val="both"/>
      </w:pPr>
      <w:r>
        <w:t>Along with othe</w:t>
      </w:r>
      <w:r w:rsidR="00933472">
        <w:t>r manufacturers</w:t>
      </w:r>
      <w:r>
        <w:t xml:space="preserve">, DuPont began to </w:t>
      </w:r>
      <w:r w:rsidR="004E104A">
        <w:t>use polyethylene resin</w:t>
      </w:r>
      <w:r w:rsidR="009007C3">
        <w:t xml:space="preserve"> to produce </w:t>
      </w:r>
      <w:r w:rsidR="002C2BAB">
        <w:t xml:space="preserve">plastic </w:t>
      </w:r>
      <w:r w:rsidR="00933472">
        <w:t>piping</w:t>
      </w:r>
      <w:r w:rsidR="00A16842">
        <w:t xml:space="preserve"> for a variety of purposes.  The resin was </w:t>
      </w:r>
      <w:r w:rsidR="004E104A">
        <w:t>produced from</w:t>
      </w:r>
      <w:r w:rsidR="00933472">
        <w:t xml:space="preserve"> ethylene molecules </w:t>
      </w:r>
      <w:r w:rsidR="00A16842">
        <w:t xml:space="preserve">combined together in repeating patterns </w:t>
      </w:r>
      <w:r w:rsidR="002C2BAB">
        <w:t>to</w:t>
      </w:r>
      <w:r w:rsidR="00A16842">
        <w:t xml:space="preserve"> form larger molecules called ‘polymer</w:t>
      </w:r>
      <w:r w:rsidR="00E3073D">
        <w:t>s</w:t>
      </w:r>
      <w:r w:rsidR="00A16842">
        <w:t>’</w:t>
      </w:r>
      <w:r w:rsidR="004E104A">
        <w:t>, hence the name ‘polyethylene</w:t>
      </w:r>
      <w:r w:rsidR="00997CBF">
        <w:t>.</w:t>
      </w:r>
      <w:r w:rsidR="004E104A">
        <w:t>’</w:t>
      </w:r>
      <w:r w:rsidR="00A16842">
        <w:t xml:space="preserve">  DuPont</w:t>
      </w:r>
      <w:r w:rsidR="0026263F">
        <w:t xml:space="preserve">’s </w:t>
      </w:r>
      <w:r w:rsidR="002C2BAB">
        <w:t>product</w:t>
      </w:r>
      <w:r w:rsidR="0026263F">
        <w:t xml:space="preserve"> designed </w:t>
      </w:r>
      <w:r w:rsidR="009007C3">
        <w:t>specifically for use in the natural gas indust</w:t>
      </w:r>
      <w:r w:rsidR="00A16842">
        <w:t>ry was</w:t>
      </w:r>
      <w:r w:rsidR="009007C3">
        <w:t xml:space="preserve"> </w:t>
      </w:r>
      <w:r w:rsidR="001B525D">
        <w:t xml:space="preserve">marketed </w:t>
      </w:r>
      <w:r w:rsidR="009007C3">
        <w:t>under the name</w:t>
      </w:r>
      <w:r w:rsidR="002162B3">
        <w:t xml:space="preserve"> “Aldyl A</w:t>
      </w:r>
      <w:r w:rsidR="00997CBF">
        <w:t>.</w:t>
      </w:r>
      <w:r w:rsidR="002162B3">
        <w:t xml:space="preserve">” </w:t>
      </w:r>
      <w:r w:rsidR="00997CBF">
        <w:t xml:space="preserve"> </w:t>
      </w:r>
      <w:r w:rsidR="002162B3">
        <w:t xml:space="preserve">The </w:t>
      </w:r>
      <w:r w:rsidR="009007C3">
        <w:t>initial</w:t>
      </w:r>
      <w:r w:rsidR="002162B3">
        <w:t xml:space="preserve"> </w:t>
      </w:r>
      <w:r w:rsidR="002C2BAB">
        <w:t>resin</w:t>
      </w:r>
      <w:r w:rsidR="009007C3">
        <w:t xml:space="preserve"> used</w:t>
      </w:r>
      <w:r w:rsidR="00107358">
        <w:t xml:space="preserve"> in production of Aldyl A pipe,</w:t>
      </w:r>
      <w:r w:rsidR="001B525D">
        <w:t xml:space="preserve"> </w:t>
      </w:r>
      <w:proofErr w:type="spellStart"/>
      <w:r w:rsidR="002162B3">
        <w:t>Alathon</w:t>
      </w:r>
      <w:proofErr w:type="spellEnd"/>
      <w:r w:rsidR="002162B3">
        <w:t xml:space="preserve"> 5</w:t>
      </w:r>
      <w:r w:rsidR="006F0273">
        <w:t>0</w:t>
      </w:r>
      <w:r w:rsidR="002162B3">
        <w:t xml:space="preserve">40, </w:t>
      </w:r>
      <w:r w:rsidR="001222D7">
        <w:t xml:space="preserve">was manufactured from 1965 to 1970.  DuPont </w:t>
      </w:r>
      <w:r w:rsidR="002C2BAB">
        <w:t>changed the</w:t>
      </w:r>
      <w:r w:rsidR="001222D7">
        <w:t xml:space="preserve"> resin in 1970 </w:t>
      </w:r>
      <w:r w:rsidR="002C2BAB">
        <w:t>to improve Aldyl A’s resistance to rupture during</w:t>
      </w:r>
      <w:r w:rsidR="00EF3DFA">
        <w:t xml:space="preserve"> pressure </w:t>
      </w:r>
      <w:r w:rsidR="002C2BAB">
        <w:t>testing</w:t>
      </w:r>
      <w:r w:rsidR="00330AA8">
        <w:t>.</w:t>
      </w:r>
      <w:r w:rsidR="001222D7">
        <w:t xml:space="preserve"> </w:t>
      </w:r>
      <w:r w:rsidR="00997CBF">
        <w:t xml:space="preserve"> </w:t>
      </w:r>
      <w:r w:rsidR="001222D7">
        <w:t xml:space="preserve">This improved formulation, known as </w:t>
      </w:r>
      <w:proofErr w:type="spellStart"/>
      <w:r w:rsidR="001222D7">
        <w:t>Alat</w:t>
      </w:r>
      <w:r w:rsidR="002C2BAB">
        <w:t>hon</w:t>
      </w:r>
      <w:proofErr w:type="spellEnd"/>
      <w:r w:rsidR="002C2BAB">
        <w:t xml:space="preserve"> 5043,</w:t>
      </w:r>
      <w:r w:rsidR="00330AA8">
        <w:t xml:space="preserve"> was the primary </w:t>
      </w:r>
      <w:r w:rsidR="001222D7">
        <w:t>resin used in Du</w:t>
      </w:r>
      <w:r w:rsidR="00330AA8">
        <w:t xml:space="preserve">Pont’s Aldyl A pipe </w:t>
      </w:r>
      <w:r w:rsidR="001B525D">
        <w:t xml:space="preserve">from </w:t>
      </w:r>
      <w:r w:rsidR="002C2BAB">
        <w:t>1970</w:t>
      </w:r>
      <w:r w:rsidR="001B525D">
        <w:t xml:space="preserve"> </w:t>
      </w:r>
      <w:r w:rsidR="00330AA8">
        <w:t>until 1984.</w:t>
      </w:r>
    </w:p>
    <w:p w:rsidR="007D6C83" w:rsidRPr="001D5143" w:rsidRDefault="0016709C" w:rsidP="00610E38">
      <w:pPr>
        <w:pStyle w:val="Heading2"/>
        <w:jc w:val="both"/>
        <w:rPr>
          <w:sz w:val="24"/>
          <w:szCs w:val="24"/>
          <w:u w:val="single"/>
        </w:rPr>
      </w:pPr>
      <w:bookmarkStart w:id="3" w:name="_Toc317850442"/>
      <w:r w:rsidRPr="001D5143">
        <w:rPr>
          <w:sz w:val="24"/>
          <w:szCs w:val="24"/>
          <w:u w:val="single"/>
        </w:rPr>
        <w:t>The Phenomenon of “</w:t>
      </w:r>
      <w:r w:rsidR="001D23D4" w:rsidRPr="001D5143">
        <w:rPr>
          <w:sz w:val="24"/>
          <w:szCs w:val="24"/>
          <w:u w:val="single"/>
        </w:rPr>
        <w:t>Low Ductile Inner Wall</w:t>
      </w:r>
      <w:r w:rsidRPr="001D5143">
        <w:rPr>
          <w:sz w:val="24"/>
          <w:szCs w:val="24"/>
          <w:u w:val="single"/>
        </w:rPr>
        <w:t>”</w:t>
      </w:r>
      <w:bookmarkEnd w:id="3"/>
    </w:p>
    <w:p w:rsidR="00673929" w:rsidRDefault="00673929" w:rsidP="00610E38">
      <w:pPr>
        <w:jc w:val="both"/>
      </w:pPr>
    </w:p>
    <w:p w:rsidR="00FE0089" w:rsidRDefault="0016709C" w:rsidP="00610E38">
      <w:pPr>
        <w:jc w:val="both"/>
      </w:pPr>
      <w:r>
        <w:t>Shortly</w:t>
      </w:r>
      <w:r w:rsidR="00330AA8">
        <w:t xml:space="preserve"> </w:t>
      </w:r>
      <w:r>
        <w:t xml:space="preserve">after changing </w:t>
      </w:r>
      <w:r w:rsidR="004E104A">
        <w:t>its</w:t>
      </w:r>
      <w:r>
        <w:t xml:space="preserve"> polyethylene resin</w:t>
      </w:r>
      <w:r w:rsidR="00330AA8">
        <w:t xml:space="preserve"> </w:t>
      </w:r>
      <w:r w:rsidR="001109F9">
        <w:t xml:space="preserve">in </w:t>
      </w:r>
      <w:r w:rsidR="00330AA8">
        <w:t>1970</w:t>
      </w:r>
      <w:r>
        <w:t>,</w:t>
      </w:r>
      <w:r w:rsidR="001222D7">
        <w:t xml:space="preserve"> DuPont </w:t>
      </w:r>
      <w:r>
        <w:t>detected a manufacturing</w:t>
      </w:r>
      <w:r w:rsidR="001222D7">
        <w:t xml:space="preserve"> issue </w:t>
      </w:r>
      <w:r>
        <w:t xml:space="preserve">highlighted during laboratory testing of Aldyl A pipe.  </w:t>
      </w:r>
      <w:r w:rsidR="005861D2">
        <w:t>DuPont learned</w:t>
      </w:r>
      <w:r w:rsidR="004E104A">
        <w:t xml:space="preserve"> that its </w:t>
      </w:r>
      <w:r>
        <w:t xml:space="preserve">manufacturing process </w:t>
      </w:r>
      <w:r w:rsidR="004E104A">
        <w:t>was resulting</w:t>
      </w:r>
      <w:r w:rsidR="00A067A9">
        <w:t xml:space="preserve"> in some of the pipe having a</w:t>
      </w:r>
      <w:r>
        <w:t xml:space="preserve"> property </w:t>
      </w:r>
      <w:r w:rsidR="000759CC">
        <w:t>described as</w:t>
      </w:r>
      <w:r w:rsidR="00EF3DFA">
        <w:t xml:space="preserve"> “low ductile inner w</w:t>
      </w:r>
      <w:r>
        <w:t>all</w:t>
      </w:r>
      <w:r w:rsidR="00997CBF">
        <w:t>.</w:t>
      </w:r>
      <w:r>
        <w:t xml:space="preserve">” </w:t>
      </w:r>
      <w:r w:rsidR="00997CBF">
        <w:t xml:space="preserve"> </w:t>
      </w:r>
      <w:r w:rsidR="006B3794">
        <w:t>“</w:t>
      </w:r>
      <w:r w:rsidR="006B3794" w:rsidRPr="00EF3DFA">
        <w:rPr>
          <w:u w:val="single"/>
        </w:rPr>
        <w:t>Ductility</w:t>
      </w:r>
      <w:r w:rsidR="006B3794">
        <w:t>” is the ability of a material to withstand force</w:t>
      </w:r>
      <w:r w:rsidR="004E104A">
        <w:t xml:space="preserve">s that </w:t>
      </w:r>
      <w:r w:rsidR="00A067A9">
        <w:t>alter</w:t>
      </w:r>
      <w:r w:rsidR="004E104A">
        <w:t xml:space="preserve"> its shape without </w:t>
      </w:r>
      <w:r w:rsidR="00BF5C9B">
        <w:t xml:space="preserve">it losing strength or </w:t>
      </w:r>
      <w:r w:rsidR="006B3794">
        <w:t xml:space="preserve">breaking. </w:t>
      </w:r>
      <w:r w:rsidR="00997CBF">
        <w:t xml:space="preserve"> </w:t>
      </w:r>
      <w:r w:rsidR="006B3794">
        <w:t xml:space="preserve">A ‘highly-ductile’ material can be </w:t>
      </w:r>
      <w:r w:rsidR="0092213B">
        <w:t>bent, flexed, pressed or stretched</w:t>
      </w:r>
      <w:r w:rsidR="005861D2">
        <w:t xml:space="preserve"> without cracking or losing</w:t>
      </w:r>
      <w:r w:rsidR="006B3794">
        <w:t xml:space="preserve"> strength</w:t>
      </w:r>
      <w:r w:rsidR="0092213B">
        <w:t xml:space="preserve"> because, unlike brittle materials, it can redistribute </w:t>
      </w:r>
      <w:r w:rsidR="00801E28">
        <w:t xml:space="preserve">the </w:t>
      </w:r>
      <w:r w:rsidR="0092213B">
        <w:t xml:space="preserve">forces of stress concentration. </w:t>
      </w:r>
      <w:r w:rsidR="00997CBF">
        <w:t xml:space="preserve"> </w:t>
      </w:r>
      <w:r w:rsidR="006B3794">
        <w:t>Low Ductile Inner Wall</w:t>
      </w:r>
      <w:r w:rsidR="0092213B">
        <w:t>, or as it often appears</w:t>
      </w:r>
      <w:r w:rsidR="00A067A9">
        <w:t xml:space="preserve"> “LDIW</w:t>
      </w:r>
      <w:r w:rsidR="00997CBF">
        <w:t>,</w:t>
      </w:r>
      <w:r w:rsidR="00A067A9">
        <w:t>”</w:t>
      </w:r>
      <w:r w:rsidR="006B3794">
        <w:t xml:space="preserve"> result</w:t>
      </w:r>
      <w:r w:rsidR="00997CBF">
        <w:t>s</w:t>
      </w:r>
      <w:r w:rsidR="006B3794">
        <w:t xml:space="preserve"> when </w:t>
      </w:r>
      <w:r>
        <w:t xml:space="preserve">the inner surface of the </w:t>
      </w:r>
      <w:r w:rsidR="006B3794">
        <w:t xml:space="preserve">Aldyl A </w:t>
      </w:r>
      <w:r>
        <w:t xml:space="preserve">pipe </w:t>
      </w:r>
      <w:r w:rsidR="006B3794">
        <w:t>bec</w:t>
      </w:r>
      <w:r w:rsidR="00997CBF">
        <w:t>omes</w:t>
      </w:r>
      <w:r>
        <w:t xml:space="preserve"> </w:t>
      </w:r>
      <w:r w:rsidR="004E104A">
        <w:t>brittle</w:t>
      </w:r>
      <w:r w:rsidR="006B3794">
        <w:t>,</w:t>
      </w:r>
      <w:r>
        <w:t xml:space="preserve"> </w:t>
      </w:r>
      <w:r w:rsidR="00A067A9">
        <w:t>promot</w:t>
      </w:r>
      <w:r w:rsidR="00997CBF">
        <w:t>ing</w:t>
      </w:r>
      <w:r w:rsidR="00A067A9">
        <w:t xml:space="preserve"> the formation</w:t>
      </w:r>
      <w:r w:rsidR="004E104A">
        <w:t xml:space="preserve"> of </w:t>
      </w:r>
      <w:r w:rsidR="00C97566">
        <w:t>crack</w:t>
      </w:r>
      <w:r w:rsidR="004E104A">
        <w:t>s</w:t>
      </w:r>
      <w:r w:rsidR="00C97566">
        <w:t xml:space="preserve"> and premature failure</w:t>
      </w:r>
      <w:r w:rsidR="00E670DB">
        <w:t>.</w:t>
      </w:r>
      <w:r w:rsidR="007C0E3D">
        <w:t xml:space="preserve">  In early 1972, DuPont changed </w:t>
      </w:r>
      <w:r w:rsidR="006C7F57">
        <w:t xml:space="preserve">its manufacturing process to eliminate </w:t>
      </w:r>
      <w:r w:rsidR="0064721B">
        <w:t>this phenomenon, but</w:t>
      </w:r>
      <w:r w:rsidR="006C7F57">
        <w:t xml:space="preserve"> estimated that 30 – 40% of the pipe it produced in 1970</w:t>
      </w:r>
      <w:r w:rsidR="00C44148">
        <w:t>,</w:t>
      </w:r>
      <w:r w:rsidR="006C7F57">
        <w:t xml:space="preserve"> 1971</w:t>
      </w:r>
      <w:r w:rsidR="00C44148">
        <w:t xml:space="preserve"> and early 1972</w:t>
      </w:r>
      <w:r w:rsidR="006C7F57">
        <w:t xml:space="preserve"> was </w:t>
      </w:r>
      <w:r w:rsidR="0064721B">
        <w:t>affected, primarily</w:t>
      </w:r>
      <w:r w:rsidR="006C7F57">
        <w:t xml:space="preserve"> </w:t>
      </w:r>
      <w:r w:rsidR="00997CBF">
        <w:t xml:space="preserve">in </w:t>
      </w:r>
      <w:r w:rsidR="006C7F57">
        <w:t>pipe diameters from 1¼ inches to 4 inches.</w:t>
      </w:r>
    </w:p>
    <w:p w:rsidR="00673929" w:rsidRPr="001D5143" w:rsidRDefault="001D23D4" w:rsidP="00610E38">
      <w:pPr>
        <w:pStyle w:val="Heading2"/>
        <w:jc w:val="both"/>
        <w:rPr>
          <w:sz w:val="24"/>
          <w:szCs w:val="24"/>
          <w:u w:val="single"/>
        </w:rPr>
      </w:pPr>
      <w:bookmarkStart w:id="4" w:name="_Toc317850443"/>
      <w:r w:rsidRPr="001D5143">
        <w:rPr>
          <w:sz w:val="24"/>
          <w:szCs w:val="24"/>
          <w:u w:val="single"/>
        </w:rPr>
        <w:t xml:space="preserve">DuPont </w:t>
      </w:r>
      <w:r w:rsidR="00890A09" w:rsidRPr="001D5143">
        <w:rPr>
          <w:sz w:val="24"/>
          <w:szCs w:val="24"/>
          <w:u w:val="single"/>
        </w:rPr>
        <w:t>Communicates Potential Issue</w:t>
      </w:r>
      <w:r w:rsidR="00EA3F13" w:rsidRPr="001D5143">
        <w:rPr>
          <w:sz w:val="24"/>
          <w:szCs w:val="24"/>
          <w:u w:val="single"/>
        </w:rPr>
        <w:t>s</w:t>
      </w:r>
      <w:r w:rsidR="00890A09" w:rsidRPr="001D5143">
        <w:rPr>
          <w:sz w:val="24"/>
          <w:szCs w:val="24"/>
          <w:u w:val="single"/>
        </w:rPr>
        <w:t xml:space="preserve"> to Aldyl A Customers</w:t>
      </w:r>
      <w:bookmarkEnd w:id="4"/>
    </w:p>
    <w:p w:rsidR="00673929" w:rsidRDefault="00673929" w:rsidP="00610E38">
      <w:pPr>
        <w:pStyle w:val="Heading3"/>
        <w:jc w:val="both"/>
        <w:rPr>
          <w:b w:val="0"/>
        </w:rPr>
      </w:pPr>
      <w:bookmarkStart w:id="5" w:name="_Toc317850444"/>
      <w:r w:rsidRPr="00673929">
        <w:t>1982</w:t>
      </w:r>
      <w:r>
        <w:t xml:space="preserve"> Letter</w:t>
      </w:r>
      <w:bookmarkEnd w:id="5"/>
    </w:p>
    <w:p w:rsidR="00B625BF" w:rsidRPr="00673929" w:rsidRDefault="00B625BF" w:rsidP="00610E38">
      <w:pPr>
        <w:jc w:val="both"/>
        <w:rPr>
          <w:b/>
        </w:rPr>
      </w:pPr>
    </w:p>
    <w:p w:rsidR="00E670DB" w:rsidRDefault="00890A09" w:rsidP="00610E38">
      <w:pPr>
        <w:jc w:val="both"/>
      </w:pPr>
      <w:r w:rsidRPr="00890A09">
        <w:t>In</w:t>
      </w:r>
      <w:r w:rsidR="008C4ACC">
        <w:t xml:space="preserve"> 1982, DuPont </w:t>
      </w:r>
      <w:r>
        <w:t>sent a le</w:t>
      </w:r>
      <w:r w:rsidR="00936C28">
        <w:t>tter</w:t>
      </w:r>
      <w:r>
        <w:t xml:space="preserve"> to its natural gas customers</w:t>
      </w:r>
      <w:r w:rsidR="008C4ACC">
        <w:t xml:space="preserve">, noting that two </w:t>
      </w:r>
      <w:r w:rsidR="004E4660">
        <w:t xml:space="preserve">of its </w:t>
      </w:r>
      <w:r>
        <w:t xml:space="preserve">gas </w:t>
      </w:r>
      <w:r w:rsidR="004E4660">
        <w:t>utility customers</w:t>
      </w:r>
      <w:r w:rsidR="008C4ACC">
        <w:t xml:space="preserve"> </w:t>
      </w:r>
      <w:r w:rsidR="003203AC">
        <w:t xml:space="preserve">had reported </w:t>
      </w:r>
      <w:r>
        <w:t>a low frequency of</w:t>
      </w:r>
      <w:r w:rsidR="003203AC">
        <w:t xml:space="preserve"> leaks in </w:t>
      </w:r>
      <w:r w:rsidR="001B525D">
        <w:t xml:space="preserve">Aldyl A </w:t>
      </w:r>
      <w:r w:rsidR="003203AC">
        <w:t xml:space="preserve">pipe </w:t>
      </w:r>
      <w:r w:rsidR="00DB5DA8">
        <w:t>manufactured</w:t>
      </w:r>
      <w:r w:rsidR="003203AC">
        <w:t xml:space="preserve"> </w:t>
      </w:r>
      <w:r w:rsidR="00DB5DA8">
        <w:t>prior to</w:t>
      </w:r>
      <w:r w:rsidR="003203AC">
        <w:t xml:space="preserve"> 1973.  These leaks were reported as “slits”</w:t>
      </w:r>
      <w:r w:rsidR="00734576">
        <w:t xml:space="preserve"> occurring</w:t>
      </w:r>
      <w:r w:rsidR="003203AC">
        <w:t xml:space="preserve"> where the pipe </w:t>
      </w:r>
      <w:r w:rsidR="00185F1F">
        <w:t xml:space="preserve">was in </w:t>
      </w:r>
      <w:r w:rsidR="000318DF">
        <w:t xml:space="preserve">“point </w:t>
      </w:r>
      <w:r w:rsidR="00734576">
        <w:t>contact with rocks</w:t>
      </w:r>
      <w:r w:rsidR="00997CBF">
        <w:t>.</w:t>
      </w:r>
      <w:r w:rsidR="000318DF">
        <w:t>”</w:t>
      </w:r>
      <w:r w:rsidR="00734576">
        <w:t xml:space="preserve"> </w:t>
      </w:r>
      <w:r w:rsidR="00997CBF">
        <w:t xml:space="preserve"> </w:t>
      </w:r>
      <w:r w:rsidR="00E240B9">
        <w:t>DuPont noted these two utilities had increased the frequency of leak surveys where rock may have been part of the backfill around the pipe, and encouraged other Aldyl A customers to consider the same.</w:t>
      </w:r>
      <w:r w:rsidR="00201CB5">
        <w:t xml:space="preserve"> </w:t>
      </w:r>
      <w:r w:rsidR="00997CBF">
        <w:t xml:space="preserve"> </w:t>
      </w:r>
      <w:r w:rsidR="00734576">
        <w:t xml:space="preserve">This </w:t>
      </w:r>
      <w:r w:rsidR="004E4660">
        <w:t xml:space="preserve">letter was the genesis of what would </w:t>
      </w:r>
      <w:r w:rsidR="00290F49">
        <w:t>become a</w:t>
      </w:r>
      <w:r w:rsidR="004E4660">
        <w:t xml:space="preserve"> continuing focus on </w:t>
      </w:r>
      <w:r w:rsidR="00201CB5">
        <w:t>the pipe vintage</w:t>
      </w:r>
      <w:r w:rsidR="00290F49">
        <w:t xml:space="preserve"> known as “</w:t>
      </w:r>
      <w:r w:rsidR="00850F54">
        <w:t>p</w:t>
      </w:r>
      <w:r w:rsidR="004E4660">
        <w:t xml:space="preserve">re-1973 </w:t>
      </w:r>
      <w:r w:rsidR="00734576">
        <w:t>Aldyl A</w:t>
      </w:r>
      <w:r w:rsidR="00997CBF">
        <w:t>.</w:t>
      </w:r>
      <w:r w:rsidR="00201CB5">
        <w:t>”</w:t>
      </w:r>
    </w:p>
    <w:p w:rsidR="00673929" w:rsidRDefault="00673929" w:rsidP="00610E38">
      <w:pPr>
        <w:pStyle w:val="Heading3"/>
        <w:jc w:val="both"/>
        <w:rPr>
          <w:b w:val="0"/>
        </w:rPr>
      </w:pPr>
      <w:bookmarkStart w:id="6" w:name="_Toc317850445"/>
      <w:r w:rsidRPr="00673929">
        <w:lastRenderedPageBreak/>
        <w:t>198</w:t>
      </w:r>
      <w:r>
        <w:t>6 Letter</w:t>
      </w:r>
      <w:bookmarkEnd w:id="6"/>
    </w:p>
    <w:p w:rsidR="00B625BF" w:rsidRPr="00673929" w:rsidRDefault="00B625BF" w:rsidP="00610E38">
      <w:pPr>
        <w:jc w:val="both"/>
        <w:rPr>
          <w:b/>
        </w:rPr>
      </w:pPr>
    </w:p>
    <w:p w:rsidR="001B11F0" w:rsidRDefault="00A35E3A" w:rsidP="00610E38">
      <w:pPr>
        <w:jc w:val="both"/>
      </w:pPr>
      <w:r w:rsidRPr="00673929">
        <w:t>DuPont</w:t>
      </w:r>
      <w:r w:rsidR="0078751E" w:rsidRPr="00673929">
        <w:t>’s second letter</w:t>
      </w:r>
      <w:r w:rsidR="0078751E">
        <w:t xml:space="preserve"> to its Aldyl A pipe customers was sent in 1986, focusing again on </w:t>
      </w:r>
      <w:r>
        <w:t xml:space="preserve">pre-1973 </w:t>
      </w:r>
      <w:r w:rsidR="00673929">
        <w:t>Aldyl A pipe</w:t>
      </w:r>
      <w:r w:rsidR="0078751E">
        <w:t>.  The letter focused</w:t>
      </w:r>
      <w:r>
        <w:t xml:space="preserve"> on </w:t>
      </w:r>
      <w:r w:rsidR="0078751E">
        <w:t xml:space="preserve">results of </w:t>
      </w:r>
      <w:r>
        <w:t>newly</w:t>
      </w:r>
      <w:r w:rsidR="00EA3F13">
        <w:t>-</w:t>
      </w:r>
      <w:r w:rsidR="0078751E">
        <w:t xml:space="preserve">developed </w:t>
      </w:r>
      <w:r w:rsidR="00A04644">
        <w:t xml:space="preserve">(elevated temperature) </w:t>
      </w:r>
      <w:r w:rsidR="0078751E">
        <w:t>testing methods that allowed DuPont</w:t>
      </w:r>
      <w:r>
        <w:t xml:space="preserve"> to more-</w:t>
      </w:r>
      <w:r w:rsidR="002935A0">
        <w:t>accurately</w:t>
      </w:r>
      <w:r>
        <w:t xml:space="preserve"> </w:t>
      </w:r>
      <w:r w:rsidR="0078751E">
        <w:t>estimate the longevity</w:t>
      </w:r>
      <w:r>
        <w:t xml:space="preserve"> </w:t>
      </w:r>
      <w:r w:rsidR="00430EB6">
        <w:t>of</w:t>
      </w:r>
      <w:r>
        <w:t xml:space="preserve"> this vintage pipe</w:t>
      </w:r>
      <w:r w:rsidR="0078751E">
        <w:t>,</w:t>
      </w:r>
      <w:r w:rsidR="007A106D">
        <w:t xml:space="preserve"> </w:t>
      </w:r>
      <w:r w:rsidR="008E7E5C">
        <w:t>in</w:t>
      </w:r>
      <w:r w:rsidR="0078751E">
        <w:t xml:space="preserve"> </w:t>
      </w:r>
      <w:r w:rsidR="007A106D">
        <w:t>diameters of 1¼ inches and larger</w:t>
      </w:r>
      <w:r>
        <w:t xml:space="preserve">.  </w:t>
      </w:r>
      <w:r w:rsidR="008E7E5C">
        <w:t>T</w:t>
      </w:r>
      <w:r w:rsidR="00850F54">
        <w:t xml:space="preserve">est results showed </w:t>
      </w:r>
      <w:r w:rsidR="00430EB6">
        <w:t xml:space="preserve">that </w:t>
      </w:r>
      <w:r w:rsidR="00997CBF">
        <w:t>‘</w:t>
      </w:r>
      <w:r w:rsidR="00430EB6">
        <w:t xml:space="preserve">Aldyl A pipe </w:t>
      </w:r>
      <w:r w:rsidR="008E7E5C">
        <w:t>manufactured</w:t>
      </w:r>
      <w:r w:rsidR="00430EB6">
        <w:t xml:space="preserve"> prior to 1973 </w:t>
      </w:r>
      <w:r w:rsidR="00850F54">
        <w:t>had</w:t>
      </w:r>
      <w:r w:rsidR="002935A0">
        <w:t xml:space="preserve"> certain limit</w:t>
      </w:r>
      <w:r w:rsidR="008E7E5C">
        <w:t>ations that were not previously-</w:t>
      </w:r>
      <w:r w:rsidR="002935A0">
        <w:t>shown by then-available</w:t>
      </w:r>
      <w:r w:rsidR="001B525D">
        <w:t>,</w:t>
      </w:r>
      <w:r w:rsidR="002935A0">
        <w:t xml:space="preserve"> state-of-the-art testing methods.</w:t>
      </w:r>
      <w:r w:rsidR="00997CBF">
        <w:t>’</w:t>
      </w:r>
      <w:r w:rsidR="002935A0">
        <w:t xml:space="preserve">  </w:t>
      </w:r>
      <w:r w:rsidR="008E7E5C">
        <w:t>The limitations</w:t>
      </w:r>
      <w:r w:rsidR="00BD4290">
        <w:t xml:space="preserve"> were des</w:t>
      </w:r>
      <w:r w:rsidR="001B11F0">
        <w:t>cribed as a</w:t>
      </w:r>
      <w:r w:rsidR="008E7E5C">
        <w:t xml:space="preserve"> </w:t>
      </w:r>
      <w:r w:rsidR="00BD4290">
        <w:t xml:space="preserve">reduction in </w:t>
      </w:r>
      <w:r w:rsidR="008E7E5C">
        <w:t xml:space="preserve">pipe </w:t>
      </w:r>
      <w:r w:rsidR="00BD4290">
        <w:t xml:space="preserve">service life </w:t>
      </w:r>
      <w:r w:rsidR="00773DFF">
        <w:t>caused by</w:t>
      </w:r>
      <w:r w:rsidR="008E7E5C">
        <w:t>: 1)</w:t>
      </w:r>
      <w:r w:rsidR="00BD4290">
        <w:t xml:space="preserve"> </w:t>
      </w:r>
      <w:r w:rsidR="008E7E5C">
        <w:t>“</w:t>
      </w:r>
      <w:r w:rsidR="00BD4290">
        <w:t xml:space="preserve">rock </w:t>
      </w:r>
      <w:r w:rsidR="008E7E5C">
        <w:t>impingement</w:t>
      </w:r>
      <w:r w:rsidR="004F291C">
        <w:t>”</w:t>
      </w:r>
      <w:r w:rsidR="008E7E5C">
        <w:t xml:space="preserve"> or pressure from rock points directly on the pipe (as mentioned in their 1982</w:t>
      </w:r>
      <w:r w:rsidR="00BD4290">
        <w:t xml:space="preserve"> letter), </w:t>
      </w:r>
      <w:r w:rsidR="00AE133B">
        <w:t xml:space="preserve">and </w:t>
      </w:r>
      <w:r w:rsidR="008E7E5C">
        <w:t xml:space="preserve">2) </w:t>
      </w:r>
      <w:r w:rsidR="001B11F0">
        <w:t xml:space="preserve">the use of </w:t>
      </w:r>
      <w:r w:rsidR="00AE133B">
        <w:t>squeeze-off</w:t>
      </w:r>
      <w:r w:rsidR="001B11F0">
        <w:t xml:space="preserve"> practices</w:t>
      </w:r>
      <w:r w:rsidR="00AE133B">
        <w:t xml:space="preserve">.  </w:t>
      </w:r>
      <w:r w:rsidR="00A45B2B">
        <w:t>The term “</w:t>
      </w:r>
      <w:r w:rsidR="00A45B2B" w:rsidRPr="00EF3DFA">
        <w:rPr>
          <w:u w:val="single"/>
        </w:rPr>
        <w:t>squeeze-of</w:t>
      </w:r>
      <w:r w:rsidR="00A45B2B">
        <w:t xml:space="preserve">f” refers to the </w:t>
      </w:r>
      <w:r w:rsidR="00773DFF">
        <w:t xml:space="preserve">current and </w:t>
      </w:r>
      <w:r w:rsidR="00A45B2B">
        <w:t xml:space="preserve">long-standing construction practice of mechanically pressing in </w:t>
      </w:r>
      <w:r w:rsidR="00997CBF">
        <w:t>polyethylene</w:t>
      </w:r>
      <w:r w:rsidR="00A45B2B">
        <w:t xml:space="preserve"> pipe walls to </w:t>
      </w:r>
      <w:r w:rsidR="00C056FD">
        <w:t xml:space="preserve">temporarily </w:t>
      </w:r>
      <w:r w:rsidR="00A45B2B">
        <w:t xml:space="preserve">stop the flow of gas during work on a line that is in service.  </w:t>
      </w:r>
      <w:r w:rsidR="00773DFF">
        <w:t>DuPont further noted that average ground temperature surrounding the pipe</w:t>
      </w:r>
      <w:r w:rsidR="00C44148">
        <w:t>, in the ranges of 60 to 70 degrees (F),</w:t>
      </w:r>
      <w:r w:rsidR="00773DFF">
        <w:t xml:space="preserve"> had a major bearing on its ultimate expected service life.</w:t>
      </w:r>
      <w:r w:rsidR="00401C84">
        <w:t xml:space="preserve"> </w:t>
      </w:r>
      <w:r w:rsidR="00C056FD">
        <w:t xml:space="preserve"> </w:t>
      </w:r>
      <w:r w:rsidR="001B11F0">
        <w:t xml:space="preserve">Finally, </w:t>
      </w:r>
      <w:r w:rsidR="00401C84">
        <w:t xml:space="preserve">DuPont </w:t>
      </w:r>
      <w:r w:rsidR="001B11F0">
        <w:t>recommended</w:t>
      </w:r>
      <w:r w:rsidR="00401C84">
        <w:t xml:space="preserve"> </w:t>
      </w:r>
      <w:r w:rsidR="001B525D">
        <w:t xml:space="preserve">that </w:t>
      </w:r>
      <w:r w:rsidR="001B11F0">
        <w:t>operators should reinforce the pipe, using clamps that surround the pipe at squeeze points, in order</w:t>
      </w:r>
      <w:r w:rsidR="00401C84">
        <w:t xml:space="preserve"> to extend the life of </w:t>
      </w:r>
      <w:r w:rsidR="001B11F0">
        <w:t>its Pre-1973 Aldyl A.</w:t>
      </w:r>
    </w:p>
    <w:p w:rsidR="007D6C83" w:rsidRPr="001D5143" w:rsidRDefault="00E96A6D" w:rsidP="00610E38">
      <w:pPr>
        <w:pStyle w:val="Heading2"/>
        <w:jc w:val="both"/>
        <w:rPr>
          <w:sz w:val="24"/>
          <w:szCs w:val="24"/>
          <w:u w:val="single"/>
        </w:rPr>
      </w:pPr>
      <w:bookmarkStart w:id="7" w:name="_Toc317850446"/>
      <w:r w:rsidRPr="001D5143">
        <w:rPr>
          <w:sz w:val="24"/>
          <w:szCs w:val="24"/>
          <w:u w:val="single"/>
        </w:rPr>
        <w:t>DuPont Substantially Improves Aldyl A Pipe</w:t>
      </w:r>
      <w:bookmarkEnd w:id="7"/>
    </w:p>
    <w:p w:rsidR="00673929" w:rsidRDefault="00673929" w:rsidP="00610E38">
      <w:pPr>
        <w:jc w:val="both"/>
      </w:pPr>
    </w:p>
    <w:p w:rsidR="00EF3DFA" w:rsidRDefault="00382032" w:rsidP="00610E38">
      <w:pPr>
        <w:jc w:val="both"/>
      </w:pPr>
      <w:r>
        <w:t xml:space="preserve">DuPont made a significant change to its Aldyl A resin formulation in 1984.  The </w:t>
      </w:r>
      <w:r w:rsidR="00D86A3E">
        <w:t>improved</w:t>
      </w:r>
      <w:r>
        <w:t xml:space="preserve"> resin, known as </w:t>
      </w:r>
      <w:proofErr w:type="spellStart"/>
      <w:r>
        <w:t>Alathon</w:t>
      </w:r>
      <w:proofErr w:type="spellEnd"/>
      <w:r>
        <w:t xml:space="preserve"> 5046-C, </w:t>
      </w:r>
      <w:r w:rsidR="004A0766">
        <w:t xml:space="preserve">was marketed as “Improved Aldyl A”,  and </w:t>
      </w:r>
      <w:r>
        <w:t>significantly improved the performance of Aldy</w:t>
      </w:r>
      <w:r w:rsidR="00D86A3E">
        <w:t>l A pipe in its resistance to ‘Slow Crack G</w:t>
      </w:r>
      <w:r>
        <w:t xml:space="preserve">rowth’ and overall long-term integrity.  </w:t>
      </w:r>
      <w:r w:rsidR="00112F05" w:rsidRPr="00C00E1F">
        <w:rPr>
          <w:u w:val="single"/>
        </w:rPr>
        <w:t>Slow Crack Growth</w:t>
      </w:r>
      <w:r w:rsidR="00850F54">
        <w:t xml:space="preserve">, or as it’s often abbreviated, SCG, describes the progression of a crack that begins with </w:t>
      </w:r>
      <w:r w:rsidR="00290A92">
        <w:t>‘</w:t>
      </w:r>
      <w:r w:rsidR="00290A92" w:rsidRPr="00C00E1F">
        <w:rPr>
          <w:u w:val="single"/>
        </w:rPr>
        <w:t xml:space="preserve">crack </w:t>
      </w:r>
      <w:r w:rsidR="00850F54" w:rsidRPr="00C00E1F">
        <w:rPr>
          <w:u w:val="single"/>
        </w:rPr>
        <w:t>initiation</w:t>
      </w:r>
      <w:r w:rsidR="00290A92">
        <w:t>’</w:t>
      </w:r>
      <w:r w:rsidR="00850F54">
        <w:t xml:space="preserve"> or </w:t>
      </w:r>
      <w:r w:rsidR="00290A92">
        <w:t xml:space="preserve">the </w:t>
      </w:r>
      <w:r w:rsidR="00850F54">
        <w:t>f</w:t>
      </w:r>
      <w:r w:rsidR="00BE397E">
        <w:t>ormation of a crack in the inner</w:t>
      </w:r>
      <w:r w:rsidR="00850F54">
        <w:t xml:space="preserve"> wall</w:t>
      </w:r>
      <w:r w:rsidR="00BE397E">
        <w:t xml:space="preserve"> of the pipe. </w:t>
      </w:r>
      <w:r w:rsidR="001F5A81">
        <w:t xml:space="preserve"> </w:t>
      </w:r>
      <w:r w:rsidR="00BE397E">
        <w:t>The crack then progresses through the pipe wall</w:t>
      </w:r>
      <w:r w:rsidR="00850F54">
        <w:t>, usually over period</w:t>
      </w:r>
      <w:r w:rsidR="00536FA2">
        <w:t xml:space="preserve"> of many years</w:t>
      </w:r>
      <w:r w:rsidR="006E2A0E">
        <w:t xml:space="preserve">, </w:t>
      </w:r>
      <w:r w:rsidR="00BE397E">
        <w:t xml:space="preserve">until it finally breaks through the </w:t>
      </w:r>
      <w:r w:rsidR="00ED2569">
        <w:t xml:space="preserve">outer surface </w:t>
      </w:r>
      <w:r w:rsidR="00BE397E">
        <w:t>of the pipe, resulting in failure</w:t>
      </w:r>
      <w:r w:rsidR="00EF3DFA">
        <w:t>.</w:t>
      </w:r>
    </w:p>
    <w:p w:rsidR="00EF3DFA" w:rsidRDefault="00EF3DFA" w:rsidP="00610E38">
      <w:pPr>
        <w:jc w:val="both"/>
      </w:pPr>
    </w:p>
    <w:p w:rsidR="00150FD4" w:rsidRDefault="00382032" w:rsidP="00610E38">
      <w:pPr>
        <w:jc w:val="both"/>
      </w:pPr>
      <w:r>
        <w:t>Again, i</w:t>
      </w:r>
      <w:r w:rsidR="00150FD4">
        <w:t xml:space="preserve">n 1988, DuPont announced another </w:t>
      </w:r>
      <w:r>
        <w:t>advance</w:t>
      </w:r>
      <w:r w:rsidR="00150FD4">
        <w:t xml:space="preserve"> in its Aldyl A </w:t>
      </w:r>
      <w:r>
        <w:t xml:space="preserve">pipe resin </w:t>
      </w:r>
      <w:r w:rsidR="00150FD4">
        <w:t xml:space="preserve">with the </w:t>
      </w:r>
      <w:r>
        <w:t>introduction of</w:t>
      </w:r>
      <w:r w:rsidR="00150FD4">
        <w:t xml:space="preserve"> </w:t>
      </w:r>
      <w:proofErr w:type="spellStart"/>
      <w:r w:rsidR="00150FD4">
        <w:t>Alathon</w:t>
      </w:r>
      <w:proofErr w:type="spellEnd"/>
      <w:r w:rsidR="00150FD4">
        <w:t xml:space="preserve"> 5046-U.  This </w:t>
      </w:r>
      <w:r>
        <w:t xml:space="preserve">change in </w:t>
      </w:r>
      <w:r w:rsidR="00150FD4">
        <w:t xml:space="preserve">resin </w:t>
      </w:r>
      <w:r>
        <w:t>formulation</w:t>
      </w:r>
      <w:r w:rsidR="00150FD4">
        <w:t xml:space="preserve"> increased the resistance of </w:t>
      </w:r>
      <w:r w:rsidR="00ED2569">
        <w:t xml:space="preserve">the pipe to </w:t>
      </w:r>
      <w:r w:rsidR="00EF3DFA">
        <w:t>s</w:t>
      </w:r>
      <w:r w:rsidR="00ED2569">
        <w:t xml:space="preserve">low </w:t>
      </w:r>
      <w:r w:rsidR="00EF3DFA">
        <w:t>c</w:t>
      </w:r>
      <w:r w:rsidR="00ED2569">
        <w:t xml:space="preserve">rack </w:t>
      </w:r>
      <w:r w:rsidR="00EF3DFA">
        <w:t>g</w:t>
      </w:r>
      <w:r w:rsidR="00150FD4">
        <w:t>rowth by an</w:t>
      </w:r>
      <w:r w:rsidR="00ED2569">
        <w:t>other order of magnitude</w:t>
      </w:r>
      <w:r>
        <w:t>.  In addition, b</w:t>
      </w:r>
      <w:r w:rsidR="00150FD4">
        <w:t xml:space="preserve">ecause of the </w:t>
      </w:r>
      <w:r w:rsidR="00AB749F">
        <w:t xml:space="preserve">high </w:t>
      </w:r>
      <w:r w:rsidR="00150FD4">
        <w:t>‘molecular efficiency</w:t>
      </w:r>
      <w:r w:rsidR="00AB749F">
        <w:t xml:space="preserve">’ </w:t>
      </w:r>
      <w:r w:rsidR="00150FD4">
        <w:t xml:space="preserve">of this </w:t>
      </w:r>
      <w:r w:rsidR="00C31948">
        <w:t xml:space="preserve">new </w:t>
      </w:r>
      <w:r w:rsidR="00150FD4">
        <w:t xml:space="preserve">resin, </w:t>
      </w:r>
      <w:r w:rsidR="00AB749F">
        <w:t xml:space="preserve">its density </w:t>
      </w:r>
      <w:r w:rsidR="001B525D">
        <w:t xml:space="preserve">was also reduced, which allowed </w:t>
      </w:r>
      <w:r w:rsidR="00C31948">
        <w:t>for much greater ductility in the pipe</w:t>
      </w:r>
      <w:r w:rsidR="001B525D">
        <w:t>.</w:t>
      </w:r>
      <w:r>
        <w:t xml:space="preserve">  This product, the last of the DuPont Aldyl A materials that Avista would install, was </w:t>
      </w:r>
      <w:r w:rsidR="004A0766">
        <w:t xml:space="preserve">also </w:t>
      </w:r>
      <w:r>
        <w:t>marketed as Improved Aldyl A</w:t>
      </w:r>
      <w:r w:rsidR="00C056FD">
        <w:t>.</w:t>
      </w:r>
      <w:r w:rsidR="009E0D83">
        <w:t xml:space="preserve">  A summary of DuPont Aldyl </w:t>
      </w:r>
      <w:proofErr w:type="gramStart"/>
      <w:r w:rsidR="009E0D83">
        <w:t>A</w:t>
      </w:r>
      <w:proofErr w:type="gramEnd"/>
      <w:r w:rsidR="009E0D83">
        <w:t xml:space="preserve"> pipe </w:t>
      </w:r>
      <w:r w:rsidR="00F93447">
        <w:t xml:space="preserve">produced </w:t>
      </w:r>
      <w:r w:rsidR="009E0D83">
        <w:t>between 1966 and 1992</w:t>
      </w:r>
      <w:r w:rsidR="00EF3DFA">
        <w:t xml:space="preserve"> is presented </w:t>
      </w:r>
      <w:r w:rsidR="00806B8F">
        <w:t xml:space="preserve">below </w:t>
      </w:r>
      <w:r w:rsidR="00EF3DFA">
        <w:t>in Table 1</w:t>
      </w:r>
      <w:r w:rsidR="00F93447">
        <w:t xml:space="preserve">. </w:t>
      </w:r>
      <w:r w:rsidR="00C056FD">
        <w:t xml:space="preserve"> </w:t>
      </w:r>
      <w:r w:rsidR="00F93447">
        <w:t>Information includes the</w:t>
      </w:r>
      <w:r w:rsidR="00EF3DFA">
        <w:t xml:space="preserve"> year of manufacture, resin formulation, relative </w:t>
      </w:r>
      <w:r w:rsidR="00F93447">
        <w:t>resistance to slow crack growth (</w:t>
      </w:r>
      <w:r w:rsidR="00B625BF">
        <w:t>s</w:t>
      </w:r>
      <w:r w:rsidR="00F93447">
        <w:t xml:space="preserve">tress </w:t>
      </w:r>
      <w:r w:rsidR="00B625BF">
        <w:t>r</w:t>
      </w:r>
      <w:r w:rsidR="00F93447">
        <w:t xml:space="preserve">upture </w:t>
      </w:r>
      <w:r w:rsidR="00B625BF">
        <w:t>t</w:t>
      </w:r>
      <w:r w:rsidR="00F93447">
        <w:t>esting at 80° C / 120</w:t>
      </w:r>
      <w:r w:rsidR="00A55705">
        <w:t xml:space="preserve"> </w:t>
      </w:r>
      <w:r w:rsidR="00F93447">
        <w:t>psig</w:t>
      </w:r>
      <w:r w:rsidR="00370590">
        <w:t xml:space="preserve"> for accelerated life testing</w:t>
      </w:r>
      <w:r w:rsidR="00F93447">
        <w:t xml:space="preserve">), and summary notes. </w:t>
      </w:r>
    </w:p>
    <w:p w:rsidR="00E579AF" w:rsidRDefault="00E579AF" w:rsidP="00B15D41"/>
    <w:p w:rsidR="00717E30" w:rsidRDefault="00717E30" w:rsidP="00B15D41"/>
    <w:p w:rsidR="00717E30" w:rsidRDefault="00717E30" w:rsidP="00B15D41"/>
    <w:p w:rsidR="00717E30" w:rsidRDefault="00717E30" w:rsidP="00B15D41"/>
    <w:p w:rsidR="00717E30" w:rsidRDefault="00717E30" w:rsidP="00B15D41"/>
    <w:p w:rsidR="00E414EF" w:rsidRDefault="00E414EF">
      <w:r>
        <w:br w:type="page"/>
      </w:r>
    </w:p>
    <w:p w:rsidR="009E0D83" w:rsidRDefault="00F93447" w:rsidP="007D6C83">
      <w:pPr>
        <w:pStyle w:val="Heading6"/>
      </w:pPr>
      <w:proofErr w:type="gramStart"/>
      <w:r>
        <w:lastRenderedPageBreak/>
        <w:t>Table 1.</w:t>
      </w:r>
      <w:proofErr w:type="gramEnd"/>
      <w:r>
        <w:t xml:space="preserve"> DuPont Aldyl A Pipe</w:t>
      </w:r>
      <w:r w:rsidR="00673929">
        <w:t xml:space="preserve"> 1965 - 1992</w:t>
      </w:r>
    </w:p>
    <w:tbl>
      <w:tblPr>
        <w:tblW w:w="9795" w:type="dxa"/>
        <w:jc w:val="center"/>
        <w:tblInd w:w="2083" w:type="dxa"/>
        <w:tblLook w:val="04A0"/>
      </w:tblPr>
      <w:tblGrid>
        <w:gridCol w:w="270"/>
        <w:gridCol w:w="1620"/>
        <w:gridCol w:w="1722"/>
        <w:gridCol w:w="1437"/>
        <w:gridCol w:w="4746"/>
      </w:tblGrid>
      <w:tr w:rsidR="00EA7CC6" w:rsidRPr="00B625BF" w:rsidTr="00F93447">
        <w:trPr>
          <w:trHeight w:val="723"/>
          <w:jc w:val="center"/>
        </w:trPr>
        <w:tc>
          <w:tcPr>
            <w:tcW w:w="270" w:type="dxa"/>
            <w:tcBorders>
              <w:top w:val="nil"/>
              <w:left w:val="nil"/>
              <w:bottom w:val="nil"/>
              <w:right w:val="nil"/>
            </w:tcBorders>
            <w:shd w:val="clear" w:color="auto" w:fill="auto"/>
            <w:noWrap/>
            <w:vAlign w:val="bottom"/>
            <w:hideMark/>
          </w:tcPr>
          <w:p w:rsidR="00E579AF" w:rsidRPr="00B625BF" w:rsidRDefault="00E579AF" w:rsidP="00B15D41">
            <w:pPr>
              <w:rPr>
                <w:b/>
                <w:color w:val="000000"/>
                <w:sz w:val="22"/>
                <w:szCs w:val="22"/>
              </w:rPr>
            </w:pPr>
          </w:p>
        </w:tc>
        <w:tc>
          <w:tcPr>
            <w:tcW w:w="1620" w:type="dxa"/>
            <w:tcBorders>
              <w:top w:val="nil"/>
              <w:left w:val="nil"/>
              <w:bottom w:val="nil"/>
              <w:right w:val="nil"/>
            </w:tcBorders>
            <w:shd w:val="clear" w:color="auto" w:fill="auto"/>
            <w:noWrap/>
            <w:vAlign w:val="bottom"/>
            <w:hideMark/>
          </w:tcPr>
          <w:p w:rsidR="00E579AF" w:rsidRPr="00B625BF" w:rsidRDefault="004F1277" w:rsidP="00B15D41">
            <w:pPr>
              <w:rPr>
                <w:b/>
                <w:color w:val="000000"/>
                <w:sz w:val="22"/>
                <w:szCs w:val="22"/>
              </w:rPr>
            </w:pPr>
            <w:r w:rsidRPr="004F1277">
              <w:rPr>
                <w:b/>
                <w:color w:val="000000"/>
                <w:sz w:val="22"/>
                <w:szCs w:val="22"/>
              </w:rPr>
              <w:t>Years of Manufacture</w:t>
            </w:r>
          </w:p>
        </w:tc>
        <w:tc>
          <w:tcPr>
            <w:tcW w:w="1722" w:type="dxa"/>
            <w:tcBorders>
              <w:top w:val="nil"/>
              <w:left w:val="nil"/>
              <w:bottom w:val="nil"/>
              <w:right w:val="nil"/>
            </w:tcBorders>
            <w:shd w:val="clear" w:color="auto" w:fill="auto"/>
            <w:noWrap/>
            <w:vAlign w:val="bottom"/>
            <w:hideMark/>
          </w:tcPr>
          <w:p w:rsidR="00E579AF" w:rsidRPr="00B625BF" w:rsidRDefault="004F1277" w:rsidP="00B15D41">
            <w:pPr>
              <w:rPr>
                <w:b/>
                <w:color w:val="000000"/>
                <w:sz w:val="22"/>
                <w:szCs w:val="22"/>
              </w:rPr>
            </w:pPr>
            <w:r w:rsidRPr="004F1277">
              <w:rPr>
                <w:b/>
                <w:color w:val="000000"/>
                <w:sz w:val="22"/>
                <w:szCs w:val="22"/>
              </w:rPr>
              <w:t>Resin</w:t>
            </w:r>
          </w:p>
        </w:tc>
        <w:tc>
          <w:tcPr>
            <w:tcW w:w="1437" w:type="dxa"/>
            <w:tcBorders>
              <w:top w:val="nil"/>
              <w:left w:val="nil"/>
              <w:bottom w:val="nil"/>
              <w:right w:val="nil"/>
            </w:tcBorders>
            <w:shd w:val="clear" w:color="auto" w:fill="auto"/>
            <w:noWrap/>
            <w:vAlign w:val="bottom"/>
            <w:hideMark/>
          </w:tcPr>
          <w:p w:rsidR="00E579AF" w:rsidRPr="00B625BF" w:rsidRDefault="004F1277" w:rsidP="00B15D41">
            <w:pPr>
              <w:rPr>
                <w:b/>
                <w:color w:val="000000"/>
                <w:sz w:val="22"/>
                <w:szCs w:val="22"/>
              </w:rPr>
            </w:pPr>
            <w:r w:rsidRPr="004F1277">
              <w:rPr>
                <w:b/>
                <w:color w:val="000000"/>
                <w:sz w:val="22"/>
                <w:szCs w:val="22"/>
              </w:rPr>
              <w:t>Rupture Resistance</w:t>
            </w:r>
            <w:r w:rsidR="00370590">
              <w:rPr>
                <w:b/>
                <w:color w:val="000000"/>
                <w:sz w:val="22"/>
                <w:szCs w:val="22"/>
              </w:rPr>
              <w:t>*</w:t>
            </w:r>
          </w:p>
        </w:tc>
        <w:tc>
          <w:tcPr>
            <w:tcW w:w="4746" w:type="dxa"/>
            <w:tcBorders>
              <w:top w:val="nil"/>
              <w:left w:val="nil"/>
              <w:bottom w:val="nil"/>
              <w:right w:val="nil"/>
            </w:tcBorders>
            <w:shd w:val="clear" w:color="auto" w:fill="auto"/>
            <w:noWrap/>
            <w:vAlign w:val="bottom"/>
            <w:hideMark/>
          </w:tcPr>
          <w:p w:rsidR="00E579AF" w:rsidRPr="00B625BF" w:rsidRDefault="004F1277" w:rsidP="00B15D41">
            <w:pPr>
              <w:rPr>
                <w:b/>
                <w:color w:val="000000"/>
                <w:sz w:val="22"/>
                <w:szCs w:val="22"/>
              </w:rPr>
            </w:pPr>
            <w:r w:rsidRPr="004F1277">
              <w:rPr>
                <w:b/>
                <w:color w:val="000000"/>
                <w:sz w:val="22"/>
                <w:szCs w:val="22"/>
              </w:rPr>
              <w:t>Notes</w:t>
            </w:r>
          </w:p>
        </w:tc>
      </w:tr>
      <w:tr w:rsidR="00EA7CC6" w:rsidRPr="00B625BF" w:rsidTr="00F93447">
        <w:trPr>
          <w:trHeight w:val="291"/>
          <w:jc w:val="center"/>
        </w:trPr>
        <w:tc>
          <w:tcPr>
            <w:tcW w:w="270" w:type="dxa"/>
            <w:tcBorders>
              <w:top w:val="nil"/>
              <w:left w:val="nil"/>
              <w:bottom w:val="nil"/>
              <w:right w:val="nil"/>
            </w:tcBorders>
            <w:shd w:val="clear" w:color="auto" w:fill="auto"/>
            <w:noWrap/>
            <w:vAlign w:val="bottom"/>
            <w:hideMark/>
          </w:tcPr>
          <w:p w:rsidR="00E579AF" w:rsidRPr="00B625BF" w:rsidRDefault="00E579AF" w:rsidP="00B15D41">
            <w:pPr>
              <w:rPr>
                <w:color w:val="000000"/>
                <w:sz w:val="22"/>
                <w:szCs w:val="22"/>
              </w:rPr>
            </w:pPr>
          </w:p>
        </w:tc>
        <w:tc>
          <w:tcPr>
            <w:tcW w:w="1620" w:type="dxa"/>
            <w:tcBorders>
              <w:top w:val="nil"/>
              <w:left w:val="nil"/>
              <w:bottom w:val="nil"/>
              <w:right w:val="nil"/>
            </w:tcBorders>
            <w:shd w:val="clear" w:color="auto" w:fill="auto"/>
            <w:noWrap/>
            <w:vAlign w:val="bottom"/>
            <w:hideMark/>
          </w:tcPr>
          <w:p w:rsidR="00803EF8" w:rsidRDefault="004F1277" w:rsidP="00B15D41">
            <w:pPr>
              <w:rPr>
                <w:color w:val="000000"/>
                <w:sz w:val="22"/>
                <w:szCs w:val="22"/>
              </w:rPr>
            </w:pPr>
            <w:r w:rsidRPr="004F1277">
              <w:rPr>
                <w:color w:val="000000"/>
                <w:sz w:val="22"/>
                <w:szCs w:val="22"/>
              </w:rPr>
              <w:t>196</w:t>
            </w:r>
            <w:r w:rsidR="00626317">
              <w:rPr>
                <w:color w:val="000000"/>
                <w:sz w:val="22"/>
                <w:szCs w:val="22"/>
              </w:rPr>
              <w:t>5</w:t>
            </w:r>
            <w:r w:rsidRPr="004F1277">
              <w:rPr>
                <w:color w:val="000000"/>
                <w:sz w:val="22"/>
                <w:szCs w:val="22"/>
              </w:rPr>
              <w:t xml:space="preserve"> - 1970</w:t>
            </w:r>
          </w:p>
        </w:tc>
        <w:tc>
          <w:tcPr>
            <w:tcW w:w="1722" w:type="dxa"/>
            <w:tcBorders>
              <w:top w:val="nil"/>
              <w:left w:val="nil"/>
              <w:bottom w:val="nil"/>
              <w:right w:val="nil"/>
            </w:tcBorders>
            <w:shd w:val="clear" w:color="auto" w:fill="auto"/>
            <w:noWrap/>
            <w:vAlign w:val="bottom"/>
            <w:hideMark/>
          </w:tcPr>
          <w:p w:rsidR="00E579AF" w:rsidRPr="00B625BF" w:rsidRDefault="004F1277" w:rsidP="00B15D41">
            <w:pPr>
              <w:rPr>
                <w:color w:val="000000"/>
                <w:sz w:val="22"/>
                <w:szCs w:val="22"/>
              </w:rPr>
            </w:pPr>
            <w:proofErr w:type="spellStart"/>
            <w:r w:rsidRPr="004F1277">
              <w:rPr>
                <w:color w:val="000000"/>
                <w:sz w:val="22"/>
                <w:szCs w:val="22"/>
              </w:rPr>
              <w:t>Alathon</w:t>
            </w:r>
            <w:proofErr w:type="spellEnd"/>
            <w:r w:rsidRPr="004F1277">
              <w:rPr>
                <w:color w:val="000000"/>
                <w:sz w:val="22"/>
                <w:szCs w:val="22"/>
              </w:rPr>
              <w:t xml:space="preserve"> 5040</w:t>
            </w:r>
          </w:p>
        </w:tc>
        <w:tc>
          <w:tcPr>
            <w:tcW w:w="1437" w:type="dxa"/>
            <w:tcBorders>
              <w:top w:val="nil"/>
              <w:left w:val="nil"/>
              <w:bottom w:val="nil"/>
              <w:right w:val="nil"/>
            </w:tcBorders>
            <w:shd w:val="clear" w:color="auto" w:fill="auto"/>
            <w:noWrap/>
            <w:vAlign w:val="bottom"/>
            <w:hideMark/>
          </w:tcPr>
          <w:p w:rsidR="00E579AF" w:rsidRPr="00B625BF" w:rsidRDefault="00E579AF" w:rsidP="00B15D41">
            <w:pPr>
              <w:rPr>
                <w:color w:val="000000"/>
                <w:sz w:val="22"/>
                <w:szCs w:val="22"/>
              </w:rPr>
            </w:pPr>
          </w:p>
        </w:tc>
        <w:tc>
          <w:tcPr>
            <w:tcW w:w="4746" w:type="dxa"/>
            <w:tcBorders>
              <w:top w:val="nil"/>
              <w:left w:val="nil"/>
              <w:bottom w:val="nil"/>
              <w:right w:val="nil"/>
            </w:tcBorders>
            <w:shd w:val="clear" w:color="auto" w:fill="auto"/>
            <w:vAlign w:val="bottom"/>
            <w:hideMark/>
          </w:tcPr>
          <w:p w:rsidR="00E579AF" w:rsidRPr="00B625BF" w:rsidRDefault="004F1277" w:rsidP="00B15D41">
            <w:pPr>
              <w:rPr>
                <w:color w:val="000000"/>
                <w:sz w:val="22"/>
                <w:szCs w:val="22"/>
              </w:rPr>
            </w:pPr>
            <w:r w:rsidRPr="004F1277">
              <w:rPr>
                <w:color w:val="000000"/>
                <w:sz w:val="22"/>
                <w:szCs w:val="22"/>
              </w:rPr>
              <w:t>Initial Product Marketed as “Aldyl A”</w:t>
            </w:r>
          </w:p>
        </w:tc>
      </w:tr>
      <w:tr w:rsidR="00EA7CC6" w:rsidRPr="00370590" w:rsidTr="00F93447">
        <w:trPr>
          <w:trHeight w:val="111"/>
          <w:jc w:val="center"/>
        </w:trPr>
        <w:tc>
          <w:tcPr>
            <w:tcW w:w="270" w:type="dxa"/>
            <w:tcBorders>
              <w:top w:val="nil"/>
              <w:left w:val="nil"/>
              <w:bottom w:val="nil"/>
              <w:right w:val="nil"/>
            </w:tcBorders>
            <w:shd w:val="clear" w:color="auto" w:fill="auto"/>
            <w:noWrap/>
            <w:vAlign w:val="bottom"/>
            <w:hideMark/>
          </w:tcPr>
          <w:p w:rsidR="00E579AF" w:rsidRPr="00370590" w:rsidRDefault="00E579AF" w:rsidP="00B15D41">
            <w:pPr>
              <w:rPr>
                <w:color w:val="000000"/>
                <w:sz w:val="12"/>
                <w:szCs w:val="12"/>
              </w:rPr>
            </w:pPr>
          </w:p>
        </w:tc>
        <w:tc>
          <w:tcPr>
            <w:tcW w:w="1620" w:type="dxa"/>
            <w:tcBorders>
              <w:top w:val="nil"/>
              <w:left w:val="nil"/>
              <w:bottom w:val="nil"/>
              <w:right w:val="nil"/>
            </w:tcBorders>
            <w:shd w:val="clear" w:color="auto" w:fill="auto"/>
            <w:noWrap/>
            <w:vAlign w:val="bottom"/>
            <w:hideMark/>
          </w:tcPr>
          <w:p w:rsidR="00E579AF" w:rsidRPr="00370590" w:rsidRDefault="00E579AF" w:rsidP="00B15D41">
            <w:pPr>
              <w:rPr>
                <w:color w:val="000000"/>
                <w:sz w:val="12"/>
                <w:szCs w:val="12"/>
              </w:rPr>
            </w:pPr>
          </w:p>
        </w:tc>
        <w:tc>
          <w:tcPr>
            <w:tcW w:w="1722" w:type="dxa"/>
            <w:tcBorders>
              <w:top w:val="nil"/>
              <w:left w:val="nil"/>
              <w:bottom w:val="nil"/>
              <w:right w:val="nil"/>
            </w:tcBorders>
            <w:shd w:val="clear" w:color="auto" w:fill="auto"/>
            <w:noWrap/>
            <w:vAlign w:val="bottom"/>
            <w:hideMark/>
          </w:tcPr>
          <w:p w:rsidR="00E579AF" w:rsidRPr="00370590" w:rsidRDefault="00E579AF" w:rsidP="00B15D41">
            <w:pPr>
              <w:rPr>
                <w:color w:val="000000"/>
                <w:sz w:val="12"/>
                <w:szCs w:val="12"/>
              </w:rPr>
            </w:pPr>
          </w:p>
        </w:tc>
        <w:tc>
          <w:tcPr>
            <w:tcW w:w="1437" w:type="dxa"/>
            <w:tcBorders>
              <w:top w:val="nil"/>
              <w:left w:val="nil"/>
              <w:bottom w:val="nil"/>
              <w:right w:val="nil"/>
            </w:tcBorders>
            <w:shd w:val="clear" w:color="auto" w:fill="auto"/>
            <w:noWrap/>
            <w:vAlign w:val="bottom"/>
            <w:hideMark/>
          </w:tcPr>
          <w:p w:rsidR="00E579AF" w:rsidRPr="00370590" w:rsidRDefault="00E579AF" w:rsidP="00B15D41">
            <w:pPr>
              <w:rPr>
                <w:color w:val="000000"/>
                <w:sz w:val="12"/>
                <w:szCs w:val="12"/>
              </w:rPr>
            </w:pPr>
          </w:p>
        </w:tc>
        <w:tc>
          <w:tcPr>
            <w:tcW w:w="4746" w:type="dxa"/>
            <w:tcBorders>
              <w:top w:val="nil"/>
              <w:left w:val="nil"/>
              <w:bottom w:val="nil"/>
              <w:right w:val="nil"/>
            </w:tcBorders>
            <w:shd w:val="clear" w:color="auto" w:fill="auto"/>
            <w:noWrap/>
            <w:vAlign w:val="bottom"/>
            <w:hideMark/>
          </w:tcPr>
          <w:p w:rsidR="00E579AF" w:rsidRPr="00370590" w:rsidRDefault="00E579AF" w:rsidP="00B15D41">
            <w:pPr>
              <w:rPr>
                <w:color w:val="000000"/>
                <w:sz w:val="12"/>
                <w:szCs w:val="12"/>
              </w:rPr>
            </w:pPr>
          </w:p>
        </w:tc>
      </w:tr>
      <w:tr w:rsidR="00EA7CC6" w:rsidRPr="00B625BF" w:rsidTr="00F93447">
        <w:trPr>
          <w:trHeight w:val="291"/>
          <w:jc w:val="center"/>
        </w:trPr>
        <w:tc>
          <w:tcPr>
            <w:tcW w:w="270" w:type="dxa"/>
            <w:tcBorders>
              <w:top w:val="nil"/>
              <w:left w:val="nil"/>
              <w:bottom w:val="nil"/>
              <w:right w:val="nil"/>
            </w:tcBorders>
            <w:shd w:val="clear" w:color="auto" w:fill="auto"/>
            <w:noWrap/>
            <w:vAlign w:val="bottom"/>
            <w:hideMark/>
          </w:tcPr>
          <w:p w:rsidR="00E579AF" w:rsidRPr="00B625BF" w:rsidRDefault="00E579AF" w:rsidP="00B15D41">
            <w:pPr>
              <w:rPr>
                <w:color w:val="000000"/>
                <w:sz w:val="22"/>
                <w:szCs w:val="22"/>
              </w:rPr>
            </w:pPr>
          </w:p>
        </w:tc>
        <w:tc>
          <w:tcPr>
            <w:tcW w:w="1620" w:type="dxa"/>
            <w:tcBorders>
              <w:top w:val="nil"/>
              <w:left w:val="nil"/>
              <w:bottom w:val="nil"/>
              <w:right w:val="nil"/>
            </w:tcBorders>
            <w:shd w:val="clear" w:color="auto" w:fill="auto"/>
            <w:noWrap/>
            <w:vAlign w:val="bottom"/>
            <w:hideMark/>
          </w:tcPr>
          <w:p w:rsidR="007D6C83" w:rsidRDefault="004F1277">
            <w:pPr>
              <w:rPr>
                <w:color w:val="000000"/>
                <w:sz w:val="22"/>
                <w:szCs w:val="22"/>
              </w:rPr>
            </w:pPr>
            <w:r w:rsidRPr="004F1277">
              <w:rPr>
                <w:color w:val="000000"/>
                <w:sz w:val="22"/>
                <w:szCs w:val="22"/>
              </w:rPr>
              <w:t xml:space="preserve">1970 - </w:t>
            </w:r>
            <w:r w:rsidR="00440334">
              <w:rPr>
                <w:color w:val="000000"/>
                <w:sz w:val="22"/>
                <w:szCs w:val="22"/>
              </w:rPr>
              <w:t>1972</w:t>
            </w:r>
          </w:p>
        </w:tc>
        <w:tc>
          <w:tcPr>
            <w:tcW w:w="1722" w:type="dxa"/>
            <w:tcBorders>
              <w:top w:val="nil"/>
              <w:left w:val="nil"/>
              <w:bottom w:val="nil"/>
              <w:right w:val="nil"/>
            </w:tcBorders>
            <w:shd w:val="clear" w:color="auto" w:fill="auto"/>
            <w:noWrap/>
            <w:vAlign w:val="bottom"/>
            <w:hideMark/>
          </w:tcPr>
          <w:p w:rsidR="00E579AF" w:rsidRPr="00B625BF" w:rsidRDefault="004F1277" w:rsidP="00B15D41">
            <w:pPr>
              <w:rPr>
                <w:color w:val="000000"/>
                <w:sz w:val="22"/>
                <w:szCs w:val="22"/>
              </w:rPr>
            </w:pPr>
            <w:proofErr w:type="spellStart"/>
            <w:r w:rsidRPr="004F1277">
              <w:rPr>
                <w:color w:val="000000"/>
                <w:sz w:val="22"/>
                <w:szCs w:val="22"/>
              </w:rPr>
              <w:t>Alathon</w:t>
            </w:r>
            <w:proofErr w:type="spellEnd"/>
            <w:r w:rsidRPr="004F1277">
              <w:rPr>
                <w:color w:val="000000"/>
                <w:sz w:val="22"/>
                <w:szCs w:val="22"/>
              </w:rPr>
              <w:t xml:space="preserve"> 5043</w:t>
            </w:r>
          </w:p>
        </w:tc>
        <w:tc>
          <w:tcPr>
            <w:tcW w:w="1437" w:type="dxa"/>
            <w:tcBorders>
              <w:top w:val="nil"/>
              <w:left w:val="nil"/>
              <w:bottom w:val="nil"/>
              <w:right w:val="nil"/>
            </w:tcBorders>
            <w:shd w:val="clear" w:color="auto" w:fill="auto"/>
            <w:noWrap/>
            <w:vAlign w:val="bottom"/>
            <w:hideMark/>
          </w:tcPr>
          <w:p w:rsidR="00E579AF" w:rsidRPr="00B625BF" w:rsidRDefault="004F1277" w:rsidP="00B15D41">
            <w:pPr>
              <w:rPr>
                <w:color w:val="000000"/>
                <w:sz w:val="22"/>
                <w:szCs w:val="22"/>
              </w:rPr>
            </w:pPr>
            <w:r w:rsidRPr="004F1277">
              <w:rPr>
                <w:color w:val="000000"/>
                <w:sz w:val="22"/>
                <w:szCs w:val="22"/>
              </w:rPr>
              <w:t>10 hours</w:t>
            </w:r>
          </w:p>
        </w:tc>
        <w:tc>
          <w:tcPr>
            <w:tcW w:w="4746" w:type="dxa"/>
            <w:tcBorders>
              <w:top w:val="nil"/>
              <w:left w:val="nil"/>
              <w:bottom w:val="nil"/>
              <w:right w:val="nil"/>
            </w:tcBorders>
            <w:shd w:val="clear" w:color="auto" w:fill="auto"/>
            <w:noWrap/>
            <w:vAlign w:val="bottom"/>
            <w:hideMark/>
          </w:tcPr>
          <w:p w:rsidR="007D6C83" w:rsidRDefault="004F1277">
            <w:pPr>
              <w:rPr>
                <w:color w:val="000000"/>
                <w:sz w:val="22"/>
                <w:szCs w:val="22"/>
              </w:rPr>
            </w:pPr>
            <w:r w:rsidRPr="004F1277">
              <w:rPr>
                <w:color w:val="000000"/>
                <w:sz w:val="22"/>
                <w:szCs w:val="22"/>
              </w:rPr>
              <w:t>Resin Improvement</w:t>
            </w:r>
            <w:r w:rsidR="00AC00B0">
              <w:rPr>
                <w:color w:val="000000"/>
                <w:sz w:val="22"/>
                <w:szCs w:val="22"/>
              </w:rPr>
              <w:t xml:space="preserve"> and </w:t>
            </w:r>
            <w:r w:rsidR="00440334">
              <w:rPr>
                <w:color w:val="000000"/>
                <w:sz w:val="22"/>
                <w:szCs w:val="22"/>
              </w:rPr>
              <w:t>Low Ductile Inner Wall</w:t>
            </w:r>
          </w:p>
        </w:tc>
      </w:tr>
      <w:tr w:rsidR="00EA7CC6" w:rsidRPr="00370590" w:rsidTr="00F93447">
        <w:trPr>
          <w:trHeight w:val="111"/>
          <w:jc w:val="center"/>
        </w:trPr>
        <w:tc>
          <w:tcPr>
            <w:tcW w:w="270" w:type="dxa"/>
            <w:tcBorders>
              <w:top w:val="nil"/>
              <w:left w:val="nil"/>
              <w:bottom w:val="nil"/>
              <w:right w:val="nil"/>
            </w:tcBorders>
            <w:shd w:val="clear" w:color="auto" w:fill="auto"/>
            <w:noWrap/>
            <w:vAlign w:val="bottom"/>
            <w:hideMark/>
          </w:tcPr>
          <w:p w:rsidR="00E579AF" w:rsidRPr="00370590" w:rsidRDefault="00E579AF" w:rsidP="00B15D41">
            <w:pPr>
              <w:rPr>
                <w:color w:val="000000"/>
                <w:sz w:val="12"/>
                <w:szCs w:val="12"/>
              </w:rPr>
            </w:pPr>
          </w:p>
        </w:tc>
        <w:tc>
          <w:tcPr>
            <w:tcW w:w="1620" w:type="dxa"/>
            <w:tcBorders>
              <w:top w:val="nil"/>
              <w:left w:val="nil"/>
              <w:bottom w:val="nil"/>
              <w:right w:val="nil"/>
            </w:tcBorders>
            <w:shd w:val="clear" w:color="auto" w:fill="auto"/>
            <w:noWrap/>
            <w:vAlign w:val="bottom"/>
            <w:hideMark/>
          </w:tcPr>
          <w:p w:rsidR="00E579AF" w:rsidRPr="00370590" w:rsidRDefault="00E579AF" w:rsidP="00B15D41">
            <w:pPr>
              <w:rPr>
                <w:color w:val="000000"/>
                <w:sz w:val="12"/>
                <w:szCs w:val="12"/>
              </w:rPr>
            </w:pPr>
          </w:p>
        </w:tc>
        <w:tc>
          <w:tcPr>
            <w:tcW w:w="1722" w:type="dxa"/>
            <w:tcBorders>
              <w:top w:val="nil"/>
              <w:left w:val="nil"/>
              <w:bottom w:val="nil"/>
              <w:right w:val="nil"/>
            </w:tcBorders>
            <w:shd w:val="clear" w:color="auto" w:fill="auto"/>
            <w:noWrap/>
            <w:vAlign w:val="bottom"/>
            <w:hideMark/>
          </w:tcPr>
          <w:p w:rsidR="00E579AF" w:rsidRPr="00370590" w:rsidRDefault="00E579AF" w:rsidP="00B15D41">
            <w:pPr>
              <w:rPr>
                <w:color w:val="000000"/>
                <w:sz w:val="12"/>
                <w:szCs w:val="12"/>
              </w:rPr>
            </w:pPr>
          </w:p>
        </w:tc>
        <w:tc>
          <w:tcPr>
            <w:tcW w:w="1437" w:type="dxa"/>
            <w:tcBorders>
              <w:top w:val="nil"/>
              <w:left w:val="nil"/>
              <w:bottom w:val="nil"/>
              <w:right w:val="nil"/>
            </w:tcBorders>
            <w:shd w:val="clear" w:color="auto" w:fill="auto"/>
            <w:noWrap/>
            <w:vAlign w:val="bottom"/>
            <w:hideMark/>
          </w:tcPr>
          <w:p w:rsidR="00E579AF" w:rsidRPr="00370590" w:rsidRDefault="00E579AF" w:rsidP="00B15D41">
            <w:pPr>
              <w:rPr>
                <w:color w:val="000000"/>
                <w:sz w:val="12"/>
                <w:szCs w:val="12"/>
              </w:rPr>
            </w:pPr>
          </w:p>
        </w:tc>
        <w:tc>
          <w:tcPr>
            <w:tcW w:w="4746" w:type="dxa"/>
            <w:tcBorders>
              <w:top w:val="nil"/>
              <w:left w:val="nil"/>
              <w:bottom w:val="nil"/>
              <w:right w:val="nil"/>
            </w:tcBorders>
            <w:shd w:val="clear" w:color="auto" w:fill="auto"/>
            <w:noWrap/>
            <w:vAlign w:val="bottom"/>
            <w:hideMark/>
          </w:tcPr>
          <w:p w:rsidR="00E579AF" w:rsidRPr="00370590" w:rsidRDefault="00E579AF" w:rsidP="00B15D41">
            <w:pPr>
              <w:rPr>
                <w:color w:val="000000"/>
                <w:sz w:val="12"/>
                <w:szCs w:val="12"/>
              </w:rPr>
            </w:pPr>
          </w:p>
        </w:tc>
      </w:tr>
      <w:tr w:rsidR="00EA7CC6" w:rsidRPr="00B625BF" w:rsidTr="00F93447">
        <w:trPr>
          <w:trHeight w:val="291"/>
          <w:jc w:val="center"/>
        </w:trPr>
        <w:tc>
          <w:tcPr>
            <w:tcW w:w="270" w:type="dxa"/>
            <w:tcBorders>
              <w:top w:val="nil"/>
              <w:left w:val="nil"/>
              <w:bottom w:val="nil"/>
              <w:right w:val="nil"/>
            </w:tcBorders>
            <w:shd w:val="clear" w:color="auto" w:fill="auto"/>
            <w:noWrap/>
            <w:vAlign w:val="bottom"/>
            <w:hideMark/>
          </w:tcPr>
          <w:p w:rsidR="00E579AF" w:rsidRPr="00B625BF" w:rsidRDefault="00E579AF" w:rsidP="00B15D41">
            <w:pPr>
              <w:rPr>
                <w:color w:val="000000"/>
                <w:sz w:val="22"/>
                <w:szCs w:val="22"/>
              </w:rPr>
            </w:pPr>
          </w:p>
        </w:tc>
        <w:tc>
          <w:tcPr>
            <w:tcW w:w="1620" w:type="dxa"/>
            <w:tcBorders>
              <w:top w:val="nil"/>
              <w:left w:val="nil"/>
              <w:bottom w:val="nil"/>
              <w:right w:val="nil"/>
            </w:tcBorders>
            <w:shd w:val="clear" w:color="auto" w:fill="auto"/>
            <w:noWrap/>
            <w:vAlign w:val="bottom"/>
            <w:hideMark/>
          </w:tcPr>
          <w:p w:rsidR="007D6C83" w:rsidRDefault="00577699">
            <w:pPr>
              <w:rPr>
                <w:color w:val="000000"/>
                <w:sz w:val="22"/>
                <w:szCs w:val="22"/>
              </w:rPr>
            </w:pPr>
            <w:r>
              <w:rPr>
                <w:color w:val="000000"/>
                <w:sz w:val="22"/>
                <w:szCs w:val="22"/>
              </w:rPr>
              <w:t>1970</w:t>
            </w:r>
            <w:r w:rsidR="004F1277" w:rsidRPr="004F1277">
              <w:rPr>
                <w:color w:val="000000"/>
                <w:sz w:val="22"/>
                <w:szCs w:val="22"/>
              </w:rPr>
              <w:t xml:space="preserve"> - </w:t>
            </w:r>
            <w:r w:rsidR="00440334">
              <w:rPr>
                <w:color w:val="000000"/>
                <w:sz w:val="22"/>
                <w:szCs w:val="22"/>
              </w:rPr>
              <w:t>1984</w:t>
            </w:r>
          </w:p>
        </w:tc>
        <w:tc>
          <w:tcPr>
            <w:tcW w:w="1722" w:type="dxa"/>
            <w:tcBorders>
              <w:top w:val="nil"/>
              <w:left w:val="nil"/>
              <w:bottom w:val="nil"/>
              <w:right w:val="nil"/>
            </w:tcBorders>
            <w:shd w:val="clear" w:color="auto" w:fill="auto"/>
            <w:noWrap/>
            <w:vAlign w:val="bottom"/>
            <w:hideMark/>
          </w:tcPr>
          <w:p w:rsidR="00E579AF" w:rsidRPr="00B625BF" w:rsidRDefault="004F1277" w:rsidP="00B15D41">
            <w:pPr>
              <w:rPr>
                <w:color w:val="000000"/>
                <w:sz w:val="22"/>
                <w:szCs w:val="22"/>
              </w:rPr>
            </w:pPr>
            <w:proofErr w:type="spellStart"/>
            <w:r w:rsidRPr="004F1277">
              <w:rPr>
                <w:color w:val="000000"/>
                <w:sz w:val="22"/>
                <w:szCs w:val="22"/>
              </w:rPr>
              <w:t>Alathon</w:t>
            </w:r>
            <w:proofErr w:type="spellEnd"/>
            <w:r w:rsidRPr="004F1277">
              <w:rPr>
                <w:color w:val="000000"/>
                <w:sz w:val="22"/>
                <w:szCs w:val="22"/>
              </w:rPr>
              <w:t xml:space="preserve"> 5043</w:t>
            </w:r>
          </w:p>
        </w:tc>
        <w:tc>
          <w:tcPr>
            <w:tcW w:w="1437" w:type="dxa"/>
            <w:tcBorders>
              <w:top w:val="nil"/>
              <w:left w:val="nil"/>
              <w:bottom w:val="nil"/>
              <w:right w:val="nil"/>
            </w:tcBorders>
            <w:shd w:val="clear" w:color="auto" w:fill="auto"/>
            <w:noWrap/>
            <w:vAlign w:val="bottom"/>
            <w:hideMark/>
          </w:tcPr>
          <w:p w:rsidR="00E579AF" w:rsidRPr="00B625BF" w:rsidRDefault="004F1277" w:rsidP="00B15D41">
            <w:pPr>
              <w:rPr>
                <w:color w:val="000000"/>
                <w:sz w:val="22"/>
                <w:szCs w:val="22"/>
              </w:rPr>
            </w:pPr>
            <w:r w:rsidRPr="004F1277">
              <w:rPr>
                <w:color w:val="000000"/>
                <w:sz w:val="22"/>
                <w:szCs w:val="22"/>
              </w:rPr>
              <w:t>10</w:t>
            </w:r>
            <w:r w:rsidR="00440334">
              <w:rPr>
                <w:color w:val="000000"/>
                <w:sz w:val="22"/>
                <w:szCs w:val="22"/>
              </w:rPr>
              <w:t>0</w:t>
            </w:r>
            <w:r w:rsidRPr="004F1277">
              <w:rPr>
                <w:color w:val="000000"/>
                <w:sz w:val="22"/>
                <w:szCs w:val="22"/>
              </w:rPr>
              <w:t xml:space="preserve"> hours</w:t>
            </w:r>
          </w:p>
        </w:tc>
        <w:tc>
          <w:tcPr>
            <w:tcW w:w="4746" w:type="dxa"/>
            <w:tcBorders>
              <w:top w:val="nil"/>
              <w:left w:val="nil"/>
              <w:bottom w:val="nil"/>
              <w:right w:val="nil"/>
            </w:tcBorders>
            <w:shd w:val="clear" w:color="auto" w:fill="auto"/>
            <w:noWrap/>
            <w:vAlign w:val="bottom"/>
            <w:hideMark/>
          </w:tcPr>
          <w:p w:rsidR="00E579AF" w:rsidRPr="00B625BF" w:rsidRDefault="00440334" w:rsidP="00B15D41">
            <w:pPr>
              <w:rPr>
                <w:color w:val="000000"/>
                <w:sz w:val="22"/>
                <w:szCs w:val="22"/>
              </w:rPr>
            </w:pPr>
            <w:r>
              <w:rPr>
                <w:color w:val="000000"/>
                <w:sz w:val="22"/>
                <w:szCs w:val="22"/>
              </w:rPr>
              <w:t>Resin Improvement</w:t>
            </w:r>
          </w:p>
        </w:tc>
      </w:tr>
      <w:tr w:rsidR="00EA7CC6" w:rsidRPr="00370590" w:rsidTr="00F93447">
        <w:trPr>
          <w:trHeight w:val="111"/>
          <w:jc w:val="center"/>
        </w:trPr>
        <w:tc>
          <w:tcPr>
            <w:tcW w:w="270" w:type="dxa"/>
            <w:tcBorders>
              <w:top w:val="nil"/>
              <w:left w:val="nil"/>
              <w:bottom w:val="nil"/>
              <w:right w:val="nil"/>
            </w:tcBorders>
            <w:shd w:val="clear" w:color="auto" w:fill="auto"/>
            <w:noWrap/>
            <w:vAlign w:val="bottom"/>
            <w:hideMark/>
          </w:tcPr>
          <w:p w:rsidR="00E579AF" w:rsidRPr="00370590" w:rsidRDefault="00E579AF" w:rsidP="00B15D41">
            <w:pPr>
              <w:rPr>
                <w:color w:val="000000"/>
                <w:sz w:val="12"/>
                <w:szCs w:val="12"/>
              </w:rPr>
            </w:pPr>
          </w:p>
        </w:tc>
        <w:tc>
          <w:tcPr>
            <w:tcW w:w="1620" w:type="dxa"/>
            <w:tcBorders>
              <w:top w:val="nil"/>
              <w:left w:val="nil"/>
              <w:bottom w:val="nil"/>
              <w:right w:val="nil"/>
            </w:tcBorders>
            <w:shd w:val="clear" w:color="auto" w:fill="auto"/>
            <w:noWrap/>
            <w:vAlign w:val="bottom"/>
            <w:hideMark/>
          </w:tcPr>
          <w:p w:rsidR="00E579AF" w:rsidRPr="00370590" w:rsidRDefault="00E579AF" w:rsidP="00B15D41">
            <w:pPr>
              <w:rPr>
                <w:color w:val="000000"/>
                <w:sz w:val="12"/>
                <w:szCs w:val="12"/>
              </w:rPr>
            </w:pPr>
          </w:p>
        </w:tc>
        <w:tc>
          <w:tcPr>
            <w:tcW w:w="1722" w:type="dxa"/>
            <w:tcBorders>
              <w:top w:val="nil"/>
              <w:left w:val="nil"/>
              <w:bottom w:val="nil"/>
              <w:right w:val="nil"/>
            </w:tcBorders>
            <w:shd w:val="clear" w:color="auto" w:fill="auto"/>
            <w:noWrap/>
            <w:vAlign w:val="bottom"/>
            <w:hideMark/>
          </w:tcPr>
          <w:p w:rsidR="00E579AF" w:rsidRPr="00370590" w:rsidRDefault="00E579AF" w:rsidP="00B15D41">
            <w:pPr>
              <w:rPr>
                <w:color w:val="000000"/>
                <w:sz w:val="12"/>
                <w:szCs w:val="12"/>
              </w:rPr>
            </w:pPr>
          </w:p>
        </w:tc>
        <w:tc>
          <w:tcPr>
            <w:tcW w:w="1437" w:type="dxa"/>
            <w:tcBorders>
              <w:top w:val="nil"/>
              <w:left w:val="nil"/>
              <w:bottom w:val="nil"/>
              <w:right w:val="nil"/>
            </w:tcBorders>
            <w:shd w:val="clear" w:color="auto" w:fill="auto"/>
            <w:noWrap/>
            <w:vAlign w:val="bottom"/>
            <w:hideMark/>
          </w:tcPr>
          <w:p w:rsidR="00E579AF" w:rsidRPr="00370590" w:rsidRDefault="00E579AF" w:rsidP="00B15D41">
            <w:pPr>
              <w:rPr>
                <w:color w:val="000000"/>
                <w:sz w:val="12"/>
                <w:szCs w:val="12"/>
              </w:rPr>
            </w:pPr>
          </w:p>
        </w:tc>
        <w:tc>
          <w:tcPr>
            <w:tcW w:w="4746" w:type="dxa"/>
            <w:tcBorders>
              <w:top w:val="nil"/>
              <w:left w:val="nil"/>
              <w:bottom w:val="nil"/>
              <w:right w:val="nil"/>
            </w:tcBorders>
            <w:shd w:val="clear" w:color="auto" w:fill="auto"/>
            <w:noWrap/>
            <w:vAlign w:val="bottom"/>
            <w:hideMark/>
          </w:tcPr>
          <w:p w:rsidR="00E579AF" w:rsidRPr="00370590" w:rsidRDefault="00E579AF" w:rsidP="00B15D41">
            <w:pPr>
              <w:rPr>
                <w:color w:val="000000"/>
                <w:sz w:val="12"/>
                <w:szCs w:val="12"/>
              </w:rPr>
            </w:pPr>
          </w:p>
        </w:tc>
      </w:tr>
      <w:tr w:rsidR="00EA7CC6" w:rsidRPr="00B625BF" w:rsidTr="00F93447">
        <w:trPr>
          <w:trHeight w:val="291"/>
          <w:jc w:val="center"/>
        </w:trPr>
        <w:tc>
          <w:tcPr>
            <w:tcW w:w="270" w:type="dxa"/>
            <w:tcBorders>
              <w:top w:val="nil"/>
              <w:left w:val="nil"/>
              <w:bottom w:val="nil"/>
              <w:right w:val="nil"/>
            </w:tcBorders>
            <w:shd w:val="clear" w:color="auto" w:fill="auto"/>
            <w:noWrap/>
            <w:vAlign w:val="bottom"/>
            <w:hideMark/>
          </w:tcPr>
          <w:p w:rsidR="00E579AF" w:rsidRPr="00B625BF" w:rsidRDefault="00E579AF" w:rsidP="00B15D41">
            <w:pPr>
              <w:rPr>
                <w:color w:val="000000"/>
                <w:sz w:val="22"/>
                <w:szCs w:val="22"/>
              </w:rPr>
            </w:pPr>
          </w:p>
        </w:tc>
        <w:tc>
          <w:tcPr>
            <w:tcW w:w="1620" w:type="dxa"/>
            <w:tcBorders>
              <w:top w:val="nil"/>
              <w:left w:val="nil"/>
              <w:bottom w:val="nil"/>
              <w:right w:val="nil"/>
            </w:tcBorders>
            <w:shd w:val="clear" w:color="auto" w:fill="auto"/>
            <w:noWrap/>
            <w:vAlign w:val="bottom"/>
            <w:hideMark/>
          </w:tcPr>
          <w:p w:rsidR="00E579AF" w:rsidRPr="00B625BF" w:rsidRDefault="004F1277" w:rsidP="00B15D41">
            <w:pPr>
              <w:rPr>
                <w:color w:val="000000"/>
                <w:sz w:val="22"/>
                <w:szCs w:val="22"/>
              </w:rPr>
            </w:pPr>
            <w:r w:rsidRPr="004F1277">
              <w:rPr>
                <w:color w:val="000000"/>
                <w:sz w:val="22"/>
                <w:szCs w:val="22"/>
              </w:rPr>
              <w:t>1984 - 1988</w:t>
            </w:r>
          </w:p>
        </w:tc>
        <w:tc>
          <w:tcPr>
            <w:tcW w:w="1722" w:type="dxa"/>
            <w:tcBorders>
              <w:top w:val="nil"/>
              <w:left w:val="nil"/>
              <w:bottom w:val="nil"/>
              <w:right w:val="nil"/>
            </w:tcBorders>
            <w:shd w:val="clear" w:color="auto" w:fill="auto"/>
            <w:noWrap/>
            <w:vAlign w:val="bottom"/>
            <w:hideMark/>
          </w:tcPr>
          <w:p w:rsidR="00E579AF" w:rsidRPr="00B625BF" w:rsidRDefault="004F1277" w:rsidP="00B15D41">
            <w:pPr>
              <w:rPr>
                <w:color w:val="000000"/>
                <w:sz w:val="22"/>
                <w:szCs w:val="22"/>
              </w:rPr>
            </w:pPr>
            <w:proofErr w:type="spellStart"/>
            <w:r w:rsidRPr="004F1277">
              <w:rPr>
                <w:color w:val="000000"/>
                <w:sz w:val="22"/>
                <w:szCs w:val="22"/>
              </w:rPr>
              <w:t>Alathon</w:t>
            </w:r>
            <w:proofErr w:type="spellEnd"/>
            <w:r w:rsidRPr="004F1277">
              <w:rPr>
                <w:color w:val="000000"/>
                <w:sz w:val="22"/>
                <w:szCs w:val="22"/>
              </w:rPr>
              <w:t xml:space="preserve"> 5046-C</w:t>
            </w:r>
          </w:p>
        </w:tc>
        <w:tc>
          <w:tcPr>
            <w:tcW w:w="1437" w:type="dxa"/>
            <w:tcBorders>
              <w:top w:val="nil"/>
              <w:left w:val="nil"/>
              <w:bottom w:val="nil"/>
              <w:right w:val="nil"/>
            </w:tcBorders>
            <w:shd w:val="clear" w:color="auto" w:fill="auto"/>
            <w:noWrap/>
            <w:vAlign w:val="bottom"/>
            <w:hideMark/>
          </w:tcPr>
          <w:p w:rsidR="00E579AF" w:rsidRPr="00B625BF" w:rsidRDefault="004F1277" w:rsidP="00B15D41">
            <w:pPr>
              <w:rPr>
                <w:color w:val="000000"/>
                <w:sz w:val="22"/>
                <w:szCs w:val="22"/>
              </w:rPr>
            </w:pPr>
            <w:r w:rsidRPr="004F1277">
              <w:rPr>
                <w:color w:val="000000"/>
                <w:sz w:val="22"/>
                <w:szCs w:val="22"/>
              </w:rPr>
              <w:t>1000 hours</w:t>
            </w:r>
          </w:p>
        </w:tc>
        <w:tc>
          <w:tcPr>
            <w:tcW w:w="4746" w:type="dxa"/>
            <w:tcBorders>
              <w:top w:val="nil"/>
              <w:left w:val="nil"/>
              <w:bottom w:val="nil"/>
              <w:right w:val="nil"/>
            </w:tcBorders>
            <w:shd w:val="clear" w:color="auto" w:fill="auto"/>
            <w:noWrap/>
            <w:vAlign w:val="bottom"/>
            <w:hideMark/>
          </w:tcPr>
          <w:p w:rsidR="00E579AF" w:rsidRPr="00B625BF" w:rsidRDefault="004F1277" w:rsidP="00B15D41">
            <w:pPr>
              <w:tabs>
                <w:tab w:val="center" w:pos="4680"/>
                <w:tab w:val="right" w:pos="9360"/>
              </w:tabs>
              <w:rPr>
                <w:color w:val="000000"/>
                <w:sz w:val="22"/>
                <w:szCs w:val="22"/>
              </w:rPr>
            </w:pPr>
            <w:r w:rsidRPr="004F1277">
              <w:rPr>
                <w:color w:val="000000"/>
                <w:sz w:val="22"/>
                <w:szCs w:val="22"/>
              </w:rPr>
              <w:t>Resin Improvement</w:t>
            </w:r>
            <w:r w:rsidR="00DB5131" w:rsidRPr="004F1277">
              <w:rPr>
                <w:color w:val="000000"/>
                <w:sz w:val="22"/>
                <w:szCs w:val="22"/>
              </w:rPr>
              <w:t>-- Sold as “Improved Aldyl A”</w:t>
            </w:r>
          </w:p>
        </w:tc>
      </w:tr>
      <w:tr w:rsidR="00EA7CC6" w:rsidRPr="00370590" w:rsidTr="00F93447">
        <w:trPr>
          <w:trHeight w:val="111"/>
          <w:jc w:val="center"/>
        </w:trPr>
        <w:tc>
          <w:tcPr>
            <w:tcW w:w="270" w:type="dxa"/>
            <w:tcBorders>
              <w:top w:val="nil"/>
              <w:left w:val="nil"/>
              <w:bottom w:val="nil"/>
              <w:right w:val="nil"/>
            </w:tcBorders>
            <w:shd w:val="clear" w:color="auto" w:fill="auto"/>
            <w:noWrap/>
            <w:vAlign w:val="bottom"/>
            <w:hideMark/>
          </w:tcPr>
          <w:p w:rsidR="00E579AF" w:rsidRPr="00370590" w:rsidRDefault="00E579AF" w:rsidP="00B15D41">
            <w:pPr>
              <w:rPr>
                <w:color w:val="000000"/>
                <w:sz w:val="12"/>
                <w:szCs w:val="12"/>
              </w:rPr>
            </w:pPr>
          </w:p>
        </w:tc>
        <w:tc>
          <w:tcPr>
            <w:tcW w:w="1620" w:type="dxa"/>
            <w:tcBorders>
              <w:top w:val="nil"/>
              <w:left w:val="nil"/>
              <w:bottom w:val="nil"/>
              <w:right w:val="nil"/>
            </w:tcBorders>
            <w:shd w:val="clear" w:color="auto" w:fill="auto"/>
            <w:noWrap/>
            <w:vAlign w:val="bottom"/>
            <w:hideMark/>
          </w:tcPr>
          <w:p w:rsidR="00E579AF" w:rsidRPr="00370590" w:rsidRDefault="00E579AF" w:rsidP="00B15D41">
            <w:pPr>
              <w:rPr>
                <w:color w:val="000000"/>
                <w:sz w:val="12"/>
                <w:szCs w:val="12"/>
              </w:rPr>
            </w:pPr>
          </w:p>
        </w:tc>
        <w:tc>
          <w:tcPr>
            <w:tcW w:w="1722" w:type="dxa"/>
            <w:tcBorders>
              <w:top w:val="nil"/>
              <w:left w:val="nil"/>
              <w:bottom w:val="nil"/>
              <w:right w:val="nil"/>
            </w:tcBorders>
            <w:shd w:val="clear" w:color="auto" w:fill="auto"/>
            <w:noWrap/>
            <w:vAlign w:val="bottom"/>
            <w:hideMark/>
          </w:tcPr>
          <w:p w:rsidR="00E579AF" w:rsidRPr="00370590" w:rsidRDefault="00E579AF" w:rsidP="00B15D41">
            <w:pPr>
              <w:rPr>
                <w:color w:val="000000"/>
                <w:sz w:val="12"/>
                <w:szCs w:val="12"/>
              </w:rPr>
            </w:pPr>
          </w:p>
        </w:tc>
        <w:tc>
          <w:tcPr>
            <w:tcW w:w="1437" w:type="dxa"/>
            <w:tcBorders>
              <w:top w:val="nil"/>
              <w:left w:val="nil"/>
              <w:bottom w:val="nil"/>
              <w:right w:val="nil"/>
            </w:tcBorders>
            <w:shd w:val="clear" w:color="auto" w:fill="auto"/>
            <w:noWrap/>
            <w:vAlign w:val="bottom"/>
            <w:hideMark/>
          </w:tcPr>
          <w:p w:rsidR="00E579AF" w:rsidRPr="00370590" w:rsidRDefault="00E579AF" w:rsidP="00B15D41">
            <w:pPr>
              <w:rPr>
                <w:color w:val="000000"/>
                <w:sz w:val="12"/>
                <w:szCs w:val="12"/>
              </w:rPr>
            </w:pPr>
          </w:p>
        </w:tc>
        <w:tc>
          <w:tcPr>
            <w:tcW w:w="4746" w:type="dxa"/>
            <w:tcBorders>
              <w:top w:val="nil"/>
              <w:left w:val="nil"/>
              <w:bottom w:val="nil"/>
              <w:right w:val="nil"/>
            </w:tcBorders>
            <w:shd w:val="clear" w:color="auto" w:fill="auto"/>
            <w:noWrap/>
            <w:vAlign w:val="bottom"/>
            <w:hideMark/>
          </w:tcPr>
          <w:p w:rsidR="00E579AF" w:rsidRPr="00370590" w:rsidRDefault="00E579AF" w:rsidP="00B15D41">
            <w:pPr>
              <w:rPr>
                <w:color w:val="000000"/>
                <w:sz w:val="12"/>
                <w:szCs w:val="12"/>
              </w:rPr>
            </w:pPr>
          </w:p>
        </w:tc>
      </w:tr>
      <w:tr w:rsidR="00EA7CC6" w:rsidRPr="00B625BF" w:rsidTr="00F93447">
        <w:trPr>
          <w:trHeight w:val="296"/>
          <w:jc w:val="center"/>
        </w:trPr>
        <w:tc>
          <w:tcPr>
            <w:tcW w:w="270" w:type="dxa"/>
            <w:tcBorders>
              <w:top w:val="nil"/>
              <w:left w:val="nil"/>
              <w:bottom w:val="nil"/>
              <w:right w:val="nil"/>
            </w:tcBorders>
            <w:shd w:val="clear" w:color="auto" w:fill="auto"/>
            <w:noWrap/>
            <w:vAlign w:val="bottom"/>
            <w:hideMark/>
          </w:tcPr>
          <w:p w:rsidR="00E579AF" w:rsidRPr="00B625BF" w:rsidRDefault="00E579AF" w:rsidP="00B15D41">
            <w:pPr>
              <w:rPr>
                <w:color w:val="000000"/>
                <w:sz w:val="22"/>
                <w:szCs w:val="22"/>
              </w:rPr>
            </w:pPr>
          </w:p>
        </w:tc>
        <w:tc>
          <w:tcPr>
            <w:tcW w:w="1620" w:type="dxa"/>
            <w:tcBorders>
              <w:top w:val="nil"/>
              <w:left w:val="nil"/>
              <w:bottom w:val="nil"/>
              <w:right w:val="nil"/>
            </w:tcBorders>
            <w:shd w:val="clear" w:color="auto" w:fill="auto"/>
            <w:noWrap/>
            <w:vAlign w:val="bottom"/>
            <w:hideMark/>
          </w:tcPr>
          <w:p w:rsidR="00E579AF" w:rsidRPr="00B625BF" w:rsidRDefault="004F1277" w:rsidP="00B15D41">
            <w:pPr>
              <w:rPr>
                <w:color w:val="000000"/>
                <w:sz w:val="22"/>
                <w:szCs w:val="22"/>
              </w:rPr>
            </w:pPr>
            <w:r w:rsidRPr="004F1277">
              <w:rPr>
                <w:color w:val="000000"/>
                <w:sz w:val="22"/>
                <w:szCs w:val="22"/>
              </w:rPr>
              <w:t>1988 - 1992</w:t>
            </w:r>
          </w:p>
        </w:tc>
        <w:tc>
          <w:tcPr>
            <w:tcW w:w="1722" w:type="dxa"/>
            <w:tcBorders>
              <w:top w:val="nil"/>
              <w:left w:val="nil"/>
              <w:bottom w:val="nil"/>
              <w:right w:val="nil"/>
            </w:tcBorders>
            <w:shd w:val="clear" w:color="auto" w:fill="auto"/>
            <w:noWrap/>
            <w:vAlign w:val="bottom"/>
            <w:hideMark/>
          </w:tcPr>
          <w:p w:rsidR="00E579AF" w:rsidRPr="00B625BF" w:rsidRDefault="004F1277" w:rsidP="00B15D41">
            <w:pPr>
              <w:rPr>
                <w:color w:val="000000"/>
                <w:sz w:val="22"/>
                <w:szCs w:val="22"/>
              </w:rPr>
            </w:pPr>
            <w:proofErr w:type="spellStart"/>
            <w:r w:rsidRPr="004F1277">
              <w:rPr>
                <w:color w:val="000000"/>
                <w:sz w:val="22"/>
                <w:szCs w:val="22"/>
              </w:rPr>
              <w:t>Alathon</w:t>
            </w:r>
            <w:proofErr w:type="spellEnd"/>
            <w:r w:rsidRPr="004F1277">
              <w:rPr>
                <w:color w:val="000000"/>
                <w:sz w:val="22"/>
                <w:szCs w:val="22"/>
              </w:rPr>
              <w:t xml:space="preserve"> 5046-U</w:t>
            </w:r>
          </w:p>
        </w:tc>
        <w:tc>
          <w:tcPr>
            <w:tcW w:w="1437" w:type="dxa"/>
            <w:tcBorders>
              <w:top w:val="nil"/>
              <w:left w:val="nil"/>
              <w:bottom w:val="nil"/>
              <w:right w:val="nil"/>
            </w:tcBorders>
            <w:shd w:val="clear" w:color="auto" w:fill="auto"/>
            <w:noWrap/>
            <w:vAlign w:val="bottom"/>
            <w:hideMark/>
          </w:tcPr>
          <w:p w:rsidR="00E579AF" w:rsidRPr="00B625BF" w:rsidRDefault="004F1277" w:rsidP="00B15D41">
            <w:pPr>
              <w:rPr>
                <w:color w:val="000000"/>
                <w:sz w:val="22"/>
                <w:szCs w:val="22"/>
              </w:rPr>
            </w:pPr>
            <w:r w:rsidRPr="004F1277">
              <w:rPr>
                <w:color w:val="000000"/>
                <w:sz w:val="22"/>
                <w:szCs w:val="22"/>
              </w:rPr>
              <w:t>10,000 hours</w:t>
            </w:r>
          </w:p>
        </w:tc>
        <w:tc>
          <w:tcPr>
            <w:tcW w:w="4746" w:type="dxa"/>
            <w:tcBorders>
              <w:top w:val="nil"/>
              <w:left w:val="nil"/>
              <w:bottom w:val="nil"/>
              <w:right w:val="nil"/>
            </w:tcBorders>
            <w:shd w:val="clear" w:color="auto" w:fill="auto"/>
            <w:noWrap/>
            <w:vAlign w:val="bottom"/>
            <w:hideMark/>
          </w:tcPr>
          <w:p w:rsidR="00E579AF" w:rsidRPr="00B625BF" w:rsidRDefault="004F1277" w:rsidP="00DB5131">
            <w:pPr>
              <w:rPr>
                <w:color w:val="000000"/>
                <w:sz w:val="22"/>
                <w:szCs w:val="22"/>
              </w:rPr>
            </w:pPr>
            <w:r w:rsidRPr="004F1277">
              <w:rPr>
                <w:color w:val="000000"/>
                <w:sz w:val="22"/>
                <w:szCs w:val="22"/>
              </w:rPr>
              <w:t>Resin Improvement --“Improved Aldyl A”</w:t>
            </w:r>
          </w:p>
        </w:tc>
      </w:tr>
    </w:tbl>
    <w:p w:rsidR="00150FD4" w:rsidRDefault="00150FD4" w:rsidP="00B15D41"/>
    <w:p w:rsidR="00806B8F" w:rsidRDefault="00112F05" w:rsidP="00B15D41">
      <w:pPr>
        <w:rPr>
          <w:sz w:val="22"/>
        </w:rPr>
      </w:pPr>
      <w:r w:rsidRPr="00112F05">
        <w:rPr>
          <w:sz w:val="22"/>
        </w:rPr>
        <w:t xml:space="preserve">*Illustrates </w:t>
      </w:r>
      <w:r w:rsidR="00A55705">
        <w:rPr>
          <w:sz w:val="22"/>
        </w:rPr>
        <w:t xml:space="preserve">the </w:t>
      </w:r>
      <w:r w:rsidRPr="00112F05">
        <w:rPr>
          <w:sz w:val="22"/>
        </w:rPr>
        <w:t xml:space="preserve">order of magnitude difference found </w:t>
      </w:r>
      <w:r w:rsidR="00A55705">
        <w:rPr>
          <w:sz w:val="22"/>
        </w:rPr>
        <w:t>from</w:t>
      </w:r>
      <w:r w:rsidRPr="00112F05">
        <w:rPr>
          <w:sz w:val="22"/>
        </w:rPr>
        <w:t xml:space="preserve"> accelerated life testing of resins</w:t>
      </w:r>
    </w:p>
    <w:p w:rsidR="00803EF8" w:rsidRDefault="00803EF8" w:rsidP="00B15D41"/>
    <w:p w:rsidR="007D6C83" w:rsidRPr="001D5143" w:rsidRDefault="00673929" w:rsidP="00877E2E">
      <w:pPr>
        <w:pStyle w:val="Heading2"/>
        <w:rPr>
          <w:sz w:val="24"/>
          <w:szCs w:val="24"/>
          <w:u w:val="single"/>
        </w:rPr>
      </w:pPr>
      <w:bookmarkStart w:id="8" w:name="_Toc317850447"/>
      <w:r w:rsidRPr="001D5143">
        <w:rPr>
          <w:sz w:val="24"/>
          <w:szCs w:val="24"/>
          <w:u w:val="single"/>
        </w:rPr>
        <w:t>Common Classifications of Aldyl A Pipe</w:t>
      </w:r>
      <w:bookmarkEnd w:id="8"/>
    </w:p>
    <w:p w:rsidR="00673929" w:rsidRDefault="00673929" w:rsidP="00B15D41"/>
    <w:p w:rsidR="0036448E" w:rsidRDefault="00026571" w:rsidP="00610E38">
      <w:pPr>
        <w:jc w:val="both"/>
      </w:pPr>
      <w:r>
        <w:t xml:space="preserve">Based on the characteristics of the different vintages of Aldyl A pipe, there would emerge over time, </w:t>
      </w:r>
      <w:r w:rsidR="00C056FD">
        <w:t>(</w:t>
      </w:r>
      <w:r>
        <w:t>from DuPont’s 1982 letter going forward</w:t>
      </w:r>
      <w:r w:rsidR="00C056FD">
        <w:t>)</w:t>
      </w:r>
      <w:r>
        <w:t xml:space="preserve">, three </w:t>
      </w:r>
      <w:r w:rsidR="00580F6A">
        <w:t>age-groupings</w:t>
      </w:r>
      <w:r>
        <w:t xml:space="preserve"> recognized by the manufacturer</w:t>
      </w:r>
      <w:r w:rsidR="00C056FD">
        <w:t>,</w:t>
      </w:r>
      <w:r>
        <w:t xml:space="preserve"> natural gas industry</w:t>
      </w:r>
      <w:r w:rsidR="00C056FD">
        <w:t>,</w:t>
      </w:r>
      <w:r>
        <w:t xml:space="preserve"> and regulators</w:t>
      </w:r>
      <w:r w:rsidR="00580F6A">
        <w:t xml:space="preserve"> as</w:t>
      </w:r>
      <w:r>
        <w:t xml:space="preserve"> relevant in the reliability management of th</w:t>
      </w:r>
      <w:r w:rsidR="00580F6A">
        <w:t>is pipe</w:t>
      </w:r>
      <w:r>
        <w:t>.</w:t>
      </w:r>
    </w:p>
    <w:p w:rsidR="008A35D0" w:rsidRDefault="008A35D0" w:rsidP="00610E38">
      <w:pPr>
        <w:jc w:val="both"/>
      </w:pPr>
    </w:p>
    <w:p w:rsidR="002351C7" w:rsidRDefault="00E7061D" w:rsidP="00610E38">
      <w:pPr>
        <w:jc w:val="both"/>
      </w:pPr>
      <w:r w:rsidRPr="00E7061D">
        <w:rPr>
          <w:b/>
        </w:rPr>
        <w:t>Pre-1973 Aldyl A</w:t>
      </w:r>
      <w:r w:rsidR="0036448E">
        <w:t xml:space="preserve"> </w:t>
      </w:r>
      <w:r w:rsidR="002351C7">
        <w:t>–</w:t>
      </w:r>
      <w:r w:rsidR="0036448E">
        <w:t xml:space="preserve"> </w:t>
      </w:r>
      <w:r w:rsidR="00885655">
        <w:t>Pipe</w:t>
      </w:r>
      <w:r w:rsidR="0036448E">
        <w:t xml:space="preserve"> manufactured through 1972</w:t>
      </w:r>
      <w:r w:rsidR="00885655">
        <w:t>,</w:t>
      </w:r>
      <w:r w:rsidR="000622E1">
        <w:t xml:space="preserve"> from </w:t>
      </w:r>
      <w:r w:rsidR="00885655">
        <w:t xml:space="preserve">the </w:t>
      </w:r>
      <w:r w:rsidR="00290A92">
        <w:t xml:space="preserve">first </w:t>
      </w:r>
      <w:r w:rsidR="000622E1">
        <w:t>two resin formulations</w:t>
      </w:r>
      <w:r w:rsidR="00885655">
        <w:t>, and including</w:t>
      </w:r>
      <w:r w:rsidR="000622E1">
        <w:t xml:space="preserve"> pipe </w:t>
      </w:r>
      <w:r w:rsidR="00885655">
        <w:t>having</w:t>
      </w:r>
      <w:r w:rsidR="000622E1">
        <w:t xml:space="preserve"> low ductile inner w</w:t>
      </w:r>
      <w:r w:rsidR="00885655">
        <w:t>all</w:t>
      </w:r>
      <w:r w:rsidR="0036448E">
        <w:t>.</w:t>
      </w:r>
    </w:p>
    <w:p w:rsidR="002351C7" w:rsidRDefault="002351C7" w:rsidP="00610E38">
      <w:pPr>
        <w:jc w:val="both"/>
      </w:pPr>
    </w:p>
    <w:p w:rsidR="002351C7" w:rsidRDefault="00E7061D" w:rsidP="00610E38">
      <w:pPr>
        <w:tabs>
          <w:tab w:val="left" w:pos="3666"/>
        </w:tabs>
        <w:jc w:val="both"/>
      </w:pPr>
      <w:r w:rsidRPr="00E7061D">
        <w:rPr>
          <w:b/>
        </w:rPr>
        <w:t>Pre-1984 Aldyl A</w:t>
      </w:r>
      <w:r w:rsidR="002351C7">
        <w:t xml:space="preserve"> – Aldyl A pipe manufactur</w:t>
      </w:r>
      <w:r w:rsidR="00290A92">
        <w:t xml:space="preserve">ed from </w:t>
      </w:r>
      <w:proofErr w:type="spellStart"/>
      <w:r w:rsidR="00290A92">
        <w:t>Alathon</w:t>
      </w:r>
      <w:proofErr w:type="spellEnd"/>
      <w:r w:rsidR="00290A92">
        <w:t xml:space="preserve"> 5043 resin, but only that pipe manufactured after 1972 and through 1983</w:t>
      </w:r>
      <w:r w:rsidR="002351C7">
        <w:t>.</w:t>
      </w:r>
    </w:p>
    <w:p w:rsidR="002351C7" w:rsidRDefault="002351C7" w:rsidP="00610E38">
      <w:pPr>
        <w:tabs>
          <w:tab w:val="left" w:pos="3666"/>
        </w:tabs>
        <w:jc w:val="both"/>
      </w:pPr>
    </w:p>
    <w:p w:rsidR="002351C7" w:rsidRDefault="00E7061D" w:rsidP="00610E38">
      <w:pPr>
        <w:tabs>
          <w:tab w:val="left" w:pos="3666"/>
        </w:tabs>
        <w:jc w:val="both"/>
      </w:pPr>
      <w:r w:rsidRPr="00E7061D">
        <w:rPr>
          <w:b/>
        </w:rPr>
        <w:t>1984 and Later Aldyl A</w:t>
      </w:r>
      <w:r w:rsidR="002351C7">
        <w:t xml:space="preserve"> – </w:t>
      </w:r>
      <w:r w:rsidR="00885655">
        <w:t>Pipe</w:t>
      </w:r>
      <w:r w:rsidR="002351C7">
        <w:t xml:space="preserve"> manufactured </w:t>
      </w:r>
      <w:r w:rsidR="00A007D2">
        <w:t xml:space="preserve">from the improved </w:t>
      </w:r>
      <w:proofErr w:type="spellStart"/>
      <w:r w:rsidR="00A007D2">
        <w:t>Alathon</w:t>
      </w:r>
      <w:proofErr w:type="spellEnd"/>
      <w:r w:rsidR="00A007D2">
        <w:t xml:space="preserve"> 5046-C and 5046-U resins</w:t>
      </w:r>
      <w:r w:rsidR="002351C7">
        <w:t>.</w:t>
      </w:r>
    </w:p>
    <w:p w:rsidR="00C95C6E" w:rsidRDefault="00C95C6E" w:rsidP="00610E38">
      <w:pPr>
        <w:jc w:val="both"/>
      </w:pPr>
    </w:p>
    <w:p w:rsidR="00DC17CA" w:rsidRDefault="00E7061D" w:rsidP="00610E38">
      <w:pPr>
        <w:jc w:val="both"/>
      </w:pPr>
      <w:r w:rsidRPr="00E7061D">
        <w:rPr>
          <w:b/>
        </w:rPr>
        <w:t>Aldyl A Service Pipe</w:t>
      </w:r>
      <w:r w:rsidR="00C240B6">
        <w:t xml:space="preserve"> - Small-diameter (less than 1¼ inches) Aldyl A service piping </w:t>
      </w:r>
      <w:r w:rsidR="003F4D3D">
        <w:t>is often treated or managed differently than larger-diameter Aldyl A pipe of the same vintage.</w:t>
      </w:r>
      <w:r w:rsidR="001F5A81">
        <w:t xml:space="preserve"> </w:t>
      </w:r>
      <w:r w:rsidR="003F4D3D">
        <w:t xml:space="preserve"> This is because the small-diameter pipe</w:t>
      </w:r>
      <w:r w:rsidR="00C240B6">
        <w:t xml:space="preserve"> has been assessed by </w:t>
      </w:r>
      <w:r w:rsidR="002B3E6A">
        <w:t>industry experts</w:t>
      </w:r>
      <w:r w:rsidR="00C240B6">
        <w:t xml:space="preserve"> as being more resistant</w:t>
      </w:r>
      <w:r w:rsidR="003F4D3D">
        <w:t xml:space="preserve"> </w:t>
      </w:r>
      <w:r w:rsidR="00C240B6">
        <w:t xml:space="preserve">to brittle-like cracking </w:t>
      </w:r>
      <w:r w:rsidR="003F4D3D">
        <w:t>than larger-diameter pipe</w:t>
      </w:r>
      <w:r w:rsidR="00C056FD">
        <w:t xml:space="preserve"> due to its greater </w:t>
      </w:r>
      <w:r w:rsidR="008B61FB">
        <w:t>flexibility</w:t>
      </w:r>
      <w:r w:rsidR="00C240B6">
        <w:t xml:space="preserve">.  Further, </w:t>
      </w:r>
      <w:r w:rsidR="003F4D3D">
        <w:t>small-diameter Aldyl A pipe</w:t>
      </w:r>
      <w:r w:rsidR="00C240B6">
        <w:t xml:space="preserve"> has been confirmed as being free of the Low Ductile Inner Wall properties present i</w:t>
      </w:r>
      <w:r w:rsidR="003F4D3D">
        <w:t xml:space="preserve">n </w:t>
      </w:r>
      <w:r w:rsidR="00F24A9B">
        <w:t xml:space="preserve">late </w:t>
      </w:r>
      <w:r w:rsidR="003F4D3D">
        <w:t>197</w:t>
      </w:r>
      <w:r w:rsidR="002157A7">
        <w:t>0</w:t>
      </w:r>
      <w:r w:rsidR="003F4D3D">
        <w:t xml:space="preserve"> </w:t>
      </w:r>
      <w:r w:rsidR="00F24A9B">
        <w:t>through early</w:t>
      </w:r>
      <w:r w:rsidR="003F4D3D">
        <w:t xml:space="preserve"> 197</w:t>
      </w:r>
      <w:r w:rsidR="00065C89">
        <w:t>2</w:t>
      </w:r>
      <w:r w:rsidR="003F4D3D">
        <w:t xml:space="preserve"> vintage piping.</w:t>
      </w:r>
    </w:p>
    <w:p w:rsidR="00E414EF" w:rsidRDefault="00E414EF">
      <w:r>
        <w:br w:type="page"/>
      </w:r>
    </w:p>
    <w:p w:rsidR="00060E55" w:rsidRPr="00877E2E" w:rsidRDefault="00C43604" w:rsidP="00877E2E">
      <w:pPr>
        <w:pStyle w:val="Heading1"/>
      </w:pPr>
      <w:bookmarkStart w:id="9" w:name="_Toc317850448"/>
      <w:bookmarkStart w:id="10" w:name="SectionII"/>
      <w:r w:rsidRPr="00877E2E">
        <w:lastRenderedPageBreak/>
        <w:t>Federal Bulletins on Brittle-Like Cracking in Plastic Pipe</w:t>
      </w:r>
      <w:bookmarkEnd w:id="9"/>
    </w:p>
    <w:bookmarkEnd w:id="10"/>
    <w:p w:rsidR="00D51080" w:rsidRDefault="00D51080" w:rsidP="00B15D41"/>
    <w:p w:rsidR="007D6C83" w:rsidRPr="001D5143" w:rsidRDefault="00AA3866" w:rsidP="00877E2E">
      <w:pPr>
        <w:pStyle w:val="Heading2"/>
        <w:rPr>
          <w:sz w:val="24"/>
          <w:szCs w:val="24"/>
          <w:u w:val="single"/>
        </w:rPr>
      </w:pPr>
      <w:bookmarkStart w:id="11" w:name="_Toc317850449"/>
      <w:r w:rsidRPr="001D5143">
        <w:rPr>
          <w:sz w:val="24"/>
          <w:szCs w:val="24"/>
          <w:u w:val="single"/>
        </w:rPr>
        <w:t>National Transportation Safety Board</w:t>
      </w:r>
      <w:bookmarkEnd w:id="11"/>
    </w:p>
    <w:p w:rsidR="00AA3866" w:rsidRDefault="00AA3866" w:rsidP="00B15D41"/>
    <w:p w:rsidR="007B4BE5" w:rsidRDefault="008E46AA" w:rsidP="00610E38">
      <w:pPr>
        <w:jc w:val="both"/>
      </w:pPr>
      <w:r>
        <w:t>In April</w:t>
      </w:r>
      <w:r w:rsidR="00140213">
        <w:t xml:space="preserve"> 1998, </w:t>
      </w:r>
      <w:r w:rsidR="00803B09">
        <w:t xml:space="preserve">twelve years after DuPont’s second letter to customers, </w:t>
      </w:r>
      <w:r w:rsidR="00140213">
        <w:t>the Nation</w:t>
      </w:r>
      <w:r w:rsidR="00F254B6">
        <w:t>al Transportation Safety Board (Board)</w:t>
      </w:r>
      <w:r w:rsidR="00140213">
        <w:t xml:space="preserve"> published a </w:t>
      </w:r>
      <w:r w:rsidR="005F3EE3">
        <w:t xml:space="preserve">comprehensive </w:t>
      </w:r>
      <w:r w:rsidR="00140213">
        <w:t xml:space="preserve">safety </w:t>
      </w:r>
      <w:r w:rsidR="00803B09">
        <w:t xml:space="preserve">bulletin </w:t>
      </w:r>
      <w:r w:rsidR="008E325A">
        <w:t>describing</w:t>
      </w:r>
      <w:r w:rsidR="00140213">
        <w:t xml:space="preserve"> </w:t>
      </w:r>
      <w:r w:rsidR="008E325A">
        <w:t>their investigation</w:t>
      </w:r>
      <w:r w:rsidR="00140213">
        <w:t xml:space="preserve"> of </w:t>
      </w:r>
      <w:r w:rsidR="00F33DC9">
        <w:t xml:space="preserve">natural gas </w:t>
      </w:r>
      <w:r w:rsidR="00803B09">
        <w:t>pipeline accidents involving</w:t>
      </w:r>
      <w:r w:rsidR="00140213">
        <w:t xml:space="preserve"> </w:t>
      </w:r>
      <w:r w:rsidR="00803B09">
        <w:t>polyethylene</w:t>
      </w:r>
      <w:r w:rsidR="00140213">
        <w:t xml:space="preserve"> pipe </w:t>
      </w:r>
      <w:r w:rsidR="00803B09">
        <w:t>that had cracked</w:t>
      </w:r>
      <w:r w:rsidR="00140213">
        <w:t xml:space="preserve"> in a </w:t>
      </w:r>
      <w:r w:rsidR="00803B09">
        <w:t>“</w:t>
      </w:r>
      <w:r w:rsidR="00140213">
        <w:t>brittle-like</w:t>
      </w:r>
      <w:r w:rsidR="00803B09">
        <w:t>”</w:t>
      </w:r>
      <w:r w:rsidR="00140213">
        <w:t xml:space="preserve"> manner. </w:t>
      </w:r>
      <w:r w:rsidR="001F5A81">
        <w:t xml:space="preserve"> </w:t>
      </w:r>
      <w:r w:rsidR="008539E2">
        <w:t xml:space="preserve">The bulletin focused primarily on accidents related to </w:t>
      </w:r>
      <w:r w:rsidR="008E325A">
        <w:t xml:space="preserve">an early </w:t>
      </w:r>
      <w:r w:rsidR="008539E2">
        <w:t>plastic pipe manufactured by Century Utility Products</w:t>
      </w:r>
      <w:r w:rsidR="007B4BE5">
        <w:t xml:space="preserve"> (Century)</w:t>
      </w:r>
      <w:r w:rsidR="008539E2">
        <w:t xml:space="preserve">, produced from Union Carbide resin. </w:t>
      </w:r>
      <w:r w:rsidR="00C056FD">
        <w:t xml:space="preserve"> </w:t>
      </w:r>
      <w:r w:rsidR="008539E2">
        <w:t>In its review, findings</w:t>
      </w:r>
      <w:r w:rsidR="00AF3E08">
        <w:t>,</w:t>
      </w:r>
      <w:r w:rsidR="008539E2">
        <w:t xml:space="preserve"> and </w:t>
      </w:r>
      <w:r w:rsidR="00C056FD">
        <w:t xml:space="preserve">in </w:t>
      </w:r>
      <w:r w:rsidR="008539E2">
        <w:t xml:space="preserve">its </w:t>
      </w:r>
      <w:r w:rsidR="00C056FD">
        <w:t>S</w:t>
      </w:r>
      <w:r w:rsidR="008539E2">
        <w:t xml:space="preserve">afety </w:t>
      </w:r>
      <w:r w:rsidR="00C056FD">
        <w:t>R</w:t>
      </w:r>
      <w:r w:rsidR="008539E2">
        <w:t>ecommendations, h</w:t>
      </w:r>
      <w:r w:rsidR="007B4BE5">
        <w:t>owever, the Board concluded</w:t>
      </w:r>
      <w:r w:rsidR="008539E2">
        <w:t xml:space="preserve"> </w:t>
      </w:r>
      <w:r w:rsidR="000F34A1">
        <w:t xml:space="preserve">that </w:t>
      </w:r>
      <w:r w:rsidR="007B4BE5">
        <w:t>in addition to</w:t>
      </w:r>
      <w:r w:rsidR="008E325A">
        <w:t xml:space="preserve"> the Century pipe, </w:t>
      </w:r>
      <w:r w:rsidR="007B4BE5">
        <w:t>much of the polyethylene pipe</w:t>
      </w:r>
      <w:r w:rsidR="00152A2A">
        <w:t xml:space="preserve"> produced for gas service </w:t>
      </w:r>
      <w:r w:rsidR="008539E2">
        <w:t>from the 1960s through the early 1980s may be susceptible to brittle</w:t>
      </w:r>
      <w:r w:rsidR="00574A1B">
        <w:t xml:space="preserve"> cracking and premature failure, </w:t>
      </w:r>
      <w:r w:rsidR="00152A2A">
        <w:t xml:space="preserve">further </w:t>
      </w:r>
      <w:r w:rsidR="00CE0200">
        <w:t>noting</w:t>
      </w:r>
      <w:r w:rsidR="00574A1B">
        <w:t xml:space="preserve"> that vulnerability of this material to premature failure could represent a serious potential hazard to public safety.</w:t>
      </w:r>
    </w:p>
    <w:p w:rsidR="007B4BE5" w:rsidRDefault="007B4BE5" w:rsidP="00610E38">
      <w:pPr>
        <w:jc w:val="both"/>
      </w:pPr>
    </w:p>
    <w:p w:rsidR="001B1A71" w:rsidRDefault="007B4BE5" w:rsidP="00610E38">
      <w:pPr>
        <w:jc w:val="both"/>
      </w:pPr>
      <w:r>
        <w:t xml:space="preserve">The Board’s bulletin represented a seminal work on the vulnerability </w:t>
      </w:r>
      <w:r w:rsidR="00DE09D8">
        <w:t>of early plastic pipe</w:t>
      </w:r>
      <w:r w:rsidR="000F34A1">
        <w:t xml:space="preserve"> </w:t>
      </w:r>
      <w:r w:rsidR="00093C93">
        <w:t>to brittle-like cracking</w:t>
      </w:r>
      <w:r>
        <w:t xml:space="preserve"> </w:t>
      </w:r>
      <w:r w:rsidR="0039261A">
        <w:t>because it</w:t>
      </w:r>
      <w:r>
        <w:t xml:space="preserve"> analyzed and integrated – for the first time – reports from the technical literature, manufacturers’ communications, industry expert opinions, </w:t>
      </w:r>
      <w:r w:rsidR="00AF3E08">
        <w:t xml:space="preserve">the experience of </w:t>
      </w:r>
      <w:r>
        <w:t>pipeline operators and regulator</w:t>
      </w:r>
      <w:r w:rsidR="000F34A1">
        <w:t>s’ accident</w:t>
      </w:r>
      <w:r>
        <w:t xml:space="preserve"> reports</w:t>
      </w:r>
      <w:r w:rsidR="0039261A">
        <w:t xml:space="preserve">. </w:t>
      </w:r>
      <w:r w:rsidR="00AF3E08">
        <w:t xml:space="preserve"> </w:t>
      </w:r>
      <w:r w:rsidR="0039261A">
        <w:t xml:space="preserve">Because the bulletin </w:t>
      </w:r>
      <w:r w:rsidR="00F416C2">
        <w:t>provided</w:t>
      </w:r>
      <w:r w:rsidR="0039261A">
        <w:t xml:space="preserve"> a </w:t>
      </w:r>
      <w:r w:rsidR="00F416C2">
        <w:t>clear</w:t>
      </w:r>
      <w:r w:rsidR="0039261A">
        <w:t xml:space="preserve"> understanding of </w:t>
      </w:r>
      <w:r w:rsidR="00181665">
        <w:t>the drivers of</w:t>
      </w:r>
      <w:r w:rsidR="0039261A">
        <w:t xml:space="preserve"> </w:t>
      </w:r>
      <w:r w:rsidR="00F416C2">
        <w:t>failure in older polyethylene pipe</w:t>
      </w:r>
      <w:r w:rsidR="0039261A">
        <w:t>, we have included a fairly detailed synopsis in this report</w:t>
      </w:r>
      <w:r w:rsidR="004D2495">
        <w:t>.</w:t>
      </w:r>
    </w:p>
    <w:p w:rsidR="00825480" w:rsidRDefault="00CB4757" w:rsidP="00610E38">
      <w:pPr>
        <w:pStyle w:val="Heading3"/>
        <w:jc w:val="both"/>
        <w:rPr>
          <w:b w:val="0"/>
        </w:rPr>
      </w:pPr>
      <w:bookmarkStart w:id="12" w:name="_Toc317850450"/>
      <w:r w:rsidRPr="00CB4757">
        <w:rPr>
          <w:b w:val="0"/>
        </w:rPr>
        <w:t>Objectives of the Board’s Investigation</w:t>
      </w:r>
      <w:bookmarkEnd w:id="12"/>
    </w:p>
    <w:p w:rsidR="00A14C5F" w:rsidRPr="00600868" w:rsidRDefault="00A14C5F" w:rsidP="00610E38">
      <w:pPr>
        <w:jc w:val="both"/>
        <w:rPr>
          <w:b/>
        </w:rPr>
      </w:pPr>
    </w:p>
    <w:p w:rsidR="00F254B6" w:rsidRDefault="00F254B6" w:rsidP="00610E38">
      <w:pPr>
        <w:jc w:val="both"/>
      </w:pPr>
      <w:r>
        <w:t xml:space="preserve">Following </w:t>
      </w:r>
      <w:r w:rsidR="007B258C">
        <w:t>the Board’s</w:t>
      </w:r>
      <w:r>
        <w:t xml:space="preserve"> investigation of over a dozen serious in</w:t>
      </w:r>
      <w:r w:rsidR="007B258C">
        <w:t>cidents</w:t>
      </w:r>
      <w:r w:rsidR="00787248">
        <w:t>,</w:t>
      </w:r>
      <w:r w:rsidR="00DC723C">
        <w:t xml:space="preserve"> </w:t>
      </w:r>
      <w:r w:rsidR="00731B2B">
        <w:t xml:space="preserve">it undertook an effort to evaluate </w:t>
      </w:r>
      <w:r w:rsidR="007B258C">
        <w:t xml:space="preserve">whether the </w:t>
      </w:r>
      <w:r w:rsidR="00090760">
        <w:t xml:space="preserve">existing </w:t>
      </w:r>
      <w:r w:rsidR="00731B2B">
        <w:t>pipeline accident data was sufficient for assessing the long-</w:t>
      </w:r>
      <w:r w:rsidR="00090760">
        <w:t>term performance of plastic piping</w:t>
      </w:r>
      <w:r w:rsidR="00731B2B">
        <w:t xml:space="preserve">. </w:t>
      </w:r>
      <w:r w:rsidR="00C056FD">
        <w:t xml:space="preserve"> </w:t>
      </w:r>
      <w:r w:rsidR="00CF4425">
        <w:t>The office of Research and Special Programs Administration of the National Transportation Safety Board compiled the relevant accident data</w:t>
      </w:r>
      <w:r w:rsidR="00DC17CA">
        <w:t>,</w:t>
      </w:r>
      <w:r w:rsidR="00CF4425">
        <w:t xml:space="preserve"> but found it to be insufficient for this purpose.</w:t>
      </w:r>
      <w:r w:rsidR="00C056FD">
        <w:t xml:space="preserve">  </w:t>
      </w:r>
      <w:r w:rsidR="00CF4425">
        <w:t xml:space="preserve">Lacking adequate data for the larger assessment, the Board </w:t>
      </w:r>
      <w:r w:rsidR="00090760">
        <w:t>instead focused on estimating the likely frequency of brittle-like cracking, focusing on</w:t>
      </w:r>
      <w:r w:rsidR="00CF4425">
        <w:t xml:space="preserve"> published technical literature, </w:t>
      </w:r>
      <w:r w:rsidR="00AA4AA2">
        <w:t>industry expertise</w:t>
      </w:r>
      <w:r w:rsidR="007B258C">
        <w:t>,</w:t>
      </w:r>
      <w:r w:rsidR="00090760">
        <w:t xml:space="preserve"> and work</w:t>
      </w:r>
      <w:r w:rsidR="00CF4425">
        <w:t xml:space="preserve"> with several gas system operators</w:t>
      </w:r>
      <w:r w:rsidR="00090760">
        <w:t>.</w:t>
      </w:r>
      <w:r w:rsidR="00C056FD">
        <w:t xml:space="preserve"> </w:t>
      </w:r>
      <w:r w:rsidR="00CF4425">
        <w:t xml:space="preserve"> From this review</w:t>
      </w:r>
      <w:r w:rsidR="00AA4AA2">
        <w:t>,</w:t>
      </w:r>
      <w:r w:rsidR="00CF4425">
        <w:t xml:space="preserve"> the Board </w:t>
      </w:r>
      <w:r w:rsidR="00AA4AA2">
        <w:t>launched</w:t>
      </w:r>
      <w:r w:rsidR="00CF4425">
        <w:t xml:space="preserve"> a </w:t>
      </w:r>
      <w:r>
        <w:t xml:space="preserve">special investigation </w:t>
      </w:r>
      <w:r w:rsidR="00673929">
        <w:t xml:space="preserve">with the objectives </w:t>
      </w:r>
      <w:r>
        <w:t xml:space="preserve">to address three safety issues related to polyethylene </w:t>
      </w:r>
      <w:r w:rsidR="00CF4425">
        <w:t xml:space="preserve">gas </w:t>
      </w:r>
      <w:r>
        <w:t>service pipe:</w:t>
      </w:r>
    </w:p>
    <w:p w:rsidR="00C11B8C" w:rsidRDefault="00C11B8C" w:rsidP="00610E38">
      <w:pPr>
        <w:jc w:val="both"/>
      </w:pPr>
    </w:p>
    <w:p w:rsidR="00060E55" w:rsidRDefault="00F254B6" w:rsidP="00610E38">
      <w:pPr>
        <w:pStyle w:val="ListParagraph"/>
        <w:numPr>
          <w:ilvl w:val="0"/>
          <w:numId w:val="3"/>
        </w:numPr>
        <w:jc w:val="both"/>
      </w:pPr>
      <w:r>
        <w:t>Vulnerability of plastic piping to brittle-like cracking</w:t>
      </w:r>
    </w:p>
    <w:p w:rsidR="00060E55" w:rsidRDefault="00F254B6" w:rsidP="00610E38">
      <w:pPr>
        <w:pStyle w:val="ListParagraph"/>
        <w:numPr>
          <w:ilvl w:val="0"/>
          <w:numId w:val="3"/>
        </w:numPr>
        <w:jc w:val="both"/>
      </w:pPr>
      <w:r>
        <w:t>Adequacy of available guidance to pipeline operators re</w:t>
      </w:r>
      <w:r w:rsidR="00C056FD">
        <w:t>garding</w:t>
      </w:r>
      <w:r>
        <w:t xml:space="preserve"> installation and protection of plastic pipe tapped to steel mains</w:t>
      </w:r>
    </w:p>
    <w:p w:rsidR="00060E55" w:rsidRDefault="00D27CA7" w:rsidP="00610E38">
      <w:pPr>
        <w:pStyle w:val="ListParagraph"/>
        <w:numPr>
          <w:ilvl w:val="0"/>
          <w:numId w:val="3"/>
        </w:numPr>
        <w:jc w:val="both"/>
      </w:pPr>
      <w:r>
        <w:t>Performance monitoring as a possible way to detect unacceptable performance in piping systems</w:t>
      </w:r>
    </w:p>
    <w:p w:rsidR="00F254B6" w:rsidRDefault="00F254B6" w:rsidP="00610E38">
      <w:pPr>
        <w:jc w:val="both"/>
      </w:pPr>
    </w:p>
    <w:p w:rsidR="004E4539" w:rsidRDefault="004E4539" w:rsidP="00610E38">
      <w:pPr>
        <w:jc w:val="both"/>
      </w:pPr>
    </w:p>
    <w:p w:rsidR="008078D0" w:rsidRDefault="008078D0" w:rsidP="00610E38">
      <w:pPr>
        <w:jc w:val="both"/>
      </w:pPr>
      <w:r>
        <w:br w:type="page"/>
      </w:r>
    </w:p>
    <w:p w:rsidR="00825480" w:rsidRDefault="008E46AA" w:rsidP="00610E38">
      <w:pPr>
        <w:pStyle w:val="Heading3"/>
        <w:jc w:val="both"/>
        <w:rPr>
          <w:b w:val="0"/>
        </w:rPr>
      </w:pPr>
      <w:bookmarkStart w:id="13" w:name="_Toc317850451"/>
      <w:r>
        <w:rPr>
          <w:b w:val="0"/>
        </w:rPr>
        <w:lastRenderedPageBreak/>
        <w:t>P</w:t>
      </w:r>
      <w:r w:rsidR="00C57790">
        <w:rPr>
          <w:b w:val="0"/>
        </w:rPr>
        <w:t>henomenon of P</w:t>
      </w:r>
      <w:r>
        <w:rPr>
          <w:b w:val="0"/>
        </w:rPr>
        <w:t xml:space="preserve">remature </w:t>
      </w:r>
      <w:r w:rsidRPr="008E46AA">
        <w:rPr>
          <w:b w:val="0"/>
        </w:rPr>
        <w:t>Brittle-Like Cracking</w:t>
      </w:r>
      <w:bookmarkEnd w:id="13"/>
      <w:r w:rsidR="00A14C5F">
        <w:rPr>
          <w:b w:val="0"/>
        </w:rPr>
        <w:tab/>
      </w:r>
    </w:p>
    <w:p w:rsidR="00A14C5F" w:rsidRDefault="00A14C5F" w:rsidP="00610E38">
      <w:pPr>
        <w:tabs>
          <w:tab w:val="left" w:pos="5772"/>
        </w:tabs>
        <w:jc w:val="both"/>
      </w:pPr>
    </w:p>
    <w:p w:rsidR="00F24A9B" w:rsidRPr="00F24A9B" w:rsidRDefault="008E46AA" w:rsidP="00610E38">
      <w:pPr>
        <w:jc w:val="both"/>
      </w:pPr>
      <w:r>
        <w:t>The</w:t>
      </w:r>
      <w:r w:rsidR="00F33DC9">
        <w:t xml:space="preserve"> Board’s survey suggested that early plastic piping may be “susceptible to premature brittle-like cracking under conditions of stress intensification</w:t>
      </w:r>
      <w:r w:rsidR="00C056FD">
        <w:t>.</w:t>
      </w:r>
      <w:r w:rsidR="00F33DC9">
        <w:t xml:space="preserve">”  </w:t>
      </w:r>
      <w:r w:rsidR="003665EF">
        <w:t>The</w:t>
      </w:r>
      <w:r w:rsidR="007A46EA">
        <w:t xml:space="preserve"> term</w:t>
      </w:r>
      <w:r w:rsidR="006961DA">
        <w:t xml:space="preserve"> </w:t>
      </w:r>
      <w:r w:rsidR="006961DA" w:rsidRPr="00600868">
        <w:t>‘s</w:t>
      </w:r>
      <w:r w:rsidR="00F02827" w:rsidRPr="00600868">
        <w:t>tress intensification</w:t>
      </w:r>
      <w:r w:rsidR="00F02827">
        <w:t>’ refers</w:t>
      </w:r>
      <w:r w:rsidR="00BB1A76">
        <w:t xml:space="preserve"> to </w:t>
      </w:r>
      <w:r w:rsidR="006961DA">
        <w:t xml:space="preserve">localized </w:t>
      </w:r>
      <w:r w:rsidR="00BB1A76">
        <w:t xml:space="preserve">pressure on the pipe wall created by </w:t>
      </w:r>
      <w:r w:rsidR="00675504">
        <w:t xml:space="preserve">such conditions as </w:t>
      </w:r>
      <w:r w:rsidR="00BB1A76">
        <w:t xml:space="preserve">rock contact or </w:t>
      </w:r>
      <w:r w:rsidR="007A46EA">
        <w:t xml:space="preserve">significant </w:t>
      </w:r>
      <w:r w:rsidR="00BB1A76">
        <w:t xml:space="preserve">bending of the pipe. </w:t>
      </w:r>
      <w:r w:rsidR="00C056FD">
        <w:t xml:space="preserve"> </w:t>
      </w:r>
      <w:r w:rsidR="00F33DC9">
        <w:t>The phenomenon of britt</w:t>
      </w:r>
      <w:r w:rsidR="00E666EF">
        <w:t xml:space="preserve">le-like cracking </w:t>
      </w:r>
      <w:r w:rsidR="001D1F52">
        <w:t xml:space="preserve">was </w:t>
      </w:r>
      <w:r w:rsidR="00FF5413">
        <w:t>characterized by</w:t>
      </w:r>
      <w:r w:rsidR="00F33DC9">
        <w:t xml:space="preserve"> </w:t>
      </w:r>
      <w:r w:rsidR="001D1F52">
        <w:t xml:space="preserve">the </w:t>
      </w:r>
      <w:r w:rsidR="00E666EF">
        <w:t xml:space="preserve">failure </w:t>
      </w:r>
      <w:r w:rsidR="001D1F52">
        <w:t>processes</w:t>
      </w:r>
      <w:r w:rsidR="00675504">
        <w:t xml:space="preserve"> </w:t>
      </w:r>
      <w:r w:rsidR="001D1F52">
        <w:t>described above</w:t>
      </w:r>
      <w:r w:rsidR="00E666EF">
        <w:t xml:space="preserve">, </w:t>
      </w:r>
      <w:r w:rsidR="00675504">
        <w:t>begin</w:t>
      </w:r>
      <w:r w:rsidR="00E666EF">
        <w:t>ning</w:t>
      </w:r>
      <w:r w:rsidR="00675504">
        <w:t xml:space="preserve"> with the </w:t>
      </w:r>
      <w:r w:rsidR="00E666EF">
        <w:t>initiation</w:t>
      </w:r>
      <w:r w:rsidR="00675504">
        <w:t xml:space="preserve"> of</w:t>
      </w:r>
      <w:r w:rsidR="001D1F52">
        <w:t xml:space="preserve"> crack</w:t>
      </w:r>
      <w:r w:rsidR="00675504">
        <w:t>s</w:t>
      </w:r>
      <w:r w:rsidR="001D1F52">
        <w:t xml:space="preserve"> on the inner wall of the pipe</w:t>
      </w:r>
      <w:r w:rsidR="00975358">
        <w:t xml:space="preserve"> at the pressure or stress point</w:t>
      </w:r>
      <w:r w:rsidR="00E666EF">
        <w:t>,</w:t>
      </w:r>
      <w:r w:rsidR="001D1F52">
        <w:t xml:space="preserve"> followed by slow crack growth</w:t>
      </w:r>
      <w:r w:rsidR="00FF5413">
        <w:t xml:space="preserve"> that progressed</w:t>
      </w:r>
      <w:r w:rsidR="00E666EF">
        <w:t xml:space="preserve"> under</w:t>
      </w:r>
      <w:r w:rsidR="00675504">
        <w:t xml:space="preserve"> normal </w:t>
      </w:r>
      <w:r w:rsidR="00FF5413">
        <w:t>pip</w:t>
      </w:r>
      <w:r w:rsidR="007A46EA">
        <w:t>e</w:t>
      </w:r>
      <w:r w:rsidR="00FF5413">
        <w:t>line</w:t>
      </w:r>
      <w:r w:rsidR="00675504">
        <w:t xml:space="preserve"> operating pressures (much lower tha</w:t>
      </w:r>
      <w:r w:rsidR="00DC17CA">
        <w:t>n</w:t>
      </w:r>
      <w:r w:rsidR="00675504">
        <w:t xml:space="preserve"> the pressure required to</w:t>
      </w:r>
      <w:r w:rsidR="00F33DC9">
        <w:t xml:space="preserve"> </w:t>
      </w:r>
      <w:r w:rsidR="001D1F52">
        <w:t>ruptur</w:t>
      </w:r>
      <w:r w:rsidR="00675504">
        <w:t>e</w:t>
      </w:r>
      <w:r w:rsidR="001D1F52">
        <w:t xml:space="preserve"> the pipe</w:t>
      </w:r>
      <w:r w:rsidR="00675504">
        <w:t xml:space="preserve">). </w:t>
      </w:r>
      <w:r w:rsidR="00F33DC9">
        <w:t xml:space="preserve"> </w:t>
      </w:r>
      <w:r w:rsidR="00675504">
        <w:t>The process culminate</w:t>
      </w:r>
      <w:r w:rsidR="00FF5413">
        <w:t>d</w:t>
      </w:r>
      <w:r w:rsidR="00675504">
        <w:t xml:space="preserve"> with</w:t>
      </w:r>
      <w:r w:rsidR="001D1F52">
        <w:t xml:space="preserve"> the crack reaching the </w:t>
      </w:r>
      <w:r w:rsidR="007A46EA">
        <w:t>outside wall of the pipe</w:t>
      </w:r>
      <w:r w:rsidR="00675504">
        <w:t>,</w:t>
      </w:r>
      <w:r w:rsidR="001D1F52">
        <w:t xml:space="preserve"> showing </w:t>
      </w:r>
      <w:r w:rsidR="00675504">
        <w:t xml:space="preserve">up </w:t>
      </w:r>
      <w:r w:rsidR="001D1F52">
        <w:t>as a</w:t>
      </w:r>
      <w:r w:rsidR="00F33DC9">
        <w:t xml:space="preserve"> very tigh</w:t>
      </w:r>
      <w:r w:rsidR="001D1F52">
        <w:t>t</w:t>
      </w:r>
      <w:r w:rsidR="00C056FD">
        <w:t>,</w:t>
      </w:r>
      <w:r w:rsidR="001D1F52">
        <w:t xml:space="preserve"> slit-like opening on the surface</w:t>
      </w:r>
      <w:r w:rsidR="00FF5413">
        <w:t>,</w:t>
      </w:r>
      <w:r w:rsidR="00E666EF">
        <w:t xml:space="preserve"> running generally parallel </w:t>
      </w:r>
      <w:r w:rsidR="00DE09D8">
        <w:t>with</w:t>
      </w:r>
      <w:r w:rsidR="00E666EF">
        <w:t xml:space="preserve"> the length of the pipe</w:t>
      </w:r>
      <w:r w:rsidR="00620A1D">
        <w:t>.  Premature brittle-like cracking was believed, at the time of the Board’s safety bulletin, to require relatively high and localized stress on the pipe resulting from sharp or excessive bending, soil settling, rock “impingement” (point or cont</w:t>
      </w:r>
      <w:r w:rsidR="00852748">
        <w:t>act pressure on the pipe)</w:t>
      </w:r>
      <w:r w:rsidR="00620A1D">
        <w:t xml:space="preserve"> , improperly installed fittings</w:t>
      </w:r>
      <w:r w:rsidR="00620A1D">
        <w:rPr>
          <w:i/>
        </w:rPr>
        <w:t>,</w:t>
      </w:r>
      <w:r w:rsidR="00620A1D">
        <w:t xml:space="preserve"> and dents or gouges to the pipe surface.  The term ‘brittle-like cracking’ was used to describe this failure process because the pipe showed no signs of being </w:t>
      </w:r>
      <w:r w:rsidR="00620A1D" w:rsidRPr="004D6FFC">
        <w:t xml:space="preserve">bulged </w:t>
      </w:r>
      <w:r w:rsidR="00620A1D">
        <w:t xml:space="preserve">or </w:t>
      </w:r>
      <w:r w:rsidR="00620A1D" w:rsidRPr="004D6FFC">
        <w:t>deformed</w:t>
      </w:r>
      <w:r w:rsidR="00620A1D">
        <w:t xml:space="preserve"> where the cracks occurred.</w:t>
      </w:r>
    </w:p>
    <w:p w:rsidR="00600868" w:rsidRDefault="00DC17CA" w:rsidP="00610E38">
      <w:pPr>
        <w:pStyle w:val="Heading3"/>
        <w:jc w:val="both"/>
        <w:rPr>
          <w:b w:val="0"/>
        </w:rPr>
      </w:pPr>
      <w:bookmarkStart w:id="14" w:name="_Toc317850452"/>
      <w:r>
        <w:rPr>
          <w:b w:val="0"/>
        </w:rPr>
        <w:t xml:space="preserve">Board </w:t>
      </w:r>
      <w:r w:rsidR="00FC3F29" w:rsidRPr="00825480">
        <w:rPr>
          <w:b w:val="0"/>
        </w:rPr>
        <w:t>Findings</w:t>
      </w:r>
      <w:r>
        <w:rPr>
          <w:b w:val="0"/>
        </w:rPr>
        <w:t xml:space="preserve"> on the Three Identified Safety Issues</w:t>
      </w:r>
      <w:bookmarkEnd w:id="14"/>
    </w:p>
    <w:p w:rsidR="00825480" w:rsidRPr="006476D5" w:rsidRDefault="00E7061D" w:rsidP="00610E38">
      <w:pPr>
        <w:pStyle w:val="Heading4"/>
        <w:jc w:val="both"/>
        <w:rPr>
          <w:b w:val="0"/>
          <w:u w:val="single"/>
        </w:rPr>
      </w:pPr>
      <w:r w:rsidRPr="00E7061D">
        <w:rPr>
          <w:b w:val="0"/>
          <w:u w:val="single"/>
        </w:rPr>
        <w:t>Issue 1: Vulnerability of Plastic Piping to Brittle Cracking</w:t>
      </w:r>
    </w:p>
    <w:p w:rsidR="00600868" w:rsidRPr="00600868" w:rsidRDefault="00600868" w:rsidP="00610E38">
      <w:pPr>
        <w:jc w:val="both"/>
        <w:rPr>
          <w:b/>
        </w:rPr>
      </w:pPr>
    </w:p>
    <w:p w:rsidR="007F2500" w:rsidRDefault="00E7061D" w:rsidP="00610E38">
      <w:pPr>
        <w:jc w:val="both"/>
      </w:pPr>
      <w:r w:rsidRPr="00E7061D">
        <w:rPr>
          <w:b/>
        </w:rPr>
        <w:t>Long-Term Strength of Early Pipe was Overrated</w:t>
      </w:r>
      <w:r w:rsidR="00B625BF">
        <w:t xml:space="preserve"> - </w:t>
      </w:r>
      <w:r w:rsidR="00447E82">
        <w:t>In</w:t>
      </w:r>
      <w:r w:rsidR="00CE017C" w:rsidRPr="00CE017C">
        <w:t xml:space="preserve"> </w:t>
      </w:r>
      <w:r w:rsidR="00CE017C">
        <w:t xml:space="preserve">the early 1960s the industry had very little long-term experience with plastic pipe, and consequently, developed laboratory testing procedures to forecast </w:t>
      </w:r>
      <w:r w:rsidR="00166CE4">
        <w:t>the expected service life of piping</w:t>
      </w:r>
      <w:r w:rsidR="00CE017C">
        <w:t xml:space="preserve">. </w:t>
      </w:r>
      <w:r w:rsidR="00A17D2B">
        <w:t xml:space="preserve"> </w:t>
      </w:r>
      <w:r w:rsidR="00CE017C">
        <w:t>Early testing results suggested that polyethylene pipe would exhibit a relatively constant, or ‘straight</w:t>
      </w:r>
      <w:r w:rsidR="00A17D2B">
        <w:t xml:space="preserve"> </w:t>
      </w:r>
      <w:r w:rsidR="00CE017C">
        <w:t>line’ gradual decline in strength</w:t>
      </w:r>
      <w:r w:rsidR="00166CE4">
        <w:t xml:space="preserve"> over time</w:t>
      </w:r>
      <w:r w:rsidR="00CE017C">
        <w:t xml:space="preserve">. </w:t>
      </w:r>
      <w:r w:rsidR="00A17D2B">
        <w:t xml:space="preserve"> </w:t>
      </w:r>
      <w:r w:rsidR="00CE017C">
        <w:t xml:space="preserve">These tests and </w:t>
      </w:r>
      <w:r w:rsidR="00166CE4">
        <w:t xml:space="preserve">underlying </w:t>
      </w:r>
      <w:r w:rsidR="00CE017C">
        <w:t xml:space="preserve">assumptions were </w:t>
      </w:r>
      <w:r w:rsidR="002833E4">
        <w:t>subsequently incorporated as standards for the industry and in related federal requirements.</w:t>
      </w:r>
    </w:p>
    <w:p w:rsidR="007F2500" w:rsidRDefault="007F2500" w:rsidP="00610E38">
      <w:pPr>
        <w:jc w:val="both"/>
      </w:pPr>
    </w:p>
    <w:p w:rsidR="007F2500" w:rsidRDefault="007F2500" w:rsidP="00610E38">
      <w:pPr>
        <w:jc w:val="both"/>
      </w:pPr>
      <w:r>
        <w:t>As the industry gained experience, however, the straight-line assumptions of the</w:t>
      </w:r>
      <w:r w:rsidR="001B1A71">
        <w:t>se</w:t>
      </w:r>
      <w:r>
        <w:t xml:space="preserve"> earl</w:t>
      </w:r>
      <w:r w:rsidR="001B1A71">
        <w:t>y</w:t>
      </w:r>
      <w:r>
        <w:t xml:space="preserve"> procedure</w:t>
      </w:r>
      <w:r w:rsidR="001B1A71">
        <w:t>s</w:t>
      </w:r>
      <w:r>
        <w:t xml:space="preserve"> began to be challenged </w:t>
      </w:r>
      <w:r w:rsidR="00EE7E28">
        <w:t xml:space="preserve">through </w:t>
      </w:r>
      <w:r w:rsidR="001B1A71">
        <w:t xml:space="preserve">the development of </w:t>
      </w:r>
      <w:r w:rsidR="00EE7E28">
        <w:t xml:space="preserve">new testing </w:t>
      </w:r>
      <w:r w:rsidR="001B1A71">
        <w:t>methods</w:t>
      </w:r>
      <w:r w:rsidR="00DE09D8">
        <w:t>,</w:t>
      </w:r>
      <w:r w:rsidR="00EE7E28">
        <w:t xml:space="preserve"> where pipe strength was </w:t>
      </w:r>
      <w:r w:rsidR="001B1A71">
        <w:t>assessed</w:t>
      </w:r>
      <w:r w:rsidR="00EE7E28">
        <w:t xml:space="preserve"> under </w:t>
      </w:r>
      <w:r w:rsidR="001B1A71">
        <w:t xml:space="preserve">conditions of </w:t>
      </w:r>
      <w:r w:rsidR="00EE7E28">
        <w:t>elevated temperature</w:t>
      </w:r>
      <w:r w:rsidR="00A04644">
        <w:t xml:space="preserve"> (such as the testing referenced in DuPont’s 1986 letter to customers)</w:t>
      </w:r>
      <w:r w:rsidR="00EE7E28">
        <w:t>.</w:t>
      </w:r>
      <w:r w:rsidR="001B1A71">
        <w:t xml:space="preserve"> </w:t>
      </w:r>
      <w:r w:rsidR="00A17D2B">
        <w:t xml:space="preserve"> </w:t>
      </w:r>
      <w:r w:rsidR="001B1A71">
        <w:t xml:space="preserve">Results of the elevated-temperature testing </w:t>
      </w:r>
      <w:r w:rsidR="00A04644">
        <w:t>showed</w:t>
      </w:r>
      <w:r w:rsidR="001B1A71">
        <w:t xml:space="preserve"> that the decline in strength of early plastic pipe was not gradual or linear</w:t>
      </w:r>
      <w:r w:rsidR="00A04644">
        <w:t xml:space="preserve"> as had been assumed</w:t>
      </w:r>
      <w:r w:rsidR="001B1A71">
        <w:t>, but instead</w:t>
      </w:r>
      <w:r w:rsidR="00144045">
        <w:t>,</w:t>
      </w:r>
      <w:r w:rsidR="001B1A71">
        <w:t xml:space="preserve"> began to </w:t>
      </w:r>
      <w:r w:rsidR="00144045">
        <w:t xml:space="preserve">accelerate or </w:t>
      </w:r>
      <w:r w:rsidR="00A04644">
        <w:t>drop below the straight line</w:t>
      </w:r>
      <w:r w:rsidR="00A17D2B">
        <w:t>,</w:t>
      </w:r>
      <w:r w:rsidR="00144045">
        <w:t xml:space="preserve"> </w:t>
      </w:r>
      <w:r w:rsidR="00A04644">
        <w:t xml:space="preserve">especially after twelve years. </w:t>
      </w:r>
      <w:r w:rsidR="00A17D2B">
        <w:t xml:space="preserve"> </w:t>
      </w:r>
      <w:r w:rsidR="00A04644">
        <w:t xml:space="preserve">The Board concluded that </w:t>
      </w:r>
      <w:r w:rsidR="00166CE4">
        <w:t>the early testing procedures ma</w:t>
      </w:r>
      <w:r w:rsidR="00A04644">
        <w:t>y have overrated the strength and resistance to brittle-like cracking of the polyethylene pipe manufactured for the gas industry from the 1960s through the early 1980s.</w:t>
      </w:r>
    </w:p>
    <w:p w:rsidR="00A27643" w:rsidRDefault="00A27643" w:rsidP="00610E38">
      <w:pPr>
        <w:jc w:val="both"/>
      </w:pPr>
    </w:p>
    <w:p w:rsidR="00A27643" w:rsidRDefault="00E7061D" w:rsidP="00610E38">
      <w:pPr>
        <w:jc w:val="both"/>
      </w:pPr>
      <w:r w:rsidRPr="00E7061D">
        <w:rPr>
          <w:b/>
        </w:rPr>
        <w:t>Long-Term Ductility was Overrated</w:t>
      </w:r>
      <w:r w:rsidR="004F1277" w:rsidRPr="004F1277">
        <w:t xml:space="preserve"> - </w:t>
      </w:r>
      <w:r w:rsidR="00A27643">
        <w:t xml:space="preserve">Another </w:t>
      </w:r>
      <w:r w:rsidR="00291CF4">
        <w:t xml:space="preserve">important </w:t>
      </w:r>
      <w:r w:rsidR="000759CC">
        <w:t>assumption about early plastic pipe</w:t>
      </w:r>
      <w:r w:rsidR="00291CF4">
        <w:t>, based on short-term testing,</w:t>
      </w:r>
      <w:r w:rsidR="000759CC">
        <w:t xml:space="preserve"> was that it </w:t>
      </w:r>
      <w:r w:rsidR="00801E28">
        <w:t>would retain its ductile properties</w:t>
      </w:r>
      <w:r w:rsidR="002E5928">
        <w:t xml:space="preserve"> </w:t>
      </w:r>
      <w:r w:rsidR="00801E28">
        <w:t>long term.</w:t>
      </w:r>
      <w:r w:rsidR="00A17D2B">
        <w:t xml:space="preserve">  </w:t>
      </w:r>
      <w:r w:rsidR="00291CF4">
        <w:t xml:space="preserve">The assumption of </w:t>
      </w:r>
      <w:r w:rsidR="002E5928">
        <w:t xml:space="preserve">long-term </w:t>
      </w:r>
      <w:r w:rsidR="00291CF4">
        <w:t>ductility had important safety ramifications</w:t>
      </w:r>
      <w:r w:rsidR="002E5928">
        <w:t xml:space="preserve"> </w:t>
      </w:r>
      <w:r w:rsidR="00291CF4">
        <w:t xml:space="preserve">since it allowed plastic pipe </w:t>
      </w:r>
      <w:r w:rsidR="002E5928">
        <w:t>systems</w:t>
      </w:r>
      <w:r w:rsidR="00291CF4">
        <w:t xml:space="preserve"> to be designed to withstand stresses generated primarily by internal pressure and to give less consideration to </w:t>
      </w:r>
      <w:r w:rsidR="00166CE4">
        <w:t xml:space="preserve">the </w:t>
      </w:r>
      <w:r w:rsidR="00291CF4">
        <w:t xml:space="preserve">impacts of external </w:t>
      </w:r>
      <w:r w:rsidR="00291CF4">
        <w:lastRenderedPageBreak/>
        <w:t>stresses</w:t>
      </w:r>
      <w:r w:rsidR="002E5928">
        <w:t xml:space="preserve"> such as bending</w:t>
      </w:r>
      <w:r w:rsidR="00291CF4">
        <w:t xml:space="preserve">. </w:t>
      </w:r>
      <w:r w:rsidR="00A17D2B">
        <w:t xml:space="preserve"> </w:t>
      </w:r>
      <w:r w:rsidR="00CA7368">
        <w:t>Unfortunatel</w:t>
      </w:r>
      <w:r w:rsidR="00291CF4">
        <w:t>y</w:t>
      </w:r>
      <w:r w:rsidR="00CA7368">
        <w:t xml:space="preserve">, the early testing methods did not </w:t>
      </w:r>
      <w:r w:rsidR="00166CE4">
        <w:t xml:space="preserve">properly identify the evidence of the </w:t>
      </w:r>
      <w:r w:rsidR="00291CF4">
        <w:t xml:space="preserve">“ductile to brittle” transition </w:t>
      </w:r>
      <w:r w:rsidR="00DC17CA">
        <w:t xml:space="preserve">that was </w:t>
      </w:r>
      <w:r w:rsidR="00166CE4">
        <w:t>occurring early in the life of the pipe. Consequently, the tests</w:t>
      </w:r>
      <w:r w:rsidR="00291CF4">
        <w:t xml:space="preserve"> did not </w:t>
      </w:r>
      <w:r w:rsidR="00CA7368">
        <w:t>distinguish pipe failures resulting from a loss in ductility</w:t>
      </w:r>
      <w:r w:rsidR="00291CF4">
        <w:t>.</w:t>
      </w:r>
      <w:r w:rsidR="00A17D2B">
        <w:t xml:space="preserve"> </w:t>
      </w:r>
      <w:r w:rsidR="00580282">
        <w:t xml:space="preserve"> The Board noted that this loss of ductility was </w:t>
      </w:r>
      <w:r w:rsidR="00DD3419">
        <w:t xml:space="preserve">also </w:t>
      </w:r>
      <w:r w:rsidR="00580282">
        <w:t>observed in the older piping of several manufacturers</w:t>
      </w:r>
      <w:r w:rsidR="00C168E3">
        <w:t>, those</w:t>
      </w:r>
      <w:r w:rsidR="00DD3419">
        <w:t xml:space="preserve"> other than Century Utility Products</w:t>
      </w:r>
      <w:r w:rsidR="00580282">
        <w:t>.</w:t>
      </w:r>
    </w:p>
    <w:p w:rsidR="00CE017C" w:rsidRDefault="00CE017C" w:rsidP="00610E38">
      <w:pPr>
        <w:jc w:val="both"/>
      </w:pPr>
    </w:p>
    <w:p w:rsidR="00580282" w:rsidRPr="00CE017C" w:rsidRDefault="00E7061D" w:rsidP="00610E38">
      <w:pPr>
        <w:jc w:val="both"/>
      </w:pPr>
      <w:r w:rsidRPr="00E7061D">
        <w:rPr>
          <w:b/>
        </w:rPr>
        <w:t>Pipeline Operators had Insufficient Notification</w:t>
      </w:r>
      <w:r w:rsidR="004F1277" w:rsidRPr="004F1277">
        <w:t xml:space="preserve"> - </w:t>
      </w:r>
      <w:r w:rsidR="00492BEB">
        <w:t xml:space="preserve">The Board noted </w:t>
      </w:r>
      <w:r w:rsidR="00F562CF">
        <w:t xml:space="preserve">that premature brittle-like cracking was a complex phenomenon that had not been systematically communicated to the industry, and hence, had not been fully-appreciated by pipeline operators. </w:t>
      </w:r>
      <w:r w:rsidR="00A17D2B">
        <w:t xml:space="preserve"> </w:t>
      </w:r>
      <w:r w:rsidR="00D208F3">
        <w:t>The Board</w:t>
      </w:r>
      <w:r w:rsidR="00F562CF">
        <w:t xml:space="preserve"> recognized </w:t>
      </w:r>
      <w:r w:rsidR="00492BEB">
        <w:t xml:space="preserve">pipe manufacturers </w:t>
      </w:r>
      <w:r w:rsidR="00F562CF">
        <w:t xml:space="preserve">as </w:t>
      </w:r>
      <w:r w:rsidR="00492BEB">
        <w:t>commonly offer</w:t>
      </w:r>
      <w:r w:rsidR="003A2FA1">
        <w:t>ing</w:t>
      </w:r>
      <w:r w:rsidR="00492BEB">
        <w:t xml:space="preserve"> technical </w:t>
      </w:r>
      <w:r w:rsidR="003A2FA1">
        <w:t xml:space="preserve">and safety </w:t>
      </w:r>
      <w:r w:rsidR="00492BEB">
        <w:t xml:space="preserve">assistance </w:t>
      </w:r>
      <w:r w:rsidR="00166CE4">
        <w:t xml:space="preserve">to </w:t>
      </w:r>
      <w:r w:rsidR="00492BEB">
        <w:t>operators,</w:t>
      </w:r>
      <w:r w:rsidR="00F562CF">
        <w:t xml:space="preserve"> </w:t>
      </w:r>
      <w:r w:rsidR="00492BEB">
        <w:t>and occasionally, formal reports on their materials</w:t>
      </w:r>
      <w:r w:rsidR="00D208F3">
        <w:t>.</w:t>
      </w:r>
      <w:r w:rsidR="00A17D2B">
        <w:t xml:space="preserve"> </w:t>
      </w:r>
      <w:r w:rsidR="00D208F3">
        <w:t xml:space="preserve"> B</w:t>
      </w:r>
      <w:r w:rsidR="003A2FA1">
        <w:t>ut</w:t>
      </w:r>
      <w:r w:rsidR="00D208F3">
        <w:t>,</w:t>
      </w:r>
      <w:r w:rsidR="003A2FA1">
        <w:t xml:space="preserve"> because </w:t>
      </w:r>
      <w:r w:rsidR="00D208F3">
        <w:t xml:space="preserve">the information on the potential weakness </w:t>
      </w:r>
      <w:r w:rsidR="00825480">
        <w:t xml:space="preserve">of their products </w:t>
      </w:r>
      <w:r w:rsidR="00D208F3">
        <w:t xml:space="preserve">was </w:t>
      </w:r>
      <w:r w:rsidR="000A60C1">
        <w:t xml:space="preserve">also </w:t>
      </w:r>
      <w:r w:rsidR="00D208F3">
        <w:t xml:space="preserve">mixed with information publicizing </w:t>
      </w:r>
      <w:r w:rsidR="000A60C1">
        <w:t>its</w:t>
      </w:r>
      <w:r w:rsidR="00D208F3">
        <w:t xml:space="preserve"> best</w:t>
      </w:r>
      <w:r w:rsidR="000A60C1">
        <w:t xml:space="preserve"> performance characteristics</w:t>
      </w:r>
      <w:r w:rsidR="00D208F3">
        <w:t>, the message was not clear.</w:t>
      </w:r>
      <w:r w:rsidR="00A17D2B">
        <w:t xml:space="preserve">  </w:t>
      </w:r>
      <w:r w:rsidR="00D208F3">
        <w:t>The Board also noted that the Federal Government had not provided relevant information to gas system operators</w:t>
      </w:r>
      <w:r w:rsidR="00640147">
        <w:t>,</w:t>
      </w:r>
      <w:r w:rsidR="00D208F3">
        <w:t xml:space="preserve"> and concluded</w:t>
      </w:r>
      <w:r w:rsidR="00580282">
        <w:t xml:space="preserve"> that operators</w:t>
      </w:r>
      <w:r w:rsidR="00D208F3">
        <w:t xml:space="preserve"> </w:t>
      </w:r>
      <w:r w:rsidR="00580282">
        <w:t>had insufficient notification that much of their early polyethylene pipe may have been susceptible to p</w:t>
      </w:r>
      <w:r w:rsidR="00D208F3">
        <w:t>remature brittle-like cracking.</w:t>
      </w:r>
      <w:r w:rsidR="0028489A">
        <w:t xml:space="preserve"> </w:t>
      </w:r>
      <w:r w:rsidR="00F97226">
        <w:t xml:space="preserve"> </w:t>
      </w:r>
      <w:r w:rsidR="0028489A">
        <w:t>Finally, the Board went on to recommend that the polyethylene pipe manufacturers’ organization, the Plastics Pipe Institute, advise its members to notify pipeline operators if any of their materials indicate poor resistance to brittle-like failure.</w:t>
      </w:r>
    </w:p>
    <w:p w:rsidR="00803B09" w:rsidRPr="007325AE" w:rsidRDefault="00E7061D" w:rsidP="00610E38">
      <w:pPr>
        <w:pStyle w:val="Heading4"/>
        <w:jc w:val="both"/>
        <w:rPr>
          <w:b w:val="0"/>
          <w:u w:val="single"/>
        </w:rPr>
      </w:pPr>
      <w:r w:rsidRPr="00E7061D">
        <w:rPr>
          <w:b w:val="0"/>
          <w:u w:val="single"/>
        </w:rPr>
        <w:t>Issue 2: Adequacy of Guidance for Connecting Plastic Pipe to Steel Mains</w:t>
      </w:r>
    </w:p>
    <w:p w:rsidR="00DD3419" w:rsidRDefault="00DD3419" w:rsidP="00610E38">
      <w:pPr>
        <w:jc w:val="both"/>
      </w:pPr>
    </w:p>
    <w:p w:rsidR="00CB607B" w:rsidRDefault="00E7061D" w:rsidP="00610E38">
      <w:pPr>
        <w:jc w:val="both"/>
      </w:pPr>
      <w:r w:rsidRPr="00E7061D">
        <w:rPr>
          <w:b/>
        </w:rPr>
        <w:t>Critical Understanding of Stress on Pipe</w:t>
      </w:r>
      <w:r w:rsidR="004F1277" w:rsidRPr="004F1277">
        <w:t xml:space="preserve"> - </w:t>
      </w:r>
      <w:r w:rsidR="00447E82">
        <w:t>The</w:t>
      </w:r>
      <w:r w:rsidR="00415BE4">
        <w:t xml:space="preserve"> Board observed that the premature transition of plastic piping from a ductile to a brittle state appeared to have little observable adverse impact on the serviceability of plastic pipe, </w:t>
      </w:r>
      <w:r w:rsidR="00415BE4" w:rsidRPr="00415BE4">
        <w:rPr>
          <w:i/>
        </w:rPr>
        <w:t xml:space="preserve">except </w:t>
      </w:r>
      <w:r w:rsidR="00415BE4">
        <w:t xml:space="preserve">where the pipe was subjected to external stresses, </w:t>
      </w:r>
      <w:r w:rsidR="003411E4">
        <w:t>such as excessive bending, earth settlement, dents or gouges to the pipe surface, and improper installation of fittings, etc</w:t>
      </w:r>
      <w:r w:rsidR="00415BE4">
        <w:t xml:space="preserve">. </w:t>
      </w:r>
      <w:r w:rsidR="00F97226">
        <w:t xml:space="preserve"> </w:t>
      </w:r>
      <w:r w:rsidR="003411E4">
        <w:t>Of those sources of stress, a</w:t>
      </w:r>
      <w:r w:rsidR="000A60C1">
        <w:t xml:space="preserve"> key factor identified </w:t>
      </w:r>
      <w:r w:rsidR="00CB607B">
        <w:t xml:space="preserve">in the Board’s </w:t>
      </w:r>
      <w:r w:rsidR="006525C6">
        <w:t xml:space="preserve">bulletin </w:t>
      </w:r>
      <w:r w:rsidR="000A60C1">
        <w:t>was</w:t>
      </w:r>
      <w:r w:rsidR="006525C6">
        <w:t xml:space="preserve"> earth settlement, but </w:t>
      </w:r>
      <w:r w:rsidR="000A60C1">
        <w:t>particularly</w:t>
      </w:r>
      <w:r w:rsidR="006525C6">
        <w:t xml:space="preserve"> </w:t>
      </w:r>
      <w:r w:rsidR="000A60C1">
        <w:t>in cases where plastic piping was</w:t>
      </w:r>
      <w:r w:rsidR="006525C6">
        <w:t xml:space="preserve"> connected to more rigidly anchored fittings, such as steel main pipe. </w:t>
      </w:r>
      <w:r w:rsidR="00F97226">
        <w:t xml:space="preserve"> </w:t>
      </w:r>
      <w:r w:rsidR="006525C6">
        <w:t xml:space="preserve">Because the physical properties of plastic and steel respond differently </w:t>
      </w:r>
      <w:r w:rsidR="0029380F">
        <w:t>under</w:t>
      </w:r>
      <w:r w:rsidR="006525C6">
        <w:t xml:space="preserve"> </w:t>
      </w:r>
      <w:r w:rsidR="0029380F">
        <w:t xml:space="preserve">the same </w:t>
      </w:r>
      <w:r w:rsidR="006525C6">
        <w:t>condition</w:t>
      </w:r>
      <w:r w:rsidR="001605F0">
        <w:t>s</w:t>
      </w:r>
      <w:r w:rsidR="0029380F">
        <w:t>,</w:t>
      </w:r>
      <w:r w:rsidR="001605F0">
        <w:t xml:space="preserve"> </w:t>
      </w:r>
      <w:r w:rsidR="006525C6">
        <w:t>such as</w:t>
      </w:r>
      <w:r w:rsidR="0029380F">
        <w:t xml:space="preserve"> to </w:t>
      </w:r>
      <w:r w:rsidR="006525C6">
        <w:t xml:space="preserve">temperature change and ground settlement, the </w:t>
      </w:r>
      <w:r w:rsidR="0029380F">
        <w:t>slight</w:t>
      </w:r>
      <w:r w:rsidR="00AA4697">
        <w:t xml:space="preserve"> movements of each </w:t>
      </w:r>
      <w:r w:rsidR="001605F0">
        <w:t xml:space="preserve">type of </w:t>
      </w:r>
      <w:r w:rsidR="00AA4697">
        <w:t>pipe</w:t>
      </w:r>
      <w:r w:rsidR="001605F0">
        <w:t xml:space="preserve"> </w:t>
      </w:r>
      <w:r w:rsidR="0029380F">
        <w:t xml:space="preserve">in the ground </w:t>
      </w:r>
      <w:r w:rsidR="00AA4697">
        <w:t xml:space="preserve">will be different. </w:t>
      </w:r>
      <w:r w:rsidR="00F97226">
        <w:t xml:space="preserve"> </w:t>
      </w:r>
      <w:r w:rsidR="0029380F">
        <w:t>This</w:t>
      </w:r>
      <w:r w:rsidR="00AA4697">
        <w:t xml:space="preserve"> difference in movement can result in significant stress at the point of connection between </w:t>
      </w:r>
      <w:r w:rsidR="000A60C1">
        <w:t xml:space="preserve">the </w:t>
      </w:r>
      <w:r w:rsidR="00AA4697">
        <w:t>plastic and steel piping.</w:t>
      </w:r>
    </w:p>
    <w:p w:rsidR="00CB607B" w:rsidRDefault="00CB607B" w:rsidP="00610E38">
      <w:pPr>
        <w:jc w:val="both"/>
      </w:pPr>
    </w:p>
    <w:p w:rsidR="00C122D5" w:rsidRDefault="00E7061D" w:rsidP="00610E38">
      <w:pPr>
        <w:jc w:val="both"/>
      </w:pPr>
      <w:r w:rsidRPr="00E7061D">
        <w:rPr>
          <w:b/>
        </w:rPr>
        <w:t>Much of the Guidance to Operators was Insufficient or Ambiguous</w:t>
      </w:r>
      <w:r w:rsidR="00D0609B" w:rsidRPr="00D0609B">
        <w:t xml:space="preserve"> </w:t>
      </w:r>
      <w:r w:rsidR="00B625BF">
        <w:t xml:space="preserve">- </w:t>
      </w:r>
      <w:r w:rsidR="004F1277" w:rsidRPr="004F1277">
        <w:t>In</w:t>
      </w:r>
      <w:r w:rsidR="00B625BF">
        <w:t xml:space="preserve"> </w:t>
      </w:r>
      <w:r w:rsidR="00415BE4">
        <w:t xml:space="preserve">addition to pipeline operators having insufficient guidance on the </w:t>
      </w:r>
      <w:r w:rsidR="00156EFD">
        <w:t xml:space="preserve">overall issue of the </w:t>
      </w:r>
      <w:r w:rsidR="00415BE4">
        <w:t xml:space="preserve">vulnerability of plastic pipe to brittle cracking, as noted above, the Board also observed that </w:t>
      </w:r>
      <w:r w:rsidR="00867FEB">
        <w:t xml:space="preserve">much of </w:t>
      </w:r>
      <w:r w:rsidR="00156EFD">
        <w:t xml:space="preserve">the available guidance to operators on how to limit stress on the pipe </w:t>
      </w:r>
      <w:r w:rsidR="00867FEB">
        <w:t xml:space="preserve">during installation </w:t>
      </w:r>
      <w:r w:rsidR="00156EFD">
        <w:t xml:space="preserve">was inadequate or ambiguous. </w:t>
      </w:r>
      <w:r w:rsidR="00F97226">
        <w:t xml:space="preserve"> </w:t>
      </w:r>
      <w:r w:rsidR="00156EFD">
        <w:t xml:space="preserve">This was particularly the case with the stress associated with the tapping of plastic </w:t>
      </w:r>
      <w:r w:rsidR="00C56C66">
        <w:t xml:space="preserve">service </w:t>
      </w:r>
      <w:r w:rsidR="00156EFD">
        <w:t>piping to steel mains, where the Board concluded that many of those connections may have been installed without adequate protection from external stress.</w:t>
      </w:r>
      <w:r w:rsidR="00C122D5">
        <w:t xml:space="preserve"> </w:t>
      </w:r>
      <w:r w:rsidR="00F97226">
        <w:t xml:space="preserve"> </w:t>
      </w:r>
      <w:r w:rsidR="00C122D5">
        <w:t xml:space="preserve">The Board went on to identify several instances where safety requirements did not fully incorporate safety recommendations, </w:t>
      </w:r>
      <w:r w:rsidR="00930EE0">
        <w:t>resulting in ambiguity for pipeline installers and regulators.</w:t>
      </w:r>
      <w:r w:rsidR="00640147">
        <w:t xml:space="preserve">  </w:t>
      </w:r>
      <w:r w:rsidR="00F97226">
        <w:t xml:space="preserve">Other </w:t>
      </w:r>
      <w:r w:rsidR="00930EE0">
        <w:t>highlight</w:t>
      </w:r>
      <w:r w:rsidR="00F97226">
        <w:t>s</w:t>
      </w:r>
      <w:r w:rsidR="00930EE0">
        <w:t xml:space="preserve"> of the Board’s findings were the many cases</w:t>
      </w:r>
      <w:r w:rsidR="00C122D5">
        <w:t xml:space="preserve"> where the applicable </w:t>
      </w:r>
      <w:r w:rsidR="00930EE0">
        <w:t xml:space="preserve">regulations applying to pipeline installation </w:t>
      </w:r>
      <w:r w:rsidR="00C122D5">
        <w:t>lack</w:t>
      </w:r>
      <w:r w:rsidR="00F97226">
        <w:t>ed</w:t>
      </w:r>
      <w:r w:rsidR="00C122D5">
        <w:t xml:space="preserve"> </w:t>
      </w:r>
      <w:r w:rsidR="00930EE0">
        <w:t xml:space="preserve">any </w:t>
      </w:r>
      <w:r w:rsidR="00C122D5">
        <w:t xml:space="preserve">performance measurement criteria. </w:t>
      </w:r>
      <w:r w:rsidR="00F97226">
        <w:t xml:space="preserve"> </w:t>
      </w:r>
      <w:r w:rsidR="00930EE0">
        <w:t xml:space="preserve">Noting that the Office of Pipeline Safety considered many of its </w:t>
      </w:r>
      <w:r w:rsidR="00930EE0">
        <w:lastRenderedPageBreak/>
        <w:t>safety regulations to be performance-oriented requirements, the Board rebutted th</w:t>
      </w:r>
      <w:r w:rsidR="00F97226">
        <w:t>is</w:t>
      </w:r>
      <w:r w:rsidR="00930EE0">
        <w:t xml:space="preserve"> in stating that “many are no more than general statements of required actions that do not establish any criteria against which the adequacy of the actions taken can be </w:t>
      </w:r>
      <w:r w:rsidR="00583863">
        <w:t>evaluated.”</w:t>
      </w:r>
      <w:r w:rsidR="00F97226">
        <w:t xml:space="preserve">  </w:t>
      </w:r>
      <w:r w:rsidR="00583863">
        <w:t>A particular ex</w:t>
      </w:r>
      <w:r w:rsidR="00930EE0">
        <w:t>ample</w:t>
      </w:r>
      <w:r w:rsidR="002F206D">
        <w:t xml:space="preserve"> was the regulation that “requires gas service lines to be installed so as to minimize anticipated piping strain and external loading</w:t>
      </w:r>
      <w:r w:rsidR="00F97226">
        <w:t>,</w:t>
      </w:r>
      <w:r w:rsidR="002F206D">
        <w:t xml:space="preserve">” and </w:t>
      </w:r>
      <w:r w:rsidR="00F97226">
        <w:t>yet it</w:t>
      </w:r>
      <w:r w:rsidR="002F206D">
        <w:t xml:space="preserve"> contained no performance measurement criteria for establishing compliance.</w:t>
      </w:r>
      <w:r w:rsidR="00F97226">
        <w:t xml:space="preserve"> </w:t>
      </w:r>
      <w:r w:rsidR="00C4593C">
        <w:t xml:space="preserve"> Finally, the Board went on to note cases </w:t>
      </w:r>
      <w:r w:rsidR="00F97226">
        <w:t xml:space="preserve">where </w:t>
      </w:r>
      <w:r w:rsidR="00C4593C">
        <w:t>the inadequacy of pipe manufacturers’ instructions also contribut</w:t>
      </w:r>
      <w:r w:rsidR="00F97226">
        <w:t xml:space="preserve">ed to </w:t>
      </w:r>
      <w:r w:rsidR="00C4593C">
        <w:t xml:space="preserve">the lack of a clear understanding </w:t>
      </w:r>
      <w:r w:rsidR="00F97226">
        <w:t xml:space="preserve">of methods to </w:t>
      </w:r>
      <w:r w:rsidR="00C4593C">
        <w:t>limit</w:t>
      </w:r>
      <w:r w:rsidR="00F97226">
        <w:t xml:space="preserve"> </w:t>
      </w:r>
      <w:r w:rsidR="00C4593C">
        <w:t>stress on plastic pipe during installation.</w:t>
      </w:r>
    </w:p>
    <w:p w:rsidR="00E807A4" w:rsidRPr="007325AE" w:rsidRDefault="00E7061D" w:rsidP="00877E2E">
      <w:pPr>
        <w:pStyle w:val="Heading4"/>
        <w:rPr>
          <w:b w:val="0"/>
          <w:u w:val="single"/>
        </w:rPr>
      </w:pPr>
      <w:r w:rsidRPr="00E7061D">
        <w:rPr>
          <w:b w:val="0"/>
          <w:u w:val="single"/>
        </w:rPr>
        <w:t>Issue 3: Monitoring of Plastic Pipe to Determine Unacceptable Performance</w:t>
      </w:r>
    </w:p>
    <w:p w:rsidR="00803B09" w:rsidRDefault="00803B09" w:rsidP="00B15D41"/>
    <w:p w:rsidR="00E807A4" w:rsidRDefault="00C334AD" w:rsidP="00610E38">
      <w:pPr>
        <w:jc w:val="both"/>
      </w:pPr>
      <w:r>
        <w:t xml:space="preserve">The Board’s final objective was focused on performance monitoring of pipeline systems as the </w:t>
      </w:r>
      <w:r w:rsidR="00C55B0F">
        <w:t xml:space="preserve">key </w:t>
      </w:r>
      <w:r>
        <w:t xml:space="preserve">to effectively managing the vulnerable piping </w:t>
      </w:r>
      <w:r w:rsidR="00B718A9">
        <w:t xml:space="preserve">types </w:t>
      </w:r>
      <w:r>
        <w:t xml:space="preserve">identified in the bulletin.  In this discussion, the Board focused on </w:t>
      </w:r>
      <w:r w:rsidR="00583863">
        <w:t xml:space="preserve">the </w:t>
      </w:r>
      <w:r w:rsidR="00B943C4">
        <w:t>accident</w:t>
      </w:r>
      <w:r w:rsidR="00C55B0F">
        <w:t xml:space="preserve"> in </w:t>
      </w:r>
      <w:r w:rsidR="008C3183">
        <w:t>Waterloo, Iowa</w:t>
      </w:r>
      <w:r w:rsidR="00C55B0F">
        <w:t xml:space="preserve"> in 1994</w:t>
      </w:r>
      <w:r w:rsidR="00C55B0F">
        <w:rPr>
          <w:rStyle w:val="FootnoteReference"/>
        </w:rPr>
        <w:footnoteReference w:id="1"/>
      </w:r>
      <w:r w:rsidR="008C3183">
        <w:t xml:space="preserve">, </w:t>
      </w:r>
      <w:r w:rsidR="00A12623">
        <w:t>in</w:t>
      </w:r>
      <w:r w:rsidR="00583863">
        <w:t xml:space="preserve"> highlight</w:t>
      </w:r>
      <w:r w:rsidR="00A12623">
        <w:t>ing</w:t>
      </w:r>
      <w:r w:rsidR="00583863">
        <w:t xml:space="preserve"> the </w:t>
      </w:r>
      <w:r w:rsidR="00A12623">
        <w:t xml:space="preserve">very real </w:t>
      </w:r>
      <w:r w:rsidR="00583863">
        <w:t xml:space="preserve">challenges of designing effective </w:t>
      </w:r>
      <w:r w:rsidR="00C63E63">
        <w:t xml:space="preserve">pipeline </w:t>
      </w:r>
      <w:r w:rsidR="00583863">
        <w:t xml:space="preserve">monitoring </w:t>
      </w:r>
      <w:r w:rsidR="00A12623">
        <w:t>programs</w:t>
      </w:r>
      <w:r w:rsidR="00C63E63">
        <w:t xml:space="preserve">. </w:t>
      </w:r>
      <w:r w:rsidR="008C3183">
        <w:t xml:space="preserve"> </w:t>
      </w:r>
      <w:r w:rsidR="000F656B">
        <w:t>The Board stated that before the accident, the pipeline operator had developed a limited capability to monitor and analyze the condition of i</w:t>
      </w:r>
      <w:r w:rsidR="00071CD5">
        <w:t>ts system</w:t>
      </w:r>
      <w:r w:rsidR="001F4F7F">
        <w:t xml:space="preserve">. </w:t>
      </w:r>
      <w:r w:rsidR="008C3183">
        <w:t xml:space="preserve"> </w:t>
      </w:r>
      <w:r w:rsidR="00B718A9">
        <w:t>I</w:t>
      </w:r>
      <w:r w:rsidR="00071CD5">
        <w:t xml:space="preserve">t concluded </w:t>
      </w:r>
      <w:r w:rsidR="00B718A9">
        <w:t xml:space="preserve">however, </w:t>
      </w:r>
      <w:r w:rsidR="00071CD5">
        <w:t>that the systems</w:t>
      </w:r>
      <w:r w:rsidR="00294B8D">
        <w:t xml:space="preserve"> the operator had developed</w:t>
      </w:r>
      <w:r w:rsidR="00071CD5">
        <w:t xml:space="preserve"> for tracking, identifying, and statistically treating plastic piping failures did not permit an effective analysis of system failures </w:t>
      </w:r>
      <w:r w:rsidR="001F4F7F">
        <w:t>and leak history, noting</w:t>
      </w:r>
      <w:r w:rsidR="000F656B">
        <w:t xml:space="preserve"> that the</w:t>
      </w:r>
      <w:r w:rsidR="00294B8D">
        <w:t xml:space="preserve">ir </w:t>
      </w:r>
      <w:r w:rsidR="00B718A9">
        <w:t xml:space="preserve">methods of </w:t>
      </w:r>
      <w:r w:rsidR="00294B8D">
        <w:t xml:space="preserve">handling of </w:t>
      </w:r>
      <w:r w:rsidR="000F656B">
        <w:t xml:space="preserve">pipe data masked the high failure rates of the </w:t>
      </w:r>
      <w:r w:rsidR="00071CD5">
        <w:t>subject Century</w:t>
      </w:r>
      <w:r w:rsidR="000F656B">
        <w:t xml:space="preserve"> pipe.</w:t>
      </w:r>
      <w:r w:rsidR="005533E8">
        <w:t xml:space="preserve"> </w:t>
      </w:r>
      <w:r w:rsidR="00294B8D">
        <w:t xml:space="preserve"> </w:t>
      </w:r>
      <w:r w:rsidR="005533E8">
        <w:t xml:space="preserve">While the operator did re-evaluate its monitoring data after the accident, and </w:t>
      </w:r>
      <w:r w:rsidR="00A12623">
        <w:t xml:space="preserve">subsequently </w:t>
      </w:r>
      <w:r w:rsidR="005533E8">
        <w:t>identified the high failure rates of</w:t>
      </w:r>
      <w:r w:rsidR="00B718A9">
        <w:t xml:space="preserve"> </w:t>
      </w:r>
      <w:r w:rsidR="005533E8">
        <w:t xml:space="preserve">Century Pipe, the Board opined that the problem could have been detected </w:t>
      </w:r>
      <w:r w:rsidR="00071CD5">
        <w:t xml:space="preserve">earlier </w:t>
      </w:r>
      <w:r w:rsidR="005533E8">
        <w:t xml:space="preserve">(before the accident) </w:t>
      </w:r>
      <w:r w:rsidR="00071CD5">
        <w:t xml:space="preserve">if the data had been </w:t>
      </w:r>
      <w:r w:rsidR="001F4F7F">
        <w:t xml:space="preserve">properly </w:t>
      </w:r>
      <w:r w:rsidR="00071CD5">
        <w:t xml:space="preserve">analyzed in the first place. </w:t>
      </w:r>
      <w:r w:rsidR="00B718A9">
        <w:t xml:space="preserve"> </w:t>
      </w:r>
      <w:r w:rsidR="001F4F7F">
        <w:t>Finally, the Board concluded that an effective monitoring program would have allowed the operator to implement a pipe replacement program that might have prevented the accident.</w:t>
      </w:r>
    </w:p>
    <w:p w:rsidR="001F4F7F" w:rsidRDefault="001F4F7F" w:rsidP="00610E38">
      <w:pPr>
        <w:jc w:val="both"/>
      </w:pPr>
    </w:p>
    <w:p w:rsidR="001F4F7F" w:rsidRDefault="001F4F7F" w:rsidP="00610E38">
      <w:pPr>
        <w:jc w:val="both"/>
      </w:pPr>
      <w:r>
        <w:t xml:space="preserve">In the second case, the Board noted that while the operator had added capabilities to its pipe-monitoring </w:t>
      </w:r>
      <w:r w:rsidR="003A4D2D">
        <w:t>protocols</w:t>
      </w:r>
      <w:r>
        <w:t>, it had still not chosen parameters needed to provide adequate analysis of its plastic piping system failures and leak history.</w:t>
      </w:r>
      <w:r w:rsidR="00B718A9">
        <w:t xml:space="preserve"> </w:t>
      </w:r>
      <w:r>
        <w:t xml:space="preserve"> The bulletin went on to note examples of the </w:t>
      </w:r>
      <w:r w:rsidR="00176D17">
        <w:t xml:space="preserve">many </w:t>
      </w:r>
      <w:r>
        <w:t xml:space="preserve">types of additional parameters needed </w:t>
      </w:r>
      <w:r w:rsidR="00176D17">
        <w:t>to enable the</w:t>
      </w:r>
      <w:r>
        <w:t xml:space="preserve"> effective tracking, identifying, and </w:t>
      </w:r>
      <w:r w:rsidR="00A12623">
        <w:t>properly</w:t>
      </w:r>
      <w:r>
        <w:t xml:space="preserve"> describing</w:t>
      </w:r>
      <w:r w:rsidR="00176D17">
        <w:t xml:space="preserve"> system</w:t>
      </w:r>
      <w:r>
        <w:t xml:space="preserve"> failures </w:t>
      </w:r>
      <w:r w:rsidR="00176D17">
        <w:t>and leak history.</w:t>
      </w:r>
    </w:p>
    <w:p w:rsidR="00FC5069" w:rsidRDefault="00FC5069" w:rsidP="00610E38">
      <w:pPr>
        <w:jc w:val="both"/>
      </w:pPr>
    </w:p>
    <w:p w:rsidR="00B15D41" w:rsidRDefault="00FC5069" w:rsidP="00610E38">
      <w:pPr>
        <w:jc w:val="both"/>
      </w:pPr>
      <w:r>
        <w:t>The Board concluded that in light of the key findings in its bulletin, that gas system operators m</w:t>
      </w:r>
      <w:r w:rsidR="00DC723C">
        <w:t>a</w:t>
      </w:r>
      <w:r>
        <w:t xml:space="preserve">y need to be advised once again of the importance of complying with Federal requirements for piping system surveillance and analyses. </w:t>
      </w:r>
      <w:r w:rsidR="00C97699">
        <w:t xml:space="preserve"> </w:t>
      </w:r>
      <w:r>
        <w:t xml:space="preserve">Regarding the monitoring </w:t>
      </w:r>
      <w:r w:rsidR="00740743">
        <w:t xml:space="preserve">of </w:t>
      </w:r>
      <w:r>
        <w:t xml:space="preserve">older piping, </w:t>
      </w:r>
      <w:r w:rsidR="00740743">
        <w:t xml:space="preserve">the Board identified the </w:t>
      </w:r>
      <w:r w:rsidR="008C47BF">
        <w:t>necessity to analyze</w:t>
      </w:r>
      <w:r w:rsidR="00740743">
        <w:t xml:space="preserve"> factors such as piping manufacturer, installation date, pipe diameter, operating pressure, leak history, geographical location, modes of failure, location of failure,</w:t>
      </w:r>
      <w:r w:rsidR="002A64EA">
        <w:t xml:space="preserve"> etc.</w:t>
      </w:r>
      <w:r w:rsidR="00B718A9">
        <w:t xml:space="preserve"> </w:t>
      </w:r>
      <w:r w:rsidR="002A64EA">
        <w:t xml:space="preserve"> Finally, the Board noted</w:t>
      </w:r>
      <w:r w:rsidR="008C47BF">
        <w:t xml:space="preserve"> that</w:t>
      </w:r>
      <w:r w:rsidR="002A64EA">
        <w:t xml:space="preserve"> an effective </w:t>
      </w:r>
      <w:r w:rsidR="008C47BF">
        <w:t xml:space="preserve">monitoring </w:t>
      </w:r>
      <w:r w:rsidR="002A64EA">
        <w:t xml:space="preserve">program would </w:t>
      </w:r>
      <w:r w:rsidR="008C47BF">
        <w:t xml:space="preserve">require the </w:t>
      </w:r>
      <w:r w:rsidR="002A64EA">
        <w:t>evaluat</w:t>
      </w:r>
      <w:r w:rsidR="008C47BF">
        <w:t>ion</w:t>
      </w:r>
      <w:r w:rsidR="002A64EA">
        <w:t xml:space="preserve"> </w:t>
      </w:r>
      <w:r w:rsidR="008C47BF">
        <w:t xml:space="preserve">of </w:t>
      </w:r>
      <w:r w:rsidR="002A64EA">
        <w:t xml:space="preserve">pipe material </w:t>
      </w:r>
      <w:r w:rsidR="00B718A9">
        <w:t xml:space="preserve">and </w:t>
      </w:r>
      <w:r w:rsidR="002A64EA">
        <w:t>installation practices to provide a basis for the</w:t>
      </w:r>
      <w:r w:rsidR="00B718A9">
        <w:t xml:space="preserve"> planned and timely </w:t>
      </w:r>
      <w:r w:rsidR="002A64EA">
        <w:t>replacement of piping that indicates unacceptable performance.</w:t>
      </w:r>
    </w:p>
    <w:p w:rsidR="008A0596" w:rsidRPr="001D5143" w:rsidRDefault="008A0596" w:rsidP="00610E38">
      <w:pPr>
        <w:pStyle w:val="Heading2"/>
        <w:jc w:val="both"/>
        <w:rPr>
          <w:sz w:val="24"/>
          <w:szCs w:val="24"/>
        </w:rPr>
      </w:pPr>
      <w:bookmarkStart w:id="15" w:name="_Toc317850453"/>
      <w:r w:rsidRPr="001D5143">
        <w:rPr>
          <w:sz w:val="24"/>
          <w:szCs w:val="24"/>
          <w:u w:val="single"/>
        </w:rPr>
        <w:lastRenderedPageBreak/>
        <w:t>Pipeline and Hazardous</w:t>
      </w:r>
      <w:r w:rsidR="00893FC6" w:rsidRPr="001D5143">
        <w:rPr>
          <w:sz w:val="24"/>
          <w:szCs w:val="24"/>
          <w:u w:val="single"/>
        </w:rPr>
        <w:t xml:space="preserve"> Materials Safety Administration</w:t>
      </w:r>
      <w:bookmarkEnd w:id="15"/>
    </w:p>
    <w:p w:rsidR="00600868" w:rsidRDefault="00626616" w:rsidP="00610E38">
      <w:pPr>
        <w:pStyle w:val="Heading3"/>
        <w:jc w:val="both"/>
        <w:rPr>
          <w:b w:val="0"/>
        </w:rPr>
      </w:pPr>
      <w:bookmarkStart w:id="16" w:name="_Toc317850454"/>
      <w:r w:rsidRPr="00626616">
        <w:rPr>
          <w:b w:val="0"/>
        </w:rPr>
        <w:t>1999 Bulletin</w:t>
      </w:r>
      <w:r w:rsidR="00987A9C">
        <w:rPr>
          <w:b w:val="0"/>
        </w:rPr>
        <w:t>s</w:t>
      </w:r>
      <w:bookmarkEnd w:id="16"/>
    </w:p>
    <w:p w:rsidR="00A14C5F" w:rsidRDefault="00A14C5F" w:rsidP="00610E38">
      <w:pPr>
        <w:jc w:val="both"/>
      </w:pPr>
    </w:p>
    <w:p w:rsidR="00626616" w:rsidRDefault="00626616" w:rsidP="00610E38">
      <w:pPr>
        <w:jc w:val="both"/>
      </w:pPr>
      <w:r>
        <w:t xml:space="preserve">The first </w:t>
      </w:r>
      <w:r w:rsidR="00987A9C">
        <w:t xml:space="preserve">two </w:t>
      </w:r>
      <w:r>
        <w:t>of several a</w:t>
      </w:r>
      <w:r w:rsidR="007246C6">
        <w:t>dvisory bulletins</w:t>
      </w:r>
      <w:r>
        <w:t xml:space="preserve"> related to the Board’s 1998 Safety Bulletin (above)</w:t>
      </w:r>
      <w:r w:rsidR="00987A9C">
        <w:t>,</w:t>
      </w:r>
      <w:r>
        <w:t xml:space="preserve"> </w:t>
      </w:r>
      <w:r w:rsidR="00987A9C">
        <w:t>were</w:t>
      </w:r>
      <w:r>
        <w:t xml:space="preserve"> </w:t>
      </w:r>
      <w:r w:rsidR="007246C6">
        <w:t xml:space="preserve">published </w:t>
      </w:r>
      <w:r w:rsidR="00F671B9">
        <w:t xml:space="preserve">by </w:t>
      </w:r>
      <w:r w:rsidR="008A0596">
        <w:t xml:space="preserve">the </w:t>
      </w:r>
      <w:r w:rsidR="00DC723C">
        <w:t>Office of Pipeline Safety</w:t>
      </w:r>
      <w:r w:rsidR="00FC0C2C">
        <w:t xml:space="preserve">, </w:t>
      </w:r>
      <w:r w:rsidR="00DC723C">
        <w:t xml:space="preserve">now known as the </w:t>
      </w:r>
      <w:r w:rsidR="008A0596">
        <w:t xml:space="preserve">Pipeline </w:t>
      </w:r>
      <w:r w:rsidR="007246C6">
        <w:t>and Hazardous Materials Safety Administration (Administration)</w:t>
      </w:r>
      <w:r w:rsidR="00FC0C2C">
        <w:t>,</w:t>
      </w:r>
      <w:r>
        <w:t xml:space="preserve"> in March 1999.</w:t>
      </w:r>
      <w:r w:rsidR="009B4367">
        <w:t xml:space="preserve"> </w:t>
      </w:r>
      <w:r w:rsidRPr="00626616">
        <w:t xml:space="preserve"> </w:t>
      </w:r>
      <w:r>
        <w:t>The bulletin</w:t>
      </w:r>
      <w:r w:rsidR="00987A9C">
        <w:t>s</w:t>
      </w:r>
      <w:r>
        <w:t xml:space="preserve">, which </w:t>
      </w:r>
      <w:r w:rsidR="00987A9C">
        <w:t>were issued as advisories</w:t>
      </w:r>
      <w:r>
        <w:t xml:space="preserve"> to pipeline owners and operators, provided a</w:t>
      </w:r>
      <w:r w:rsidR="00CF07C7">
        <w:t>n</w:t>
      </w:r>
      <w:r>
        <w:t xml:space="preserve"> </w:t>
      </w:r>
      <w:r w:rsidR="00CF07C7">
        <w:t>abstract</w:t>
      </w:r>
      <w:r>
        <w:t xml:space="preserve"> of the findings </w:t>
      </w:r>
      <w:r w:rsidR="00640147">
        <w:t>of</w:t>
      </w:r>
      <w:r>
        <w:t xml:space="preserve"> the Board’s 19</w:t>
      </w:r>
      <w:r w:rsidR="006D6D1A">
        <w:t xml:space="preserve">98 </w:t>
      </w:r>
      <w:r w:rsidR="009B4367">
        <w:t>investigation</w:t>
      </w:r>
      <w:r w:rsidR="00CF07C7">
        <w:t xml:space="preserve"> and advised</w:t>
      </w:r>
      <w:r w:rsidR="006D6D1A">
        <w:t xml:space="preserve"> that </w:t>
      </w:r>
      <w:r w:rsidR="00CF07C7">
        <w:t xml:space="preserve">much of the </w:t>
      </w:r>
      <w:r w:rsidR="006D6D1A">
        <w:t xml:space="preserve">plastic pipe manufactured from the 1960s through the early 1980s </w:t>
      </w:r>
      <w:r w:rsidR="00CF07C7">
        <w:t>may be susceptible to bri</w:t>
      </w:r>
      <w:r w:rsidR="00987A9C">
        <w:t>ttle-like cracking.</w:t>
      </w:r>
      <w:r w:rsidR="009B4367">
        <w:t xml:space="preserve"> </w:t>
      </w:r>
      <w:r w:rsidR="00987A9C">
        <w:t xml:space="preserve"> The advisories</w:t>
      </w:r>
      <w:r w:rsidR="00CF07C7">
        <w:t xml:space="preserve"> </w:t>
      </w:r>
      <w:r w:rsidR="00987A9C">
        <w:t>concluded</w:t>
      </w:r>
      <w:r w:rsidR="00CF07C7">
        <w:t xml:space="preserve"> with the recommendation to owners and operators to identify all pre-1982 plastic pipe installations, analyze leak histories, evaluate </w:t>
      </w:r>
      <w:r w:rsidR="00487BC6">
        <w:t>potential stresses to pipe, and to develop appropriate remedial actions, including pipe replacement, to mitigate any risks to public safety.</w:t>
      </w:r>
    </w:p>
    <w:p w:rsidR="00600868" w:rsidRDefault="00487BC6" w:rsidP="00610E38">
      <w:pPr>
        <w:pStyle w:val="Heading3"/>
        <w:jc w:val="both"/>
        <w:rPr>
          <w:b w:val="0"/>
        </w:rPr>
      </w:pPr>
      <w:bookmarkStart w:id="17" w:name="_Toc317850455"/>
      <w:r w:rsidRPr="00487BC6">
        <w:rPr>
          <w:b w:val="0"/>
        </w:rPr>
        <w:t>2002 Bulletin</w:t>
      </w:r>
      <w:bookmarkEnd w:id="17"/>
    </w:p>
    <w:p w:rsidR="00A14C5F" w:rsidRDefault="00A14C5F" w:rsidP="00610E38">
      <w:pPr>
        <w:jc w:val="both"/>
      </w:pPr>
    </w:p>
    <w:p w:rsidR="00626616" w:rsidRDefault="00487BC6" w:rsidP="00610E38">
      <w:pPr>
        <w:jc w:val="both"/>
      </w:pPr>
      <w:r>
        <w:t xml:space="preserve">This bulletin, as with the prior advisories, reiterated to natural gas pipeline owners and operators the susceptibility of older plastic pipe to premature brittle-like cracking. </w:t>
      </w:r>
      <w:r w:rsidR="009B4367">
        <w:t xml:space="preserve"> </w:t>
      </w:r>
      <w:r>
        <w:t xml:space="preserve">But, for the first time, this advisory specifically named DuPont’s pre-1973 Aldyl </w:t>
      </w:r>
      <w:r w:rsidR="002A54E0">
        <w:t>A pipe (low ductile inner wall) as being susceptible to brittle cracking.</w:t>
      </w:r>
      <w:r w:rsidR="002A54E0" w:rsidRPr="002A54E0">
        <w:t xml:space="preserve"> </w:t>
      </w:r>
      <w:r w:rsidR="009B4367">
        <w:t xml:space="preserve"> </w:t>
      </w:r>
      <w:r w:rsidR="002A54E0">
        <w:t xml:space="preserve">The bulletin also depicted several environmental and installation conditions that could lead to premature, brittle-like cracking failure of the subject pipe, and </w:t>
      </w:r>
      <w:r w:rsidR="007D6993" w:rsidRPr="00F24A9B">
        <w:t>described recommended practices</w:t>
      </w:r>
      <w:r w:rsidR="002A54E0">
        <w:t xml:space="preserve"> to aid operators in identifying and managing brittle-like cracking problems.</w:t>
      </w:r>
    </w:p>
    <w:p w:rsidR="00600868" w:rsidRPr="00EB03DB" w:rsidRDefault="007246C6" w:rsidP="00610E38">
      <w:pPr>
        <w:pStyle w:val="Heading3"/>
        <w:jc w:val="both"/>
        <w:rPr>
          <w:b w:val="0"/>
        </w:rPr>
      </w:pPr>
      <w:r w:rsidRPr="00EB03DB">
        <w:t xml:space="preserve"> </w:t>
      </w:r>
      <w:bookmarkStart w:id="18" w:name="_Toc317850456"/>
      <w:r w:rsidR="002A54E0" w:rsidRPr="00EB03DB">
        <w:rPr>
          <w:b w:val="0"/>
        </w:rPr>
        <w:t>2007 Bulletin</w:t>
      </w:r>
      <w:bookmarkEnd w:id="18"/>
    </w:p>
    <w:p w:rsidR="00A14C5F" w:rsidRDefault="00A14C5F" w:rsidP="00610E38">
      <w:pPr>
        <w:jc w:val="both"/>
      </w:pPr>
    </w:p>
    <w:p w:rsidR="007246C6" w:rsidRDefault="00E42BDA" w:rsidP="00610E38">
      <w:pPr>
        <w:jc w:val="both"/>
      </w:pPr>
      <w:r>
        <w:t>This bulletin, again,</w:t>
      </w:r>
      <w:r w:rsidR="0063551F">
        <w:t xml:space="preserve"> served to review and recap the findings of the prior bulletins, </w:t>
      </w:r>
      <w:r w:rsidR="00034BE5">
        <w:t>advising</w:t>
      </w:r>
      <w:r w:rsidR="00FA6F1C">
        <w:t xml:space="preserve"> natural gas system operators to review the earlier </w:t>
      </w:r>
      <w:r w:rsidR="00AE4CF2">
        <w:t>statements</w:t>
      </w:r>
      <w:r w:rsidR="00FA6F1C">
        <w:t>.</w:t>
      </w:r>
      <w:r w:rsidR="00034BE5">
        <w:t xml:space="preserve"> </w:t>
      </w:r>
      <w:r w:rsidR="00AE4CF2">
        <w:t xml:space="preserve"> </w:t>
      </w:r>
      <w:r w:rsidR="00034BE5">
        <w:t xml:space="preserve">In addition, the advisory recapped results of the ongoing effort of the American Gas Association to identify trends in the performance of older plastic pipe. </w:t>
      </w:r>
      <w:r w:rsidR="00AE4CF2">
        <w:t xml:space="preserve"> </w:t>
      </w:r>
      <w:r w:rsidR="00034BE5">
        <w:t xml:space="preserve">The advisory reported that the data, </w:t>
      </w:r>
      <w:r w:rsidR="00C160B3">
        <w:t>at</w:t>
      </w:r>
      <w:r w:rsidR="00034BE5">
        <w:t xml:space="preserve"> that point, c</w:t>
      </w:r>
      <w:r w:rsidR="00C160B3">
        <w:t xml:space="preserve">ould not assess failure rates of individual plastic pipe materials, but did support what was historically known about the susceptibility of older plastic piping to brittle-like </w:t>
      </w:r>
      <w:r w:rsidR="00AE4CF2">
        <w:t>failure</w:t>
      </w:r>
      <w:r w:rsidR="00C160B3">
        <w:t xml:space="preserve">, including the addition of specific materials to the list, such as </w:t>
      </w:r>
      <w:proofErr w:type="spellStart"/>
      <w:r w:rsidR="00C160B3">
        <w:t>Delrin</w:t>
      </w:r>
      <w:proofErr w:type="spellEnd"/>
      <w:r w:rsidR="00C160B3">
        <w:t xml:space="preserve"> insert tap tees.</w:t>
      </w:r>
    </w:p>
    <w:p w:rsidR="00060E55" w:rsidRPr="00877E2E" w:rsidRDefault="00C43604" w:rsidP="00610E38">
      <w:pPr>
        <w:pStyle w:val="Heading1"/>
        <w:jc w:val="both"/>
      </w:pPr>
      <w:bookmarkStart w:id="19" w:name="_Toc317850457"/>
      <w:bookmarkStart w:id="20" w:name="SectionIII"/>
      <w:r w:rsidRPr="00877E2E">
        <w:t>2009 Distribution Integrity Management Program</w:t>
      </w:r>
      <w:bookmarkEnd w:id="19"/>
    </w:p>
    <w:bookmarkEnd w:id="20"/>
    <w:p w:rsidR="00C01D1E" w:rsidRDefault="00C01D1E" w:rsidP="00610E38">
      <w:pPr>
        <w:jc w:val="both"/>
      </w:pPr>
    </w:p>
    <w:p w:rsidR="00B15D41" w:rsidRDefault="003F3122" w:rsidP="00610E38">
      <w:pPr>
        <w:autoSpaceDE w:val="0"/>
        <w:autoSpaceDN w:val="0"/>
        <w:adjustRightInd w:val="0"/>
        <w:jc w:val="both"/>
      </w:pPr>
      <w:r>
        <w:t xml:space="preserve">The </w:t>
      </w:r>
      <w:r w:rsidR="007D6993" w:rsidRPr="00F24A9B">
        <w:t>Administration</w:t>
      </w:r>
      <w:r>
        <w:t xml:space="preserve"> published the final rule establishing integrity management requirements </w:t>
      </w:r>
      <w:r w:rsidR="003A4D2D">
        <w:t xml:space="preserve">for gas distribution pipeline operators </w:t>
      </w:r>
      <w:r>
        <w:t>in De</w:t>
      </w:r>
      <w:r w:rsidR="003A4D2D">
        <w:t xml:space="preserve">cember </w:t>
      </w:r>
      <w:r>
        <w:t xml:space="preserve">2009. </w:t>
      </w:r>
      <w:r w:rsidR="00AE4CF2">
        <w:t xml:space="preserve"> </w:t>
      </w:r>
      <w:r w:rsidR="003A4D2D">
        <w:t>Though</w:t>
      </w:r>
      <w:r w:rsidR="002E6FC4">
        <w:t xml:space="preserve"> </w:t>
      </w:r>
      <w:r w:rsidR="00313A55">
        <w:t xml:space="preserve">the </w:t>
      </w:r>
      <w:r w:rsidR="002E6FC4">
        <w:t>effective date of the rule was</w:t>
      </w:r>
      <w:r w:rsidR="003A4D2D">
        <w:t xml:space="preserve"> February </w:t>
      </w:r>
      <w:r w:rsidR="002E6FC4">
        <w:t>2010, operators were</w:t>
      </w:r>
      <w:r w:rsidR="003A4D2D">
        <w:t xml:space="preserve"> given until August</w:t>
      </w:r>
      <w:r w:rsidR="002E6FC4">
        <w:t xml:space="preserve"> 2011 to wri</w:t>
      </w:r>
      <w:r w:rsidR="00EE584D">
        <w:t xml:space="preserve">te and implement their </w:t>
      </w:r>
      <w:r w:rsidR="009469B9">
        <w:t xml:space="preserve">Distribution </w:t>
      </w:r>
      <w:r w:rsidR="00313A55">
        <w:t xml:space="preserve">Integrity Management </w:t>
      </w:r>
      <w:r w:rsidR="009469B9">
        <w:t>P</w:t>
      </w:r>
      <w:r w:rsidR="00AE4CF2">
        <w:t>lan</w:t>
      </w:r>
      <w:r w:rsidR="009469B9">
        <w:t xml:space="preserve"> (DIMP)</w:t>
      </w:r>
      <w:r w:rsidR="00EE584D">
        <w:t>.</w:t>
      </w:r>
    </w:p>
    <w:p w:rsidR="007D6C83" w:rsidRPr="001D5143" w:rsidRDefault="00313A55" w:rsidP="00610E38">
      <w:pPr>
        <w:pStyle w:val="Heading2"/>
        <w:jc w:val="both"/>
        <w:rPr>
          <w:sz w:val="24"/>
          <w:szCs w:val="24"/>
        </w:rPr>
      </w:pPr>
      <w:bookmarkStart w:id="21" w:name="_Toc317850458"/>
      <w:r w:rsidRPr="001D5143">
        <w:rPr>
          <w:sz w:val="24"/>
          <w:szCs w:val="24"/>
          <w:u w:val="single"/>
        </w:rPr>
        <w:t>Objectives</w:t>
      </w:r>
      <w:r w:rsidR="00600868" w:rsidRPr="001D5143">
        <w:rPr>
          <w:sz w:val="24"/>
          <w:szCs w:val="24"/>
          <w:u w:val="single"/>
        </w:rPr>
        <w:t xml:space="preserve"> and </w:t>
      </w:r>
      <w:r w:rsidR="00E17C8D" w:rsidRPr="001D5143">
        <w:rPr>
          <w:sz w:val="24"/>
          <w:szCs w:val="24"/>
          <w:u w:val="single"/>
        </w:rPr>
        <w:t>Approach</w:t>
      </w:r>
      <w:bookmarkEnd w:id="21"/>
    </w:p>
    <w:p w:rsidR="00600868" w:rsidRDefault="00600868" w:rsidP="00610E38">
      <w:pPr>
        <w:autoSpaceDE w:val="0"/>
        <w:autoSpaceDN w:val="0"/>
        <w:adjustRightInd w:val="0"/>
        <w:jc w:val="both"/>
      </w:pPr>
    </w:p>
    <w:p w:rsidR="00DC17CA" w:rsidRPr="00931C3A" w:rsidRDefault="00313A55" w:rsidP="00610E38">
      <w:pPr>
        <w:autoSpaceDE w:val="0"/>
        <w:autoSpaceDN w:val="0"/>
        <w:adjustRightInd w:val="0"/>
        <w:jc w:val="both"/>
      </w:pPr>
      <w:r>
        <w:t>A</w:t>
      </w:r>
      <w:r w:rsidR="003A4D2D">
        <w:t>mong other objectives,</w:t>
      </w:r>
      <w:r w:rsidR="009C4F24">
        <w:t xml:space="preserve"> </w:t>
      </w:r>
      <w:r>
        <w:t>the program was intended to overcome two</w:t>
      </w:r>
      <w:r w:rsidR="009C4F24">
        <w:t xml:space="preserve"> key weaknesses in </w:t>
      </w:r>
      <w:r w:rsidR="003A4D2D">
        <w:t xml:space="preserve">pipeline safety management that were identified </w:t>
      </w:r>
      <w:r>
        <w:t>in</w:t>
      </w:r>
      <w:r w:rsidR="003A4D2D">
        <w:t xml:space="preserve"> the National Transportation Safety </w:t>
      </w:r>
      <w:r w:rsidR="003A4D2D">
        <w:lastRenderedPageBreak/>
        <w:t>Board</w:t>
      </w:r>
      <w:r>
        <w:t>’s</w:t>
      </w:r>
      <w:r w:rsidR="003A4D2D">
        <w:t xml:space="preserve"> 1998 bulletin</w:t>
      </w:r>
      <w:r>
        <w:t xml:space="preserve"> (above)</w:t>
      </w:r>
      <w:r w:rsidR="003A4D2D">
        <w:t xml:space="preserve">: </w:t>
      </w:r>
      <w:r w:rsidR="00AE4CF2">
        <w:t xml:space="preserve"> </w:t>
      </w:r>
      <w:r w:rsidR="003A4D2D">
        <w:t xml:space="preserve">1) correct weaknesses in federal regulations, particularly in the Office of Pipeline Safety, by establishing true measurement criteria for establishing safety compliance, and 2) establish systematic protocols for </w:t>
      </w:r>
      <w:r w:rsidR="00940AA2">
        <w:t xml:space="preserve">pipeline </w:t>
      </w:r>
      <w:r w:rsidR="003A4D2D">
        <w:t>data collection</w:t>
      </w:r>
      <w:r w:rsidR="00940AA2">
        <w:t>, analysis</w:t>
      </w:r>
      <w:r w:rsidR="00AE4CF2">
        <w:t>,</w:t>
      </w:r>
      <w:r w:rsidR="00940AA2">
        <w:t xml:space="preserve"> and interpretation</w:t>
      </w:r>
      <w:r w:rsidR="00AE4CF2">
        <w:t>,</w:t>
      </w:r>
      <w:r w:rsidR="00940AA2">
        <w:t xml:space="preserve"> that helps ensure </w:t>
      </w:r>
      <w:r w:rsidR="00C43604">
        <w:t>accurate integrity assessment and appropriate remediation.</w:t>
      </w:r>
    </w:p>
    <w:p w:rsidR="00DC17CA" w:rsidRDefault="00DC17CA" w:rsidP="00610E38">
      <w:pPr>
        <w:autoSpaceDE w:val="0"/>
        <w:autoSpaceDN w:val="0"/>
        <w:adjustRightInd w:val="0"/>
        <w:jc w:val="both"/>
        <w:rPr>
          <w:sz w:val="26"/>
          <w:szCs w:val="26"/>
        </w:rPr>
      </w:pPr>
    </w:p>
    <w:p w:rsidR="00DC17CA" w:rsidRPr="009469B9" w:rsidRDefault="00C43604" w:rsidP="00610E38">
      <w:pPr>
        <w:autoSpaceDE w:val="0"/>
        <w:autoSpaceDN w:val="0"/>
        <w:adjustRightInd w:val="0"/>
        <w:jc w:val="both"/>
      </w:pPr>
      <w:r>
        <w:t xml:space="preserve">The concept of “Integrity Management” grew out of a demonstration project of the Office of Pipeline Safety designed to test whether allowing operators the flexibility to allocate safety resources through risk management was effective in improving pipeline safety and reliability. </w:t>
      </w:r>
      <w:r w:rsidR="00112F05" w:rsidRPr="00112F05">
        <w:t xml:space="preserve"> Integrity management requires operators, </w:t>
      </w:r>
      <w:r>
        <w:t xml:space="preserve">such as natural gas distribution companies, </w:t>
      </w:r>
      <w:r w:rsidR="00112F05" w:rsidRPr="00112F05">
        <w:t xml:space="preserve">to write and implement </w:t>
      </w:r>
      <w:r w:rsidR="00300789">
        <w:t>I</w:t>
      </w:r>
      <w:r w:rsidR="00112F05" w:rsidRPr="00112F05">
        <w:t xml:space="preserve">ntegrity </w:t>
      </w:r>
      <w:r w:rsidR="00300789">
        <w:t>M</w:t>
      </w:r>
      <w:r w:rsidR="00112F05" w:rsidRPr="00112F05">
        <w:t xml:space="preserve">anagement </w:t>
      </w:r>
      <w:r w:rsidR="00300789">
        <w:t>P</w:t>
      </w:r>
      <w:r w:rsidR="00112F05" w:rsidRPr="00112F05">
        <w:t>rograms (IMPs) to assess, evaluate, repair and validate the integrity of pipeline segments.  The program contains the following elements:</w:t>
      </w:r>
    </w:p>
    <w:p w:rsidR="00060E55" w:rsidRDefault="002E6FC4" w:rsidP="00610E38">
      <w:pPr>
        <w:numPr>
          <w:ilvl w:val="0"/>
          <w:numId w:val="5"/>
        </w:numPr>
        <w:spacing w:before="100" w:beforeAutospacing="1" w:after="100" w:afterAutospacing="1"/>
        <w:jc w:val="both"/>
      </w:pPr>
      <w:r>
        <w:t xml:space="preserve">Knowledge </w:t>
      </w:r>
    </w:p>
    <w:p w:rsidR="00060E55" w:rsidRDefault="002E6FC4" w:rsidP="00610E38">
      <w:pPr>
        <w:numPr>
          <w:ilvl w:val="0"/>
          <w:numId w:val="5"/>
        </w:numPr>
        <w:spacing w:before="100" w:beforeAutospacing="1" w:after="100" w:afterAutospacing="1"/>
        <w:jc w:val="both"/>
      </w:pPr>
      <w:r>
        <w:t xml:space="preserve">Identify Threats </w:t>
      </w:r>
    </w:p>
    <w:p w:rsidR="00060E55" w:rsidRDefault="002E6FC4" w:rsidP="00610E38">
      <w:pPr>
        <w:numPr>
          <w:ilvl w:val="0"/>
          <w:numId w:val="5"/>
        </w:numPr>
        <w:spacing w:before="100" w:beforeAutospacing="1" w:after="100" w:afterAutospacing="1"/>
        <w:jc w:val="both"/>
      </w:pPr>
      <w:r>
        <w:t xml:space="preserve">Evaluate and Rank Risks </w:t>
      </w:r>
    </w:p>
    <w:p w:rsidR="00060E55" w:rsidRDefault="002E6FC4" w:rsidP="00610E38">
      <w:pPr>
        <w:numPr>
          <w:ilvl w:val="0"/>
          <w:numId w:val="5"/>
        </w:numPr>
        <w:spacing w:before="100" w:beforeAutospacing="1" w:after="100" w:afterAutospacing="1"/>
        <w:jc w:val="both"/>
      </w:pPr>
      <w:r>
        <w:t xml:space="preserve">Identify and Implement Measures to Address Risks </w:t>
      </w:r>
    </w:p>
    <w:p w:rsidR="00060E55" w:rsidRDefault="002E6FC4" w:rsidP="00610E38">
      <w:pPr>
        <w:numPr>
          <w:ilvl w:val="0"/>
          <w:numId w:val="5"/>
        </w:numPr>
        <w:spacing w:before="100" w:beforeAutospacing="1" w:after="100" w:afterAutospacing="1"/>
        <w:jc w:val="both"/>
      </w:pPr>
      <w:r>
        <w:t xml:space="preserve">Measure Performance, Monitor Results, and Evaluate Effectiveness </w:t>
      </w:r>
    </w:p>
    <w:p w:rsidR="00060E55" w:rsidRDefault="002E6FC4" w:rsidP="00610E38">
      <w:pPr>
        <w:numPr>
          <w:ilvl w:val="0"/>
          <w:numId w:val="5"/>
        </w:numPr>
        <w:spacing w:before="100" w:beforeAutospacing="1" w:after="100" w:afterAutospacing="1"/>
        <w:jc w:val="both"/>
      </w:pPr>
      <w:r>
        <w:t xml:space="preserve">Periodically Evaluate and Improve Program </w:t>
      </w:r>
    </w:p>
    <w:p w:rsidR="00060E55" w:rsidRDefault="002E6FC4" w:rsidP="00610E38">
      <w:pPr>
        <w:numPr>
          <w:ilvl w:val="0"/>
          <w:numId w:val="5"/>
        </w:numPr>
        <w:spacing w:before="100" w:beforeAutospacing="1" w:after="100" w:afterAutospacing="1"/>
        <w:jc w:val="both"/>
      </w:pPr>
      <w:r>
        <w:t xml:space="preserve">Report Results </w:t>
      </w:r>
    </w:p>
    <w:p w:rsidR="00806B8F" w:rsidRDefault="004546A3" w:rsidP="00610E38">
      <w:pPr>
        <w:jc w:val="both"/>
      </w:pPr>
      <w:r>
        <w:t xml:space="preserve">The Integrity Management approach </w:t>
      </w:r>
      <w:r w:rsidR="008C63BC">
        <w:t xml:space="preserve">uses historical leak data and other facility information, </w:t>
      </w:r>
      <w:r w:rsidR="001B299B">
        <w:t>along</w:t>
      </w:r>
      <w:r w:rsidR="008C63BC">
        <w:t xml:space="preserve"> with the input of subject</w:t>
      </w:r>
      <w:r w:rsidR="00AF5592">
        <w:t>-</w:t>
      </w:r>
      <w:r w:rsidR="008C63BC">
        <w:t xml:space="preserve">matter experts, to identify individual threats to </w:t>
      </w:r>
      <w:r w:rsidR="00AF5592">
        <w:t>a</w:t>
      </w:r>
      <w:r w:rsidR="008C63BC">
        <w:t xml:space="preserve"> gas system.  These threats are </w:t>
      </w:r>
      <w:r w:rsidR="00AF5592">
        <w:t xml:space="preserve">then </w:t>
      </w:r>
      <w:r w:rsidR="008C63BC">
        <w:t>analyzed to predict the likelihood and consequences of failure</w:t>
      </w:r>
      <w:r w:rsidR="00AF5592">
        <w:t>.</w:t>
      </w:r>
      <w:r w:rsidR="008C63BC">
        <w:t xml:space="preserve">  Each threat is then ranked by priority, </w:t>
      </w:r>
      <w:r w:rsidR="00AF5592">
        <w:t>followed by the development of a plan</w:t>
      </w:r>
      <w:r w:rsidR="008C63BC">
        <w:t xml:space="preserve"> to reduce or remove those risks as deemed necessary.</w:t>
      </w:r>
    </w:p>
    <w:p w:rsidR="00060E55" w:rsidRPr="00877E2E" w:rsidRDefault="00C43604" w:rsidP="00610E38">
      <w:pPr>
        <w:pStyle w:val="Heading1"/>
        <w:jc w:val="both"/>
      </w:pPr>
      <w:bookmarkStart w:id="22" w:name="_Toc317850459"/>
      <w:bookmarkStart w:id="23" w:name="SectionIV"/>
      <w:r w:rsidRPr="00877E2E">
        <w:t>2011 Call to Action – Transportation Secretary LaHood</w:t>
      </w:r>
      <w:bookmarkEnd w:id="22"/>
    </w:p>
    <w:bookmarkEnd w:id="23"/>
    <w:p w:rsidR="00803EF8" w:rsidRDefault="00803EF8" w:rsidP="00610E38">
      <w:pPr>
        <w:jc w:val="both"/>
        <w:rPr>
          <w:b/>
        </w:rPr>
      </w:pPr>
    </w:p>
    <w:p w:rsidR="003434F9" w:rsidRDefault="00E2209C" w:rsidP="00610E38">
      <w:pPr>
        <w:jc w:val="both"/>
      </w:pPr>
      <w:r>
        <w:t>Finally, in April 2011, U.S. Transportation S</w:t>
      </w:r>
      <w:r w:rsidR="007A2410">
        <w:t>ecretary LaHood issued a C</w:t>
      </w:r>
      <w:r>
        <w:t xml:space="preserve">all to </w:t>
      </w:r>
      <w:r w:rsidR="007A2410">
        <w:t xml:space="preserve">Action to </w:t>
      </w:r>
      <w:r w:rsidR="00C5139D">
        <w:t>all pipeline stakeholders</w:t>
      </w:r>
      <w:r>
        <w:t xml:space="preserve"> in </w:t>
      </w:r>
      <w:r w:rsidR="007A2410">
        <w:t>conjunction</w:t>
      </w:r>
      <w:r>
        <w:t xml:space="preserve"> with the </w:t>
      </w:r>
      <w:r w:rsidR="00C5139D">
        <w:t>effective application of the</w:t>
      </w:r>
      <w:r w:rsidR="007A2410">
        <w:t xml:space="preserve"> Distributi</w:t>
      </w:r>
      <w:r w:rsidR="003F6F29">
        <w:t>on Integrity Management Program</w:t>
      </w:r>
      <w:r w:rsidR="003247DF">
        <w:t xml:space="preserve">. </w:t>
      </w:r>
      <w:r w:rsidR="00D32627">
        <w:t xml:space="preserve"> </w:t>
      </w:r>
      <w:r w:rsidR="003247DF">
        <w:t>The Call to Acti</w:t>
      </w:r>
      <w:r w:rsidR="004F0B97">
        <w:t xml:space="preserve">on was aimed at </w:t>
      </w:r>
      <w:r w:rsidR="00D656A3">
        <w:t xml:space="preserve">the more than 2.5 million miles of </w:t>
      </w:r>
      <w:r w:rsidR="004F0B97">
        <w:t>liquid and gas pipelines of both federal and state jurisdiction</w:t>
      </w:r>
      <w:r w:rsidR="00112D1A">
        <w:t>, including transmission and distribution facilities</w:t>
      </w:r>
      <w:r w:rsidR="004F0B97">
        <w:t xml:space="preserve">, </w:t>
      </w:r>
      <w:r w:rsidR="00D656A3">
        <w:t>call</w:t>
      </w:r>
      <w:r w:rsidR="00112D1A">
        <w:t>ing</w:t>
      </w:r>
      <w:r w:rsidR="004F0B97">
        <w:t xml:space="preserve"> </w:t>
      </w:r>
      <w:r w:rsidR="003434F9">
        <w:t xml:space="preserve">on </w:t>
      </w:r>
      <w:r w:rsidR="004F0B97">
        <w:t>owners and operators, the pipeline industry, utility regulators and state and federal partners</w:t>
      </w:r>
      <w:r w:rsidR="003434F9">
        <w:t xml:space="preserve"> to:</w:t>
      </w:r>
    </w:p>
    <w:p w:rsidR="00931C3A" w:rsidRDefault="00931C3A" w:rsidP="00610E38">
      <w:pPr>
        <w:jc w:val="both"/>
      </w:pPr>
    </w:p>
    <w:p w:rsidR="00060E55" w:rsidRDefault="00E17C8D" w:rsidP="00610E38">
      <w:pPr>
        <w:pStyle w:val="ListParagraph"/>
        <w:numPr>
          <w:ilvl w:val="0"/>
          <w:numId w:val="4"/>
        </w:numPr>
        <w:jc w:val="both"/>
      </w:pPr>
      <w:r>
        <w:t>E</w:t>
      </w:r>
      <w:r w:rsidR="00E2209C">
        <w:t>valuate risks on pipe</w:t>
      </w:r>
      <w:r w:rsidR="003434F9">
        <w:t>line systems;</w:t>
      </w:r>
    </w:p>
    <w:p w:rsidR="00060E55" w:rsidRDefault="00E17C8D" w:rsidP="00610E38">
      <w:pPr>
        <w:pStyle w:val="ListParagraph"/>
        <w:numPr>
          <w:ilvl w:val="0"/>
          <w:numId w:val="4"/>
        </w:numPr>
        <w:jc w:val="both"/>
      </w:pPr>
      <w:r>
        <w:t>T</w:t>
      </w:r>
      <w:r w:rsidR="00E2209C">
        <w:t>ake appropriate actions</w:t>
      </w:r>
      <w:r w:rsidR="003434F9">
        <w:t xml:space="preserve"> to address those risks, and</w:t>
      </w:r>
    </w:p>
    <w:p w:rsidR="00060E55" w:rsidRDefault="00E17C8D" w:rsidP="00610E38">
      <w:pPr>
        <w:pStyle w:val="ListParagraph"/>
        <w:numPr>
          <w:ilvl w:val="0"/>
          <w:numId w:val="4"/>
        </w:numPr>
        <w:jc w:val="both"/>
      </w:pPr>
      <w:proofErr w:type="spellStart"/>
      <w:r>
        <w:t>R</w:t>
      </w:r>
      <w:r w:rsidR="00E2209C">
        <w:t>equalify</w:t>
      </w:r>
      <w:proofErr w:type="spellEnd"/>
      <w:r w:rsidR="00E2209C">
        <w:t xml:space="preserve"> subject pipeline systems as being fit for service.</w:t>
      </w:r>
    </w:p>
    <w:p w:rsidR="004F0B97" w:rsidRDefault="004F0B97" w:rsidP="00610E38">
      <w:pPr>
        <w:jc w:val="both"/>
      </w:pPr>
    </w:p>
    <w:p w:rsidR="001844E6" w:rsidRDefault="00422BD9" w:rsidP="00610E38">
      <w:pPr>
        <w:jc w:val="both"/>
      </w:pPr>
      <w:r>
        <w:t>The centerpiece of the Call to Action is the “Action Plan” of the Department of Transportation and the Pipeline and Hazardous M</w:t>
      </w:r>
      <w:r w:rsidR="004F0B97">
        <w:t xml:space="preserve">aterials Safety Administration. </w:t>
      </w:r>
      <w:r w:rsidR="00112D1A">
        <w:t xml:space="preserve"> </w:t>
      </w:r>
      <w:r w:rsidR="004F0B97">
        <w:t xml:space="preserve">The focus of the Action Plan </w:t>
      </w:r>
      <w:r>
        <w:t xml:space="preserve">is to accelerate </w:t>
      </w:r>
      <w:r w:rsidR="004F0B97">
        <w:t xml:space="preserve">the </w:t>
      </w:r>
      <w:r>
        <w:t>rehabilitation, repair, and replacement of high-ris</w:t>
      </w:r>
      <w:r w:rsidR="004F0B97">
        <w:t xml:space="preserve">k pipeline infrastructure, </w:t>
      </w:r>
      <w:r>
        <w:t>call</w:t>
      </w:r>
      <w:r w:rsidR="004F0B97">
        <w:t>ing</w:t>
      </w:r>
      <w:r>
        <w:t xml:space="preserve"> on pipeline operators and owners to </w:t>
      </w:r>
      <w:r w:rsidR="008E46AA">
        <w:t xml:space="preserve">take </w:t>
      </w:r>
      <w:r w:rsidR="008E46AA">
        <w:lastRenderedPageBreak/>
        <w:t>“</w:t>
      </w:r>
      <w:r w:rsidR="00081AEA">
        <w:t>aggressive efforts…</w:t>
      </w:r>
      <w:r w:rsidR="008E46AA">
        <w:t xml:space="preserve"> to </w:t>
      </w:r>
      <w:r>
        <w:t>review their pipelines and quickly repair and replace sections in poor condition.</w:t>
      </w:r>
      <w:r w:rsidR="00081AEA">
        <w:t>”</w:t>
      </w:r>
      <w:r w:rsidR="004F0B97">
        <w:t xml:space="preserve">  </w:t>
      </w:r>
      <w:r w:rsidR="00112D1A">
        <w:t xml:space="preserve"> </w:t>
      </w:r>
      <w:r w:rsidR="004F0B97">
        <w:t>To buttress this C</w:t>
      </w:r>
      <w:r w:rsidR="008E46AA">
        <w:t>all</w:t>
      </w:r>
      <w:r w:rsidR="004F0B97">
        <w:t xml:space="preserve"> to Action</w:t>
      </w:r>
      <w:r w:rsidR="008E46AA">
        <w:t>, Secretary LaHood has asked Congress to increase maximum civil penalties for pipeline violations, to close regulatory loopholes, strengthen risk-management requirements, add more inspectors, improve data reporting and help identify potential pipeline safety risks early.</w:t>
      </w:r>
    </w:p>
    <w:p w:rsidR="00060E55" w:rsidRPr="00877E2E" w:rsidRDefault="00C43604" w:rsidP="00877E2E">
      <w:pPr>
        <w:pStyle w:val="Heading1"/>
      </w:pPr>
      <w:bookmarkStart w:id="24" w:name="_Toc317850460"/>
      <w:bookmarkStart w:id="25" w:name="SectionV"/>
      <w:r w:rsidRPr="00877E2E">
        <w:t xml:space="preserve">Avista’s Experience with DuPont Aldyl </w:t>
      </w:r>
      <w:proofErr w:type="gramStart"/>
      <w:r w:rsidRPr="00877E2E">
        <w:t>A</w:t>
      </w:r>
      <w:proofErr w:type="gramEnd"/>
      <w:r w:rsidRPr="00877E2E">
        <w:t xml:space="preserve"> Piping Systems</w:t>
      </w:r>
      <w:bookmarkEnd w:id="24"/>
    </w:p>
    <w:bookmarkEnd w:id="25"/>
    <w:p w:rsidR="002532CC" w:rsidRDefault="002532CC" w:rsidP="00B15D41"/>
    <w:p w:rsidR="002532CC" w:rsidRDefault="002532CC" w:rsidP="00610E38">
      <w:pPr>
        <w:jc w:val="both"/>
      </w:pPr>
      <w:r>
        <w:t xml:space="preserve">Avista has approximately 12,500 miles of natural gas piping in its service territories in </w:t>
      </w:r>
      <w:r w:rsidR="00A61880">
        <w:t xml:space="preserve">the States of </w:t>
      </w:r>
      <w:r>
        <w:t xml:space="preserve">Washington, Oregon and Idaho.  </w:t>
      </w:r>
      <w:r w:rsidR="00414D0C">
        <w:t xml:space="preserve">Like </w:t>
      </w:r>
      <w:r>
        <w:t xml:space="preserve">dozens of other gas utilities, </w:t>
      </w:r>
      <w:r w:rsidR="00414D0C">
        <w:t xml:space="preserve">Avista </w:t>
      </w:r>
      <w:r>
        <w:t>adopted plastic pipe as an excellent alternative to steel, and consequently, the broad majority of Avista’s pipe is polyethylene (about 8,500 miles) of various types</w:t>
      </w:r>
      <w:r w:rsidR="00E17C8D">
        <w:t>, ages</w:t>
      </w:r>
      <w:r>
        <w:t xml:space="preserve"> and brands, including DuPont’s Aldyl A.</w:t>
      </w:r>
    </w:p>
    <w:p w:rsidR="007F3611" w:rsidRDefault="007F3611" w:rsidP="00610E38">
      <w:pPr>
        <w:jc w:val="both"/>
      </w:pPr>
    </w:p>
    <w:p w:rsidR="007F3611" w:rsidRDefault="007F3611" w:rsidP="00610E38">
      <w:pPr>
        <w:jc w:val="both"/>
      </w:pPr>
      <w:r>
        <w:t>Avista began installing DuPont Aldyl A in 19</w:t>
      </w:r>
      <w:r w:rsidR="004F291C">
        <w:t>68</w:t>
      </w:r>
      <w:r>
        <w:t xml:space="preserve"> and discontinued its use in 1990 when DuPont sold their product</w:t>
      </w:r>
      <w:r w:rsidR="001844E6">
        <w:t xml:space="preserve">ion to </w:t>
      </w:r>
      <w:proofErr w:type="spellStart"/>
      <w:r w:rsidR="001844E6">
        <w:t>Uponor</w:t>
      </w:r>
      <w:proofErr w:type="spellEnd"/>
      <w:r w:rsidR="001844E6">
        <w:t>.  Of the various vintages</w:t>
      </w:r>
      <w:r w:rsidR="00D70E39">
        <w:t xml:space="preserve"> and formulations</w:t>
      </w:r>
      <w:r w:rsidR="001844E6">
        <w:t xml:space="preserve"> </w:t>
      </w:r>
      <w:r>
        <w:t>of Aldyl A pipe</w:t>
      </w:r>
      <w:r w:rsidR="00F06D2A">
        <w:t xml:space="preserve"> in its system</w:t>
      </w:r>
      <w:r>
        <w:t xml:space="preserve">, Avista has </w:t>
      </w:r>
      <w:r w:rsidR="00D70E39">
        <w:t xml:space="preserve">estimated quantities in </w:t>
      </w:r>
      <w:r>
        <w:t>the following amounts</w:t>
      </w:r>
      <w:r w:rsidR="003F6F29">
        <w:t>,</w:t>
      </w:r>
      <w:r w:rsidR="00F06D2A">
        <w:t xml:space="preserve"> </w:t>
      </w:r>
      <w:r w:rsidR="001D761E">
        <w:t xml:space="preserve">in </w:t>
      </w:r>
      <w:r w:rsidR="003F6F29">
        <w:t>diameters of ½” to 4”</w:t>
      </w:r>
      <w:r>
        <w:t>:</w:t>
      </w:r>
    </w:p>
    <w:p w:rsidR="007F3611" w:rsidRDefault="007F3611" w:rsidP="00610E38">
      <w:pPr>
        <w:jc w:val="both"/>
      </w:pPr>
    </w:p>
    <w:p w:rsidR="007F3611" w:rsidRPr="004050E8" w:rsidRDefault="007F3611" w:rsidP="00610E38">
      <w:pPr>
        <w:jc w:val="both"/>
      </w:pPr>
      <w:r>
        <w:tab/>
      </w:r>
      <w:r w:rsidR="00C43604" w:rsidRPr="004050E8">
        <w:t>Pre-1973 Aldyl A (1965-1972 resins)</w:t>
      </w:r>
      <w:r w:rsidR="00C43604" w:rsidRPr="004050E8">
        <w:tab/>
      </w:r>
      <w:r w:rsidR="00C43604" w:rsidRPr="004050E8">
        <w:tab/>
      </w:r>
      <w:r w:rsidR="00C43604" w:rsidRPr="004050E8">
        <w:tab/>
      </w:r>
      <w:r w:rsidR="00112F05" w:rsidRPr="00112F05">
        <w:t xml:space="preserve">  190</w:t>
      </w:r>
      <w:r w:rsidR="00C43604" w:rsidRPr="004050E8">
        <w:t xml:space="preserve"> Miles</w:t>
      </w:r>
    </w:p>
    <w:p w:rsidR="00BE4406" w:rsidRPr="004050E8" w:rsidRDefault="00112F05" w:rsidP="00610E38">
      <w:pPr>
        <w:jc w:val="both"/>
      </w:pPr>
      <w:r w:rsidRPr="00112F05">
        <w:tab/>
        <w:t>1973-1984 resins</w:t>
      </w:r>
      <w:r w:rsidRPr="00112F05">
        <w:tab/>
      </w:r>
      <w:r w:rsidRPr="00112F05">
        <w:tab/>
      </w:r>
      <w:r w:rsidRPr="00112F05">
        <w:tab/>
      </w:r>
      <w:r w:rsidRPr="00112F05">
        <w:tab/>
      </w:r>
      <w:r w:rsidRPr="00112F05">
        <w:tab/>
        <w:t xml:space="preserve">  960</w:t>
      </w:r>
      <w:r w:rsidR="00C43604" w:rsidRPr="004050E8">
        <w:t xml:space="preserve"> Miles</w:t>
      </w:r>
    </w:p>
    <w:p w:rsidR="00DC17CA" w:rsidRDefault="00112F05" w:rsidP="00610E38">
      <w:pPr>
        <w:jc w:val="both"/>
      </w:pPr>
      <w:r w:rsidRPr="00112F05">
        <w:t xml:space="preserve">           </w:t>
      </w:r>
      <w:r w:rsidRPr="00112F05">
        <w:tab/>
        <w:t>1985-1990 resins</w:t>
      </w:r>
      <w:r w:rsidRPr="00112F05">
        <w:tab/>
      </w:r>
      <w:r w:rsidRPr="00112F05">
        <w:tab/>
      </w:r>
      <w:r w:rsidRPr="00112F05">
        <w:tab/>
      </w:r>
      <w:r w:rsidRPr="00112F05">
        <w:tab/>
      </w:r>
      <w:r w:rsidRPr="00112F05">
        <w:tab/>
        <w:t xml:space="preserve">  919</w:t>
      </w:r>
      <w:r w:rsidR="00C43604" w:rsidRPr="004050E8">
        <w:t xml:space="preserve"> Miles</w:t>
      </w:r>
    </w:p>
    <w:p w:rsidR="00BB42A2" w:rsidRDefault="00BB42A2" w:rsidP="00610E38">
      <w:pPr>
        <w:jc w:val="both"/>
      </w:pPr>
    </w:p>
    <w:p w:rsidR="00C67C94" w:rsidRDefault="006C3B63" w:rsidP="00610E38">
      <w:pPr>
        <w:jc w:val="both"/>
      </w:pPr>
      <w:r>
        <w:t xml:space="preserve">Avista noted the advisory bulletins of the </w:t>
      </w:r>
      <w:r w:rsidR="00A12623">
        <w:t xml:space="preserve">Board and </w:t>
      </w:r>
      <w:r>
        <w:t xml:space="preserve">Administration in </w:t>
      </w:r>
      <w:r w:rsidR="00A12623">
        <w:t xml:space="preserve">1998, </w:t>
      </w:r>
      <w:r>
        <w:t xml:space="preserve">1999 and 2002, but since it had no </w:t>
      </w:r>
      <w:r w:rsidR="008B0AD8">
        <w:t xml:space="preserve">documented </w:t>
      </w:r>
      <w:r>
        <w:t xml:space="preserve">trends in the types of failures highlighted, continued to manage its Aldyl A pipe according to established monitoring standards </w:t>
      </w:r>
      <w:r w:rsidR="00A12623">
        <w:t>for</w:t>
      </w:r>
      <w:r>
        <w:t xml:space="preserve"> leak survey a</w:t>
      </w:r>
      <w:r w:rsidR="00C67C94">
        <w:t>nd sound operations practices.</w:t>
      </w:r>
    </w:p>
    <w:p w:rsidR="007325AE" w:rsidRPr="001D5143" w:rsidRDefault="007325AE" w:rsidP="00610E38">
      <w:pPr>
        <w:pStyle w:val="Heading2"/>
        <w:jc w:val="both"/>
        <w:rPr>
          <w:sz w:val="24"/>
          <w:szCs w:val="24"/>
          <w:u w:val="single"/>
        </w:rPr>
      </w:pPr>
      <w:bookmarkStart w:id="26" w:name="_Toc317850461"/>
      <w:r w:rsidRPr="001D5143">
        <w:rPr>
          <w:sz w:val="24"/>
          <w:szCs w:val="24"/>
          <w:u w:val="single"/>
        </w:rPr>
        <w:t>Spokane and Odessa Incidents</w:t>
      </w:r>
      <w:bookmarkEnd w:id="26"/>
    </w:p>
    <w:p w:rsidR="007325AE" w:rsidRDefault="007325AE" w:rsidP="00610E38">
      <w:pPr>
        <w:jc w:val="both"/>
        <w:rPr>
          <w:sz w:val="28"/>
          <w:u w:val="single"/>
        </w:rPr>
      </w:pPr>
    </w:p>
    <w:p w:rsidR="007325AE" w:rsidRPr="007325AE" w:rsidRDefault="006C3B63" w:rsidP="00610E38">
      <w:pPr>
        <w:jc w:val="both"/>
        <w:rPr>
          <w:sz w:val="28"/>
          <w:u w:val="single"/>
        </w:rPr>
      </w:pPr>
      <w:r>
        <w:t xml:space="preserve">In </w:t>
      </w:r>
      <w:r w:rsidR="00100334">
        <w:t>recent</w:t>
      </w:r>
      <w:r>
        <w:t xml:space="preserve"> years, however, Avista </w:t>
      </w:r>
      <w:r w:rsidR="00100334">
        <w:t xml:space="preserve">experienced two </w:t>
      </w:r>
      <w:r w:rsidR="00B943C4">
        <w:t>natural gas incidents</w:t>
      </w:r>
      <w:r w:rsidR="00B943C4">
        <w:rPr>
          <w:rStyle w:val="FootnoteReference"/>
        </w:rPr>
        <w:footnoteReference w:id="2"/>
      </w:r>
      <w:r w:rsidR="00B943C4">
        <w:t xml:space="preserve"> resulting in </w:t>
      </w:r>
      <w:r w:rsidR="00CC5CEA">
        <w:t>injur</w:t>
      </w:r>
      <w:r w:rsidR="00B943C4">
        <w:t>ies</w:t>
      </w:r>
      <w:r w:rsidR="00CC5CEA">
        <w:t xml:space="preserve"> and property </w:t>
      </w:r>
      <w:r w:rsidR="004F291C">
        <w:t xml:space="preserve">damage </w:t>
      </w:r>
      <w:r w:rsidR="00100334">
        <w:t>that signaled possible changes in leak patterns in its Aldyl A piping.</w:t>
      </w:r>
      <w:r>
        <w:t xml:space="preserve"> </w:t>
      </w:r>
      <w:r w:rsidR="00993BBC">
        <w:t xml:space="preserve"> </w:t>
      </w:r>
      <w:r w:rsidR="00C67C94">
        <w:t xml:space="preserve">The </w:t>
      </w:r>
      <w:r w:rsidR="00100334">
        <w:t xml:space="preserve">first </w:t>
      </w:r>
      <w:r w:rsidR="00C67C94">
        <w:t xml:space="preserve">incident </w:t>
      </w:r>
      <w:r>
        <w:t xml:space="preserve">occurred </w:t>
      </w:r>
      <w:r w:rsidR="00100334">
        <w:t xml:space="preserve">in 2005 </w:t>
      </w:r>
      <w:r>
        <w:t xml:space="preserve">at a </w:t>
      </w:r>
      <w:r w:rsidR="00C67C94">
        <w:t>commercial site in Spokane</w:t>
      </w:r>
      <w:r w:rsidR="00A12623">
        <w:t>.</w:t>
      </w:r>
      <w:r w:rsidR="00341093">
        <w:t xml:space="preserve"> </w:t>
      </w:r>
      <w:r w:rsidR="00C67C94">
        <w:t xml:space="preserve"> </w:t>
      </w:r>
      <w:r w:rsidR="00A12623">
        <w:t>This event</w:t>
      </w:r>
      <w:r w:rsidR="00C67C94">
        <w:t xml:space="preserve"> </w:t>
      </w:r>
      <w:r w:rsidR="00341093">
        <w:t>in</w:t>
      </w:r>
      <w:r w:rsidR="00993BBC">
        <w:t>volved</w:t>
      </w:r>
      <w:r w:rsidR="00341093">
        <w:t xml:space="preserve"> </w:t>
      </w:r>
      <w:r w:rsidR="00260DD4">
        <w:t xml:space="preserve">the </w:t>
      </w:r>
      <w:r w:rsidR="00341093">
        <w:t>failure of 1976</w:t>
      </w:r>
      <w:r w:rsidR="00BF1120">
        <w:t>-</w:t>
      </w:r>
      <w:r w:rsidR="00341093">
        <w:t>vintage Aldyl A pip</w:t>
      </w:r>
      <w:r w:rsidR="00260DD4">
        <w:t>e</w:t>
      </w:r>
      <w:r w:rsidR="00341093">
        <w:t xml:space="preserve"> </w:t>
      </w:r>
      <w:r w:rsidR="00260DD4">
        <w:t>caused by</w:t>
      </w:r>
      <w:r w:rsidR="00341093">
        <w:t xml:space="preserve"> </w:t>
      </w:r>
      <w:r w:rsidR="00260DD4">
        <w:t xml:space="preserve">bending-stress resulting from </w:t>
      </w:r>
      <w:r>
        <w:t xml:space="preserve">poor soil compaction </w:t>
      </w:r>
      <w:r w:rsidR="00260DD4">
        <w:t xml:space="preserve">around the pipe that was </w:t>
      </w:r>
      <w:r w:rsidR="00341093">
        <w:t xml:space="preserve">performed by a non-Avista </w:t>
      </w:r>
      <w:r w:rsidR="00260DD4">
        <w:t>excavator</w:t>
      </w:r>
      <w:r w:rsidR="00341093">
        <w:t xml:space="preserve"> in 1993</w:t>
      </w:r>
      <w:r>
        <w:t>.</w:t>
      </w:r>
      <w:r w:rsidR="00FA12C8">
        <w:t xml:space="preserve">  The post-incident i</w:t>
      </w:r>
      <w:r w:rsidR="00DC2CE2">
        <w:t xml:space="preserve">nvestigation judged the resulting leak to be an anomaly that could have been prevented with </w:t>
      </w:r>
      <w:r w:rsidR="008F16EE">
        <w:t xml:space="preserve">proper care by that </w:t>
      </w:r>
      <w:r w:rsidR="00341093">
        <w:t>3</w:t>
      </w:r>
      <w:r w:rsidR="004F1277" w:rsidRPr="004F1277">
        <w:rPr>
          <w:vertAlign w:val="superscript"/>
        </w:rPr>
        <w:t>rd</w:t>
      </w:r>
      <w:r w:rsidR="00341093">
        <w:t xml:space="preserve"> party </w:t>
      </w:r>
      <w:r w:rsidR="008F16EE">
        <w:t>excavator.</w:t>
      </w:r>
    </w:p>
    <w:p w:rsidR="007325AE" w:rsidRDefault="007325AE" w:rsidP="00610E38">
      <w:pPr>
        <w:jc w:val="both"/>
      </w:pPr>
    </w:p>
    <w:p w:rsidR="00E91BAF" w:rsidRDefault="00DC2CE2" w:rsidP="00610E38">
      <w:pPr>
        <w:jc w:val="both"/>
      </w:pPr>
      <w:r>
        <w:t xml:space="preserve">The </w:t>
      </w:r>
      <w:r w:rsidR="00A12623">
        <w:t xml:space="preserve">second incident, </w:t>
      </w:r>
      <w:r>
        <w:t xml:space="preserve">at a residence in </w:t>
      </w:r>
      <w:r w:rsidR="00A12623">
        <w:t xml:space="preserve">the town of </w:t>
      </w:r>
      <w:r w:rsidR="004F291C">
        <w:t xml:space="preserve">Odessa, </w:t>
      </w:r>
      <w:r>
        <w:t>Washington</w:t>
      </w:r>
      <w:r w:rsidR="00A12623">
        <w:t>,</w:t>
      </w:r>
      <w:r w:rsidR="00FA12C8">
        <w:t xml:space="preserve"> in late 2008</w:t>
      </w:r>
      <w:r>
        <w:t>, was dete</w:t>
      </w:r>
      <w:r w:rsidR="00FA12C8">
        <w:t xml:space="preserve">rmined to be the result of rock </w:t>
      </w:r>
      <w:r w:rsidR="00FD49F1">
        <w:t>pressure</w:t>
      </w:r>
      <w:r w:rsidR="00FA12C8">
        <w:t xml:space="preserve"> </w:t>
      </w:r>
      <w:r w:rsidR="00BF1120">
        <w:t>on the 1981-vintage Aldyl A pipe that occurred during</w:t>
      </w:r>
      <w:r w:rsidR="00993BBC">
        <w:t xml:space="preserve"> the initial installation</w:t>
      </w:r>
      <w:r w:rsidR="00BF1120">
        <w:t>.</w:t>
      </w:r>
      <w:r w:rsidR="00993BBC">
        <w:t xml:space="preserve">  </w:t>
      </w:r>
      <w:r w:rsidR="008A7B8D">
        <w:t xml:space="preserve">Avista </w:t>
      </w:r>
      <w:r w:rsidR="0076552E">
        <w:t xml:space="preserve">signed a settlement agreement with </w:t>
      </w:r>
      <w:r w:rsidR="00BF1120">
        <w:t xml:space="preserve">staff of </w:t>
      </w:r>
      <w:r w:rsidR="0076552E">
        <w:lastRenderedPageBreak/>
        <w:t>the Washington Utilities and Transportation Commission</w:t>
      </w:r>
      <w:r w:rsidR="00D77737">
        <w:t xml:space="preserve"> </w:t>
      </w:r>
      <w:r w:rsidR="0076552E">
        <w:t>as</w:t>
      </w:r>
      <w:r w:rsidR="00030EE9">
        <w:t xml:space="preserve"> an</w:t>
      </w:r>
      <w:r w:rsidR="0076552E">
        <w:t xml:space="preserve"> outc</w:t>
      </w:r>
      <w:r w:rsidR="00A12623">
        <w:t>ome of the investigation of this</w:t>
      </w:r>
      <w:r w:rsidR="001303D5">
        <w:t xml:space="preserve"> incident.</w:t>
      </w:r>
      <w:r w:rsidR="0009010E" w:rsidRPr="0009010E">
        <w:t xml:space="preserve"> </w:t>
      </w:r>
      <w:r w:rsidR="00993BBC">
        <w:t xml:space="preserve"> </w:t>
      </w:r>
      <w:r w:rsidR="0009010E">
        <w:t xml:space="preserve">Under terms of the agreement, </w:t>
      </w:r>
      <w:r w:rsidR="00BF1120">
        <w:t xml:space="preserve">which was subsequently approved by the Commission, </w:t>
      </w:r>
      <w:r w:rsidR="0009010E">
        <w:t xml:space="preserve">Avista increased the frequency of its residential leak survey on </w:t>
      </w:r>
      <w:r w:rsidR="00016869">
        <w:t>pre-1984 resin (pre-1987 installed)</w:t>
      </w:r>
      <w:r w:rsidR="0009010E">
        <w:t xml:space="preserve"> </w:t>
      </w:r>
      <w:r w:rsidR="007B2056">
        <w:t xml:space="preserve">Aldyl A </w:t>
      </w:r>
      <w:r w:rsidR="00E17C8D">
        <w:t xml:space="preserve">natural </w:t>
      </w:r>
      <w:r w:rsidR="0009010E">
        <w:t>gas mains in its Washington jurisdiction</w:t>
      </w:r>
      <w:r w:rsidR="003F6F29">
        <w:t>,</w:t>
      </w:r>
      <w:r w:rsidR="0009010E">
        <w:t xml:space="preserve"> from once every five years to annually. </w:t>
      </w:r>
      <w:r w:rsidR="00993BBC">
        <w:t xml:space="preserve"> </w:t>
      </w:r>
      <w:r w:rsidR="007B2056">
        <w:t>In addition, whenever it is excavating in the vicinity of Aldyl A natural gas mains</w:t>
      </w:r>
      <w:r w:rsidR="006517A7">
        <w:t xml:space="preserve"> in Washington</w:t>
      </w:r>
      <w:r w:rsidR="007B2056">
        <w:t xml:space="preserve">, Avista will </w:t>
      </w:r>
      <w:r w:rsidR="00C43220">
        <w:t>also</w:t>
      </w:r>
      <w:r w:rsidR="007B2056">
        <w:t xml:space="preserve"> report on the soil conditions</w:t>
      </w:r>
      <w:r w:rsidR="00C43220">
        <w:t xml:space="preserve"> surrounding the pipe, and</w:t>
      </w:r>
      <w:r w:rsidR="007B2056">
        <w:t xml:space="preserve"> </w:t>
      </w:r>
      <w:r w:rsidR="00852748">
        <w:t>identify appropriate a</w:t>
      </w:r>
      <w:r w:rsidR="00C43220">
        <w:t>nd reasonable remedial measures</w:t>
      </w:r>
      <w:r w:rsidR="007325AE">
        <w:t>,</w:t>
      </w:r>
      <w:r w:rsidR="00852748">
        <w:t xml:space="preserve"> </w:t>
      </w:r>
      <w:r w:rsidR="00C43220">
        <w:t>as necessary</w:t>
      </w:r>
      <w:r w:rsidR="006517A7">
        <w:t xml:space="preserve">.  Avista retained the consulting services of Dr. Gene Palermo to help develop its approach for </w:t>
      </w:r>
      <w:r w:rsidR="00C43220">
        <w:t>managing Aldyl A pipe, in relation to the soil conditions reported</w:t>
      </w:r>
      <w:r w:rsidR="006517A7">
        <w:t>.</w:t>
      </w:r>
    </w:p>
    <w:p w:rsidR="00E91BAF" w:rsidRPr="00EB03DB" w:rsidRDefault="00E91BAF" w:rsidP="00610E38">
      <w:pPr>
        <w:pStyle w:val="Heading3"/>
        <w:jc w:val="both"/>
        <w:rPr>
          <w:b w:val="0"/>
        </w:rPr>
      </w:pPr>
      <w:bookmarkStart w:id="27" w:name="_Toc317850462"/>
      <w:r w:rsidRPr="00EB03DB">
        <w:rPr>
          <w:b w:val="0"/>
        </w:rPr>
        <w:t>Expert-Recommended Protocol for Managing Aldyl A Pipe in Relation to Reported Soil Conditions</w:t>
      </w:r>
      <w:bookmarkEnd w:id="27"/>
    </w:p>
    <w:p w:rsidR="00E91BAF" w:rsidRDefault="00E91BAF" w:rsidP="00610E38">
      <w:pPr>
        <w:jc w:val="both"/>
      </w:pPr>
    </w:p>
    <w:p w:rsidR="00E91BAF" w:rsidRDefault="006517A7" w:rsidP="00610E38">
      <w:pPr>
        <w:jc w:val="both"/>
      </w:pPr>
      <w:r>
        <w:t xml:space="preserve">Dr. Palermo is a nationally-recognized expert </w:t>
      </w:r>
      <w:r w:rsidR="00DD4BCE">
        <w:t>on the</w:t>
      </w:r>
      <w:r>
        <w:t xml:space="preserve"> plastic </w:t>
      </w:r>
      <w:r w:rsidR="00DD4BCE">
        <w:t>pip</w:t>
      </w:r>
      <w:r w:rsidR="0043608F">
        <w:t>e</w:t>
      </w:r>
      <w:r w:rsidR="00DD4BCE">
        <w:t xml:space="preserve"> used in </w:t>
      </w:r>
      <w:r>
        <w:t xml:space="preserve">natural gas </w:t>
      </w:r>
      <w:r w:rsidR="00DD4BCE">
        <w:t>systems</w:t>
      </w:r>
      <w:r>
        <w:t>, and in particular, Aldyl A pi</w:t>
      </w:r>
      <w:r w:rsidR="00DD4BCE">
        <w:t>ping.  He h</w:t>
      </w:r>
      <w:r w:rsidR="0043608F">
        <w:t>as worked in the plastic pipe</w:t>
      </w:r>
      <w:r>
        <w:t xml:space="preserve"> industry for over 35</w:t>
      </w:r>
      <w:r w:rsidR="00DD4BCE">
        <w:t xml:space="preserve"> years, which include</w:t>
      </w:r>
      <w:r w:rsidR="0043608F">
        <w:t>s</w:t>
      </w:r>
      <w:r>
        <w:t xml:space="preserve"> 19 years with the DuPont Corporation in its Aldyl A natural gas pipe division.</w:t>
      </w:r>
    </w:p>
    <w:p w:rsidR="00E91BAF" w:rsidRDefault="00E91BAF" w:rsidP="00610E38">
      <w:pPr>
        <w:jc w:val="both"/>
      </w:pPr>
    </w:p>
    <w:p w:rsidR="006517A7" w:rsidRDefault="006517A7" w:rsidP="00610E38">
      <w:pPr>
        <w:jc w:val="both"/>
      </w:pPr>
      <w:r>
        <w:t xml:space="preserve">Dr. Palermo </w:t>
      </w:r>
      <w:r w:rsidR="00DD4BCE">
        <w:t>also served as the</w:t>
      </w:r>
      <w:r>
        <w:t xml:space="preserve"> Technical Director for the Plastics Pipe Institute from 1996 through 2003 and served on the Institute’s Hydrostatic Stress Board for over 20 years.  Dr. Palermo has served on a variety of gas industry committees, has trained gas industry practitioners and regulators, and has received numerous awards of merit for his outstanding individual contribution to the natural gas plastic-piping industry.  He is the only person to receive both the American Society of Testing and Materials - Award of Merit, and the American Gas Association - Platinum Award of Merit.  Dr. Palermo is president of his consulting firm, Palermo Plastics Pipe Consulting.</w:t>
      </w:r>
    </w:p>
    <w:p w:rsidR="006517A7" w:rsidRDefault="006517A7" w:rsidP="00610E38">
      <w:pPr>
        <w:jc w:val="both"/>
      </w:pPr>
    </w:p>
    <w:p w:rsidR="006517A7" w:rsidRDefault="006517A7" w:rsidP="00610E38">
      <w:pPr>
        <w:jc w:val="both"/>
      </w:pPr>
      <w:r>
        <w:t xml:space="preserve">Dr. Palermo reviewed the content of </w:t>
      </w:r>
      <w:r w:rsidR="00DD4BCE">
        <w:t>Avista’s agreement with the Commission</w:t>
      </w:r>
      <w:r>
        <w:t xml:space="preserve"> to become familiar with its requirements, specifically with regard to managing Aldyl A piping found in soils that would currently not meet standard criteria for bedding and backfill.  Dr. Palermo’s review </w:t>
      </w:r>
      <w:r w:rsidR="00DD4BCE">
        <w:t xml:space="preserve">and expertise </w:t>
      </w:r>
      <w:r>
        <w:t xml:space="preserve">provided the basis for his recommended protocol for management of Avista’s Aldyl A </w:t>
      </w:r>
      <w:r w:rsidR="00DD4BCE">
        <w:t>piping</w:t>
      </w:r>
      <w:r>
        <w:t xml:space="preserve"> found in rocky soils</w:t>
      </w:r>
      <w:r w:rsidR="00852748">
        <w:t>.</w:t>
      </w:r>
    </w:p>
    <w:p w:rsidR="006517A7" w:rsidRDefault="006517A7" w:rsidP="00610E38">
      <w:pPr>
        <w:jc w:val="both"/>
      </w:pPr>
    </w:p>
    <w:p w:rsidR="006517A7" w:rsidRDefault="006517A7" w:rsidP="00610E38">
      <w:pPr>
        <w:pStyle w:val="ListParagraph"/>
        <w:numPr>
          <w:ilvl w:val="0"/>
          <w:numId w:val="2"/>
        </w:numPr>
        <w:jc w:val="both"/>
      </w:pPr>
      <w:r>
        <w:t xml:space="preserve">All Aldyl A pipe manufactured prior to 1984 should be evaluated for replacement in the following manner: </w:t>
      </w:r>
    </w:p>
    <w:p w:rsidR="006517A7" w:rsidRDefault="006517A7" w:rsidP="00610E38">
      <w:pPr>
        <w:pStyle w:val="ListParagraph"/>
        <w:numPr>
          <w:ilvl w:val="1"/>
          <w:numId w:val="2"/>
        </w:numPr>
        <w:jc w:val="both"/>
      </w:pPr>
      <w:r>
        <w:t>If the pipe has Low Ductile Inner Wall properties, Avista should immediately begin a prioritized pipe replacement program.</w:t>
      </w:r>
    </w:p>
    <w:p w:rsidR="006517A7" w:rsidRDefault="006517A7" w:rsidP="00610E38">
      <w:pPr>
        <w:pStyle w:val="ListParagraph"/>
        <w:numPr>
          <w:ilvl w:val="1"/>
          <w:numId w:val="2"/>
        </w:numPr>
        <w:jc w:val="both"/>
      </w:pPr>
      <w:r>
        <w:t>If the pipe is installed in soil with rocks larger than ¾ inch, Avista should immediately begin a prioritized pipe replacement program.</w:t>
      </w:r>
    </w:p>
    <w:p w:rsidR="006517A7" w:rsidRDefault="006517A7" w:rsidP="00610E38">
      <w:pPr>
        <w:pStyle w:val="ListParagraph"/>
        <w:numPr>
          <w:ilvl w:val="1"/>
          <w:numId w:val="2"/>
        </w:numPr>
        <w:jc w:val="both"/>
      </w:pPr>
      <w:r>
        <w:t>If the pipe is installed in sandy soil or in soil with rocks up to ¾ inch in size, the pipe should remain in service and normal leak surveys per DOT Part 192 should be followed.</w:t>
      </w:r>
    </w:p>
    <w:p w:rsidR="00E414EF" w:rsidRDefault="00E414EF" w:rsidP="00610E38">
      <w:pPr>
        <w:jc w:val="both"/>
      </w:pPr>
      <w:r>
        <w:br w:type="page"/>
      </w:r>
    </w:p>
    <w:p w:rsidR="006517A7" w:rsidRDefault="006517A7" w:rsidP="00610E38">
      <w:pPr>
        <w:pStyle w:val="ListParagraph"/>
        <w:numPr>
          <w:ilvl w:val="0"/>
          <w:numId w:val="2"/>
        </w:numPr>
        <w:jc w:val="both"/>
      </w:pPr>
      <w:r>
        <w:lastRenderedPageBreak/>
        <w:t>All Aldyl A pipe manufactured during or after 1984 should also be evaluated.</w:t>
      </w:r>
    </w:p>
    <w:p w:rsidR="006517A7" w:rsidRDefault="006517A7" w:rsidP="00610E38">
      <w:pPr>
        <w:pStyle w:val="ListParagraph"/>
        <w:ind w:left="1440"/>
        <w:jc w:val="both"/>
      </w:pPr>
    </w:p>
    <w:p w:rsidR="006517A7" w:rsidRDefault="006517A7" w:rsidP="00610E38">
      <w:pPr>
        <w:pStyle w:val="ListParagraph"/>
        <w:numPr>
          <w:ilvl w:val="1"/>
          <w:numId w:val="2"/>
        </w:numPr>
        <w:jc w:val="both"/>
      </w:pPr>
      <w:r>
        <w:t>If the pipe is installed in soil with rocks larger than ¾ inch in size, Avista should evaluate the pipe and consider replacing it if they begin to experience rock impingement failures, and should conduct leak surveys more frequently than required by DOT Part 192, until replacement.</w:t>
      </w:r>
    </w:p>
    <w:p w:rsidR="00EB03DB" w:rsidRDefault="006517A7" w:rsidP="00610E38">
      <w:pPr>
        <w:pStyle w:val="ListParagraph"/>
        <w:numPr>
          <w:ilvl w:val="1"/>
          <w:numId w:val="2"/>
        </w:numPr>
        <w:jc w:val="both"/>
      </w:pPr>
      <w:r>
        <w:t>If this pipe is installed in sandy soil or in soil with rocks up to ¾” in size, the pipe should remain in service and normal leak surveys should be followed</w:t>
      </w:r>
      <w:r w:rsidR="00EB03DB">
        <w:t>.</w:t>
      </w:r>
    </w:p>
    <w:p w:rsidR="00EB03DB" w:rsidRPr="00EB03DB" w:rsidRDefault="00EB03DB" w:rsidP="00610E38">
      <w:pPr>
        <w:pStyle w:val="Heading3"/>
        <w:jc w:val="both"/>
        <w:rPr>
          <w:b w:val="0"/>
        </w:rPr>
      </w:pPr>
      <w:bookmarkStart w:id="28" w:name="_Toc317850463"/>
      <w:r w:rsidRPr="00EB03DB">
        <w:rPr>
          <w:b w:val="0"/>
        </w:rPr>
        <w:t>Evaluation of Leak Survey Records</w:t>
      </w:r>
      <w:bookmarkEnd w:id="28"/>
    </w:p>
    <w:p w:rsidR="00EB03DB" w:rsidRDefault="00EB03DB" w:rsidP="00610E38">
      <w:pPr>
        <w:jc w:val="both"/>
      </w:pPr>
    </w:p>
    <w:p w:rsidR="00042D22" w:rsidRDefault="008A774D" w:rsidP="00610E38">
      <w:pPr>
        <w:jc w:val="both"/>
      </w:pPr>
      <w:r>
        <w:t xml:space="preserve">Following the Odessa incident, </w:t>
      </w:r>
      <w:r w:rsidR="0009010E">
        <w:t xml:space="preserve">Avista was </w:t>
      </w:r>
      <w:r>
        <w:t xml:space="preserve">also </w:t>
      </w:r>
      <w:r w:rsidR="0009010E">
        <w:t>asked to review five years of leak survey records in Washington State</w:t>
      </w:r>
      <w:r w:rsidR="0009010E" w:rsidRPr="00724AE7">
        <w:t xml:space="preserve"> </w:t>
      </w:r>
      <w:r w:rsidR="0009010E">
        <w:t>to look for possible emerging patterns in the health of its Aldyl A piping system.</w:t>
      </w:r>
      <w:r w:rsidR="00042D22">
        <w:t xml:space="preserve">  </w:t>
      </w:r>
      <w:r>
        <w:t xml:space="preserve">Avista organized the leak survey information and then conducted several </w:t>
      </w:r>
      <w:r w:rsidR="00042D22">
        <w:t>evaluations</w:t>
      </w:r>
      <w:r>
        <w:t xml:space="preserve">, which </w:t>
      </w:r>
      <w:r w:rsidR="00042D22">
        <w:t>were organized under three general objectives, listed below.</w:t>
      </w:r>
    </w:p>
    <w:p w:rsidR="00910890" w:rsidRDefault="00910890" w:rsidP="00610E38">
      <w:pPr>
        <w:jc w:val="both"/>
      </w:pPr>
    </w:p>
    <w:p w:rsidR="00060E55" w:rsidRDefault="00042D22" w:rsidP="00610E38">
      <w:pPr>
        <w:pStyle w:val="ListParagraph"/>
        <w:numPr>
          <w:ilvl w:val="0"/>
          <w:numId w:val="10"/>
        </w:numPr>
        <w:jc w:val="both"/>
      </w:pPr>
      <w:r>
        <w:t>Analyze the modes or observed types of failures in Aldyl A pipe;</w:t>
      </w:r>
    </w:p>
    <w:p w:rsidR="00060E55" w:rsidRDefault="00042D22" w:rsidP="00610E38">
      <w:pPr>
        <w:pStyle w:val="ListParagraph"/>
        <w:numPr>
          <w:ilvl w:val="0"/>
          <w:numId w:val="10"/>
        </w:numPr>
        <w:jc w:val="both"/>
      </w:pPr>
      <w:r>
        <w:t>Forecast the expected long-term integrity of Aldyl A piping;</w:t>
      </w:r>
    </w:p>
    <w:p w:rsidR="00060E55" w:rsidRDefault="00042D22" w:rsidP="00610E38">
      <w:pPr>
        <w:pStyle w:val="ListParagraph"/>
        <w:numPr>
          <w:ilvl w:val="0"/>
          <w:numId w:val="10"/>
        </w:numPr>
        <w:jc w:val="both"/>
      </w:pPr>
      <w:r>
        <w:t>Identify potential patterns in the overall health of this piping to aid in the design of a more-focused management protocol for Aldyl A pipe.</w:t>
      </w:r>
    </w:p>
    <w:p w:rsidR="00636929" w:rsidRDefault="00636929" w:rsidP="00610E38">
      <w:pPr>
        <w:ind w:left="50"/>
        <w:jc w:val="both"/>
      </w:pPr>
    </w:p>
    <w:p w:rsidR="0009010E" w:rsidRDefault="00042D22" w:rsidP="00610E38">
      <w:pPr>
        <w:ind w:left="50"/>
        <w:jc w:val="both"/>
      </w:pPr>
      <w:r>
        <w:t>Avista used new</w:t>
      </w:r>
      <w:r w:rsidR="0067741F">
        <w:t>ly-available</w:t>
      </w:r>
      <w:r>
        <w:t xml:space="preserve"> asset-management tools</w:t>
      </w:r>
      <w:r w:rsidR="0067741F">
        <w:t xml:space="preserve"> to conduct these assessments</w:t>
      </w:r>
      <w:r>
        <w:t xml:space="preserve">, including its </w:t>
      </w:r>
      <w:r w:rsidR="0067741F">
        <w:t>recently</w:t>
      </w:r>
      <w:r>
        <w:t>-implemented Distribution Integrity Management Program (Integrity Management) approach for identifying and analyzing potential threats to its natural gas system.</w:t>
      </w:r>
      <w:r w:rsidRPr="00FD06AB">
        <w:t xml:space="preserve"> </w:t>
      </w:r>
      <w:r>
        <w:t xml:space="preserve"> This approach is suited for just such an analysis, having the capability to determine potential patterns in the overall health of a piping system that might not have been </w:t>
      </w:r>
      <w:r w:rsidR="003F6F29">
        <w:t xml:space="preserve">otherwise </w:t>
      </w:r>
      <w:r>
        <w:t xml:space="preserve">evident through conventional data review. </w:t>
      </w:r>
      <w:r w:rsidRPr="00BD3EBF">
        <w:t xml:space="preserve"> </w:t>
      </w:r>
      <w:r>
        <w:t>The analysis of the historic leak survey data, including the observation of several new Aldyl A material failure</w:t>
      </w:r>
      <w:r w:rsidR="003F6F29">
        <w:t>s and</w:t>
      </w:r>
      <w:r>
        <w:t xml:space="preserve"> leaks, did point to the development of a </w:t>
      </w:r>
      <w:r w:rsidRPr="00F24A9B">
        <w:t>possible trend</w:t>
      </w:r>
      <w:r>
        <w:t xml:space="preserve">. </w:t>
      </w:r>
    </w:p>
    <w:p w:rsidR="00600868" w:rsidRPr="00E91BAF" w:rsidRDefault="0009010E" w:rsidP="00610E38">
      <w:pPr>
        <w:pStyle w:val="Heading3"/>
        <w:jc w:val="both"/>
        <w:rPr>
          <w:b w:val="0"/>
        </w:rPr>
      </w:pPr>
      <w:bookmarkStart w:id="29" w:name="_Toc317850464"/>
      <w:r w:rsidRPr="00E91BAF">
        <w:rPr>
          <w:b w:val="0"/>
        </w:rPr>
        <w:t>Pipe Replacement Projects in 2011</w:t>
      </w:r>
      <w:bookmarkEnd w:id="29"/>
    </w:p>
    <w:p w:rsidR="00A14C5F" w:rsidRDefault="00A14C5F" w:rsidP="00610E38">
      <w:pPr>
        <w:jc w:val="both"/>
      </w:pPr>
    </w:p>
    <w:p w:rsidR="0009010E" w:rsidRDefault="0009010E" w:rsidP="00610E38">
      <w:pPr>
        <w:jc w:val="both"/>
      </w:pPr>
      <w:r>
        <w:t>Another outcome of th</w:t>
      </w:r>
      <w:r w:rsidR="0067741F">
        <w:t>is</w:t>
      </w:r>
      <w:r w:rsidR="002A68C5">
        <w:t xml:space="preserve"> heightened</w:t>
      </w:r>
      <w:r w:rsidR="00DA6929">
        <w:t xml:space="preserve"> </w:t>
      </w:r>
      <w:r w:rsidR="002A68C5">
        <w:t xml:space="preserve">focus on Aldyl A leaks </w:t>
      </w:r>
      <w:r>
        <w:t xml:space="preserve">was Avista’s decision to </w:t>
      </w:r>
      <w:r w:rsidR="00725072">
        <w:t>replace several</w:t>
      </w:r>
      <w:r w:rsidR="00993BBC">
        <w:t xml:space="preserve"> thousand feet</w:t>
      </w:r>
      <w:r w:rsidR="00725072">
        <w:t xml:space="preserve"> of its</w:t>
      </w:r>
      <w:r>
        <w:t xml:space="preserve"> </w:t>
      </w:r>
      <w:r w:rsidR="005E0E84">
        <w:t xml:space="preserve">Aldyl A </w:t>
      </w:r>
      <w:r w:rsidR="00BF1120">
        <w:t xml:space="preserve">main </w:t>
      </w:r>
      <w:r>
        <w:t>in 2011.</w:t>
      </w:r>
      <w:r w:rsidR="00993BBC">
        <w:t xml:space="preserve"> </w:t>
      </w:r>
      <w:r>
        <w:t xml:space="preserve"> In </w:t>
      </w:r>
      <w:r w:rsidR="004F291C">
        <w:t xml:space="preserve">Odessa, </w:t>
      </w:r>
      <w:r>
        <w:t xml:space="preserve">Avista increased the frequency of leak surveys on its gas system to once per quarter and </w:t>
      </w:r>
      <w:r w:rsidR="007D6993" w:rsidRPr="00F24A9B">
        <w:t>mobilized a pipe replacement program</w:t>
      </w:r>
      <w:r w:rsidR="00F24A9B">
        <w:t xml:space="preserve"> </w:t>
      </w:r>
      <w:r>
        <w:t xml:space="preserve">that removed all </w:t>
      </w:r>
      <w:r w:rsidR="00725072">
        <w:t xml:space="preserve">of the </w:t>
      </w:r>
      <w:r w:rsidR="004B0128">
        <w:t xml:space="preserve">pre-1984 </w:t>
      </w:r>
      <w:r>
        <w:t>Aldyl A mai</w:t>
      </w:r>
      <w:r w:rsidR="00725072">
        <w:t>n pipe from the gas system</w:t>
      </w:r>
      <w:r w:rsidR="004B0128">
        <w:t xml:space="preserve"> in </w:t>
      </w:r>
      <w:r w:rsidR="00F97749">
        <w:t>the</w:t>
      </w:r>
      <w:r w:rsidR="004B0128">
        <w:t xml:space="preserve"> town</w:t>
      </w:r>
      <w:r>
        <w:t xml:space="preserve">. </w:t>
      </w:r>
      <w:r w:rsidR="00993BBC">
        <w:t xml:space="preserve"> During that project</w:t>
      </w:r>
      <w:r w:rsidR="00DA6929">
        <w:t xml:space="preserve">, </w:t>
      </w:r>
      <w:r w:rsidR="003D64D2">
        <w:t xml:space="preserve">which was conducted from June to December 2011, nearly </w:t>
      </w:r>
      <w:r w:rsidR="00725072">
        <w:t>3</w:t>
      </w:r>
      <w:r w:rsidR="003D64D2">
        <w:t>2</w:t>
      </w:r>
      <w:r w:rsidR="00725072">
        <w:t xml:space="preserve">,000 </w:t>
      </w:r>
      <w:r>
        <w:t>feet of Aldyl A main pi</w:t>
      </w:r>
      <w:r w:rsidR="00725072">
        <w:t>pe w</w:t>
      </w:r>
      <w:r w:rsidR="00BF1120">
        <w:t>ere</w:t>
      </w:r>
      <w:r w:rsidR="00725072">
        <w:t xml:space="preserve"> replaced</w:t>
      </w:r>
      <w:r w:rsidR="003D64D2">
        <w:t xml:space="preserve">.  Other Aldyl A replacement projects </w:t>
      </w:r>
      <w:r w:rsidR="00803BB0">
        <w:t>in 2011</w:t>
      </w:r>
      <w:r w:rsidR="000472BB">
        <w:t xml:space="preserve"> </w:t>
      </w:r>
      <w:r w:rsidR="003D64D2">
        <w:t>remov</w:t>
      </w:r>
      <w:r w:rsidR="00803BB0">
        <w:t>ed</w:t>
      </w:r>
      <w:r w:rsidR="003D64D2">
        <w:t xml:space="preserve"> an additional 7,000 feet of this priority pipe.  T</w:t>
      </w:r>
      <w:r w:rsidR="00803BB0">
        <w:t>ogether, t</w:t>
      </w:r>
      <w:r w:rsidR="003D64D2">
        <w:t xml:space="preserve">hese projects </w:t>
      </w:r>
      <w:r w:rsidR="00803BB0">
        <w:t>had</w:t>
      </w:r>
      <w:r w:rsidR="003D64D2">
        <w:t xml:space="preserve"> </w:t>
      </w:r>
      <w:r>
        <w:t>a capital cost of</w:t>
      </w:r>
      <w:r w:rsidR="003D64D2">
        <w:t xml:space="preserve"> approximately</w:t>
      </w:r>
      <w:r>
        <w:t xml:space="preserve"> $2.7 million.</w:t>
      </w:r>
    </w:p>
    <w:p w:rsidR="00A14C5F" w:rsidRDefault="00A14C5F" w:rsidP="00610E38">
      <w:pPr>
        <w:jc w:val="both"/>
      </w:pPr>
    </w:p>
    <w:p w:rsidR="007D6C83" w:rsidRPr="00EB03DB" w:rsidRDefault="00112F05" w:rsidP="00610E38">
      <w:pPr>
        <w:pStyle w:val="Heading2"/>
        <w:jc w:val="both"/>
        <w:rPr>
          <w:sz w:val="28"/>
          <w:szCs w:val="28"/>
        </w:rPr>
      </w:pPr>
      <w:bookmarkStart w:id="30" w:name="_Toc317850465"/>
      <w:r w:rsidRPr="00EB03DB">
        <w:rPr>
          <w:sz w:val="28"/>
          <w:szCs w:val="28"/>
        </w:rPr>
        <w:t>Avista Distribution Integrity Management Program</w:t>
      </w:r>
      <w:bookmarkEnd w:id="30"/>
    </w:p>
    <w:p w:rsidR="00380414" w:rsidRDefault="00595F8C" w:rsidP="00610E38">
      <w:pPr>
        <w:spacing w:before="100" w:beforeAutospacing="1" w:after="100" w:afterAutospacing="1"/>
        <w:jc w:val="both"/>
      </w:pPr>
      <w:r>
        <w:t>As described briefly above, the Integrity Management approach</w:t>
      </w:r>
      <w:r w:rsidR="00DC73FB">
        <w:t xml:space="preserve">, </w:t>
      </w:r>
      <w:r w:rsidR="00202605">
        <w:t>now</w:t>
      </w:r>
      <w:r w:rsidR="00DC73FB">
        <w:t xml:space="preserve"> </w:t>
      </w:r>
      <w:r w:rsidR="00202605">
        <w:t>required</w:t>
      </w:r>
      <w:r w:rsidR="00DC73FB">
        <w:t xml:space="preserve"> by law, </w:t>
      </w:r>
      <w:r>
        <w:t xml:space="preserve">begins with the aggregation of historical leak-survey data and other facility information </w:t>
      </w:r>
      <w:r>
        <w:lastRenderedPageBreak/>
        <w:t xml:space="preserve">relevant to </w:t>
      </w:r>
      <w:r w:rsidR="00DC73FB">
        <w:t>Avista’s</w:t>
      </w:r>
      <w:r>
        <w:t xml:space="preserve"> </w:t>
      </w:r>
      <w:r w:rsidR="00202605">
        <w:t xml:space="preserve">natural </w:t>
      </w:r>
      <w:r>
        <w:t xml:space="preserve">gas piping system.  Then, in conjunction with the input of subject matter experts, individual threats to </w:t>
      </w:r>
      <w:r w:rsidR="00DC73FB">
        <w:t>Avista’s</w:t>
      </w:r>
      <w:r>
        <w:t xml:space="preserve"> gas system are identified.  These threats are analyzed to predict the likelihood and consequences of failure associated with each threat</w:t>
      </w:r>
      <w:r w:rsidR="00DC73FB">
        <w:t xml:space="preserve">, based on the specific </w:t>
      </w:r>
      <w:r>
        <w:t>operating environment, system makeup, and history</w:t>
      </w:r>
      <w:r w:rsidR="00DC73FB">
        <w:t xml:space="preserve"> of Avista’s </w:t>
      </w:r>
      <w:r w:rsidR="00380414">
        <w:t xml:space="preserve">natural gas </w:t>
      </w:r>
      <w:r w:rsidR="00DC73FB">
        <w:t>system</w:t>
      </w:r>
      <w:r>
        <w:t xml:space="preserve">.  Each threat is then ranked relative to all others to identify, by priority, those with the greatest hazard potential.  From that priority list, measures are developed to reduce or remove those risks as deemed necessary.  These mitigating measures are often referred to as “accelerated actions” because they may be above and beyond the minimum requirements of applicable federal and state codes.  These accelerated actions can range from increased frequency of maintenance and leak surveys to full replacement programs for certain gas facilities.  Finally, the mitigating measures will be reviewed to evaluate their effectiveness in reducing threats to the gas system, and the program </w:t>
      </w:r>
      <w:r w:rsidR="00202605">
        <w:t xml:space="preserve">will </w:t>
      </w:r>
      <w:r>
        <w:t xml:space="preserve">then </w:t>
      </w:r>
      <w:r w:rsidR="00202605">
        <w:t xml:space="preserve">be </w:t>
      </w:r>
      <w:r>
        <w:t>adjusted as necessary based on those outcomes.</w:t>
      </w:r>
    </w:p>
    <w:p w:rsidR="00724AE7" w:rsidRDefault="00447E82" w:rsidP="00610E38">
      <w:pPr>
        <w:spacing w:before="100" w:beforeAutospacing="1"/>
        <w:jc w:val="both"/>
      </w:pPr>
      <w:r>
        <w:t xml:space="preserve">Integrity Management requires the use of geographically-based analytical software to complete many of the required program elements.  Like many utilities, Avista is using the Geographic Information System (GIS) platform developed and supported by Environmental Systems Research, Inc. (ESRI), as the </w:t>
      </w:r>
      <w:r w:rsidR="00202605">
        <w:t xml:space="preserve">geographic </w:t>
      </w:r>
      <w:r>
        <w:t>and analytical engine for conducting its gas system evaluations under the Integrity Management program.  ESRI is a pioneer and world leader in developing and supporting geographic software products for a broad range of global business sectors, including utilities.  Since Avista had already created a comprehensive GIS layer, or database, for its gas facilities, it made sense to add analytical capabilities to this platform in complying with the Integrity Management program requirements.</w:t>
      </w:r>
      <w:r w:rsidR="00724AE7">
        <w:t xml:space="preserve"> </w:t>
      </w:r>
    </w:p>
    <w:p w:rsidR="00060E55" w:rsidRPr="00877E2E" w:rsidRDefault="00112F05" w:rsidP="00610E38">
      <w:pPr>
        <w:pStyle w:val="Heading1"/>
        <w:jc w:val="both"/>
      </w:pPr>
      <w:bookmarkStart w:id="31" w:name="_Toc317850466"/>
      <w:bookmarkStart w:id="32" w:name="SectionVI"/>
      <w:r w:rsidRPr="00877E2E">
        <w:t xml:space="preserve">Analyzing Modes of Failure in Avista’s Aldyl </w:t>
      </w:r>
      <w:proofErr w:type="gramStart"/>
      <w:r w:rsidRPr="00877E2E">
        <w:t>A</w:t>
      </w:r>
      <w:proofErr w:type="gramEnd"/>
      <w:r w:rsidRPr="00877E2E">
        <w:t xml:space="preserve"> Pipe</w:t>
      </w:r>
      <w:bookmarkEnd w:id="31"/>
    </w:p>
    <w:bookmarkEnd w:id="32"/>
    <w:p w:rsidR="001844E6" w:rsidRDefault="001844E6" w:rsidP="00610E38">
      <w:pPr>
        <w:jc w:val="both"/>
      </w:pPr>
    </w:p>
    <w:p w:rsidR="00DC17CA" w:rsidRDefault="00D91421" w:rsidP="00610E38">
      <w:pPr>
        <w:jc w:val="both"/>
      </w:pPr>
      <w:r>
        <w:t xml:space="preserve">In tackling the first objective of the assessment of its Aldyl A piping, Avista </w:t>
      </w:r>
      <w:r w:rsidR="00F715A2">
        <w:t>aggregated the</w:t>
      </w:r>
      <w:r w:rsidR="007D7801">
        <w:t xml:space="preserve"> </w:t>
      </w:r>
      <w:r w:rsidR="00950649">
        <w:t xml:space="preserve">gas leaks </w:t>
      </w:r>
      <w:r w:rsidR="007D7801">
        <w:t xml:space="preserve">resulting </w:t>
      </w:r>
      <w:r w:rsidR="00950649">
        <w:t xml:space="preserve">from Aldyl A material failures </w:t>
      </w:r>
      <w:r w:rsidR="00AF28AB">
        <w:t xml:space="preserve">found </w:t>
      </w:r>
      <w:r w:rsidR="00065C89">
        <w:t xml:space="preserve">in </w:t>
      </w:r>
      <w:r>
        <w:t xml:space="preserve">its gas system </w:t>
      </w:r>
      <w:r w:rsidR="00AF28AB">
        <w:t xml:space="preserve">in Washington </w:t>
      </w:r>
      <w:r w:rsidR="00F715A2">
        <w:t>State</w:t>
      </w:r>
      <w:r w:rsidR="007D7801">
        <w:t xml:space="preserve"> from </w:t>
      </w:r>
      <w:r w:rsidR="00F97749">
        <w:t xml:space="preserve">late </w:t>
      </w:r>
      <w:r w:rsidR="007D6993" w:rsidRPr="00BD7CE3">
        <w:t xml:space="preserve">2005 through </w:t>
      </w:r>
      <w:r w:rsidR="00F24A9B" w:rsidRPr="00BD7CE3">
        <w:t xml:space="preserve">March </w:t>
      </w:r>
      <w:r w:rsidR="007D6993" w:rsidRPr="00BD7CE3">
        <w:t>201</w:t>
      </w:r>
      <w:r w:rsidR="00F24A9B" w:rsidRPr="00BD7CE3">
        <w:t>1</w:t>
      </w:r>
      <w:r>
        <w:t xml:space="preserve">.  </w:t>
      </w:r>
      <w:r w:rsidR="00950649">
        <w:t xml:space="preserve">The sample </w:t>
      </w:r>
      <w:r w:rsidR="009050B3">
        <w:t>include</w:t>
      </w:r>
      <w:r>
        <w:t>d</w:t>
      </w:r>
      <w:r w:rsidR="009F3554">
        <w:t xml:space="preserve"> </w:t>
      </w:r>
      <w:r w:rsidR="00D1789B">
        <w:t>113</w:t>
      </w:r>
      <w:r w:rsidR="009F3554">
        <w:t xml:space="preserve"> </w:t>
      </w:r>
      <w:r w:rsidR="008C0399">
        <w:t>material failure</w:t>
      </w:r>
      <w:r w:rsidR="007D7801">
        <w:t>s</w:t>
      </w:r>
      <w:r w:rsidR="008C0399">
        <w:t xml:space="preserve"> </w:t>
      </w:r>
      <w:r>
        <w:t>that were evaluated</w:t>
      </w:r>
      <w:r w:rsidR="00950649">
        <w:t xml:space="preserve"> </w:t>
      </w:r>
      <w:r>
        <w:t xml:space="preserve">and </w:t>
      </w:r>
      <w:r w:rsidR="007F4313">
        <w:t xml:space="preserve">summarized </w:t>
      </w:r>
      <w:r w:rsidR="00950649">
        <w:t xml:space="preserve">by </w:t>
      </w:r>
      <w:r w:rsidR="000A7BA0">
        <w:t>component</w:t>
      </w:r>
      <w:r w:rsidR="00950649">
        <w:t xml:space="preserve"> to offer an understanding of the specific failure </w:t>
      </w:r>
      <w:r w:rsidR="000A7BA0">
        <w:t>modes</w:t>
      </w:r>
      <w:r w:rsidR="00950649">
        <w:t xml:space="preserve"> for Aldyl A</w:t>
      </w:r>
      <w:r w:rsidR="009469B9">
        <w:t xml:space="preserve"> </w:t>
      </w:r>
      <w:r w:rsidR="00CC19FD">
        <w:t>pipe</w:t>
      </w:r>
      <w:r w:rsidR="000235FA">
        <w:t>.</w:t>
      </w:r>
      <w:r w:rsidR="00950649">
        <w:t xml:space="preserve">  </w:t>
      </w:r>
      <w:r w:rsidR="00CC19FD">
        <w:t xml:space="preserve">The </w:t>
      </w:r>
      <w:r w:rsidR="00F97749">
        <w:t>‘</w:t>
      </w:r>
      <w:r w:rsidR="007D7801">
        <w:t>modes</w:t>
      </w:r>
      <w:r w:rsidR="00F97749">
        <w:t>’</w:t>
      </w:r>
      <w:r w:rsidR="007D7801">
        <w:t xml:space="preserve"> or </w:t>
      </w:r>
      <w:r w:rsidR="00CC19FD">
        <w:t>types of</w:t>
      </w:r>
      <w:r w:rsidR="009F3554">
        <w:t xml:space="preserve"> material failures </w:t>
      </w:r>
      <w:r w:rsidR="007D7801">
        <w:t xml:space="preserve">categorized </w:t>
      </w:r>
      <w:r w:rsidR="002464E5">
        <w:t>are</w:t>
      </w:r>
      <w:r w:rsidR="009050B3">
        <w:t xml:space="preserve"> shown </w:t>
      </w:r>
      <w:r w:rsidR="00E3773D">
        <w:t xml:space="preserve">below </w:t>
      </w:r>
      <w:r w:rsidR="009050B3">
        <w:t>in Figure</w:t>
      </w:r>
      <w:r w:rsidR="00E3773D">
        <w:t xml:space="preserve"> 1</w:t>
      </w:r>
      <w:r w:rsidR="00BB42A2">
        <w:t>.</w:t>
      </w:r>
    </w:p>
    <w:p w:rsidR="00B15D41" w:rsidRDefault="00B15D41" w:rsidP="00B15D41"/>
    <w:p w:rsidR="0042196F" w:rsidRDefault="0042196F" w:rsidP="00B15D41"/>
    <w:p w:rsidR="0042196F" w:rsidRDefault="0042196F" w:rsidP="00B15D41"/>
    <w:p w:rsidR="0042196F" w:rsidRDefault="0042196F" w:rsidP="00B15D41"/>
    <w:p w:rsidR="008078D0" w:rsidRDefault="008078D0">
      <w:r>
        <w:br w:type="page"/>
      </w:r>
    </w:p>
    <w:p w:rsidR="00103EF9" w:rsidRDefault="00103EF9" w:rsidP="007D6C83">
      <w:pPr>
        <w:pStyle w:val="Heading6"/>
      </w:pPr>
      <w:proofErr w:type="gramStart"/>
      <w:r>
        <w:lastRenderedPageBreak/>
        <w:t>Figure 1.</w:t>
      </w:r>
      <w:proofErr w:type="gramEnd"/>
      <w:r>
        <w:t xml:space="preserve">   Modes </w:t>
      </w:r>
      <w:r w:rsidR="00E404DD">
        <w:t xml:space="preserve">or types </w:t>
      </w:r>
      <w:r>
        <w:t xml:space="preserve">of material failures documented in a sample of 113 leaks in Avista’s Aldyl A piping in Washington State, December </w:t>
      </w:r>
      <w:r w:rsidR="007D6993" w:rsidRPr="00BD7CE3">
        <w:t>2005 through March 2011</w:t>
      </w:r>
      <w:r>
        <w:t>.</w:t>
      </w:r>
    </w:p>
    <w:p w:rsidR="00E3773D" w:rsidRDefault="0042196F" w:rsidP="00B15D41">
      <w:r>
        <w:rPr>
          <w:noProof/>
        </w:rPr>
        <w:drawing>
          <wp:anchor distT="0" distB="0" distL="114300" distR="114300" simplePos="0" relativeHeight="251658240" behindDoc="0" locked="0" layoutInCell="1" allowOverlap="1">
            <wp:simplePos x="0" y="0"/>
            <wp:positionH relativeFrom="column">
              <wp:posOffset>506730</wp:posOffset>
            </wp:positionH>
            <wp:positionV relativeFrom="paragraph">
              <wp:posOffset>102870</wp:posOffset>
            </wp:positionV>
            <wp:extent cx="4135755" cy="2480310"/>
            <wp:effectExtent l="19050" t="19050" r="17145" b="1524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135755" cy="2480310"/>
                    </a:xfrm>
                    <a:prstGeom prst="rect">
                      <a:avLst/>
                    </a:prstGeom>
                    <a:noFill/>
                    <a:ln w="12700">
                      <a:solidFill>
                        <a:schemeClr val="accent1"/>
                      </a:solidFill>
                      <a:miter lim="800000"/>
                      <a:headEnd/>
                      <a:tailEnd/>
                    </a:ln>
                  </pic:spPr>
                </pic:pic>
              </a:graphicData>
            </a:graphic>
          </wp:anchor>
        </w:drawing>
      </w:r>
    </w:p>
    <w:p w:rsidR="00F715A2" w:rsidRDefault="00B15D41" w:rsidP="00B15D41">
      <w:pPr>
        <w:ind w:firstLine="720"/>
        <w:rPr>
          <w:b/>
        </w:rPr>
      </w:pPr>
      <w:r>
        <w:br w:type="textWrapping" w:clear="all"/>
      </w:r>
    </w:p>
    <w:p w:rsidR="007D6C83" w:rsidRDefault="00E7061D" w:rsidP="001D5143">
      <w:pPr>
        <w:pStyle w:val="Heading3"/>
        <w:rPr>
          <w:b w:val="0"/>
        </w:rPr>
      </w:pPr>
      <w:bookmarkStart w:id="33" w:name="_Toc317850467"/>
      <w:r>
        <w:rPr>
          <w:b w:val="0"/>
        </w:rPr>
        <w:t>Towers and Caps</w:t>
      </w:r>
      <w:bookmarkEnd w:id="33"/>
    </w:p>
    <w:p w:rsidR="000969AB" w:rsidRDefault="000969AB" w:rsidP="00B15D41">
      <w:pPr>
        <w:rPr>
          <w:b/>
        </w:rPr>
      </w:pPr>
    </w:p>
    <w:p w:rsidR="00636929" w:rsidRDefault="00BB42A2" w:rsidP="00610E38">
      <w:pPr>
        <w:jc w:val="both"/>
      </w:pPr>
      <w:r>
        <w:t>Th</w:t>
      </w:r>
      <w:r w:rsidR="00D1789B">
        <w:t xml:space="preserve">e </w:t>
      </w:r>
      <w:r>
        <w:t xml:space="preserve">largest percentage of </w:t>
      </w:r>
      <w:r w:rsidR="00B51136">
        <w:t xml:space="preserve">material </w:t>
      </w:r>
      <w:r>
        <w:t xml:space="preserve">failures </w:t>
      </w:r>
      <w:r w:rsidR="00950649">
        <w:t xml:space="preserve">in </w:t>
      </w:r>
      <w:r w:rsidR="00F97749">
        <w:t>the sample</w:t>
      </w:r>
      <w:r w:rsidR="00950649">
        <w:t xml:space="preserve"> </w:t>
      </w:r>
      <w:r>
        <w:t>occu</w:t>
      </w:r>
      <w:r w:rsidR="00950649">
        <w:t>r</w:t>
      </w:r>
      <w:r>
        <w:t>r</w:t>
      </w:r>
      <w:r w:rsidR="00950649">
        <w:t>ed</w:t>
      </w:r>
      <w:r>
        <w:t xml:space="preserve"> in </w:t>
      </w:r>
      <w:r w:rsidR="00D1789B" w:rsidRPr="00BB42A2">
        <w:t>Towers and Caps</w:t>
      </w:r>
      <w:r>
        <w:t>, referring</w:t>
      </w:r>
      <w:r w:rsidR="00B51136">
        <w:t xml:space="preserve"> to </w:t>
      </w:r>
      <w:r w:rsidR="00D1789B">
        <w:t>failure of the service tapping tee</w:t>
      </w:r>
      <w:r w:rsidR="00B51136">
        <w:t xml:space="preserve"> itself</w:t>
      </w:r>
      <w:r w:rsidR="00117A09">
        <w:t>, shown below in Figure 2</w:t>
      </w:r>
      <w:r w:rsidR="00B51136">
        <w:t>.  In these cases,</w:t>
      </w:r>
      <w:r w:rsidR="00D1789B">
        <w:t xml:space="preserve"> </w:t>
      </w:r>
      <w:r w:rsidR="00B51136">
        <w:t>the pressure</w:t>
      </w:r>
      <w:r w:rsidR="00D1789B">
        <w:t xml:space="preserve"> </w:t>
      </w:r>
      <w:r w:rsidR="00B51136">
        <w:t>applied to the tee as the cap was tightened onto the body during</w:t>
      </w:r>
      <w:r w:rsidR="00950649">
        <w:t xml:space="preserve"> initial </w:t>
      </w:r>
      <w:r w:rsidR="00B51136">
        <w:t xml:space="preserve">installation </w:t>
      </w:r>
      <w:r w:rsidR="00950649">
        <w:t xml:space="preserve">has </w:t>
      </w:r>
      <w:r w:rsidR="00B51136">
        <w:t>resulted</w:t>
      </w:r>
      <w:r w:rsidR="003C5677">
        <w:t xml:space="preserve"> in </w:t>
      </w:r>
      <w:r w:rsidR="00B51136">
        <w:t>slow crack growth</w:t>
      </w:r>
      <w:r w:rsidR="003C5677">
        <w:t xml:space="preserve"> </w:t>
      </w:r>
      <w:r w:rsidR="00B51136">
        <w:t xml:space="preserve">and failure of </w:t>
      </w:r>
      <w:r w:rsidR="000A7BA0">
        <w:t xml:space="preserve">the </w:t>
      </w:r>
      <w:r w:rsidR="0026795F">
        <w:t>tower body, the cap</w:t>
      </w:r>
      <w:r w:rsidR="00950649">
        <w:t>,</w:t>
      </w:r>
      <w:r w:rsidR="0026795F">
        <w:t xml:space="preserve"> or the </w:t>
      </w:r>
      <w:proofErr w:type="spellStart"/>
      <w:r w:rsidR="0026795F">
        <w:t>Delrin</w:t>
      </w:r>
      <w:proofErr w:type="spellEnd"/>
      <w:r w:rsidR="00112F05" w:rsidRPr="00112F05">
        <w:rPr>
          <w:vertAlign w:val="superscript"/>
        </w:rPr>
        <w:t>®</w:t>
      </w:r>
      <w:r w:rsidR="0026795F">
        <w:t xml:space="preserve"> insert</w:t>
      </w:r>
      <w:r w:rsidR="00E4620D">
        <w:t xml:space="preserve"> </w:t>
      </w:r>
      <w:r w:rsidR="008A0380">
        <w:t>many years later.</w:t>
      </w:r>
      <w:r w:rsidR="00950649">
        <w:t xml:space="preserve">  Additionally, the saddle fusion </w:t>
      </w:r>
      <w:r w:rsidR="000A7BA0">
        <w:t xml:space="preserve">point </w:t>
      </w:r>
      <w:r w:rsidR="00950649">
        <w:t xml:space="preserve">of the tower to the main </w:t>
      </w:r>
      <w:r w:rsidR="00F97749">
        <w:t xml:space="preserve">pipe </w:t>
      </w:r>
      <w:r w:rsidR="00950649">
        <w:t>is another frequent point of failure in this assembly.</w:t>
      </w:r>
      <w:r w:rsidR="008A0380">
        <w:t xml:space="preserve"> </w:t>
      </w:r>
      <w:r w:rsidR="00950649">
        <w:t xml:space="preserve"> </w:t>
      </w:r>
      <w:r w:rsidR="00B51136">
        <w:t xml:space="preserve">The </w:t>
      </w:r>
      <w:r w:rsidR="00950649">
        <w:t xml:space="preserve">unavoidable </w:t>
      </w:r>
      <w:r w:rsidR="00B51136">
        <w:t>stress</w:t>
      </w:r>
      <w:r w:rsidR="00950649">
        <w:t>es</w:t>
      </w:r>
      <w:r w:rsidR="00B51136">
        <w:t xml:space="preserve"> created</w:t>
      </w:r>
      <w:r w:rsidR="00175BE6">
        <w:t xml:space="preserve"> </w:t>
      </w:r>
      <w:r w:rsidR="00950649">
        <w:t xml:space="preserve">during standard installation (using </w:t>
      </w:r>
      <w:r w:rsidR="00B51136">
        <w:t xml:space="preserve">factory </w:t>
      </w:r>
      <w:r w:rsidR="00950649">
        <w:t xml:space="preserve">recommended </w:t>
      </w:r>
      <w:r w:rsidR="00B51136">
        <w:t>procedure</w:t>
      </w:r>
      <w:r w:rsidR="00950649">
        <w:t>s)</w:t>
      </w:r>
      <w:r w:rsidR="00175BE6">
        <w:t xml:space="preserve"> </w:t>
      </w:r>
      <w:r w:rsidR="00950649">
        <w:t xml:space="preserve">have </w:t>
      </w:r>
      <w:r w:rsidR="00175BE6">
        <w:t xml:space="preserve">led to brittle cracking </w:t>
      </w:r>
      <w:r w:rsidR="000B0823">
        <w:t>in the</w:t>
      </w:r>
      <w:r w:rsidR="00950649">
        <w:t>se components</w:t>
      </w:r>
      <w:r w:rsidR="0026385B">
        <w:t xml:space="preserve"> </w:t>
      </w:r>
      <w:r w:rsidR="005776E3">
        <w:t>many years later</w:t>
      </w:r>
      <w:r w:rsidR="00950649">
        <w:t>.  This phenomenon</w:t>
      </w:r>
      <w:r w:rsidR="005776E3">
        <w:t xml:space="preserve"> </w:t>
      </w:r>
      <w:r w:rsidR="00175BE6">
        <w:t xml:space="preserve">clearly demonstrates </w:t>
      </w:r>
      <w:r w:rsidR="005776E3">
        <w:t xml:space="preserve">the susceptibility of </w:t>
      </w:r>
      <w:r w:rsidR="0082426B">
        <w:t xml:space="preserve">certain resins </w:t>
      </w:r>
      <w:r w:rsidR="00BF6E5D">
        <w:t xml:space="preserve">of </w:t>
      </w:r>
      <w:r w:rsidR="005776E3">
        <w:t>Aldyl A piping</w:t>
      </w:r>
      <w:r w:rsidR="00016869">
        <w:t xml:space="preserve"> </w:t>
      </w:r>
      <w:r w:rsidR="005776E3">
        <w:t xml:space="preserve">to </w:t>
      </w:r>
      <w:r w:rsidR="00950649">
        <w:t xml:space="preserve">tend to fail by </w:t>
      </w:r>
      <w:r w:rsidR="005776E3">
        <w:t>brittle cracking</w:t>
      </w:r>
      <w:r w:rsidR="00950649">
        <w:t xml:space="preserve"> due to the slow crack growth initiated during installation.</w:t>
      </w:r>
    </w:p>
    <w:p w:rsidR="00B15D41" w:rsidRDefault="00B15D41" w:rsidP="00610E38">
      <w:pPr>
        <w:jc w:val="both"/>
      </w:pPr>
    </w:p>
    <w:p w:rsidR="00E94E19" w:rsidRDefault="00E94E19" w:rsidP="00B15D41"/>
    <w:p w:rsidR="00E94E19" w:rsidRDefault="00E94E19" w:rsidP="00B15D41"/>
    <w:p w:rsidR="00E94E19" w:rsidRDefault="00E94E19" w:rsidP="00B15D41"/>
    <w:p w:rsidR="00E94E19" w:rsidRDefault="00E94E19" w:rsidP="00B15D41"/>
    <w:p w:rsidR="00E94E19" w:rsidRDefault="00E94E19" w:rsidP="00B15D41"/>
    <w:p w:rsidR="00E94E19" w:rsidRDefault="00E94E19" w:rsidP="00B15D41"/>
    <w:p w:rsidR="00E94E19" w:rsidRDefault="00E94E19" w:rsidP="00B15D41"/>
    <w:p w:rsidR="00E94E19" w:rsidRDefault="00E94E19" w:rsidP="00B15D41"/>
    <w:p w:rsidR="00E94E19" w:rsidRDefault="00E94E19" w:rsidP="00B15D41"/>
    <w:p w:rsidR="00E94E19" w:rsidRDefault="00E94E19" w:rsidP="00B15D41"/>
    <w:p w:rsidR="00E94E19" w:rsidRDefault="00E94E19" w:rsidP="00B15D41"/>
    <w:p w:rsidR="00E414EF" w:rsidRDefault="00E414EF">
      <w:r>
        <w:br w:type="page"/>
      </w:r>
    </w:p>
    <w:p w:rsidR="00997CBF" w:rsidRDefault="00117A09" w:rsidP="00877E2E">
      <w:pPr>
        <w:pStyle w:val="Heading6"/>
      </w:pPr>
      <w:proofErr w:type="gramStart"/>
      <w:r>
        <w:lastRenderedPageBreak/>
        <w:t>Figure 2.</w:t>
      </w:r>
      <w:proofErr w:type="gramEnd"/>
      <w:r>
        <w:t xml:space="preserve">  External f</w:t>
      </w:r>
      <w:r w:rsidR="008A0380">
        <w:t xml:space="preserve">eatures and internal components </w:t>
      </w:r>
      <w:r>
        <w:t>of a typical Aldyl A service tee, as fused to Aldyl A main pipe.</w:t>
      </w:r>
    </w:p>
    <w:p w:rsidR="00107358" w:rsidRDefault="00107358" w:rsidP="00B15D41"/>
    <w:p w:rsidR="006E4DA7" w:rsidRDefault="008A0380">
      <w:pPr>
        <w:jc w:val="center"/>
      </w:pPr>
      <w:r w:rsidRPr="008A0380">
        <w:rPr>
          <w:noProof/>
        </w:rPr>
        <w:drawing>
          <wp:inline distT="0" distB="0" distL="0" distR="0">
            <wp:extent cx="4962525" cy="2695575"/>
            <wp:effectExtent l="19050" t="0" r="0" b="0"/>
            <wp:docPr id="2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92600" cy="2706687"/>
                      <a:chOff x="2819400" y="1981200"/>
                      <a:chExt cx="4292600" cy="2706687"/>
                    </a:xfrm>
                  </a:grpSpPr>
                  <a:grpSp>
                    <a:nvGrpSpPr>
                      <a:cNvPr id="26" name="Group 25"/>
                      <a:cNvGrpSpPr/>
                    </a:nvGrpSpPr>
                    <a:grpSpPr>
                      <a:xfrm>
                        <a:off x="2819400" y="1981200"/>
                        <a:ext cx="4292600" cy="2706687"/>
                        <a:chOff x="2819400" y="1981200"/>
                        <a:chExt cx="4292600" cy="2706687"/>
                      </a:xfrm>
                    </a:grpSpPr>
                    <a:pic>
                      <a:nvPicPr>
                        <a:cNvPr id="2051" name="Picture 3"/>
                        <a:cNvPicPr>
                          <a:picLocks noChangeAspect="1" noChangeArrowheads="1"/>
                        </a:cNvPicPr>
                      </a:nvPicPr>
                      <a:blipFill>
                        <a:blip r:embed="rId12" cstate="print"/>
                        <a:srcRect/>
                        <a:stretch>
                          <a:fillRect/>
                        </a:stretch>
                      </a:blipFill>
                      <a:spPr bwMode="auto">
                        <a:xfrm>
                          <a:off x="2895600" y="2590800"/>
                          <a:ext cx="1875559" cy="1684176"/>
                        </a:xfrm>
                        <a:prstGeom prst="rect">
                          <a:avLst/>
                        </a:prstGeom>
                        <a:noFill/>
                      </a:spPr>
                    </a:pic>
                    <a:pic>
                      <a:nvPicPr>
                        <a:cNvPr id="2050" name="Picture 1"/>
                        <a:cNvPicPr>
                          <a:picLocks noChangeAspect="1" noChangeArrowheads="1"/>
                        </a:cNvPicPr>
                      </a:nvPicPr>
                      <a:blipFill>
                        <a:blip r:embed="rId13" cstate="print"/>
                        <a:srcRect l="10590"/>
                        <a:stretch>
                          <a:fillRect/>
                        </a:stretch>
                      </a:blipFill>
                      <a:spPr bwMode="auto">
                        <a:xfrm>
                          <a:off x="5029200" y="2590800"/>
                          <a:ext cx="1933575" cy="1666875"/>
                        </a:xfrm>
                        <a:prstGeom prst="rect">
                          <a:avLst/>
                        </a:prstGeom>
                        <a:noFill/>
                      </a:spPr>
                    </a:pic>
                    <a:sp>
                      <a:nvSpPr>
                        <a:cNvPr id="2052" name="AutoShape 4"/>
                        <a:cNvSpPr>
                          <a:spLocks noChangeShapeType="1"/>
                        </a:cNvSpPr>
                      </a:nvSpPr>
                      <a:spPr bwMode="auto">
                        <a:xfrm flipH="1" flipV="1">
                          <a:off x="4114800" y="3886200"/>
                          <a:ext cx="533400" cy="533400"/>
                        </a:xfrm>
                        <a:prstGeom prst="straightConnector1">
                          <a:avLst/>
                        </a:prstGeom>
                        <a:noFill/>
                        <a:ln w="25400">
                          <a:solidFill>
                            <a:srgbClr val="C00000"/>
                          </a:solidFill>
                          <a:round/>
                          <a:headEnd/>
                          <a:tailEnd type="stealth" w="med" len="lg"/>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049" name="Text Box 1"/>
                        <a:cNvSpPr txBox="1">
                          <a:spLocks noChangeArrowheads="1"/>
                        </a:cNvSpPr>
                      </a:nvSpPr>
                      <a:spPr bwMode="auto">
                        <a:xfrm>
                          <a:off x="4191000" y="4419600"/>
                          <a:ext cx="1231900" cy="268287"/>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200" i="0" u="none" strike="noStrike" cap="none" normalizeH="0" baseline="0" dirty="0" smtClean="0">
                                <a:ln>
                                  <a:noFill/>
                                </a:ln>
                                <a:solidFill>
                                  <a:schemeClr val="tx1"/>
                                </a:solidFill>
                                <a:effectLst/>
                                <a:latin typeface="Arial" pitchFamily="34" charset="0"/>
                                <a:ea typeface="Times New Roman" pitchFamily="18" charset="0"/>
                              </a:rPr>
                              <a:t>Fusion point</a:t>
                            </a:r>
                            <a:endParaRPr kumimoji="0" lang="en-US" sz="1800" i="0" u="none" strike="noStrike" cap="none" normalizeH="0" baseline="0" dirty="0" smtClean="0">
                              <a:ln>
                                <a:noFill/>
                              </a:ln>
                              <a:solidFill>
                                <a:schemeClr val="tx1"/>
                              </a:solidFill>
                              <a:effectLst/>
                              <a:latin typeface="Arial" pitchFamily="34" charset="0"/>
                            </a:endParaRPr>
                          </a:p>
                        </a:txBody>
                        <a:useSpRect/>
                      </a:txSp>
                    </a:sp>
                    <a:cxnSp>
                      <a:nvCxnSpPr>
                        <a:cNvPr id="2056" name="AutoShape 8"/>
                        <a:cNvCxnSpPr>
                          <a:cxnSpLocks noChangeShapeType="1"/>
                        </a:cNvCxnSpPr>
                      </a:nvCxnSpPr>
                      <a:spPr bwMode="auto">
                        <a:xfrm flipH="1">
                          <a:off x="6629400" y="2362200"/>
                          <a:ext cx="1" cy="838200"/>
                        </a:xfrm>
                        <a:prstGeom prst="straightConnector1">
                          <a:avLst/>
                        </a:prstGeom>
                        <a:noFill/>
                        <a:ln w="25400">
                          <a:solidFill>
                            <a:srgbClr val="C00000"/>
                          </a:solidFill>
                          <a:round/>
                          <a:headEnd/>
                          <a:tailEnd type="stealth" w="med" len="lg"/>
                        </a:ln>
                      </a:spPr>
                    </a:cxnSp>
                    <a:cxnSp>
                      <a:nvCxnSpPr>
                        <a:cNvPr id="2057" name="AutoShape 9"/>
                        <a:cNvCxnSpPr>
                          <a:cxnSpLocks noChangeShapeType="1"/>
                        </a:cNvCxnSpPr>
                      </a:nvCxnSpPr>
                      <a:spPr bwMode="auto">
                        <a:xfrm>
                          <a:off x="4953000" y="2209800"/>
                          <a:ext cx="660400" cy="1035050"/>
                        </a:xfrm>
                        <a:prstGeom prst="straightConnector1">
                          <a:avLst/>
                        </a:prstGeom>
                        <a:noFill/>
                        <a:ln w="25400">
                          <a:solidFill>
                            <a:srgbClr val="C00000"/>
                          </a:solidFill>
                          <a:round/>
                          <a:headEnd/>
                          <a:tailEnd type="stealth" w="med" len="lg"/>
                        </a:ln>
                      </a:spPr>
                    </a:cxnSp>
                    <a:cxnSp>
                      <a:nvCxnSpPr>
                        <a:cNvPr id="2058" name="AutoShape 10"/>
                        <a:cNvCxnSpPr>
                          <a:cxnSpLocks noChangeShapeType="1"/>
                        </a:cNvCxnSpPr>
                      </a:nvCxnSpPr>
                      <a:spPr bwMode="auto">
                        <a:xfrm flipH="1">
                          <a:off x="3886200" y="2209800"/>
                          <a:ext cx="990600" cy="554038"/>
                        </a:xfrm>
                        <a:prstGeom prst="straightConnector1">
                          <a:avLst/>
                        </a:prstGeom>
                        <a:noFill/>
                        <a:ln w="25400">
                          <a:solidFill>
                            <a:srgbClr val="C00000"/>
                          </a:solidFill>
                          <a:round/>
                          <a:headEnd/>
                          <a:tailEnd type="stealth" w="med" len="lg"/>
                        </a:ln>
                      </a:spPr>
                    </a:cxnSp>
                    <a:cxnSp>
                      <a:nvCxnSpPr>
                        <a:cNvPr id="2059" name="AutoShape 11"/>
                        <a:cNvCxnSpPr>
                          <a:cxnSpLocks noChangeShapeType="1"/>
                        </a:cNvCxnSpPr>
                      </a:nvCxnSpPr>
                      <a:spPr bwMode="auto">
                        <a:xfrm>
                          <a:off x="2971800" y="2362200"/>
                          <a:ext cx="800100" cy="825500"/>
                        </a:xfrm>
                        <a:prstGeom prst="straightConnector1">
                          <a:avLst/>
                        </a:prstGeom>
                        <a:noFill/>
                        <a:ln w="25400">
                          <a:solidFill>
                            <a:srgbClr val="C00000"/>
                          </a:solidFill>
                          <a:round/>
                          <a:headEnd/>
                          <a:tailEnd type="stealth" w="med" len="lg"/>
                        </a:ln>
                      </a:spPr>
                    </a:cxnSp>
                    <a:sp>
                      <a:nvSpPr>
                        <a:cNvPr id="2061" name="Text Box 13"/>
                        <a:cNvSpPr txBox="1">
                          <a:spLocks noChangeArrowheads="1"/>
                        </a:cNvSpPr>
                      </a:nvSpPr>
                      <a:spPr bwMode="auto">
                        <a:xfrm>
                          <a:off x="6096000" y="2057400"/>
                          <a:ext cx="1016000" cy="296862"/>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1200" i="0" u="none" strike="noStrike" cap="none" normalizeH="0" baseline="0" dirty="0" smtClean="0">
                                <a:ln>
                                  <a:noFill/>
                                </a:ln>
                                <a:solidFill>
                                  <a:schemeClr val="tx1"/>
                                </a:solidFill>
                                <a:effectLst/>
                                <a:latin typeface="Calibri" pitchFamily="34" charset="0"/>
                              </a:rPr>
                              <a:t>Delrin insert</a:t>
                            </a:r>
                            <a:endParaRPr kumimoji="0" lang="en-US" sz="2000" i="0" u="none" strike="noStrike" cap="none" normalizeH="0" baseline="0" dirty="0" smtClean="0">
                              <a:ln>
                                <a:noFill/>
                              </a:ln>
                              <a:solidFill>
                                <a:schemeClr val="tx1"/>
                              </a:solidFill>
                              <a:effectLst/>
                              <a:latin typeface="Arial" pitchFamily="34" charset="0"/>
                            </a:endParaRPr>
                          </a:p>
                        </a:txBody>
                        <a:useSpRect/>
                      </a:txSp>
                    </a:sp>
                    <a:sp>
                      <a:nvSpPr>
                        <a:cNvPr id="2062" name="Text Box 14"/>
                        <a:cNvSpPr txBox="1">
                          <a:spLocks noChangeArrowheads="1"/>
                        </a:cNvSpPr>
                      </a:nvSpPr>
                      <a:spPr bwMode="auto">
                        <a:xfrm>
                          <a:off x="4724400" y="1981200"/>
                          <a:ext cx="481013" cy="258762"/>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1200" i="0" u="none" strike="noStrike" cap="none" normalizeH="0" baseline="0" dirty="0" smtClean="0">
                                <a:ln>
                                  <a:noFill/>
                                </a:ln>
                                <a:solidFill>
                                  <a:schemeClr val="tx1"/>
                                </a:solidFill>
                                <a:effectLst/>
                                <a:latin typeface="Calibri" pitchFamily="34" charset="0"/>
                              </a:rPr>
                              <a:t>Cap</a:t>
                            </a:r>
                            <a:endParaRPr kumimoji="0" lang="en-US" sz="2000" i="0" u="none" strike="noStrike" cap="none" normalizeH="0" baseline="0" dirty="0" smtClean="0">
                              <a:ln>
                                <a:noFill/>
                              </a:ln>
                              <a:solidFill>
                                <a:schemeClr val="tx1"/>
                              </a:solidFill>
                              <a:effectLst/>
                              <a:latin typeface="Arial" pitchFamily="34" charset="0"/>
                            </a:endParaRPr>
                          </a:p>
                        </a:txBody>
                        <a:useSpRect/>
                      </a:txSp>
                    </a:sp>
                    <a:sp>
                      <a:nvSpPr>
                        <a:cNvPr id="2064" name="Text Box 16"/>
                        <a:cNvSpPr txBox="1">
                          <a:spLocks noChangeArrowheads="1"/>
                        </a:cNvSpPr>
                      </a:nvSpPr>
                      <a:spPr bwMode="auto">
                        <a:xfrm>
                          <a:off x="2819400" y="2133600"/>
                          <a:ext cx="628650" cy="258762"/>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1200" i="0" u="none" strike="noStrike" cap="none" normalizeH="0" baseline="0" dirty="0" smtClean="0">
                                <a:ln>
                                  <a:noFill/>
                                </a:ln>
                                <a:solidFill>
                                  <a:schemeClr val="tx1"/>
                                </a:solidFill>
                                <a:effectLst/>
                                <a:latin typeface="Calibri" pitchFamily="34" charset="0"/>
                              </a:rPr>
                              <a:t>Tower</a:t>
                            </a:r>
                            <a:endParaRPr kumimoji="0" lang="en-US" sz="2000" i="0" u="none" strike="noStrike" cap="none" normalizeH="0" baseline="0" dirty="0" smtClean="0">
                              <a:ln>
                                <a:noFill/>
                              </a:ln>
                              <a:solidFill>
                                <a:schemeClr val="tx1"/>
                              </a:solidFill>
                              <a:effectLst/>
                              <a:latin typeface="Arial" pitchFamily="34" charset="0"/>
                            </a:endParaRPr>
                          </a:p>
                        </a:txBody>
                        <a:useSpRect/>
                      </a:txSp>
                    </a:sp>
                  </a:grpSp>
                </lc:lockedCanvas>
              </a:graphicData>
            </a:graphic>
          </wp:inline>
        </w:drawing>
      </w:r>
    </w:p>
    <w:p w:rsidR="008027DC" w:rsidRDefault="008027DC" w:rsidP="00B15D41"/>
    <w:p w:rsidR="000969AB" w:rsidRPr="00E74E08" w:rsidRDefault="000969AB" w:rsidP="001D5143">
      <w:pPr>
        <w:pStyle w:val="Heading3"/>
        <w:rPr>
          <w:b w:val="0"/>
        </w:rPr>
      </w:pPr>
      <w:bookmarkStart w:id="34" w:name="_Toc317850468"/>
      <w:r w:rsidRPr="00E74E08">
        <w:rPr>
          <w:b w:val="0"/>
        </w:rPr>
        <w:t xml:space="preserve">Rock </w:t>
      </w:r>
      <w:r w:rsidR="00E74E08">
        <w:rPr>
          <w:b w:val="0"/>
        </w:rPr>
        <w:t>Contact</w:t>
      </w:r>
      <w:r w:rsidRPr="00E74E08">
        <w:rPr>
          <w:b w:val="0"/>
        </w:rPr>
        <w:t xml:space="preserve"> and Squeeze-Off</w:t>
      </w:r>
      <w:bookmarkEnd w:id="34"/>
    </w:p>
    <w:p w:rsidR="000969AB" w:rsidRDefault="000969AB" w:rsidP="00B15D41"/>
    <w:p w:rsidR="00B15D41" w:rsidRDefault="002E390E" w:rsidP="00610E38">
      <w:pPr>
        <w:jc w:val="both"/>
      </w:pPr>
      <w:r>
        <w:t xml:space="preserve">The second-most common </w:t>
      </w:r>
      <w:r w:rsidR="00C67D51">
        <w:t>material failure observed in</w:t>
      </w:r>
      <w:r>
        <w:t xml:space="preserve"> Avista</w:t>
      </w:r>
      <w:r w:rsidR="00C67D51">
        <w:t>’s Aldyl A pipe</w:t>
      </w:r>
      <w:r>
        <w:t xml:space="preserve"> was due to </w:t>
      </w:r>
      <w:r w:rsidR="00C67D51">
        <w:t>localized, brittle cracking</w:t>
      </w:r>
      <w:r w:rsidR="0098738D">
        <w:t xml:space="preserve"> in Aldyl A mains that resulted</w:t>
      </w:r>
      <w:r>
        <w:t xml:space="preserve"> from </w:t>
      </w:r>
      <w:r w:rsidR="008B61FB">
        <w:t xml:space="preserve">rock </w:t>
      </w:r>
      <w:r w:rsidR="00E7061D" w:rsidRPr="00E7061D">
        <w:t xml:space="preserve">impingement </w:t>
      </w:r>
      <w:r w:rsidR="006A4CD9">
        <w:t xml:space="preserve">– rock </w:t>
      </w:r>
      <w:r w:rsidR="008B61FB">
        <w:t>pressure</w:t>
      </w:r>
      <w:r w:rsidR="00C67D51">
        <w:t xml:space="preserve"> directly </w:t>
      </w:r>
      <w:r w:rsidR="006A4CD9">
        <w:t xml:space="preserve">on </w:t>
      </w:r>
      <w:r w:rsidR="00C67D51">
        <w:t>the pipe</w:t>
      </w:r>
      <w:r w:rsidR="0098738D">
        <w:t>,</w:t>
      </w:r>
      <w:r>
        <w:t xml:space="preserve"> </w:t>
      </w:r>
      <w:r w:rsidR="00C67D51">
        <w:t>or</w:t>
      </w:r>
      <w:r>
        <w:t xml:space="preserve"> </w:t>
      </w:r>
      <w:r w:rsidR="0098738D">
        <w:t>places where</w:t>
      </w:r>
      <w:r>
        <w:t xml:space="preserve"> </w:t>
      </w:r>
      <w:r w:rsidR="0098738D">
        <w:t>‘</w:t>
      </w:r>
      <w:r>
        <w:t>squeeze-o</w:t>
      </w:r>
      <w:r w:rsidR="0098738D">
        <w:t>ff</w:t>
      </w:r>
      <w:r w:rsidR="00BD17D0">
        <w:t>’</w:t>
      </w:r>
      <w:r w:rsidR="0098738D">
        <w:t xml:space="preserve"> was applied</w:t>
      </w:r>
      <w:r w:rsidR="000A7BA0">
        <w:t xml:space="preserve"> over the pipe’s service life</w:t>
      </w:r>
      <w:r>
        <w:t>.  Th</w:t>
      </w:r>
      <w:r w:rsidR="0098738D">
        <w:t xml:space="preserve">ese </w:t>
      </w:r>
      <w:r>
        <w:t xml:space="preserve">failures </w:t>
      </w:r>
      <w:r w:rsidR="0098738D">
        <w:t xml:space="preserve">are very typical for </w:t>
      </w:r>
      <w:r w:rsidR="0082426B">
        <w:t xml:space="preserve">certain resins of </w:t>
      </w:r>
      <w:r w:rsidR="0098738D">
        <w:t xml:space="preserve">Aldyl A main pipe, having been </w:t>
      </w:r>
      <w:r w:rsidR="00F97749">
        <w:t xml:space="preserve">consistently </w:t>
      </w:r>
      <w:r w:rsidR="0098738D">
        <w:t xml:space="preserve">reported </w:t>
      </w:r>
      <w:r w:rsidR="00BD17D0">
        <w:t xml:space="preserve">by other utilities </w:t>
      </w:r>
      <w:r w:rsidR="0098738D">
        <w:t xml:space="preserve">since </w:t>
      </w:r>
      <w:r w:rsidR="000A7BA0">
        <w:t xml:space="preserve">before </w:t>
      </w:r>
      <w:r w:rsidR="0098738D">
        <w:t xml:space="preserve">the time of DuPont’s 1986 letter. </w:t>
      </w:r>
      <w:r w:rsidR="00BD17D0">
        <w:t xml:space="preserve"> </w:t>
      </w:r>
      <w:r w:rsidR="000A7BA0">
        <w:t>As described</w:t>
      </w:r>
      <w:r w:rsidR="00F97749">
        <w:t xml:space="preserve"> earlier</w:t>
      </w:r>
      <w:r w:rsidR="000A7BA0">
        <w:t xml:space="preserve">, </w:t>
      </w:r>
      <w:r w:rsidR="00A8780B">
        <w:t xml:space="preserve">when </w:t>
      </w:r>
      <w:r w:rsidR="000A7BA0">
        <w:t>t</w:t>
      </w:r>
      <w:r w:rsidR="00AB1530">
        <w:t>he</w:t>
      </w:r>
      <w:r w:rsidR="00A8780B">
        <w:t>se</w:t>
      </w:r>
      <w:r w:rsidR="00AB1530">
        <w:t xml:space="preserve"> external </w:t>
      </w:r>
      <w:r>
        <w:t>stress</w:t>
      </w:r>
      <w:r w:rsidR="00A8780B">
        <w:t>es</w:t>
      </w:r>
      <w:r>
        <w:t xml:space="preserve"> </w:t>
      </w:r>
      <w:r w:rsidR="00AB1530">
        <w:t xml:space="preserve">(rock </w:t>
      </w:r>
      <w:r w:rsidR="006A4CD9">
        <w:t xml:space="preserve">impingement </w:t>
      </w:r>
      <w:r w:rsidR="00AB1530">
        <w:t xml:space="preserve">or squeeze-off) </w:t>
      </w:r>
      <w:r>
        <w:t xml:space="preserve">cause </w:t>
      </w:r>
      <w:r w:rsidR="00A8780B">
        <w:t xml:space="preserve">the pipe to fail, it always begins with </w:t>
      </w:r>
      <w:r>
        <w:t>crack</w:t>
      </w:r>
      <w:r w:rsidR="00852748">
        <w:t xml:space="preserve"> </w:t>
      </w:r>
      <w:r>
        <w:t>initiat</w:t>
      </w:r>
      <w:r w:rsidR="00A8780B">
        <w:t>ion</w:t>
      </w:r>
      <w:r>
        <w:t xml:space="preserve"> on the </w:t>
      </w:r>
      <w:r w:rsidR="00A8780B">
        <w:t xml:space="preserve">inside </w:t>
      </w:r>
      <w:r>
        <w:t>surface of the</w:t>
      </w:r>
      <w:r w:rsidR="00AB1530">
        <w:t xml:space="preserve"> pipe wall, eventually resulting</w:t>
      </w:r>
      <w:r>
        <w:t xml:space="preserve"> in slow crack growth </w:t>
      </w:r>
      <w:r w:rsidR="006A4CD9">
        <w:t>that propagates toward the outer wall of the pipe,</w:t>
      </w:r>
      <w:r w:rsidR="00852748">
        <w:t xml:space="preserve"> </w:t>
      </w:r>
      <w:r>
        <w:t xml:space="preserve">and </w:t>
      </w:r>
      <w:r w:rsidR="006A4CD9">
        <w:t xml:space="preserve">finally, </w:t>
      </w:r>
      <w:r>
        <w:t>through-wall failure</w:t>
      </w:r>
      <w:r w:rsidR="00AB1530">
        <w:t>.</w:t>
      </w:r>
      <w:r w:rsidR="00BD17D0">
        <w:t xml:space="preserve"> </w:t>
      </w:r>
      <w:r w:rsidR="00AB1530">
        <w:t xml:space="preserve"> </w:t>
      </w:r>
      <w:r w:rsidR="00A8780B">
        <w:t xml:space="preserve">These failures generally appear as short, tight cracks in the outer wall of the pipe that run </w:t>
      </w:r>
      <w:r w:rsidR="006A4CD9">
        <w:t>either</w:t>
      </w:r>
      <w:r w:rsidR="00E7061D" w:rsidRPr="00E7061D">
        <w:t xml:space="preserve"> parallel</w:t>
      </w:r>
      <w:r w:rsidR="006A4CD9">
        <w:t>, or slightly off-parallel</w:t>
      </w:r>
      <w:r w:rsidR="00A8780B">
        <w:t xml:space="preserve"> with the length of the pipe.</w:t>
      </w:r>
      <w:r w:rsidR="00EB428A">
        <w:t xml:space="preserve">  </w:t>
      </w:r>
      <w:r w:rsidR="00AB1530">
        <w:t xml:space="preserve">A typical failure in Aldyl A main </w:t>
      </w:r>
      <w:r w:rsidR="00F97749">
        <w:t xml:space="preserve">pipe, </w:t>
      </w:r>
      <w:r w:rsidR="00AB1530">
        <w:t>showing a crack through the pipe wall as it appears on both the inner and outer surf</w:t>
      </w:r>
      <w:r w:rsidR="008A0380">
        <w:t>aces, is shown below in Figure 3</w:t>
      </w:r>
      <w:r w:rsidR="00F97749">
        <w:t>.</w:t>
      </w:r>
    </w:p>
    <w:p w:rsidR="00F97749" w:rsidRDefault="00F97749" w:rsidP="00B15D41"/>
    <w:p w:rsidR="00E94E19" w:rsidRDefault="00E94E19" w:rsidP="00B15D41"/>
    <w:p w:rsidR="00E94E19" w:rsidRDefault="00E94E19" w:rsidP="00B15D41"/>
    <w:p w:rsidR="008078D0" w:rsidRDefault="008078D0">
      <w:r>
        <w:br w:type="page"/>
      </w:r>
    </w:p>
    <w:p w:rsidR="000E74C0" w:rsidRDefault="008A0380" w:rsidP="00877E2E">
      <w:pPr>
        <w:pStyle w:val="Heading6"/>
      </w:pPr>
      <w:proofErr w:type="gramStart"/>
      <w:r>
        <w:lastRenderedPageBreak/>
        <w:t>Figure 3</w:t>
      </w:r>
      <w:r w:rsidR="000E74C0">
        <w:t>.</w:t>
      </w:r>
      <w:proofErr w:type="gramEnd"/>
      <w:r w:rsidR="000E74C0">
        <w:t xml:space="preserve"> </w:t>
      </w:r>
      <w:proofErr w:type="gramStart"/>
      <w:r w:rsidR="000E74C0">
        <w:t>Typical brittle</w:t>
      </w:r>
      <w:r w:rsidR="000478C9">
        <w:t>-like crack through</w:t>
      </w:r>
      <w:r w:rsidR="000E74C0">
        <w:t xml:space="preserve"> </w:t>
      </w:r>
      <w:r w:rsidR="000478C9">
        <w:t xml:space="preserve">the wall of Aldyl A pipe, </w:t>
      </w:r>
      <w:r w:rsidR="000E74C0">
        <w:t xml:space="preserve">resulting from </w:t>
      </w:r>
      <w:r w:rsidR="000478C9">
        <w:t>rock contact directly on the pipe</w:t>
      </w:r>
      <w:r w:rsidR="000E74C0">
        <w:t>.</w:t>
      </w:r>
      <w:proofErr w:type="gramEnd"/>
    </w:p>
    <w:p w:rsidR="00A6391B" w:rsidRDefault="00A6391B" w:rsidP="00B15D41"/>
    <w:p w:rsidR="00864549" w:rsidRDefault="00636929" w:rsidP="00B15D41">
      <w:r>
        <w:rPr>
          <w:noProof/>
        </w:rPr>
        <w:drawing>
          <wp:inline distT="0" distB="0" distL="0" distR="0">
            <wp:extent cx="5225949" cy="193155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29838" cy="1932990"/>
                    </a:xfrm>
                    <a:prstGeom prst="rect">
                      <a:avLst/>
                    </a:prstGeom>
                    <a:noFill/>
                    <a:ln w="9525">
                      <a:noFill/>
                      <a:miter lim="800000"/>
                      <a:headEnd/>
                      <a:tailEnd/>
                    </a:ln>
                  </pic:spPr>
                </pic:pic>
              </a:graphicData>
            </a:graphic>
          </wp:inline>
        </w:drawing>
      </w:r>
    </w:p>
    <w:p w:rsidR="008A0380" w:rsidRDefault="008A0380" w:rsidP="00B15D41"/>
    <w:p w:rsidR="00E94E19" w:rsidRDefault="00E94E19" w:rsidP="00B15D41"/>
    <w:p w:rsidR="008A35D0" w:rsidRPr="00E94E19" w:rsidRDefault="004527B8" w:rsidP="00610E38">
      <w:pPr>
        <w:jc w:val="both"/>
      </w:pPr>
      <w:r>
        <w:t xml:space="preserve">Although the duration of the stress caused by rock contact with the pipe is very different from that associated with squeeze-off, they both result the same pattern of crack initiation and slow crack growth leading to failure of the pipe. Other sources of external stress that can result in brittle failure of Aldyl A pipe, as mentioned earlier in the report, include bending of the pipe, soil settlement, dents or gouges to the pipe, </w:t>
      </w:r>
      <w:r w:rsidR="00BD17D0">
        <w:t xml:space="preserve">and </w:t>
      </w:r>
      <w:r>
        <w:t>improper installation of fittings.</w:t>
      </w:r>
    </w:p>
    <w:p w:rsidR="006528FB" w:rsidRPr="00E74E08" w:rsidRDefault="000969AB" w:rsidP="00610E38">
      <w:pPr>
        <w:pStyle w:val="Heading3"/>
        <w:jc w:val="both"/>
        <w:rPr>
          <w:b w:val="0"/>
        </w:rPr>
      </w:pPr>
      <w:bookmarkStart w:id="35" w:name="_Toc317850469"/>
      <w:r w:rsidRPr="00E74E08">
        <w:rPr>
          <w:b w:val="0"/>
        </w:rPr>
        <w:t>Services Tapped from Steel Mains</w:t>
      </w:r>
      <w:bookmarkEnd w:id="35"/>
    </w:p>
    <w:p w:rsidR="000969AB" w:rsidRDefault="000969AB" w:rsidP="00610E38">
      <w:pPr>
        <w:jc w:val="both"/>
      </w:pPr>
    </w:p>
    <w:p w:rsidR="00FC088D" w:rsidRDefault="00FC088D" w:rsidP="00610E38">
      <w:pPr>
        <w:jc w:val="both"/>
      </w:pPr>
      <w:r>
        <w:t>The third most-common failure</w:t>
      </w:r>
      <w:r w:rsidR="00E403D4">
        <w:t xml:space="preserve"> in Avista’s </w:t>
      </w:r>
      <w:r>
        <w:t>sample</w:t>
      </w:r>
      <w:r w:rsidR="00E403D4">
        <w:t xml:space="preserve"> occurred where small diameter </w:t>
      </w:r>
      <w:r>
        <w:t xml:space="preserve">Aldyl A </w:t>
      </w:r>
      <w:r w:rsidR="00E403D4">
        <w:t>service pipe is tapped from steel main pipe.</w:t>
      </w:r>
      <w:r>
        <w:t xml:space="preserve"> </w:t>
      </w:r>
      <w:r w:rsidR="00BD17D0">
        <w:t xml:space="preserve"> </w:t>
      </w:r>
      <w:r>
        <w:t>In this</w:t>
      </w:r>
      <w:r w:rsidR="00B378C4">
        <w:t xml:space="preserve"> ap</w:t>
      </w:r>
      <w:r>
        <w:t>plication,</w:t>
      </w:r>
      <w:r w:rsidR="00B378C4">
        <w:t xml:space="preserve"> a steel service tee is welded to the </w:t>
      </w:r>
      <w:r>
        <w:t xml:space="preserve">steel </w:t>
      </w:r>
      <w:r w:rsidR="00B378C4">
        <w:t xml:space="preserve">main </w:t>
      </w:r>
      <w:r>
        <w:t xml:space="preserve">pipe </w:t>
      </w:r>
      <w:r w:rsidR="00B378C4">
        <w:t xml:space="preserve">and the small-diameter Aldyl A service pipe </w:t>
      </w:r>
      <w:r>
        <w:t>is then connected to</w:t>
      </w:r>
      <w:r w:rsidR="00B378C4">
        <w:t xml:space="preserve"> a m</w:t>
      </w:r>
      <w:r>
        <w:t>echanical transition fitting on</w:t>
      </w:r>
      <w:r w:rsidR="00B378C4">
        <w:t xml:space="preserve"> </w:t>
      </w:r>
      <w:r w:rsidR="00B950A6">
        <w:t xml:space="preserve">the </w:t>
      </w:r>
      <w:r w:rsidR="00B378C4">
        <w:t>tee</w:t>
      </w:r>
      <w:r w:rsidR="00B950A6">
        <w:t>, as</w:t>
      </w:r>
      <w:r w:rsidR="001E3797">
        <w:t xml:space="preserve"> pictured below in Figure 4</w:t>
      </w:r>
      <w:r>
        <w:t>.</w:t>
      </w:r>
    </w:p>
    <w:p w:rsidR="00FC088D" w:rsidRDefault="00FC088D" w:rsidP="00B15D41"/>
    <w:p w:rsidR="00B950A6" w:rsidRDefault="001E3797" w:rsidP="00877E2E">
      <w:pPr>
        <w:pStyle w:val="Heading6"/>
      </w:pPr>
      <w:proofErr w:type="gramStart"/>
      <w:r>
        <w:t>Figure 4</w:t>
      </w:r>
      <w:r w:rsidR="00B950A6">
        <w:t>.</w:t>
      </w:r>
      <w:proofErr w:type="gramEnd"/>
      <w:r w:rsidR="00B950A6">
        <w:t xml:space="preserve">  Typical polyethylene service tapped from a steel main.</w:t>
      </w:r>
    </w:p>
    <w:p w:rsidR="00B950A6" w:rsidRDefault="00B950A6" w:rsidP="00B15D41">
      <w:pPr>
        <w:ind w:firstLine="720"/>
      </w:pPr>
    </w:p>
    <w:p w:rsidR="00B950A6" w:rsidRDefault="009F1CA4" w:rsidP="00F97749">
      <w:pPr>
        <w:jc w:val="center"/>
      </w:pPr>
      <w:r>
        <w:rPr>
          <w:noProof/>
        </w:rPr>
        <w:drawing>
          <wp:inline distT="0" distB="0" distL="0" distR="0">
            <wp:extent cx="2371725" cy="1524000"/>
            <wp:effectExtent l="19050" t="0" r="9525" b="0"/>
            <wp:docPr id="4" name="Picture 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duotone>
                        <a:schemeClr val="accent1">
                          <a:shade val="45000"/>
                          <a:satMod val="135000"/>
                        </a:schemeClr>
                        <a:prstClr val="white"/>
                      </a:duotone>
                    </a:blip>
                    <a:srcRect l="11638" t="20787" r="20259" b="32584"/>
                    <a:stretch>
                      <a:fillRect/>
                    </a:stretch>
                  </pic:blipFill>
                  <pic:spPr bwMode="auto">
                    <a:xfrm>
                      <a:off x="0" y="0"/>
                      <a:ext cx="2371725" cy="1524000"/>
                    </a:xfrm>
                    <a:prstGeom prst="rect">
                      <a:avLst/>
                    </a:prstGeom>
                    <a:noFill/>
                    <a:ln w="9525">
                      <a:noFill/>
                      <a:miter lim="800000"/>
                      <a:headEnd/>
                      <a:tailEnd/>
                    </a:ln>
                  </pic:spPr>
                </pic:pic>
              </a:graphicData>
            </a:graphic>
          </wp:inline>
        </w:drawing>
      </w:r>
    </w:p>
    <w:p w:rsidR="001E3797" w:rsidRDefault="001E3797" w:rsidP="00B15D41"/>
    <w:p w:rsidR="00BC2DDC" w:rsidRDefault="00B378C4" w:rsidP="00610E38">
      <w:pPr>
        <w:jc w:val="both"/>
      </w:pPr>
      <w:r>
        <w:t>It is at this transition point, between the rigid steel fitting and the more-flexible Aldyl A service pipe</w:t>
      </w:r>
      <w:r w:rsidR="00B950A6">
        <w:t>,</w:t>
      </w:r>
      <w:r>
        <w:t xml:space="preserve"> that </w:t>
      </w:r>
      <w:r w:rsidR="00B950A6">
        <w:t xml:space="preserve">brittle-like cracking has been observed. </w:t>
      </w:r>
      <w:r w:rsidR="00BD17D0">
        <w:t xml:space="preserve"> </w:t>
      </w:r>
      <w:r w:rsidR="00553CE8">
        <w:t xml:space="preserve">This </w:t>
      </w:r>
      <w:r w:rsidR="00B950A6">
        <w:t xml:space="preserve">failure </w:t>
      </w:r>
      <w:r w:rsidR="00553CE8">
        <w:t xml:space="preserve">mode </w:t>
      </w:r>
      <w:r w:rsidR="00B950A6">
        <w:t>in older plastic pipe</w:t>
      </w:r>
      <w:r w:rsidR="00553CE8">
        <w:t xml:space="preserve"> is well understood,</w:t>
      </w:r>
      <w:r w:rsidR="00B950A6">
        <w:t xml:space="preserve"> </w:t>
      </w:r>
      <w:r w:rsidR="00553CE8">
        <w:t xml:space="preserve">and was one of the three </w:t>
      </w:r>
      <w:r w:rsidR="00B950A6">
        <w:t xml:space="preserve">study objectives reported </w:t>
      </w:r>
      <w:r w:rsidR="00553CE8">
        <w:t>by</w:t>
      </w:r>
      <w:r w:rsidR="00B950A6">
        <w:t xml:space="preserve"> the </w:t>
      </w:r>
      <w:r w:rsidR="00B950A6">
        <w:lastRenderedPageBreak/>
        <w:t>Nation</w:t>
      </w:r>
      <w:r w:rsidR="00553CE8">
        <w:t>al Transportation Safety Board in its</w:t>
      </w:r>
      <w:r w:rsidR="00B950A6">
        <w:t xml:space="preserve"> </w:t>
      </w:r>
      <w:r w:rsidR="00553CE8">
        <w:t xml:space="preserve">1998 bulletin, summarized </w:t>
      </w:r>
      <w:r w:rsidR="000A7BA0">
        <w:t>earlier in this report</w:t>
      </w:r>
      <w:r w:rsidR="00553CE8">
        <w:t>.</w:t>
      </w:r>
    </w:p>
    <w:p w:rsidR="00E74E08" w:rsidRPr="00BD7CE3" w:rsidRDefault="007D6993" w:rsidP="00610E38">
      <w:pPr>
        <w:pStyle w:val="Heading3"/>
        <w:jc w:val="both"/>
        <w:rPr>
          <w:b w:val="0"/>
        </w:rPr>
      </w:pPr>
      <w:bookmarkStart w:id="36" w:name="_Toc317850470"/>
      <w:r w:rsidRPr="00BD7CE3">
        <w:rPr>
          <w:b w:val="0"/>
        </w:rPr>
        <w:t>Avista’s Aldyl A Services</w:t>
      </w:r>
      <w:bookmarkEnd w:id="36"/>
    </w:p>
    <w:p w:rsidR="00762AB0" w:rsidRPr="00E74E08" w:rsidRDefault="00762AB0" w:rsidP="00610E38">
      <w:pPr>
        <w:jc w:val="both"/>
        <w:rPr>
          <w:u w:val="single"/>
        </w:rPr>
      </w:pPr>
    </w:p>
    <w:p w:rsidR="00D43C8F" w:rsidRDefault="003F4D3D" w:rsidP="00610E38">
      <w:pPr>
        <w:jc w:val="both"/>
      </w:pPr>
      <w:r>
        <w:t xml:space="preserve">Avista believes its Aldyl A service piping (apart from cracking at the connection with the tee on steel main pipe) </w:t>
      </w:r>
      <w:r w:rsidR="00BD7CE3">
        <w:t xml:space="preserve">has no greater tendency to fail than its other polyethylene service piping </w:t>
      </w:r>
      <w:r>
        <w:t xml:space="preserve">, and at this point in time, should not be managed differently than </w:t>
      </w:r>
      <w:r w:rsidR="00BD7CE3">
        <w:t xml:space="preserve">other </w:t>
      </w:r>
      <w:r>
        <w:t>plastic service pipe</w:t>
      </w:r>
      <w:r w:rsidR="00EB428A">
        <w:t xml:space="preserve"> </w:t>
      </w:r>
      <w:r w:rsidR="00BD7CE3">
        <w:t>(frequency of leak survey, etc.)</w:t>
      </w:r>
      <w:r>
        <w:t xml:space="preserve">. </w:t>
      </w:r>
      <w:r w:rsidR="00762AB0">
        <w:t xml:space="preserve"> </w:t>
      </w:r>
      <w:r>
        <w:t xml:space="preserve">Consequently, Avista is not planning to systematically replace Aldyl A service pipe as it replaces main pipe </w:t>
      </w:r>
      <w:r w:rsidR="00A420A9">
        <w:t>and</w:t>
      </w:r>
      <w:r>
        <w:t xml:space="preserve"> rehabilitates </w:t>
      </w:r>
      <w:r w:rsidR="009C56A0">
        <w:t xml:space="preserve">service connections at steel tees. </w:t>
      </w:r>
      <w:r w:rsidR="00762AB0">
        <w:t xml:space="preserve"> </w:t>
      </w:r>
      <w:r>
        <w:t>Avista is using the Integrity Management model</w:t>
      </w:r>
      <w:r w:rsidR="0029755F">
        <w:t>, however,</w:t>
      </w:r>
      <w:r>
        <w:t xml:space="preserve"> to track </w:t>
      </w:r>
      <w:r w:rsidR="0029755F">
        <w:t xml:space="preserve">and analyze </w:t>
      </w:r>
      <w:r>
        <w:t xml:space="preserve">service leaks </w:t>
      </w:r>
      <w:r w:rsidR="0029755F">
        <w:t xml:space="preserve">going forward </w:t>
      </w:r>
      <w:r>
        <w:t xml:space="preserve">to determine </w:t>
      </w:r>
      <w:r w:rsidR="0029755F">
        <w:t>if the reliability</w:t>
      </w:r>
      <w:r>
        <w:t xml:space="preserve"> </w:t>
      </w:r>
      <w:r w:rsidR="0029755F">
        <w:t>of</w:t>
      </w:r>
      <w:r>
        <w:t xml:space="preserve"> </w:t>
      </w:r>
      <w:r w:rsidR="0029755F">
        <w:t xml:space="preserve">Aldyl A service piping changes in </w:t>
      </w:r>
      <w:r>
        <w:t>way</w:t>
      </w:r>
      <w:r w:rsidR="0029755F">
        <w:t xml:space="preserve">s that </w:t>
      </w:r>
      <w:r w:rsidR="00A420A9">
        <w:t>warrant</w:t>
      </w:r>
      <w:r w:rsidR="0029755F">
        <w:t xml:space="preserve"> a different approach</w:t>
      </w:r>
      <w:r>
        <w:t>.</w:t>
      </w:r>
    </w:p>
    <w:p w:rsidR="001D5143" w:rsidRDefault="001D5143" w:rsidP="00610E38">
      <w:pPr>
        <w:jc w:val="both"/>
      </w:pPr>
    </w:p>
    <w:p w:rsidR="00D91421" w:rsidRPr="001D5143" w:rsidRDefault="00D91421" w:rsidP="00610E38">
      <w:pPr>
        <w:pStyle w:val="Heading2"/>
        <w:jc w:val="both"/>
        <w:rPr>
          <w:sz w:val="24"/>
          <w:szCs w:val="24"/>
          <w:u w:val="single"/>
        </w:rPr>
      </w:pPr>
      <w:bookmarkStart w:id="37" w:name="_Toc317850471"/>
      <w:r w:rsidRPr="001D5143">
        <w:rPr>
          <w:sz w:val="24"/>
          <w:szCs w:val="24"/>
          <w:u w:val="single"/>
        </w:rPr>
        <w:t>Understanding the Significance of Leaks in Aldyl A Pipe</w:t>
      </w:r>
      <w:bookmarkEnd w:id="37"/>
    </w:p>
    <w:p w:rsidR="00D91421" w:rsidRDefault="00D91421" w:rsidP="00610E38">
      <w:pPr>
        <w:pStyle w:val="Heading3"/>
        <w:jc w:val="both"/>
      </w:pPr>
      <w:bookmarkStart w:id="38" w:name="_Toc317850472"/>
      <w:r w:rsidRPr="004B72ED">
        <w:rPr>
          <w:b w:val="0"/>
        </w:rPr>
        <w:t>Frequency and Potential Consequence</w:t>
      </w:r>
      <w:bookmarkEnd w:id="38"/>
    </w:p>
    <w:p w:rsidR="00D91421" w:rsidRDefault="00D91421" w:rsidP="00610E38">
      <w:pPr>
        <w:jc w:val="both"/>
      </w:pPr>
    </w:p>
    <w:p w:rsidR="00D91421" w:rsidRDefault="00EE19AE" w:rsidP="00610E38">
      <w:pPr>
        <w:jc w:val="both"/>
      </w:pPr>
      <w:r>
        <w:t xml:space="preserve">Analysis of the </w:t>
      </w:r>
      <w:r w:rsidR="00D91421">
        <w:t>material failures of Aldyl A pipe</w:t>
      </w:r>
      <w:r>
        <w:t xml:space="preserve"> provides the opportunity to put</w:t>
      </w:r>
      <w:r w:rsidR="00D91421">
        <w:t xml:space="preserve"> </w:t>
      </w:r>
      <w:r>
        <w:t xml:space="preserve">these leaks </w:t>
      </w:r>
      <w:r w:rsidR="00D91421">
        <w:t xml:space="preserve">into perspective with other types of </w:t>
      </w:r>
      <w:r>
        <w:t xml:space="preserve">leaks on Avista’s </w:t>
      </w:r>
      <w:r w:rsidR="0014637B">
        <w:t xml:space="preserve">natural </w:t>
      </w:r>
      <w:r>
        <w:t xml:space="preserve">gas </w:t>
      </w:r>
      <w:r w:rsidR="00D91421">
        <w:t xml:space="preserve">system.  </w:t>
      </w:r>
      <w:r w:rsidR="00194E7F">
        <w:t xml:space="preserve">As part of the development of </w:t>
      </w:r>
      <w:r w:rsidR="004D7709">
        <w:t>the Integrity Management Plan</w:t>
      </w:r>
      <w:r w:rsidR="00931C3A">
        <w:t xml:space="preserve">, five years of leak data </w:t>
      </w:r>
      <w:r w:rsidR="00BF6E5D">
        <w:t>were</w:t>
      </w:r>
      <w:r w:rsidR="00931C3A">
        <w:t xml:space="preserve"> analyzed for Avista’s three-state service territory</w:t>
      </w:r>
      <w:r w:rsidR="004D7709">
        <w:t xml:space="preserve">. </w:t>
      </w:r>
      <w:r w:rsidR="00931C3A">
        <w:t xml:space="preserve"> </w:t>
      </w:r>
      <w:r w:rsidR="004D7709">
        <w:t>The data</w:t>
      </w:r>
      <w:r w:rsidR="00931C3A">
        <w:t xml:space="preserve"> included </w:t>
      </w:r>
      <w:r w:rsidR="00931C3A" w:rsidRPr="00005C9A">
        <w:t>nearly</w:t>
      </w:r>
      <w:r w:rsidR="00112F05" w:rsidRPr="00112F05">
        <w:t xml:space="preserve"> 17,000 individual leaks</w:t>
      </w:r>
      <w:r w:rsidR="00BF6E5D">
        <w:t>,</w:t>
      </w:r>
      <w:r w:rsidR="00112F05" w:rsidRPr="00112F05">
        <w:t xml:space="preserve"> </w:t>
      </w:r>
      <w:r w:rsidR="004D7709">
        <w:t>which were categorized according to</w:t>
      </w:r>
      <w:r w:rsidR="00112F05" w:rsidRPr="00112F05">
        <w:t xml:space="preserve"> the underlying threats to the natural gas system</w:t>
      </w:r>
      <w:r w:rsidR="004D7709">
        <w:t xml:space="preserve"> as required under Integrity Management</w:t>
      </w:r>
      <w:r w:rsidR="00112F05" w:rsidRPr="00112F05">
        <w:t xml:space="preserve">.  </w:t>
      </w:r>
      <w:r w:rsidR="000472BB">
        <w:t xml:space="preserve">As a point of comparison </w:t>
      </w:r>
      <w:r w:rsidR="004D7709">
        <w:t>of the significance of</w:t>
      </w:r>
      <w:r w:rsidR="000472BB">
        <w:t xml:space="preserve"> leak type</w:t>
      </w:r>
      <w:r w:rsidR="004D7709">
        <w:t>s</w:t>
      </w:r>
      <w:r w:rsidR="000472BB">
        <w:t>, t</w:t>
      </w:r>
      <w:r w:rsidR="00112F05" w:rsidRPr="00112F05">
        <w:t>he data included an exces</w:t>
      </w:r>
      <w:r w:rsidR="00B11BEC">
        <w:t xml:space="preserve">s of </w:t>
      </w:r>
      <w:r w:rsidR="00112F05" w:rsidRPr="00112F05">
        <w:t>2</w:t>
      </w:r>
      <w:r w:rsidR="00931C3A" w:rsidRPr="00005C9A">
        <w:t>,</w:t>
      </w:r>
      <w:r w:rsidR="00112F05" w:rsidRPr="00112F05">
        <w:t>000</w:t>
      </w:r>
      <w:r w:rsidR="00AE5C02">
        <w:t xml:space="preserve"> </w:t>
      </w:r>
      <w:r w:rsidR="00C43604" w:rsidRPr="00005C9A">
        <w:t>leaks</w:t>
      </w:r>
      <w:r w:rsidR="002E5335">
        <w:t xml:space="preserve"> </w:t>
      </w:r>
      <w:r w:rsidR="00112F05" w:rsidRPr="00112F05">
        <w:t xml:space="preserve">associated with the failure of </w:t>
      </w:r>
      <w:r w:rsidR="007D6993" w:rsidRPr="00BD7CE3">
        <w:t>gas system equipment</w:t>
      </w:r>
      <w:r w:rsidR="002E5335">
        <w:t>,</w:t>
      </w:r>
      <w:r w:rsidR="004D7709">
        <w:t xml:space="preserve"> such as valves, fittings and meters.  But</w:t>
      </w:r>
      <w:r w:rsidR="00112F05" w:rsidRPr="00112F05">
        <w:t xml:space="preserve"> </w:t>
      </w:r>
      <w:r w:rsidR="00065C89">
        <w:t xml:space="preserve">only </w:t>
      </w:r>
      <w:r w:rsidR="00112F05" w:rsidRPr="00112F05">
        <w:t>153</w:t>
      </w:r>
      <w:r w:rsidR="00C43604" w:rsidRPr="00005C9A">
        <w:t xml:space="preserve"> </w:t>
      </w:r>
      <w:r w:rsidR="00112F05" w:rsidRPr="00112F05">
        <w:t xml:space="preserve">leaks </w:t>
      </w:r>
      <w:r w:rsidR="004D7709">
        <w:t xml:space="preserve">were identified as </w:t>
      </w:r>
      <w:r w:rsidR="00D936E4">
        <w:t xml:space="preserve">resulting from ‘material </w:t>
      </w:r>
      <w:r w:rsidR="004D7709">
        <w:t>failures</w:t>
      </w:r>
      <w:r w:rsidR="00D936E4">
        <w:t>’</w:t>
      </w:r>
      <w:r w:rsidR="00112F05" w:rsidRPr="00112F05">
        <w:t xml:space="preserve"> of Aldyl A piping </w:t>
      </w:r>
      <w:r w:rsidR="00A70EFE">
        <w:t>in</w:t>
      </w:r>
      <w:r w:rsidR="00112F05" w:rsidRPr="00112F05">
        <w:t xml:space="preserve"> </w:t>
      </w:r>
      <w:r w:rsidR="00D936E4">
        <w:t>the three states</w:t>
      </w:r>
      <w:r w:rsidR="00112F05" w:rsidRPr="00112F05">
        <w:t xml:space="preserve">.  Looking simply at Aldyl A leaks as part of the aggregate of all system leaks, it could be easy to conclude that Aldyl A pipe failures pose a limited potential for hazard relative to the threat of other system leaks.  In fact, while gas equipment leaks are more likely to occur, their potential consequence </w:t>
      </w:r>
      <w:r w:rsidR="00581765">
        <w:t>is often</w:t>
      </w:r>
      <w:r w:rsidR="00112F05" w:rsidRPr="00112F05">
        <w:t xml:space="preserve"> minimal.  A thorough understanding of this difference is one of the</w:t>
      </w:r>
      <w:r w:rsidR="00D91421">
        <w:t xml:space="preserve"> most important requirements and outcomes of any </w:t>
      </w:r>
      <w:r w:rsidR="00B11BEC">
        <w:t>effective Integrity Management P</w:t>
      </w:r>
      <w:r w:rsidR="00581765">
        <w:t>lan</w:t>
      </w:r>
      <w:r w:rsidR="00D91421">
        <w:t xml:space="preserve"> analysis.</w:t>
      </w:r>
    </w:p>
    <w:p w:rsidR="00D91421" w:rsidRDefault="00D91421" w:rsidP="00610E38">
      <w:pPr>
        <w:jc w:val="both"/>
      </w:pPr>
    </w:p>
    <w:p w:rsidR="00D91421" w:rsidRDefault="0036597F" w:rsidP="00610E38">
      <w:pPr>
        <w:jc w:val="both"/>
      </w:pPr>
      <w:r>
        <w:t>Review of the leak-history data shows</w:t>
      </w:r>
      <w:r w:rsidR="00D91421">
        <w:t xml:space="preserve"> the vast majority of equipment leaks </w:t>
      </w:r>
      <w:r>
        <w:t>as occurring</w:t>
      </w:r>
      <w:r w:rsidR="00D91421">
        <w:t xml:space="preserve"> </w:t>
      </w:r>
      <w:r w:rsidR="0014637B">
        <w:t xml:space="preserve">typically </w:t>
      </w:r>
      <w:r w:rsidR="00AE5C02">
        <w:t>with shut-off valves and gas meters</w:t>
      </w:r>
      <w:r w:rsidR="00AF47BC">
        <w:t>, located</w:t>
      </w:r>
      <w:r w:rsidR="00D936E4">
        <w:t xml:space="preserve"> </w:t>
      </w:r>
      <w:r w:rsidR="0014637B">
        <w:t xml:space="preserve">either </w:t>
      </w:r>
      <w:r w:rsidR="00D91421">
        <w:t xml:space="preserve">above ground </w:t>
      </w:r>
      <w:r w:rsidR="00B11BEC">
        <w:t>or in locations that allow free-</w:t>
      </w:r>
      <w:r w:rsidR="00D91421">
        <w:t>venting of gas to the atmo</w:t>
      </w:r>
      <w:r w:rsidR="0014637B">
        <w:t>sphere.</w:t>
      </w:r>
      <w:r w:rsidR="00D91421">
        <w:t xml:space="preserve"> </w:t>
      </w:r>
      <w:r w:rsidR="0014637B">
        <w:t xml:space="preserve"> C</w:t>
      </w:r>
      <w:r w:rsidR="00D91421">
        <w:t>onsequently</w:t>
      </w:r>
      <w:r w:rsidR="0014637B">
        <w:t>, these types of leaks</w:t>
      </w:r>
      <w:r w:rsidR="00D91421">
        <w:t xml:space="preserve"> have a low potential to res</w:t>
      </w:r>
      <w:r>
        <w:t>ult in an incident posing harm.</w:t>
      </w:r>
      <w:r w:rsidR="00D91421">
        <w:t xml:space="preserve">  Through public awareness programs, people have become familiar with the odor of venting gas and tend to quickly call Avista to make repairs; this is especially true if the venting gas can be associated with visible </w:t>
      </w:r>
      <w:r>
        <w:t xml:space="preserve">gas </w:t>
      </w:r>
      <w:r w:rsidR="00581765">
        <w:t xml:space="preserve">valves </w:t>
      </w:r>
      <w:r>
        <w:t xml:space="preserve">or </w:t>
      </w:r>
      <w:r w:rsidR="00581765">
        <w:t>meters</w:t>
      </w:r>
      <w:r w:rsidR="00D91421">
        <w:t xml:space="preserve">.  By contrast, Aldyl A failures and </w:t>
      </w:r>
      <w:r w:rsidR="0014637B">
        <w:t xml:space="preserve">the </w:t>
      </w:r>
      <w:r w:rsidR="00D91421">
        <w:t xml:space="preserve">associated leaks occur almost entirely underground, out of sight, </w:t>
      </w:r>
      <w:r>
        <w:t xml:space="preserve">often </w:t>
      </w:r>
      <w:r w:rsidR="00D91421">
        <w:t xml:space="preserve">in populated areas, and occasionally in the proximity of buildings </w:t>
      </w:r>
      <w:r>
        <w:t xml:space="preserve">that are </w:t>
      </w:r>
      <w:r w:rsidR="00D91421">
        <w:t xml:space="preserve">not actually connected to the natural gas system.  Without visible facilities, natural gas may have an unexpected presence in the environment that </w:t>
      </w:r>
      <w:r w:rsidR="00BA5F5A">
        <w:t>allows</w:t>
      </w:r>
      <w:r w:rsidR="00D91421">
        <w:t xml:space="preserve"> </w:t>
      </w:r>
      <w:r w:rsidR="00BA5F5A">
        <w:t xml:space="preserve">people to dismiss slight gas odors.  This reduced awareness allows </w:t>
      </w:r>
      <w:r w:rsidR="00D91421">
        <w:t>gas from these undetected leaks</w:t>
      </w:r>
      <w:r>
        <w:t xml:space="preserve"> </w:t>
      </w:r>
      <w:r w:rsidR="00BA5F5A">
        <w:t xml:space="preserve">to have </w:t>
      </w:r>
      <w:r w:rsidR="00D91421">
        <w:t xml:space="preserve">the </w:t>
      </w:r>
      <w:r w:rsidR="00BA5F5A">
        <w:t xml:space="preserve">significant </w:t>
      </w:r>
      <w:r w:rsidR="00D91421">
        <w:t xml:space="preserve">potential to migrate into buildings </w:t>
      </w:r>
      <w:r w:rsidR="00BA5F5A">
        <w:t xml:space="preserve">before </w:t>
      </w:r>
      <w:r w:rsidR="00581765">
        <w:t xml:space="preserve">it </w:t>
      </w:r>
      <w:r w:rsidR="00BA5F5A">
        <w:t xml:space="preserve">can </w:t>
      </w:r>
      <w:r w:rsidR="00BA5F5A">
        <w:lastRenderedPageBreak/>
        <w:t>be</w:t>
      </w:r>
      <w:r w:rsidR="00D91421">
        <w:t xml:space="preserve"> identified </w:t>
      </w:r>
      <w:r w:rsidR="00BA5F5A">
        <w:t>and reported</w:t>
      </w:r>
      <w:r w:rsidR="00D91421">
        <w:t xml:space="preserve">.  This is especially true in winter when the ground is saturated, frozen or snow covered, and in areas of full pavement and concrete finishes.  Of the roughly 2,000 equipment leaks reported in the five years of data reviewed, </w:t>
      </w:r>
      <w:r w:rsidR="00BA5F5A">
        <w:t>none</w:t>
      </w:r>
      <w:r>
        <w:t xml:space="preserve"> resulted in gas incidents</w:t>
      </w:r>
      <w:r w:rsidR="00BA5F5A">
        <w:t>.  By comparison,</w:t>
      </w:r>
      <w:r>
        <w:t xml:space="preserve"> </w:t>
      </w:r>
      <w:r w:rsidR="00B11BEC">
        <w:t>two of the relatively-</w:t>
      </w:r>
      <w:r w:rsidR="00D91421">
        <w:t>small number of Aldyl A material failures res</w:t>
      </w:r>
      <w:r w:rsidR="00BA5F5A">
        <w:t xml:space="preserve">ulted in gas migrating into </w:t>
      </w:r>
      <w:r w:rsidR="00D91421">
        <w:t xml:space="preserve">buildings undetected, and upon </w:t>
      </w:r>
      <w:r w:rsidR="00BA5F5A">
        <w:t xml:space="preserve">accidental </w:t>
      </w:r>
      <w:r w:rsidR="00D91421">
        <w:t>ignition</w:t>
      </w:r>
      <w:r w:rsidR="00BA5F5A">
        <w:t>, resulted</w:t>
      </w:r>
      <w:r w:rsidR="00D91421">
        <w:t xml:space="preserve"> </w:t>
      </w:r>
      <w:r>
        <w:t>in harmful incidents</w:t>
      </w:r>
      <w:r w:rsidR="00D91421">
        <w:t>.</w:t>
      </w:r>
    </w:p>
    <w:p w:rsidR="00D91421" w:rsidRDefault="00D91421" w:rsidP="00610E38">
      <w:pPr>
        <w:pStyle w:val="Heading3"/>
        <w:jc w:val="both"/>
      </w:pPr>
      <w:bookmarkStart w:id="39" w:name="_Toc317850473"/>
      <w:r w:rsidRPr="009A0F24">
        <w:rPr>
          <w:b w:val="0"/>
        </w:rPr>
        <w:t xml:space="preserve">The </w:t>
      </w:r>
      <w:r>
        <w:rPr>
          <w:b w:val="0"/>
        </w:rPr>
        <w:t>Complication</w:t>
      </w:r>
      <w:r w:rsidRPr="009A0F24">
        <w:rPr>
          <w:b w:val="0"/>
        </w:rPr>
        <w:t xml:space="preserve"> of Brittle Cracking</w:t>
      </w:r>
      <w:r>
        <w:t xml:space="preserve"> </w:t>
      </w:r>
      <w:r w:rsidRPr="00644B99">
        <w:rPr>
          <w:b w:val="0"/>
        </w:rPr>
        <w:t>in Aldyl A Pipe</w:t>
      </w:r>
      <w:bookmarkEnd w:id="39"/>
    </w:p>
    <w:p w:rsidR="00D91421" w:rsidRDefault="00D91421" w:rsidP="00610E38">
      <w:pPr>
        <w:jc w:val="both"/>
      </w:pPr>
    </w:p>
    <w:p w:rsidR="00712005" w:rsidRDefault="00D91421" w:rsidP="00610E38">
      <w:pPr>
        <w:jc w:val="both"/>
      </w:pPr>
      <w:r>
        <w:t xml:space="preserve">The common mode of failure for Aldyl A materials, brittle-like cracking, can also present special problems compared with leaks in other gas piping, such as corrosion in steel gas pipe.  Corrosion leaks tend to begin with the failure of a very minute area in the pipe wall, which then begins to release a very minute amount of natural gas.  These leaks then tend to progress very slowly and in a stable and somewhat predicable way over time.  These types of leaks, while never positive, are more likely to be detected by modern gas-detection equipment when they are at a stage where the release of gas is relatively minor.  By contrast, leaks in Aldyl A piping tend to first appear as </w:t>
      </w:r>
      <w:r w:rsidR="00581765">
        <w:t xml:space="preserve">substantial </w:t>
      </w:r>
      <w:r>
        <w:t xml:space="preserve">(high gas volume) leaks that appear in a very short time period.  This is due to the nature of brittle cracking, where </w:t>
      </w:r>
      <w:r w:rsidR="00AF47BC">
        <w:t>the</w:t>
      </w:r>
      <w:r>
        <w:t xml:space="preserve"> crack can progress very slowly from the inner wall of the pipe toward the outer wall without any </w:t>
      </w:r>
      <w:r w:rsidR="00B11BEC">
        <w:t>release of gas</w:t>
      </w:r>
      <w:r>
        <w:t>, until the pipe finally splits open</w:t>
      </w:r>
      <w:r w:rsidR="00581765">
        <w:t>, resulting in a substantial failure.</w:t>
      </w:r>
      <w:r>
        <w:t xml:space="preserve"> </w:t>
      </w:r>
      <w:r w:rsidR="00581765">
        <w:t xml:space="preserve"> </w:t>
      </w:r>
      <w:r>
        <w:t xml:space="preserve">Additionally, unlike </w:t>
      </w:r>
      <w:r w:rsidR="00094BBD">
        <w:t xml:space="preserve">the prevention </w:t>
      </w:r>
      <w:r w:rsidR="00FA4BC5">
        <w:t xml:space="preserve">or even suspension </w:t>
      </w:r>
      <w:r w:rsidR="00094BBD">
        <w:t>of corrosion</w:t>
      </w:r>
      <w:r>
        <w:t xml:space="preserve"> </w:t>
      </w:r>
      <w:r w:rsidR="00581765">
        <w:t xml:space="preserve">problems </w:t>
      </w:r>
      <w:r w:rsidR="00FA4BC5">
        <w:t xml:space="preserve">in steel pipe through </w:t>
      </w:r>
      <w:r w:rsidR="00581765">
        <w:t xml:space="preserve">effective </w:t>
      </w:r>
      <w:r>
        <w:t xml:space="preserve">protection methods, there is no </w:t>
      </w:r>
      <w:r w:rsidR="00094BBD">
        <w:t>way</w:t>
      </w:r>
      <w:r>
        <w:t xml:space="preserve"> to halt </w:t>
      </w:r>
      <w:r w:rsidR="00194E7F">
        <w:t xml:space="preserve">undetected </w:t>
      </w:r>
      <w:r w:rsidR="00FA4BC5">
        <w:t>progress</w:t>
      </w:r>
      <w:r w:rsidR="00194E7F">
        <w:t xml:space="preserve"> of</w:t>
      </w:r>
      <w:r w:rsidR="00FA4BC5">
        <w:t xml:space="preserve"> slow crack growth in brittle</w:t>
      </w:r>
      <w:r>
        <w:t xml:space="preserve"> </w:t>
      </w:r>
      <w:r w:rsidR="00FA4BC5">
        <w:t>Aldyl A pipe</w:t>
      </w:r>
      <w:r w:rsidR="00094BBD">
        <w:t>.</w:t>
      </w:r>
    </w:p>
    <w:p w:rsidR="00060E55" w:rsidRPr="00877E2E" w:rsidRDefault="00112F05" w:rsidP="00610E38">
      <w:pPr>
        <w:pStyle w:val="Heading1"/>
        <w:jc w:val="both"/>
      </w:pPr>
      <w:bookmarkStart w:id="40" w:name="_Toc317850474"/>
      <w:bookmarkStart w:id="41" w:name="SectionVII"/>
      <w:r w:rsidRPr="00877E2E">
        <w:t xml:space="preserve">Reliability Modeling of Avista’s Aldyl </w:t>
      </w:r>
      <w:proofErr w:type="gramStart"/>
      <w:r w:rsidRPr="00877E2E">
        <w:t>A</w:t>
      </w:r>
      <w:proofErr w:type="gramEnd"/>
      <w:r w:rsidRPr="00877E2E">
        <w:t xml:space="preserve"> Piping</w:t>
      </w:r>
      <w:bookmarkEnd w:id="40"/>
    </w:p>
    <w:bookmarkEnd w:id="41"/>
    <w:p w:rsidR="00A062BA" w:rsidRPr="000A7BA0" w:rsidRDefault="00A062BA" w:rsidP="00610E38">
      <w:pPr>
        <w:jc w:val="both"/>
      </w:pPr>
    </w:p>
    <w:p w:rsidR="003D0AE7" w:rsidRDefault="00447E82" w:rsidP="00610E38">
      <w:pPr>
        <w:jc w:val="both"/>
      </w:pPr>
      <w:r>
        <w:t>Avista’s Asset Management Group performed reliability modeling for several classes of its natural gas pipe in order to assess the long-term performance of its Aldyl A piping</w:t>
      </w:r>
      <w:r w:rsidR="00B11BEC">
        <w:t>,</w:t>
      </w:r>
      <w:r w:rsidR="00374930">
        <w:t xml:space="preserve"> </w:t>
      </w:r>
      <w:r>
        <w:t xml:space="preserve">compared with steel pipe and newer-vintage plastic pipe. </w:t>
      </w:r>
      <w:r w:rsidR="00AF28AB">
        <w:t xml:space="preserve"> </w:t>
      </w:r>
      <w:r>
        <w:t>Reliability analysis comes from the discipline of ‘reliability engineering’ and is a foundational asset management tool that provides a forecast or prediction of the future performance of a piece of equipment (pipe, in this instance).</w:t>
      </w:r>
      <w:r w:rsidR="00374930">
        <w:t xml:space="preserve"> </w:t>
      </w:r>
      <w:r>
        <w:t xml:space="preserve"> The predicted asset performance then provides the basis for the</w:t>
      </w:r>
      <w:r w:rsidR="000939E1">
        <w:t xml:space="preserve"> application of oth</w:t>
      </w:r>
      <w:r w:rsidR="00C43A95">
        <w:t>er asset management tools</w:t>
      </w:r>
      <w:r w:rsidR="00374930">
        <w:t>,</w:t>
      </w:r>
      <w:r w:rsidR="00C43A95">
        <w:t xml:space="preserve"> allow</w:t>
      </w:r>
      <w:r w:rsidR="00374930">
        <w:t>ing</w:t>
      </w:r>
      <w:r w:rsidR="000939E1">
        <w:t xml:space="preserve"> the </w:t>
      </w:r>
      <w:r w:rsidR="00C43A95">
        <w:t>development of</w:t>
      </w:r>
      <w:r w:rsidR="000939E1">
        <w:t xml:space="preserve"> </w:t>
      </w:r>
      <w:r w:rsidR="00DD6A87">
        <w:t xml:space="preserve">the ultimate </w:t>
      </w:r>
      <w:r w:rsidR="000939E1">
        <w:t xml:space="preserve">maintenance or replacement strategies that optimize </w:t>
      </w:r>
      <w:r w:rsidR="00C43A95">
        <w:t xml:space="preserve">asset </w:t>
      </w:r>
      <w:r w:rsidR="000939E1">
        <w:t xml:space="preserve">cost with any number of other factors, such as </w:t>
      </w:r>
      <w:r w:rsidR="00DD6A87">
        <w:t xml:space="preserve">availability for service or </w:t>
      </w:r>
      <w:r w:rsidR="000939E1">
        <w:t>risk avoidance.</w:t>
      </w:r>
    </w:p>
    <w:p w:rsidR="003D0AE7" w:rsidRDefault="003D0AE7" w:rsidP="00610E38">
      <w:pPr>
        <w:jc w:val="both"/>
      </w:pPr>
    </w:p>
    <w:p w:rsidR="007D6C83" w:rsidRPr="001D5143" w:rsidRDefault="00DC73AB" w:rsidP="00610E38">
      <w:pPr>
        <w:pStyle w:val="Heading2"/>
        <w:jc w:val="both"/>
        <w:rPr>
          <w:sz w:val="24"/>
          <w:szCs w:val="24"/>
          <w:u w:val="single"/>
        </w:rPr>
      </w:pPr>
      <w:bookmarkStart w:id="42" w:name="_Toc317850475"/>
      <w:r w:rsidRPr="001D5143">
        <w:rPr>
          <w:sz w:val="24"/>
          <w:szCs w:val="24"/>
          <w:u w:val="single"/>
        </w:rPr>
        <w:t>Availability Workbench Software</w:t>
      </w:r>
      <w:bookmarkEnd w:id="42"/>
    </w:p>
    <w:p w:rsidR="00F319AB" w:rsidRPr="00F319AB" w:rsidRDefault="00F319AB" w:rsidP="00610E38">
      <w:pPr>
        <w:jc w:val="both"/>
      </w:pPr>
    </w:p>
    <w:p w:rsidR="00636929" w:rsidRDefault="000939E1" w:rsidP="00610E38">
      <w:pPr>
        <w:spacing w:after="200"/>
        <w:jc w:val="both"/>
      </w:pPr>
      <w:r>
        <w:t>Avista</w:t>
      </w:r>
      <w:r w:rsidR="00474B89">
        <w:t xml:space="preserve"> developed</w:t>
      </w:r>
      <w:r>
        <w:t xml:space="preserve"> </w:t>
      </w:r>
      <w:r w:rsidR="003B0745">
        <w:t xml:space="preserve">reliability forecasts for its Aldyl A and other piping using </w:t>
      </w:r>
      <w:r w:rsidR="00FD200D">
        <w:t>Availability Workbench</w:t>
      </w:r>
      <w:r w:rsidR="00DC73AB">
        <w:t>™</w:t>
      </w:r>
      <w:r w:rsidR="003D0AE7">
        <w:t xml:space="preserve"> software</w:t>
      </w:r>
      <w:r w:rsidR="00474B89">
        <w:t xml:space="preserve">. </w:t>
      </w:r>
      <w:r w:rsidR="00AF28AB">
        <w:t xml:space="preserve"> </w:t>
      </w:r>
      <w:r w:rsidR="00474B89">
        <w:t xml:space="preserve">This ‘off the shelf software’ was </w:t>
      </w:r>
      <w:r w:rsidR="003217C3">
        <w:t>introduced</w:t>
      </w:r>
      <w:r w:rsidR="00474B89">
        <w:t xml:space="preserve"> by Isograph</w:t>
      </w:r>
      <w:r w:rsidR="003217C3">
        <w:t>, Ltd., the world’s leader in reliability analysis software.</w:t>
      </w:r>
      <w:r w:rsidR="00AF28AB">
        <w:t xml:space="preserve"> </w:t>
      </w:r>
      <w:r w:rsidR="003217C3">
        <w:t xml:space="preserve"> Availability Workbench was </w:t>
      </w:r>
      <w:r w:rsidR="00C43A95">
        <w:t xml:space="preserve">first </w:t>
      </w:r>
      <w:r w:rsidR="003217C3">
        <w:t>introduced in 1988, and is used to support asset decision making</w:t>
      </w:r>
      <w:r w:rsidR="00474B89">
        <w:t xml:space="preserve"> </w:t>
      </w:r>
      <w:r w:rsidR="004D477C">
        <w:t>in over 7,000 sites around the worl</w:t>
      </w:r>
      <w:r w:rsidR="00B24B28">
        <w:t>d</w:t>
      </w:r>
      <w:r w:rsidR="004D477C">
        <w:t xml:space="preserve"> </w:t>
      </w:r>
      <w:r w:rsidR="00B11BEC">
        <w:t xml:space="preserve">and </w:t>
      </w:r>
      <w:r w:rsidR="003217C3">
        <w:t>across a range of industries</w:t>
      </w:r>
      <w:r w:rsidR="004D477C">
        <w:t>, including</w:t>
      </w:r>
      <w:r w:rsidR="003217C3">
        <w:t xml:space="preserve"> </w:t>
      </w:r>
      <w:r w:rsidR="00474B89">
        <w:t>Aerospace, Automotive, Chemical, Defense, Electronics, Manufacturing, Mining, Oil and Gas, Power Generati</w:t>
      </w:r>
      <w:r w:rsidR="004D477C">
        <w:t>on, Railways, and Utilities</w:t>
      </w:r>
      <w:r w:rsidR="00474B89">
        <w:t>.</w:t>
      </w:r>
      <w:r w:rsidR="00AF28AB">
        <w:t xml:space="preserve"> </w:t>
      </w:r>
      <w:r w:rsidR="004D477C">
        <w:t xml:space="preserve"> Avista’s </w:t>
      </w:r>
      <w:r w:rsidR="00B24B28">
        <w:t>version of the model was released in 2009</w:t>
      </w:r>
      <w:r w:rsidR="00C43A95">
        <w:t>.</w:t>
      </w:r>
    </w:p>
    <w:p w:rsidR="007D6C83" w:rsidRPr="001D5143" w:rsidRDefault="00B428C5" w:rsidP="00610E38">
      <w:pPr>
        <w:pStyle w:val="Heading2"/>
        <w:jc w:val="both"/>
        <w:rPr>
          <w:sz w:val="24"/>
          <w:szCs w:val="24"/>
          <w:u w:val="single"/>
        </w:rPr>
      </w:pPr>
      <w:bookmarkStart w:id="43" w:name="_Toc317850476"/>
      <w:r w:rsidRPr="001D5143">
        <w:rPr>
          <w:sz w:val="24"/>
          <w:szCs w:val="24"/>
          <w:u w:val="single"/>
        </w:rPr>
        <w:lastRenderedPageBreak/>
        <w:t>Reliability Forecasting</w:t>
      </w:r>
      <w:bookmarkEnd w:id="43"/>
    </w:p>
    <w:p w:rsidR="00E74E08" w:rsidRDefault="00E74E08" w:rsidP="00610E38">
      <w:pPr>
        <w:jc w:val="both"/>
      </w:pPr>
    </w:p>
    <w:p w:rsidR="00BE02B6" w:rsidRDefault="003324E2" w:rsidP="00610E38">
      <w:pPr>
        <w:jc w:val="both"/>
      </w:pPr>
      <w:r>
        <w:t>Availability Workbench</w:t>
      </w:r>
      <w:r w:rsidR="00DC73AB">
        <w:t xml:space="preserve"> has four modules, one of which</w:t>
      </w:r>
      <w:r w:rsidR="008F2CB9">
        <w:t xml:space="preserve">, the </w:t>
      </w:r>
      <w:proofErr w:type="spellStart"/>
      <w:r w:rsidR="008F2CB9">
        <w:t>Weibull</w:t>
      </w:r>
      <w:proofErr w:type="spellEnd"/>
      <w:r w:rsidR="008F2CB9">
        <w:t xml:space="preserve"> module</w:t>
      </w:r>
      <w:r w:rsidR="00002DDC">
        <w:t>,</w:t>
      </w:r>
      <w:r w:rsidR="008F2CB9">
        <w:t xml:space="preserve"> </w:t>
      </w:r>
      <w:r w:rsidR="00DC73AB">
        <w:t xml:space="preserve">is used to create </w:t>
      </w:r>
      <w:r w:rsidR="008D0255">
        <w:t xml:space="preserve">reliability forecasts (curves) for an asset. </w:t>
      </w:r>
      <w:r w:rsidR="00AF28AB">
        <w:t xml:space="preserve"> </w:t>
      </w:r>
      <w:r w:rsidR="008D0255">
        <w:t>R</w:t>
      </w:r>
      <w:r w:rsidR="00DC73AB">
        <w:t>eliability curve</w:t>
      </w:r>
      <w:r w:rsidR="00EA2EB2">
        <w:t>s</w:t>
      </w:r>
      <w:r w:rsidR="00DC73AB">
        <w:t xml:space="preserve"> </w:t>
      </w:r>
      <w:r w:rsidR="008D0255">
        <w:t xml:space="preserve">for gas piping </w:t>
      </w:r>
      <w:r w:rsidR="00EA2EB2">
        <w:t>are</w:t>
      </w:r>
      <w:r w:rsidR="008D0255">
        <w:t xml:space="preserve"> generated from input data that include</w:t>
      </w:r>
      <w:r w:rsidR="00DC73AB">
        <w:t xml:space="preserve"> </w:t>
      </w:r>
      <w:r w:rsidR="00BA7CC2">
        <w:t>pipe inventory</w:t>
      </w:r>
      <w:r w:rsidR="008D0255">
        <w:t xml:space="preserve"> (type, brand, footage, location, soil conditions, etc.)</w:t>
      </w:r>
      <w:r w:rsidR="00BA7CC2">
        <w:t xml:space="preserve">, current age of piping, historic </w:t>
      </w:r>
      <w:r w:rsidR="00A76F8A">
        <w:t xml:space="preserve">and current </w:t>
      </w:r>
      <w:r w:rsidR="00BA7CC2">
        <w:t>failure information</w:t>
      </w:r>
      <w:r w:rsidR="00076628">
        <w:t xml:space="preserve"> and</w:t>
      </w:r>
      <w:r w:rsidR="008D0255">
        <w:t xml:space="preserve"> repair data.</w:t>
      </w:r>
      <w:r w:rsidR="00BA7CC2">
        <w:t xml:space="preserve"> </w:t>
      </w:r>
      <w:r w:rsidR="00AF28AB">
        <w:t xml:space="preserve"> </w:t>
      </w:r>
      <w:r w:rsidR="00EA2EB2">
        <w:t>Avista uses</w:t>
      </w:r>
      <w:r w:rsidR="00BA7CC2">
        <w:t xml:space="preserve"> </w:t>
      </w:r>
      <w:r w:rsidR="00EA2EB2">
        <w:t xml:space="preserve">predominantly </w:t>
      </w:r>
      <w:r w:rsidR="008D0255">
        <w:t xml:space="preserve">its own </w:t>
      </w:r>
      <w:r w:rsidR="00BA7CC2">
        <w:t>historical data</w:t>
      </w:r>
      <w:r w:rsidR="00EA2EB2">
        <w:t xml:space="preserve"> for these inputs</w:t>
      </w:r>
      <w:r w:rsidR="00BA7CC2">
        <w:t xml:space="preserve">, </w:t>
      </w:r>
      <w:r w:rsidR="00EA2EB2">
        <w:t>but</w:t>
      </w:r>
      <w:r w:rsidR="00BA7CC2">
        <w:t xml:space="preserve"> </w:t>
      </w:r>
      <w:r w:rsidR="00076628">
        <w:t xml:space="preserve">when </w:t>
      </w:r>
      <w:r w:rsidR="004B750C">
        <w:t>they</w:t>
      </w:r>
      <w:r w:rsidR="00076628">
        <w:t xml:space="preserve"> must be</w:t>
      </w:r>
      <w:r w:rsidR="00BA7CC2">
        <w:t xml:space="preserve"> estimated</w:t>
      </w:r>
      <w:r w:rsidR="00E807AB">
        <w:t>,</w:t>
      </w:r>
      <w:r w:rsidR="00BA7CC2">
        <w:t xml:space="preserve"> </w:t>
      </w:r>
      <w:r w:rsidR="008D0255">
        <w:t>they are</w:t>
      </w:r>
      <w:r w:rsidR="00076628">
        <w:t xml:space="preserve"> </w:t>
      </w:r>
      <w:r w:rsidR="00BA7CC2">
        <w:t>vett</w:t>
      </w:r>
      <w:r w:rsidR="00076628">
        <w:t>ed</w:t>
      </w:r>
      <w:r w:rsidR="00BA7CC2">
        <w:t xml:space="preserve"> by subject matter experts within the company.</w:t>
      </w:r>
      <w:r w:rsidR="00F009FB">
        <w:t xml:space="preserve"> </w:t>
      </w:r>
      <w:r w:rsidR="00AF28AB">
        <w:t xml:space="preserve"> </w:t>
      </w:r>
      <w:r w:rsidR="00F009FB">
        <w:t xml:space="preserve">The model integrates </w:t>
      </w:r>
      <w:r w:rsidR="00E807AB">
        <w:t>pipe age</w:t>
      </w:r>
      <w:r w:rsidR="008D0255">
        <w:t xml:space="preserve"> and</w:t>
      </w:r>
      <w:r w:rsidR="00EA2EB2">
        <w:t xml:space="preserve"> failure and</w:t>
      </w:r>
      <w:r w:rsidR="00076628">
        <w:t xml:space="preserve"> repair</w:t>
      </w:r>
      <w:r w:rsidR="00F009FB">
        <w:t xml:space="preserve"> </w:t>
      </w:r>
      <w:r w:rsidR="00E807AB">
        <w:t>data</w:t>
      </w:r>
      <w:r w:rsidR="008D0255">
        <w:t>,</w:t>
      </w:r>
      <w:r w:rsidR="00F009FB">
        <w:t xml:space="preserve"> </w:t>
      </w:r>
      <w:r w:rsidR="00EA2EB2">
        <w:t xml:space="preserve">and </w:t>
      </w:r>
      <w:r w:rsidR="004B750C">
        <w:t xml:space="preserve">then </w:t>
      </w:r>
      <w:r>
        <w:t xml:space="preserve">by </w:t>
      </w:r>
      <w:r w:rsidR="004B750C">
        <w:t>applying</w:t>
      </w:r>
      <w:r w:rsidR="00EA2EB2">
        <w:t xml:space="preserve"> a</w:t>
      </w:r>
      <w:r w:rsidR="00F009FB">
        <w:t xml:space="preserve"> </w:t>
      </w:r>
      <w:r w:rsidR="00076628">
        <w:t>conventional</w:t>
      </w:r>
      <w:r w:rsidR="008D0255">
        <w:t xml:space="preserve"> </w:t>
      </w:r>
      <w:proofErr w:type="spellStart"/>
      <w:r w:rsidR="008D0255">
        <w:t>Weibull</w:t>
      </w:r>
      <w:proofErr w:type="spellEnd"/>
      <w:r w:rsidR="008D0255">
        <w:t>-</w:t>
      </w:r>
      <w:r w:rsidR="00F009FB">
        <w:t xml:space="preserve">curve </w:t>
      </w:r>
      <w:r w:rsidR="00EA2EB2">
        <w:t>mathematical model</w:t>
      </w:r>
      <w:r w:rsidR="008D0255">
        <w:t>,</w:t>
      </w:r>
      <w:r w:rsidR="00076628">
        <w:t xml:space="preserve"> </w:t>
      </w:r>
      <w:r w:rsidR="008D0255">
        <w:t>it</w:t>
      </w:r>
      <w:r w:rsidR="00076628">
        <w:t xml:space="preserve"> produce</w:t>
      </w:r>
      <w:r w:rsidR="008D0255">
        <w:t>s</w:t>
      </w:r>
      <w:r w:rsidR="00076628">
        <w:t xml:space="preserve"> probability </w:t>
      </w:r>
      <w:r w:rsidR="00EA2EB2">
        <w:t>curves</w:t>
      </w:r>
      <w:r w:rsidR="00076628">
        <w:t xml:space="preserve"> that represent the </w:t>
      </w:r>
      <w:r w:rsidR="008D0255">
        <w:t xml:space="preserve">expected </w:t>
      </w:r>
      <w:r w:rsidR="00076628">
        <w:t xml:space="preserve">failure </w:t>
      </w:r>
      <w:r w:rsidR="008D0255">
        <w:t>rates</w:t>
      </w:r>
      <w:r w:rsidR="00076628">
        <w:t xml:space="preserve"> </w:t>
      </w:r>
      <w:r w:rsidR="008D0255">
        <w:t xml:space="preserve">over time </w:t>
      </w:r>
      <w:r w:rsidR="00A60957">
        <w:t>for</w:t>
      </w:r>
      <w:r w:rsidR="00076628">
        <w:t xml:space="preserve"> </w:t>
      </w:r>
      <w:r w:rsidR="00A60957">
        <w:t>each</w:t>
      </w:r>
      <w:r w:rsidR="00076628">
        <w:t xml:space="preserve"> failure mode</w:t>
      </w:r>
      <w:r w:rsidR="008D0255">
        <w:t>,</w:t>
      </w:r>
      <w:r w:rsidR="00076628">
        <w:t xml:space="preserve"> </w:t>
      </w:r>
      <w:r w:rsidR="008D0255">
        <w:t>such as</w:t>
      </w:r>
      <w:r w:rsidR="00076628">
        <w:t xml:space="preserve"> </w:t>
      </w:r>
      <w:r w:rsidR="00374930">
        <w:t xml:space="preserve">the brittle-like cracking associated with </w:t>
      </w:r>
      <w:r w:rsidR="00076628">
        <w:t>Aldyl A</w:t>
      </w:r>
      <w:r w:rsidR="008D0255">
        <w:t xml:space="preserve"> services tapped to steel mains. </w:t>
      </w:r>
      <w:r w:rsidR="00AF28AB">
        <w:t xml:space="preserve"> </w:t>
      </w:r>
      <w:r w:rsidR="00A60957">
        <w:t xml:space="preserve">The reliability curves </w:t>
      </w:r>
      <w:r w:rsidR="00A03C28">
        <w:t>represent</w:t>
      </w:r>
      <w:r w:rsidR="00A60957">
        <w:t xml:space="preserve"> </w:t>
      </w:r>
      <w:r w:rsidR="00A03C28">
        <w:t xml:space="preserve">how quickly the rest of the pipe is at risk of </w:t>
      </w:r>
      <w:r w:rsidR="004B750C">
        <w:t>failing</w:t>
      </w:r>
      <w:r w:rsidR="00A03C28">
        <w:t xml:space="preserve">, shown as </w:t>
      </w:r>
      <w:r w:rsidR="00A60957">
        <w:t xml:space="preserve">the percentage </w:t>
      </w:r>
      <w:r>
        <w:t xml:space="preserve">of failures expected each year </w:t>
      </w:r>
      <w:r w:rsidR="00A03C28">
        <w:t>over time.</w:t>
      </w:r>
      <w:r w:rsidR="00BE02B6" w:rsidRPr="00BE02B6">
        <w:t xml:space="preserve"> </w:t>
      </w:r>
    </w:p>
    <w:p w:rsidR="00BE02B6" w:rsidRDefault="00BE02B6" w:rsidP="00610E38">
      <w:pPr>
        <w:jc w:val="both"/>
      </w:pPr>
    </w:p>
    <w:p w:rsidR="007D6C83" w:rsidRPr="001D5143" w:rsidRDefault="00E74E08" w:rsidP="00610E38">
      <w:pPr>
        <w:pStyle w:val="Heading2"/>
        <w:jc w:val="both"/>
        <w:rPr>
          <w:sz w:val="24"/>
          <w:szCs w:val="24"/>
          <w:u w:val="single"/>
        </w:rPr>
      </w:pPr>
      <w:bookmarkStart w:id="44" w:name="_Toc317850477"/>
      <w:r w:rsidRPr="001D5143">
        <w:rPr>
          <w:sz w:val="24"/>
          <w:szCs w:val="24"/>
          <w:u w:val="single"/>
        </w:rPr>
        <w:t xml:space="preserve">Forecasting the Reliability </w:t>
      </w:r>
      <w:r w:rsidR="00B428C5" w:rsidRPr="001D5143">
        <w:rPr>
          <w:sz w:val="24"/>
          <w:szCs w:val="24"/>
          <w:u w:val="single"/>
        </w:rPr>
        <w:t>of Aldyl A Piping</w:t>
      </w:r>
      <w:bookmarkEnd w:id="44"/>
    </w:p>
    <w:p w:rsidR="00E74E08" w:rsidRDefault="00E74E08" w:rsidP="00610E38">
      <w:pPr>
        <w:jc w:val="both"/>
      </w:pPr>
    </w:p>
    <w:p w:rsidR="00BE02B6" w:rsidRDefault="00BE02B6" w:rsidP="00610E38">
      <w:pPr>
        <w:jc w:val="both"/>
      </w:pPr>
      <w:r>
        <w:t>The objective of Avista’s reliability modeling was to forec</w:t>
      </w:r>
      <w:r w:rsidR="003324E2">
        <w:t xml:space="preserve">ast expected failures </w:t>
      </w:r>
      <w:r>
        <w:t xml:space="preserve">for elements of Avista’s Aldyl A piping system, compared with that of steel and latest-generation polyethylene pipe. </w:t>
      </w:r>
      <w:r w:rsidR="00712BCA">
        <w:t xml:space="preserve"> </w:t>
      </w:r>
      <w:r>
        <w:t xml:space="preserve">The observed Aldyl A </w:t>
      </w:r>
      <w:r w:rsidR="003324E2">
        <w:t>failure modes,</w:t>
      </w:r>
      <w:r>
        <w:t xml:space="preserve"> discussed above, </w:t>
      </w:r>
      <w:r w:rsidR="00B1034A">
        <w:t>including</w:t>
      </w:r>
      <w:r>
        <w:t xml:space="preserve"> leak data for other</w:t>
      </w:r>
      <w:r w:rsidR="00B1034A">
        <w:t xml:space="preserve"> types of gas</w:t>
      </w:r>
      <w:r>
        <w:t xml:space="preserve"> pip</w:t>
      </w:r>
      <w:r w:rsidR="00B1034A">
        <w:t>e</w:t>
      </w:r>
      <w:r>
        <w:t xml:space="preserve"> </w:t>
      </w:r>
      <w:r w:rsidR="00E944EE">
        <w:t>in Avista’s system</w:t>
      </w:r>
      <w:r w:rsidR="00712BCA">
        <w:t>,</w:t>
      </w:r>
      <w:r w:rsidR="00E944EE">
        <w:t xml:space="preserve"> </w:t>
      </w:r>
      <w:r>
        <w:t>provided high-quality leak and age information for the reliability modeling</w:t>
      </w:r>
      <w:r w:rsidR="00E944EE">
        <w:t xml:space="preserve">. </w:t>
      </w:r>
      <w:r w:rsidR="00712BCA">
        <w:t xml:space="preserve"> </w:t>
      </w:r>
      <w:r w:rsidR="00E944EE">
        <w:t xml:space="preserve">Forecasting was performed for the following pipe ‘classes’ in Avista’s system. </w:t>
      </w:r>
    </w:p>
    <w:p w:rsidR="00BE02B6" w:rsidRDefault="00BE02B6" w:rsidP="00610E38">
      <w:pPr>
        <w:jc w:val="both"/>
      </w:pPr>
    </w:p>
    <w:p w:rsidR="00060E55" w:rsidRDefault="00BE02B6" w:rsidP="00610E38">
      <w:pPr>
        <w:pStyle w:val="ListParagraph"/>
        <w:numPr>
          <w:ilvl w:val="0"/>
          <w:numId w:val="1"/>
        </w:numPr>
        <w:tabs>
          <w:tab w:val="left" w:pos="630"/>
        </w:tabs>
        <w:jc w:val="both"/>
      </w:pPr>
      <w:r>
        <w:t>Aldyl A Main pipe of Pre-1984 manufacture (</w:t>
      </w:r>
      <w:proofErr w:type="spellStart"/>
      <w:r>
        <w:t>Alathon</w:t>
      </w:r>
      <w:proofErr w:type="spellEnd"/>
      <w:r>
        <w:t xml:space="preserve"> 5040 and 5043 resins, including low ductile inner wall pipe)</w:t>
      </w:r>
    </w:p>
    <w:p w:rsidR="00060E55" w:rsidRDefault="00BE02B6" w:rsidP="00610E38">
      <w:pPr>
        <w:pStyle w:val="ListParagraph"/>
        <w:numPr>
          <w:ilvl w:val="0"/>
          <w:numId w:val="1"/>
        </w:numPr>
        <w:tabs>
          <w:tab w:val="left" w:pos="630"/>
        </w:tabs>
        <w:jc w:val="both"/>
      </w:pPr>
      <w:r>
        <w:t>Aldyl A Main pipe manufactured during 1984 and after (</w:t>
      </w:r>
      <w:proofErr w:type="spellStart"/>
      <w:r>
        <w:t>Alathon</w:t>
      </w:r>
      <w:proofErr w:type="spellEnd"/>
      <w:r>
        <w:t xml:space="preserve"> 5046-C and 5046-U resins)</w:t>
      </w:r>
    </w:p>
    <w:p w:rsidR="00060E55" w:rsidRDefault="00E944EE" w:rsidP="00610E38">
      <w:pPr>
        <w:pStyle w:val="ListParagraph"/>
        <w:numPr>
          <w:ilvl w:val="0"/>
          <w:numId w:val="1"/>
        </w:numPr>
        <w:tabs>
          <w:tab w:val="left" w:pos="1080"/>
        </w:tabs>
        <w:jc w:val="both"/>
      </w:pPr>
      <w:r>
        <w:t>Aldyl A Services Tapped to Steel Main (</w:t>
      </w:r>
      <w:r w:rsidR="00BE02B6">
        <w:t>Bending Stress Services</w:t>
      </w:r>
      <w:r>
        <w:t>)</w:t>
      </w:r>
    </w:p>
    <w:p w:rsidR="00060E55" w:rsidRDefault="00BE02B6" w:rsidP="00610E38">
      <w:pPr>
        <w:pStyle w:val="ListParagraph"/>
        <w:numPr>
          <w:ilvl w:val="0"/>
          <w:numId w:val="1"/>
        </w:numPr>
        <w:tabs>
          <w:tab w:val="left" w:pos="1080"/>
        </w:tabs>
        <w:jc w:val="both"/>
      </w:pPr>
      <w:r>
        <w:t>Steel Main pipe</w:t>
      </w:r>
    </w:p>
    <w:p w:rsidR="00060E55" w:rsidRDefault="00D56210" w:rsidP="00610E38">
      <w:pPr>
        <w:pStyle w:val="ListParagraph"/>
        <w:numPr>
          <w:ilvl w:val="0"/>
          <w:numId w:val="1"/>
        </w:numPr>
        <w:tabs>
          <w:tab w:val="left" w:pos="1080"/>
        </w:tabs>
        <w:jc w:val="both"/>
      </w:pPr>
      <w:r>
        <w:t>Newer</w:t>
      </w:r>
      <w:r w:rsidR="00BE02B6">
        <w:t xml:space="preserve"> Polyethylene Main pipe</w:t>
      </w:r>
      <w:r>
        <w:t xml:space="preserve"> (1990 and later)</w:t>
      </w:r>
    </w:p>
    <w:p w:rsidR="00E944EE" w:rsidRDefault="00E944EE" w:rsidP="00610E38">
      <w:pPr>
        <w:pStyle w:val="ListParagraph"/>
        <w:tabs>
          <w:tab w:val="left" w:pos="1080"/>
        </w:tabs>
        <w:ind w:left="1080"/>
        <w:jc w:val="both"/>
      </w:pPr>
    </w:p>
    <w:p w:rsidR="00BE02B6" w:rsidRPr="00E944EE" w:rsidRDefault="00E944EE" w:rsidP="00610E38">
      <w:pPr>
        <w:jc w:val="both"/>
      </w:pPr>
      <w:r>
        <w:t xml:space="preserve">To perform the modeling, the data for these pipe classes must </w:t>
      </w:r>
      <w:r w:rsidR="00374930">
        <w:t xml:space="preserve">be </w:t>
      </w:r>
      <w:r w:rsidR="00B428C5">
        <w:t>input</w:t>
      </w:r>
      <w:r>
        <w:t xml:space="preserve"> as discrete ele</w:t>
      </w:r>
      <w:r w:rsidR="003324E2">
        <w:t>ments, which are described as follows</w:t>
      </w:r>
      <w:r>
        <w:t>:</w:t>
      </w:r>
    </w:p>
    <w:p w:rsidR="00BE02B6" w:rsidRPr="000969AB" w:rsidRDefault="00BE02B6" w:rsidP="00610E38">
      <w:pPr>
        <w:jc w:val="both"/>
        <w:rPr>
          <w:sz w:val="22"/>
        </w:rPr>
      </w:pPr>
    </w:p>
    <w:p w:rsidR="00BE02B6" w:rsidRPr="00E944EE" w:rsidRDefault="00E7061D" w:rsidP="00610E38">
      <w:pPr>
        <w:jc w:val="both"/>
        <w:rPr>
          <w:b/>
        </w:rPr>
      </w:pPr>
      <w:r w:rsidRPr="00E7061D">
        <w:rPr>
          <w:b/>
        </w:rPr>
        <w:t>Main Pipe</w:t>
      </w:r>
      <w:r w:rsidR="00E944EE">
        <w:rPr>
          <w:b/>
        </w:rPr>
        <w:t xml:space="preserve"> -</w:t>
      </w:r>
      <w:r w:rsidR="00BE02B6">
        <w:t xml:space="preserve"> </w:t>
      </w:r>
      <w:r w:rsidR="00E944EE">
        <w:t>A</w:t>
      </w:r>
      <w:r w:rsidR="00BE02B6">
        <w:t xml:space="preserve">nalyzed using 50-foot segments as </w:t>
      </w:r>
      <w:r w:rsidR="00E944EE">
        <w:t>discrete modeling elements</w:t>
      </w:r>
      <w:r w:rsidR="00B428C5">
        <w:t>.</w:t>
      </w:r>
    </w:p>
    <w:p w:rsidR="00BE02B6" w:rsidRDefault="00BE02B6" w:rsidP="00610E38">
      <w:pPr>
        <w:jc w:val="both"/>
        <w:rPr>
          <w:u w:val="single"/>
        </w:rPr>
      </w:pPr>
    </w:p>
    <w:p w:rsidR="00BA7CC2" w:rsidRPr="00790F8A" w:rsidRDefault="00E7061D" w:rsidP="00610E38">
      <w:pPr>
        <w:jc w:val="both"/>
        <w:rPr>
          <w:b/>
        </w:rPr>
      </w:pPr>
      <w:r w:rsidRPr="00E7061D">
        <w:rPr>
          <w:b/>
        </w:rPr>
        <w:t>Services Tapped from Steel Mains</w:t>
      </w:r>
      <w:r w:rsidR="00FD5BE8">
        <w:rPr>
          <w:b/>
        </w:rPr>
        <w:t xml:space="preserve"> - </w:t>
      </w:r>
      <w:r w:rsidR="00BE02B6">
        <w:t xml:space="preserve">Avista identified 16,000 </w:t>
      </w:r>
      <w:r w:rsidR="00B428C5">
        <w:t xml:space="preserve">such </w:t>
      </w:r>
      <w:r w:rsidR="00BE02B6">
        <w:t>services</w:t>
      </w:r>
      <w:r w:rsidR="00B428C5">
        <w:t xml:space="preserve"> in its system</w:t>
      </w:r>
      <w:r w:rsidR="00372AC9">
        <w:t>, also referred to a</w:t>
      </w:r>
      <w:r w:rsidR="008B0AD8">
        <w:t>s</w:t>
      </w:r>
      <w:r w:rsidR="00372AC9">
        <w:t xml:space="preserve"> ‘bending stress tees</w:t>
      </w:r>
      <w:r w:rsidR="00374930">
        <w:t>.</w:t>
      </w:r>
      <w:r w:rsidR="00372AC9">
        <w:t>’</w:t>
      </w:r>
      <w:r w:rsidR="00BE02B6">
        <w:t xml:space="preserve">  </w:t>
      </w:r>
      <w:r w:rsidR="00B428C5">
        <w:t>For the reliability modeling, the</w:t>
      </w:r>
      <w:r w:rsidR="00BE02B6">
        <w:t xml:space="preserve"> individual </w:t>
      </w:r>
      <w:r w:rsidR="00B428C5">
        <w:t>service is</w:t>
      </w:r>
      <w:r w:rsidR="00BE02B6">
        <w:t xml:space="preserve"> the </w:t>
      </w:r>
      <w:r w:rsidR="00B428C5">
        <w:t>discrete</w:t>
      </w:r>
      <w:r w:rsidR="00BE02B6">
        <w:t xml:space="preserve"> </w:t>
      </w:r>
      <w:r w:rsidR="00B428C5">
        <w:t>element</w:t>
      </w:r>
      <w:r w:rsidR="00BE02B6">
        <w:t>.</w:t>
      </w:r>
    </w:p>
    <w:p w:rsidR="00E75E52" w:rsidRDefault="00E75E52" w:rsidP="00B15D41"/>
    <w:p w:rsidR="001D5143" w:rsidRDefault="001D5143" w:rsidP="00B15D41"/>
    <w:p w:rsidR="001D5143" w:rsidRDefault="001D5143" w:rsidP="00B15D41"/>
    <w:p w:rsidR="001D5143" w:rsidRDefault="001D5143" w:rsidP="00B15D41"/>
    <w:p w:rsidR="000969AB" w:rsidRPr="001D5143" w:rsidRDefault="00245DD8" w:rsidP="001D5143">
      <w:pPr>
        <w:pStyle w:val="Heading2"/>
        <w:rPr>
          <w:sz w:val="24"/>
          <w:szCs w:val="24"/>
          <w:u w:val="single"/>
        </w:rPr>
      </w:pPr>
      <w:bookmarkStart w:id="45" w:name="_Toc317850478"/>
      <w:r w:rsidRPr="001D5143">
        <w:rPr>
          <w:sz w:val="24"/>
          <w:szCs w:val="24"/>
          <w:u w:val="single"/>
        </w:rPr>
        <w:lastRenderedPageBreak/>
        <w:t xml:space="preserve">Forecasting </w:t>
      </w:r>
      <w:r w:rsidR="000969AB" w:rsidRPr="001D5143">
        <w:rPr>
          <w:sz w:val="24"/>
          <w:szCs w:val="24"/>
          <w:u w:val="single"/>
        </w:rPr>
        <w:t>Results</w:t>
      </w:r>
      <w:bookmarkEnd w:id="45"/>
    </w:p>
    <w:p w:rsidR="00245DD8" w:rsidRDefault="00F17CE1" w:rsidP="00F319AB">
      <w:pPr>
        <w:pStyle w:val="Heading3"/>
      </w:pPr>
      <w:bookmarkStart w:id="46" w:name="_Toc317850479"/>
      <w:r>
        <w:rPr>
          <w:b w:val="0"/>
        </w:rPr>
        <w:t>Forecast</w:t>
      </w:r>
      <w:r w:rsidRPr="00F17CE1">
        <w:rPr>
          <w:b w:val="0"/>
        </w:rPr>
        <w:t xml:space="preserve"> </w:t>
      </w:r>
      <w:r w:rsidR="00B428C5">
        <w:rPr>
          <w:b w:val="0"/>
        </w:rPr>
        <w:t>Piping</w:t>
      </w:r>
      <w:r w:rsidRPr="00F17CE1">
        <w:rPr>
          <w:b w:val="0"/>
        </w:rPr>
        <w:t xml:space="preserve"> Failures</w:t>
      </w:r>
      <w:bookmarkEnd w:id="46"/>
    </w:p>
    <w:p w:rsidR="00245DD8" w:rsidRDefault="00245DD8" w:rsidP="00B15D41"/>
    <w:p w:rsidR="00AF47BC" w:rsidRDefault="00C42140" w:rsidP="00610E38">
      <w:pPr>
        <w:jc w:val="both"/>
      </w:pPr>
      <w:r>
        <w:t xml:space="preserve">Results of </w:t>
      </w:r>
      <w:r w:rsidR="00B428C5">
        <w:t>the</w:t>
      </w:r>
      <w:r>
        <w:t xml:space="preserve"> forecast modeling</w:t>
      </w:r>
      <w:r w:rsidR="00B428C5">
        <w:t>, for the pipe classes evaluated,</w:t>
      </w:r>
      <w:r>
        <w:t xml:space="preserve"> are represented as</w:t>
      </w:r>
      <w:r w:rsidR="00B16D82">
        <w:t xml:space="preserve"> ‘curve</w:t>
      </w:r>
      <w:r w:rsidR="00BF257E">
        <w:t>s</w:t>
      </w:r>
      <w:r w:rsidR="00B16D82">
        <w:t xml:space="preserve">’ showing </w:t>
      </w:r>
      <w:r>
        <w:t xml:space="preserve">the </w:t>
      </w:r>
      <w:r w:rsidR="00B428C5">
        <w:t xml:space="preserve">percentage of </w:t>
      </w:r>
      <w:r w:rsidR="003324E2">
        <w:t xml:space="preserve">the amount of </w:t>
      </w:r>
      <w:r w:rsidR="00712BCA">
        <w:t>each</w:t>
      </w:r>
      <w:r w:rsidR="00B428C5">
        <w:t xml:space="preserve"> pipe class that is </w:t>
      </w:r>
      <w:r w:rsidR="00B16D82">
        <w:t xml:space="preserve">projected </w:t>
      </w:r>
      <w:r w:rsidR="00B428C5">
        <w:t xml:space="preserve">to fail </w:t>
      </w:r>
      <w:r w:rsidR="00B16D82">
        <w:t xml:space="preserve">in </w:t>
      </w:r>
      <w:r w:rsidR="00B428C5">
        <w:t>each</w:t>
      </w:r>
      <w:r w:rsidR="00B16D82">
        <w:t xml:space="preserve"> </w:t>
      </w:r>
      <w:r w:rsidR="00B428C5">
        <w:t xml:space="preserve">year </w:t>
      </w:r>
      <w:r w:rsidR="00B16D82">
        <w:t xml:space="preserve">of the forecast time period. </w:t>
      </w:r>
      <w:r w:rsidR="00297FC5">
        <w:t xml:space="preserve"> </w:t>
      </w:r>
      <w:r w:rsidR="00712BCA">
        <w:t xml:space="preserve"> </w:t>
      </w:r>
      <w:r w:rsidR="004011AC">
        <w:t>The resulting reliability cu</w:t>
      </w:r>
      <w:r w:rsidR="00372AC9">
        <w:t xml:space="preserve">rves are shown </w:t>
      </w:r>
      <w:r w:rsidR="00B15D41">
        <w:t xml:space="preserve">in the graph </w:t>
      </w:r>
      <w:r w:rsidR="00372AC9">
        <w:t>below in Figure 5</w:t>
      </w:r>
      <w:r w:rsidR="004011AC">
        <w:t>.</w:t>
      </w:r>
    </w:p>
    <w:p w:rsidR="00AF47BC" w:rsidRDefault="00AF47BC" w:rsidP="00610E38">
      <w:pPr>
        <w:jc w:val="both"/>
      </w:pPr>
    </w:p>
    <w:p w:rsidR="0061586A" w:rsidRDefault="008B61FB" w:rsidP="00F319AB">
      <w:pPr>
        <w:pStyle w:val="Heading6"/>
      </w:pPr>
      <w:proofErr w:type="gramStart"/>
      <w:r>
        <w:t>Figure 5.</w:t>
      </w:r>
      <w:proofErr w:type="gramEnd"/>
      <w:r>
        <w:t xml:space="preserve">  The expected</w:t>
      </w:r>
      <w:r w:rsidR="0061586A">
        <w:t xml:space="preserve"> failure rates for several classes of pipe in Avista’s system, as forecast by Availability Workbench</w:t>
      </w:r>
      <w:r w:rsidR="0037452A">
        <w:t xml:space="preserve"> Modeling</w:t>
      </w:r>
      <w:r w:rsidR="00510F59">
        <w:t xml:space="preserve">. </w:t>
      </w:r>
      <w:r w:rsidR="0037452A">
        <w:t xml:space="preserve"> </w:t>
      </w:r>
      <w:r w:rsidR="00510F59">
        <w:t>T</w:t>
      </w:r>
      <w:r w:rsidR="004F1277" w:rsidRPr="004F1277">
        <w:t>he “Steel” curve is obscured by the “</w:t>
      </w:r>
      <w:r>
        <w:t>Newer Polyethylene</w:t>
      </w:r>
      <w:r w:rsidR="004F1277" w:rsidRPr="004F1277">
        <w:t xml:space="preserve">” curve, both of </w:t>
      </w:r>
      <w:r w:rsidR="00C43604">
        <w:t>which are essentially flat lines.</w:t>
      </w:r>
    </w:p>
    <w:p w:rsidR="00977E26" w:rsidRPr="00070559" w:rsidRDefault="00977E26" w:rsidP="00B15D41">
      <w:pPr>
        <w:rPr>
          <w:i/>
        </w:rPr>
      </w:pPr>
    </w:p>
    <w:p w:rsidR="00060E55" w:rsidRDefault="009F1CA4" w:rsidP="00B15D41">
      <w:r>
        <w:rPr>
          <w:noProof/>
        </w:rPr>
        <w:drawing>
          <wp:inline distT="0" distB="0" distL="0" distR="0">
            <wp:extent cx="5409063" cy="2733675"/>
            <wp:effectExtent l="19050" t="19050" r="20187"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5409063" cy="2733675"/>
                    </a:xfrm>
                    <a:prstGeom prst="rect">
                      <a:avLst/>
                    </a:prstGeom>
                    <a:noFill/>
                    <a:ln w="12700">
                      <a:solidFill>
                        <a:schemeClr val="accent1"/>
                      </a:solidFill>
                      <a:miter lim="800000"/>
                      <a:headEnd/>
                      <a:tailEnd/>
                    </a:ln>
                  </pic:spPr>
                </pic:pic>
              </a:graphicData>
            </a:graphic>
          </wp:inline>
        </w:drawing>
      </w:r>
    </w:p>
    <w:p w:rsidR="0037452A" w:rsidRDefault="0037452A" w:rsidP="00B15D41"/>
    <w:p w:rsidR="000C3CE9" w:rsidRDefault="0061586A" w:rsidP="00610E38">
      <w:pPr>
        <w:jc w:val="both"/>
      </w:pPr>
      <w:r>
        <w:t>The failure curves</w:t>
      </w:r>
      <w:r w:rsidR="00C42140">
        <w:t xml:space="preserve"> show dramatic differences </w:t>
      </w:r>
      <w:r>
        <w:t>in the expected life</w:t>
      </w:r>
      <w:r w:rsidR="00C42140">
        <w:t xml:space="preserve"> for the pipe classes evaluated</w:t>
      </w:r>
      <w:r>
        <w:t xml:space="preserve">. </w:t>
      </w:r>
      <w:r w:rsidR="00E754F4">
        <w:t xml:space="preserve"> </w:t>
      </w:r>
      <w:r w:rsidR="000A7F8C">
        <w:t xml:space="preserve">The difference in </w:t>
      </w:r>
      <w:r>
        <w:t>expected life</w:t>
      </w:r>
      <w:r w:rsidR="000A7F8C">
        <w:t xml:space="preserve"> between the Al</w:t>
      </w:r>
      <w:r>
        <w:t xml:space="preserve">dyl A products as a group, </w:t>
      </w:r>
      <w:r w:rsidR="000A7F8C">
        <w:t xml:space="preserve">compared with </w:t>
      </w:r>
      <w:r>
        <w:t>that</w:t>
      </w:r>
      <w:r w:rsidR="000A7F8C">
        <w:t xml:space="preserve"> of steel and newer-generation plastic pipe, is particularly evident. </w:t>
      </w:r>
      <w:r w:rsidR="00E754F4">
        <w:t xml:space="preserve"> </w:t>
      </w:r>
      <w:r w:rsidR="000A7F8C">
        <w:t xml:space="preserve"> Striking also, are the expected performance differences among the </w:t>
      </w:r>
      <w:r w:rsidR="00CF6C51">
        <w:t xml:space="preserve">classes of </w:t>
      </w:r>
      <w:r w:rsidR="000A7F8C">
        <w:t xml:space="preserve">Aldyl A </w:t>
      </w:r>
      <w:r w:rsidR="00CF6C51">
        <w:t>pipe</w:t>
      </w:r>
      <w:r w:rsidR="000A7F8C">
        <w:t xml:space="preserve"> evaluated, providing som</w:t>
      </w:r>
      <w:r w:rsidR="004259E6">
        <w:t>e clear trends</w:t>
      </w:r>
      <w:r w:rsidR="000A7F8C">
        <w:t xml:space="preserve"> </w:t>
      </w:r>
      <w:r w:rsidR="004259E6">
        <w:t xml:space="preserve">useful </w:t>
      </w:r>
      <w:r w:rsidR="000A7F8C">
        <w:t xml:space="preserve">in </w:t>
      </w:r>
      <w:r>
        <w:t>designing remediation strategies</w:t>
      </w:r>
      <w:r w:rsidR="000A7F8C">
        <w:t>.</w:t>
      </w:r>
    </w:p>
    <w:p w:rsidR="00245DD8" w:rsidRDefault="003D284D" w:rsidP="00610E38">
      <w:pPr>
        <w:pStyle w:val="Heading3"/>
        <w:jc w:val="both"/>
        <w:rPr>
          <w:b w:val="0"/>
        </w:rPr>
      </w:pPr>
      <w:bookmarkStart w:id="47" w:name="_Toc317850480"/>
      <w:r w:rsidRPr="003D284D">
        <w:rPr>
          <w:b w:val="0"/>
        </w:rPr>
        <w:t>Dependability of Forecasting Future Failures</w:t>
      </w:r>
      <w:bookmarkEnd w:id="47"/>
    </w:p>
    <w:p w:rsidR="00F319AB" w:rsidRPr="00F319AB" w:rsidRDefault="00F319AB" w:rsidP="00610E38">
      <w:pPr>
        <w:jc w:val="both"/>
      </w:pPr>
    </w:p>
    <w:p w:rsidR="00040DD8" w:rsidRDefault="003D284D" w:rsidP="00610E38">
      <w:pPr>
        <w:spacing w:after="200"/>
        <w:jc w:val="both"/>
      </w:pPr>
      <w:r>
        <w:t>The</w:t>
      </w:r>
      <w:r w:rsidR="000C3CE9" w:rsidRPr="000C3CE9">
        <w:t xml:space="preserve"> reliability forecast is essentially a mathematical calculation of the ‘chance’ of future fa</w:t>
      </w:r>
      <w:r w:rsidR="00EF5A16">
        <w:t>ilure</w:t>
      </w:r>
      <w:r w:rsidR="00087EE8">
        <w:t xml:space="preserve"> </w:t>
      </w:r>
      <w:r>
        <w:t xml:space="preserve">and decisions of significant risk and financial magnitude </w:t>
      </w:r>
      <w:r w:rsidR="00EF5A16">
        <w:t>are</w:t>
      </w:r>
      <w:r>
        <w:t xml:space="preserve"> based</w:t>
      </w:r>
      <w:r w:rsidR="00EF5A16">
        <w:t>,</w:t>
      </w:r>
      <w:r>
        <w:t xml:space="preserve"> at least in part</w:t>
      </w:r>
      <w:r w:rsidR="00EF5A16">
        <w:t>,</w:t>
      </w:r>
      <w:r>
        <w:t xml:space="preserve"> on that result.</w:t>
      </w:r>
      <w:r w:rsidR="00E754F4">
        <w:t xml:space="preserve"> </w:t>
      </w:r>
      <w:r>
        <w:t xml:space="preserve"> Importantly though, the forecast </w:t>
      </w:r>
      <w:r w:rsidR="001B1A70">
        <w:t>has a ‘real numbers’ foundation in the actual leak data</w:t>
      </w:r>
      <w:r w:rsidR="003A35F8">
        <w:t xml:space="preserve">, records </w:t>
      </w:r>
      <w:r w:rsidR="001B1A70">
        <w:t>of</w:t>
      </w:r>
      <w:r w:rsidR="000C3CE9" w:rsidRPr="000C3CE9">
        <w:t xml:space="preserve"> material failure</w:t>
      </w:r>
      <w:r>
        <w:t xml:space="preserve"> and repair</w:t>
      </w:r>
      <w:r w:rsidR="000C3CE9" w:rsidRPr="000C3CE9">
        <w:t xml:space="preserve">, and the relationship of those </w:t>
      </w:r>
      <w:r>
        <w:t>events</w:t>
      </w:r>
      <w:r w:rsidR="000C3CE9" w:rsidRPr="000C3CE9">
        <w:t xml:space="preserve"> </w:t>
      </w:r>
      <w:r w:rsidR="00087EE8">
        <w:t>with</w:t>
      </w:r>
      <w:r w:rsidR="000C3CE9">
        <w:t xml:space="preserve"> time. </w:t>
      </w:r>
      <w:r w:rsidR="00E754F4">
        <w:t xml:space="preserve"> F</w:t>
      </w:r>
      <w:r w:rsidR="000C3CE9">
        <w:t>or Aldyl A pipe</w:t>
      </w:r>
      <w:r w:rsidR="00EF5A16">
        <w:t>,</w:t>
      </w:r>
      <w:r w:rsidR="000C3CE9" w:rsidRPr="000C3CE9">
        <w:t xml:space="preserve"> the model is </w:t>
      </w:r>
      <w:r w:rsidR="00A221DB">
        <w:t>using observed en</w:t>
      </w:r>
      <w:r w:rsidR="00EF5A16">
        <w:t>dpoints in the life of the pipe</w:t>
      </w:r>
      <w:r w:rsidR="00A221DB">
        <w:t xml:space="preserve"> resulting from a</w:t>
      </w:r>
      <w:r w:rsidR="000C3CE9" w:rsidRPr="000C3CE9">
        <w:t xml:space="preserve"> </w:t>
      </w:r>
      <w:r w:rsidR="00BC2494">
        <w:t xml:space="preserve">loss in ductility and </w:t>
      </w:r>
      <w:r w:rsidR="000C3CE9" w:rsidRPr="000C3CE9">
        <w:t xml:space="preserve">slow crack growth, for example, </w:t>
      </w:r>
      <w:r w:rsidR="00A221DB">
        <w:t>and integrating that with other data to forecast future expected failures.</w:t>
      </w:r>
      <w:r w:rsidR="00E754F4">
        <w:t xml:space="preserve"> </w:t>
      </w:r>
      <w:r w:rsidR="00A221DB">
        <w:t xml:space="preserve"> </w:t>
      </w:r>
      <w:r w:rsidR="00417B2F">
        <w:t xml:space="preserve">Comparatively, the </w:t>
      </w:r>
      <w:r w:rsidR="00E754F4">
        <w:t xml:space="preserve">relatively rare </w:t>
      </w:r>
      <w:r w:rsidR="00417B2F">
        <w:t xml:space="preserve">observed failures in steel pipe and newer-generation plastic pipe are </w:t>
      </w:r>
      <w:r w:rsidR="00417B2F">
        <w:lastRenderedPageBreak/>
        <w:t>reflected in their nearly-flat cumulative failure curves.</w:t>
      </w:r>
      <w:r w:rsidR="004F6934">
        <w:t xml:space="preserve"> </w:t>
      </w:r>
      <w:r w:rsidR="00E754F4">
        <w:t xml:space="preserve"> </w:t>
      </w:r>
      <w:r w:rsidR="004F6934">
        <w:t xml:space="preserve">The value of using proven reliability forecasting approaches and </w:t>
      </w:r>
      <w:r w:rsidR="00E754F4">
        <w:t>widely</w:t>
      </w:r>
      <w:r w:rsidR="003A35F8">
        <w:t>-</w:t>
      </w:r>
      <w:r w:rsidR="00E754F4">
        <w:t xml:space="preserve">adopted </w:t>
      </w:r>
      <w:r w:rsidR="004F6934">
        <w:t xml:space="preserve">software is derived from their ubiquitous application across reliability-critical industries, </w:t>
      </w:r>
      <w:r w:rsidR="001B1A70">
        <w:t xml:space="preserve">and their </w:t>
      </w:r>
      <w:r w:rsidR="004F6934">
        <w:t>continuous testing, evaluation, and support.</w:t>
      </w:r>
      <w:r w:rsidR="00E754F4">
        <w:t xml:space="preserve"> </w:t>
      </w:r>
      <w:r w:rsidR="004F6934">
        <w:t xml:space="preserve"> </w:t>
      </w:r>
      <w:r w:rsidR="00571B2D">
        <w:t>Finally,</w:t>
      </w:r>
      <w:r w:rsidR="004F6934">
        <w:t xml:space="preserve"> </w:t>
      </w:r>
      <w:r w:rsidR="00571B2D">
        <w:t xml:space="preserve">as Avista adds new data </w:t>
      </w:r>
      <w:r w:rsidR="00561758">
        <w:t xml:space="preserve">in coming years </w:t>
      </w:r>
      <w:r w:rsidR="00571B2D">
        <w:t xml:space="preserve">for pipe failures </w:t>
      </w:r>
      <w:r w:rsidR="00561758">
        <w:t>of all material classes, including Aldyl A,</w:t>
      </w:r>
      <w:r w:rsidR="00571B2D">
        <w:t xml:space="preserve"> it serves to increase the statistical power of the forecast results.</w:t>
      </w:r>
    </w:p>
    <w:p w:rsidR="00040DD8" w:rsidRPr="001D5143" w:rsidRDefault="00040DD8" w:rsidP="00610E38">
      <w:pPr>
        <w:pStyle w:val="Heading3"/>
        <w:jc w:val="both"/>
        <w:rPr>
          <w:b w:val="0"/>
        </w:rPr>
      </w:pPr>
      <w:bookmarkStart w:id="48" w:name="_Toc317850481"/>
      <w:r w:rsidRPr="001D5143">
        <w:rPr>
          <w:b w:val="0"/>
        </w:rPr>
        <w:t>Understanding the Significance of Cumulative Failure Curves</w:t>
      </w:r>
      <w:bookmarkEnd w:id="48"/>
    </w:p>
    <w:p w:rsidR="00040DD8" w:rsidRPr="00040DD8" w:rsidRDefault="00040DD8" w:rsidP="00610E38">
      <w:pPr>
        <w:jc w:val="both"/>
      </w:pPr>
    </w:p>
    <w:p w:rsidR="00040DD8" w:rsidRDefault="003E5E6A" w:rsidP="00610E38">
      <w:pPr>
        <w:spacing w:after="200"/>
        <w:jc w:val="both"/>
      </w:pPr>
      <w:r>
        <w:t>Although the failure curves for the different classes of pip</w:t>
      </w:r>
      <w:r w:rsidR="008F5B78">
        <w:t>e differ significantly</w:t>
      </w:r>
      <w:r w:rsidR="001B1A70">
        <w:t xml:space="preserve"> over the long term</w:t>
      </w:r>
      <w:r>
        <w:t>, as mentioned, the failure rates also appear to be very close to zero for the first 40 years for Aldyl A services tapped to steel main, and for 75 years for Pre-1984 Aldyl A main pipe.</w:t>
      </w:r>
      <w:r w:rsidR="0073485B">
        <w:t xml:space="preserve">  </w:t>
      </w:r>
      <w:r w:rsidR="00A334E7">
        <w:t xml:space="preserve">Since the </w:t>
      </w:r>
      <w:r w:rsidR="00E754F4">
        <w:t xml:space="preserve">weighted </w:t>
      </w:r>
      <w:r w:rsidR="00A334E7">
        <w:t xml:space="preserve">average age for Aldyl A pipe in Avista’s system is 32 years, it would appear that we </w:t>
      </w:r>
      <w:r w:rsidR="008E6EAF">
        <w:t>might have ample time</w:t>
      </w:r>
      <w:r w:rsidR="009E1707">
        <w:t xml:space="preserve"> before the failure rate</w:t>
      </w:r>
      <w:r w:rsidR="00A334E7">
        <w:t xml:space="preserve"> would start to </w:t>
      </w:r>
      <w:proofErr w:type="gramStart"/>
      <w:r w:rsidR="00A334E7">
        <w:t>rise</w:t>
      </w:r>
      <w:proofErr w:type="gramEnd"/>
      <w:r w:rsidR="00A334E7">
        <w:t xml:space="preserve"> substantially</w:t>
      </w:r>
      <w:r w:rsidR="009E1707">
        <w:t xml:space="preserve"> for Pre-1984 Aldyl A main pipe</w:t>
      </w:r>
      <w:r w:rsidR="00A334E7">
        <w:t>.</w:t>
      </w:r>
      <w:r w:rsidR="00E754F4">
        <w:t xml:space="preserve"> </w:t>
      </w:r>
      <w:r w:rsidR="00C37E82">
        <w:t xml:space="preserve"> </w:t>
      </w:r>
      <w:r w:rsidR="00441E06">
        <w:t>T</w:t>
      </w:r>
      <w:r w:rsidR="00C37E82">
        <w:t>he failu</w:t>
      </w:r>
      <w:r w:rsidR="009E1707">
        <w:t>re curve estimates</w:t>
      </w:r>
      <w:r w:rsidR="00441E06">
        <w:t xml:space="preserve"> that when the Pre-1984 Aldyl A</w:t>
      </w:r>
      <w:r w:rsidR="00C37E82">
        <w:t xml:space="preserve"> </w:t>
      </w:r>
      <w:r w:rsidR="00441E06">
        <w:t>main pipe</w:t>
      </w:r>
      <w:r w:rsidR="00C37E82">
        <w:t xml:space="preserve"> is 80 years old that approximately three percent of </w:t>
      </w:r>
      <w:r w:rsidR="009E1707">
        <w:t>it</w:t>
      </w:r>
      <w:r w:rsidR="00C37E82">
        <w:t xml:space="preserve"> </w:t>
      </w:r>
      <w:r w:rsidR="00441E06">
        <w:t xml:space="preserve">will fail in that single year. </w:t>
      </w:r>
      <w:r w:rsidR="00E754F4">
        <w:t xml:space="preserve"> </w:t>
      </w:r>
      <w:r w:rsidR="00C37E82">
        <w:t>G</w:t>
      </w:r>
      <w:r w:rsidR="00FB53E3">
        <w:t>iven that Avista</w:t>
      </w:r>
      <w:r>
        <w:t xml:space="preserve"> </w:t>
      </w:r>
      <w:r w:rsidR="000A3CF6">
        <w:t xml:space="preserve">has </w:t>
      </w:r>
      <w:r>
        <w:t xml:space="preserve">335 miles of </w:t>
      </w:r>
      <w:r w:rsidR="00FB53E3">
        <w:t>this vintage</w:t>
      </w:r>
      <w:r>
        <w:t xml:space="preserve"> pipe in Washington, </w:t>
      </w:r>
      <w:r w:rsidR="00FB53E3">
        <w:t xml:space="preserve">that mileage </w:t>
      </w:r>
      <w:r w:rsidR="009E1707">
        <w:t>equals</w:t>
      </w:r>
      <w:r>
        <w:t xml:space="preserve"> </w:t>
      </w:r>
      <w:r w:rsidR="00FB53E3">
        <w:t xml:space="preserve">about </w:t>
      </w:r>
      <w:r>
        <w:t xml:space="preserve">35,000 </w:t>
      </w:r>
      <w:r w:rsidR="00FB53E3">
        <w:t>discrete elements</w:t>
      </w:r>
      <w:r>
        <w:t xml:space="preserve"> </w:t>
      </w:r>
      <w:r w:rsidR="00C37E82">
        <w:t xml:space="preserve">(50-ft sections) </w:t>
      </w:r>
      <w:r>
        <w:t xml:space="preserve">in the </w:t>
      </w:r>
      <w:r w:rsidR="00FB53E3">
        <w:t>forecast model.</w:t>
      </w:r>
      <w:r w:rsidR="00E754F4">
        <w:t xml:space="preserve"> </w:t>
      </w:r>
      <w:r w:rsidR="00FB53E3">
        <w:t xml:space="preserve"> </w:t>
      </w:r>
      <w:r w:rsidR="00C37E82">
        <w:t>The three percent failure, then</w:t>
      </w:r>
      <w:r w:rsidR="00FB53E3">
        <w:t xml:space="preserve">, </w:t>
      </w:r>
      <w:r w:rsidR="00C37E82">
        <w:t>translates to</w:t>
      </w:r>
      <w:r w:rsidR="00FB53E3">
        <w:t xml:space="preserve"> </w:t>
      </w:r>
      <w:r>
        <w:t>1,050</w:t>
      </w:r>
      <w:r w:rsidR="000A3CF6">
        <w:t xml:space="preserve"> leaks</w:t>
      </w:r>
      <w:r w:rsidR="00C37E82">
        <w:t xml:space="preserve"> in that </w:t>
      </w:r>
      <w:r w:rsidR="00441E06">
        <w:t>80</w:t>
      </w:r>
      <w:r w:rsidR="00441E06" w:rsidRPr="00441E06">
        <w:rPr>
          <w:vertAlign w:val="superscript"/>
        </w:rPr>
        <w:t>th</w:t>
      </w:r>
      <w:r w:rsidR="00441E06">
        <w:t xml:space="preserve"> </w:t>
      </w:r>
      <w:r w:rsidR="00C37E82" w:rsidRPr="00005C9A">
        <w:t xml:space="preserve">year. </w:t>
      </w:r>
      <w:r w:rsidR="00112F05" w:rsidRPr="00112F05">
        <w:t xml:space="preserve"> To put that failure rate into perspective, consider that Avista documented just 113 leaks over the past five years in Washington state, two of which resulted in injury and property incidents, and dozens more that were categorized as hazardous leaks</w:t>
      </w:r>
      <w:r w:rsidR="00EA275A">
        <w:rPr>
          <w:rStyle w:val="FootnoteReference"/>
        </w:rPr>
        <w:footnoteReference w:id="3"/>
      </w:r>
      <w:r w:rsidR="00112F05" w:rsidRPr="00112F05">
        <w:t>, timely repaired.  Since it is expected that the number of hazardous leaks and incidents would increase proportionally with the increase in total leaks, then it’s easy to imagine just how unacceptable the pipe performance would be at an annual failure rate of three percent.</w:t>
      </w:r>
    </w:p>
    <w:p w:rsidR="00040DD8" w:rsidRPr="001D5143" w:rsidRDefault="00040DD8" w:rsidP="00610E38">
      <w:pPr>
        <w:pStyle w:val="Heading3"/>
        <w:jc w:val="both"/>
        <w:rPr>
          <w:b w:val="0"/>
        </w:rPr>
      </w:pPr>
      <w:bookmarkStart w:id="49" w:name="_Toc317850482"/>
      <w:r w:rsidRPr="001D5143">
        <w:rPr>
          <w:b w:val="0"/>
        </w:rPr>
        <w:t>Prudent Failure Management</w:t>
      </w:r>
      <w:bookmarkEnd w:id="49"/>
    </w:p>
    <w:p w:rsidR="00040DD8" w:rsidRPr="00040DD8" w:rsidRDefault="00040DD8" w:rsidP="00610E38">
      <w:pPr>
        <w:jc w:val="both"/>
      </w:pPr>
    </w:p>
    <w:p w:rsidR="00806B8F" w:rsidRPr="00040DD8" w:rsidRDefault="009C0A1D" w:rsidP="00610E38">
      <w:pPr>
        <w:spacing w:after="200"/>
        <w:jc w:val="both"/>
      </w:pPr>
      <w:r>
        <w:t xml:space="preserve">To carry this point further, if we “zoom-in” on the curves we can gauge the significance of the change in failure rate that is expected ten years from today.  At that point the weighted average age of Aldyl A </w:t>
      </w:r>
      <w:r w:rsidR="003A35F8">
        <w:t xml:space="preserve">pipe </w:t>
      </w:r>
      <w:r>
        <w:t xml:space="preserve">in Avista’s system will be 42 years, and the expected failure rate for that year is just over one-tenth of one percent (0.12%), or 42 leaks in that year.  The failure rate in that year, then, will have nearly doubled over the average annual rate for the past five years (22.6).  The critical point in this analysis is the understanding that failures in buried natural gas piping can be prudently managed only when they are occurring at very low rates.  Otherwise new leaks in the system occur too frequently to be detected by even annual leak surveys of the entire system, </w:t>
      </w:r>
      <w:r w:rsidR="003A35F8">
        <w:t xml:space="preserve">resulting in an increase in </w:t>
      </w:r>
      <w:r>
        <w:t xml:space="preserve">the likelihood of hazardous leaks </w:t>
      </w:r>
      <w:r w:rsidR="00EF5A16">
        <w:t>and the potential for</w:t>
      </w:r>
      <w:r>
        <w:t xml:space="preserve"> harmful incidents</w:t>
      </w:r>
      <w:r w:rsidR="003A35F8">
        <w:t>.</w:t>
      </w:r>
    </w:p>
    <w:p w:rsidR="009C0A1D" w:rsidRDefault="009C0A1D" w:rsidP="00B15D41">
      <w:pPr>
        <w:spacing w:line="276" w:lineRule="auto"/>
        <w:rPr>
          <w:b/>
        </w:rPr>
      </w:pPr>
    </w:p>
    <w:p w:rsidR="009E7A25" w:rsidRDefault="009E7A25" w:rsidP="00B15D41">
      <w:pPr>
        <w:spacing w:line="276" w:lineRule="auto"/>
        <w:rPr>
          <w:b/>
        </w:rPr>
      </w:pPr>
    </w:p>
    <w:p w:rsidR="00E414EF" w:rsidRDefault="00E414EF">
      <w:pPr>
        <w:rPr>
          <w:b/>
        </w:rPr>
      </w:pPr>
      <w:r>
        <w:rPr>
          <w:b/>
        </w:rPr>
        <w:br w:type="page"/>
      </w:r>
    </w:p>
    <w:p w:rsidR="00245DD8" w:rsidRDefault="00F173CB" w:rsidP="001D5143">
      <w:pPr>
        <w:pStyle w:val="Heading3"/>
        <w:rPr>
          <w:b w:val="0"/>
        </w:rPr>
      </w:pPr>
      <w:bookmarkStart w:id="50" w:name="_Toc317850483"/>
      <w:r>
        <w:rPr>
          <w:b w:val="0"/>
        </w:rPr>
        <w:lastRenderedPageBreak/>
        <w:t>Priority</w:t>
      </w:r>
      <w:r w:rsidR="00A91D73" w:rsidRPr="00A91D73">
        <w:rPr>
          <w:b w:val="0"/>
        </w:rPr>
        <w:t xml:space="preserve"> Aldyl A Piping</w:t>
      </w:r>
      <w:bookmarkEnd w:id="50"/>
    </w:p>
    <w:p w:rsidR="001D5143" w:rsidRPr="001D5143" w:rsidRDefault="001D5143" w:rsidP="001D5143"/>
    <w:p w:rsidR="00D3478F" w:rsidRDefault="004F1277" w:rsidP="00610E38">
      <w:pPr>
        <w:pStyle w:val="FootnoteText"/>
        <w:jc w:val="both"/>
        <w:rPr>
          <w:sz w:val="24"/>
          <w:szCs w:val="24"/>
        </w:rPr>
      </w:pPr>
      <w:r w:rsidRPr="004F1277">
        <w:rPr>
          <w:sz w:val="24"/>
          <w:szCs w:val="24"/>
        </w:rPr>
        <w:t xml:space="preserve">Every pipeline operator strives to install and maintain a safe, reliable and cost-effective system.  While the goal is complete system integrity, it is impossible to avoid having any leaks, especially on large systems such as Avista’s with over 12,000 miles of mains and several hundred thousand services.  Regulators and the industry acknowledge this reality through the adoption of standardized leak-survey methodologies, and recognized pipe remediation practices.  </w:t>
      </w:r>
    </w:p>
    <w:p w:rsidR="00EA275A" w:rsidRDefault="00EA275A" w:rsidP="00610E38">
      <w:pPr>
        <w:pStyle w:val="FootnoteText"/>
        <w:jc w:val="both"/>
        <w:rPr>
          <w:sz w:val="24"/>
          <w:szCs w:val="24"/>
        </w:rPr>
      </w:pPr>
    </w:p>
    <w:p w:rsidR="009E7A25" w:rsidRDefault="00447E82" w:rsidP="00610E38">
      <w:pPr>
        <w:pStyle w:val="FootnoteText"/>
        <w:jc w:val="both"/>
      </w:pPr>
      <w:r>
        <w:rPr>
          <w:sz w:val="24"/>
          <w:szCs w:val="24"/>
        </w:rPr>
        <w:t>But, while leaks are inherent on a system, there are circumstances where the expected</w:t>
      </w:r>
      <w:r w:rsidR="0015403D">
        <w:rPr>
          <w:sz w:val="24"/>
          <w:szCs w:val="24"/>
        </w:rPr>
        <w:t xml:space="preserve"> </w:t>
      </w:r>
      <w:r>
        <w:rPr>
          <w:sz w:val="24"/>
          <w:szCs w:val="24"/>
        </w:rPr>
        <w:t>reliability of a particular pipe begins to rise compared with that of other piping and industry norms.  We</w:t>
      </w:r>
      <w:r w:rsidR="0015403D">
        <w:rPr>
          <w:sz w:val="24"/>
          <w:szCs w:val="24"/>
        </w:rPr>
        <w:t xml:space="preserve"> </w:t>
      </w:r>
      <w:r>
        <w:rPr>
          <w:sz w:val="24"/>
          <w:szCs w:val="24"/>
        </w:rPr>
        <w:t xml:space="preserve">have demonstrated that such is the case for portions of the Aldyl A pipe in Avista’s system, and accordingly, we have determined these classes to be at-risk of quickly approaching a level of reliability that is unacceptable and in need of proactive remediation.   It’s for this reason that Avista refers to these pipe classes as “Priority Aldyl </w:t>
      </w:r>
      <w:proofErr w:type="gramStart"/>
      <w:r>
        <w:rPr>
          <w:sz w:val="24"/>
          <w:szCs w:val="24"/>
        </w:rPr>
        <w:t>A</w:t>
      </w:r>
      <w:proofErr w:type="gramEnd"/>
      <w:r>
        <w:rPr>
          <w:sz w:val="24"/>
          <w:szCs w:val="24"/>
        </w:rPr>
        <w:t xml:space="preserve"> piping.”</w:t>
      </w:r>
    </w:p>
    <w:p w:rsidR="00060E55" w:rsidRPr="008B701A" w:rsidRDefault="000E325F" w:rsidP="00610E38">
      <w:pPr>
        <w:pStyle w:val="Heading1"/>
        <w:jc w:val="both"/>
      </w:pPr>
      <w:bookmarkStart w:id="51" w:name="_Toc317850484"/>
      <w:bookmarkStart w:id="52" w:name="SectionIX"/>
      <w:r w:rsidRPr="008B701A">
        <w:t>Formulation of</w:t>
      </w:r>
      <w:r w:rsidR="00A14F3F" w:rsidRPr="008B701A">
        <w:t xml:space="preserve"> a </w:t>
      </w:r>
      <w:r w:rsidR="006B76F2" w:rsidRPr="008B701A">
        <w:t>Management</w:t>
      </w:r>
      <w:r w:rsidR="00A14F3F" w:rsidRPr="008B701A">
        <w:t xml:space="preserve"> Program</w:t>
      </w:r>
      <w:r w:rsidR="005E0E84" w:rsidRPr="008B701A">
        <w:t xml:space="preserve"> </w:t>
      </w:r>
      <w:r w:rsidR="00A14F3F" w:rsidRPr="008B701A">
        <w:t>for Priority Aldyl A Pipe</w:t>
      </w:r>
      <w:bookmarkEnd w:id="51"/>
    </w:p>
    <w:bookmarkEnd w:id="52"/>
    <w:p w:rsidR="00A14F3F" w:rsidRDefault="00A14F3F" w:rsidP="00610E38">
      <w:pPr>
        <w:jc w:val="both"/>
      </w:pPr>
    </w:p>
    <w:p w:rsidR="00B01007" w:rsidRPr="00A4109C" w:rsidRDefault="00B01007" w:rsidP="00610E38">
      <w:pPr>
        <w:jc w:val="both"/>
      </w:pPr>
      <w:r>
        <w:t xml:space="preserve">The timely application of Avista’s Distribution Integrity Management approach to its recent and ongoing leak analysis and </w:t>
      </w:r>
      <w:r w:rsidR="00562B8D">
        <w:t xml:space="preserve">its </w:t>
      </w:r>
      <w:r>
        <w:t>reliability modeling results, including Dr. Palermo’s review</w:t>
      </w:r>
      <w:r w:rsidR="00562B8D">
        <w:t>,</w:t>
      </w:r>
      <w:r>
        <w:t xml:space="preserve"> and the experience gained in three priority pipe-replacement projects in 2011, has prompted Avista to formulate a </w:t>
      </w:r>
      <w:r w:rsidR="003A35F8">
        <w:t xml:space="preserve">protocol </w:t>
      </w:r>
      <w:r>
        <w:t xml:space="preserve">for systematically managing </w:t>
      </w:r>
      <w:r w:rsidR="004F1277" w:rsidRPr="004F1277">
        <w:t xml:space="preserve">its </w:t>
      </w:r>
      <w:r>
        <w:t>Aldyl A pipe</w:t>
      </w:r>
      <w:r w:rsidR="004F1277" w:rsidRPr="004F1277">
        <w:t>.</w:t>
      </w:r>
      <w:r>
        <w:t xml:space="preserve">  The following categories are useful classifications for Avista’s </w:t>
      </w:r>
      <w:r w:rsidR="003A35F8">
        <w:t xml:space="preserve">definition of </w:t>
      </w:r>
      <w:r>
        <w:t>“priority Aldyl A pipe”</w:t>
      </w:r>
      <w:r w:rsidR="00CB4CEF">
        <w:rPr>
          <w:rStyle w:val="FootnoteReference"/>
        </w:rPr>
        <w:footnoteReference w:id="4"/>
      </w:r>
      <w:r>
        <w:t>:</w:t>
      </w:r>
      <w:r w:rsidR="004F1277" w:rsidRPr="004F1277">
        <w:t xml:space="preserve"> </w:t>
      </w:r>
    </w:p>
    <w:p w:rsidR="00B01007" w:rsidRPr="00A4109C" w:rsidRDefault="00B01007" w:rsidP="00610E38">
      <w:pPr>
        <w:jc w:val="both"/>
      </w:pPr>
    </w:p>
    <w:p w:rsidR="00060E55" w:rsidRDefault="00B01007" w:rsidP="00610E38">
      <w:pPr>
        <w:pStyle w:val="ListParagraph"/>
        <w:numPr>
          <w:ilvl w:val="0"/>
          <w:numId w:val="6"/>
        </w:numPr>
        <w:jc w:val="both"/>
      </w:pPr>
      <w:r>
        <w:t>Aldyl A gas services tapped to steel main pipe</w:t>
      </w:r>
    </w:p>
    <w:p w:rsidR="00060E55" w:rsidRDefault="00B01007" w:rsidP="00610E38">
      <w:pPr>
        <w:pStyle w:val="ListParagraph"/>
        <w:numPr>
          <w:ilvl w:val="0"/>
          <w:numId w:val="6"/>
        </w:numPr>
        <w:jc w:val="both"/>
      </w:pPr>
      <w:r>
        <w:t>Pre-1973 Aldyl A main pipe</w:t>
      </w:r>
    </w:p>
    <w:p w:rsidR="00060E55" w:rsidRDefault="00B01007" w:rsidP="00610E38">
      <w:pPr>
        <w:pStyle w:val="ListParagraph"/>
        <w:numPr>
          <w:ilvl w:val="0"/>
          <w:numId w:val="6"/>
        </w:numPr>
        <w:jc w:val="both"/>
      </w:pPr>
      <w:r>
        <w:t>Pre-1984 Aldyl A main pipe</w:t>
      </w:r>
    </w:p>
    <w:p w:rsidR="00B01007" w:rsidRPr="00A4109C" w:rsidRDefault="00B01007" w:rsidP="00610E38">
      <w:pPr>
        <w:ind w:left="47"/>
        <w:jc w:val="both"/>
      </w:pPr>
    </w:p>
    <w:p w:rsidR="00B01007" w:rsidRDefault="00B01007" w:rsidP="00610E38">
      <w:pPr>
        <w:jc w:val="both"/>
      </w:pPr>
      <w:r>
        <w:t xml:space="preserve">Avista has determined these classes of pipe are at risk of approaching unacceptable levels of reliability without prompt attention. </w:t>
      </w:r>
      <w:r w:rsidR="004F1277" w:rsidRPr="004F1277">
        <w:t xml:space="preserve"> </w:t>
      </w:r>
      <w:r w:rsidR="00CB4CEF">
        <w:t xml:space="preserve">Accordingly, Avista </w:t>
      </w:r>
      <w:r>
        <w:t>believes the decision to formulate a management program for its priority Aldyl A pipe is both timely and prudent, and is consistent with results of our leak investigations, Integrity Management principles and the recent Call to Action of Secretary LaHood.  The decision is also consistent with the prior federal bulletins on this subject and with the decisions of other similarly-situated utilities that have im</w:t>
      </w:r>
      <w:r w:rsidR="00562B8D">
        <w:t>plemented similar</w:t>
      </w:r>
      <w:r>
        <w:t xml:space="preserve"> pipe-replacement programs.  Finally, given the significant amounts of priority Aldyl A pipe on </w:t>
      </w:r>
      <w:r w:rsidR="003A35F8">
        <w:t xml:space="preserve">Avista’s </w:t>
      </w:r>
      <w:r>
        <w:t xml:space="preserve">system, commencing a </w:t>
      </w:r>
      <w:r w:rsidR="00AA6560">
        <w:t xml:space="preserve">protocol </w:t>
      </w:r>
      <w:r>
        <w:t>now provides us greater opportunity to manage this facility in a prudent and cost-effective manner.</w:t>
      </w:r>
    </w:p>
    <w:p w:rsidR="004E3B23" w:rsidRDefault="004E3B23" w:rsidP="00B15D41"/>
    <w:p w:rsidR="007D6C83" w:rsidRPr="001D5143" w:rsidRDefault="00E7061D" w:rsidP="008B701A">
      <w:pPr>
        <w:pStyle w:val="Heading2"/>
        <w:rPr>
          <w:sz w:val="24"/>
          <w:szCs w:val="24"/>
          <w:u w:val="single"/>
        </w:rPr>
      </w:pPr>
      <w:bookmarkStart w:id="53" w:name="_Toc317850485"/>
      <w:r w:rsidRPr="001D5143">
        <w:rPr>
          <w:sz w:val="24"/>
          <w:szCs w:val="24"/>
          <w:u w:val="single"/>
        </w:rPr>
        <w:lastRenderedPageBreak/>
        <w:t xml:space="preserve">Priority Aldyl </w:t>
      </w:r>
      <w:proofErr w:type="gramStart"/>
      <w:r w:rsidRPr="001D5143">
        <w:rPr>
          <w:sz w:val="24"/>
          <w:szCs w:val="24"/>
          <w:u w:val="single"/>
        </w:rPr>
        <w:t>A</w:t>
      </w:r>
      <w:proofErr w:type="gramEnd"/>
      <w:r w:rsidRPr="001D5143">
        <w:rPr>
          <w:sz w:val="24"/>
          <w:szCs w:val="24"/>
          <w:u w:val="single"/>
        </w:rPr>
        <w:t xml:space="preserve"> Piping in Avista’s System</w:t>
      </w:r>
      <w:bookmarkEnd w:id="53"/>
    </w:p>
    <w:p w:rsidR="004E3B23" w:rsidRDefault="004E3B23" w:rsidP="00B15D41"/>
    <w:p w:rsidR="00DC17CA" w:rsidRDefault="00EA7F86" w:rsidP="00610E38">
      <w:pPr>
        <w:jc w:val="both"/>
      </w:pPr>
      <w:r w:rsidRPr="00EA7F86">
        <w:rPr>
          <w:b/>
        </w:rPr>
        <w:t>Main Pipe</w:t>
      </w:r>
      <w:r>
        <w:t xml:space="preserve"> - </w:t>
      </w:r>
      <w:r w:rsidR="004E3B23">
        <w:t>Avista has approximately 12,500 miles of natural gas main pipe in its service territories in the States of Washington, Oregon and Idaho.  Approximately seventeen percent of this total, or 2,000 miles, is Aldyl A pipe of all classes</w:t>
      </w:r>
      <w:r w:rsidR="00182D82">
        <w:t xml:space="preserve"> and sizes</w:t>
      </w:r>
      <w:r w:rsidR="004E3B23">
        <w:t>.</w:t>
      </w:r>
      <w:r w:rsidR="00182D82">
        <w:t xml:space="preserve">  </w:t>
      </w:r>
      <w:r w:rsidR="004E3B23">
        <w:t>Proportions of various classes of piping in Avista’s system</w:t>
      </w:r>
      <w:r w:rsidR="00154DF2">
        <w:t>, including priority Aldyl A</w:t>
      </w:r>
      <w:r w:rsidR="00372AC9">
        <w:t xml:space="preserve"> pipe </w:t>
      </w:r>
      <w:r w:rsidR="00F9060E">
        <w:t xml:space="preserve">(pre-1973 and pre-1984 mains) </w:t>
      </w:r>
      <w:r w:rsidR="00372AC9">
        <w:t>is shown below in Figure 6</w:t>
      </w:r>
      <w:r w:rsidR="00154DF2">
        <w:t>.</w:t>
      </w:r>
    </w:p>
    <w:p w:rsidR="00A70EFE" w:rsidRDefault="00A70EFE" w:rsidP="00B15D41"/>
    <w:p w:rsidR="004E3B23" w:rsidRDefault="00372AC9" w:rsidP="00F319AB">
      <w:pPr>
        <w:pStyle w:val="Heading6"/>
      </w:pPr>
      <w:proofErr w:type="gramStart"/>
      <w:r>
        <w:t>Figure 6</w:t>
      </w:r>
      <w:r w:rsidR="004A5D65">
        <w:t>.</w:t>
      </w:r>
      <w:proofErr w:type="gramEnd"/>
      <w:r w:rsidR="004A5D65">
        <w:t xml:space="preserve">  Avista’s priority Aldyl A pipe, shown as a proportion</w:t>
      </w:r>
      <w:r w:rsidR="004E3B23">
        <w:t xml:space="preserve"> of </w:t>
      </w:r>
      <w:r w:rsidR="004A5D65">
        <w:t xml:space="preserve">the </w:t>
      </w:r>
      <w:r w:rsidR="004E3B23">
        <w:t>different pipe classes in Avista’s n</w:t>
      </w:r>
      <w:r w:rsidR="004A5D65">
        <w:t>atural gas system</w:t>
      </w:r>
      <w:r w:rsidR="00561758">
        <w:t xml:space="preserve"> (items 2 and 3 from the list above)</w:t>
      </w:r>
      <w:r w:rsidR="00154DF2">
        <w:t>.</w:t>
      </w:r>
    </w:p>
    <w:p w:rsidR="004E3B23" w:rsidRDefault="004E3B23" w:rsidP="00B15D41"/>
    <w:p w:rsidR="004E3B23" w:rsidRDefault="009F1CA4" w:rsidP="00EC71CC">
      <w:pPr>
        <w:jc w:val="center"/>
      </w:pPr>
      <w:r>
        <w:rPr>
          <w:noProof/>
        </w:rPr>
        <w:drawing>
          <wp:inline distT="0" distB="0" distL="0" distR="0">
            <wp:extent cx="4410075" cy="2912827"/>
            <wp:effectExtent l="19050" t="19050" r="28575" b="20873"/>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410075" cy="2912827"/>
                    </a:xfrm>
                    <a:prstGeom prst="rect">
                      <a:avLst/>
                    </a:prstGeom>
                    <a:noFill/>
                    <a:ln w="12700">
                      <a:solidFill>
                        <a:schemeClr val="accent1"/>
                      </a:solidFill>
                      <a:miter lim="800000"/>
                      <a:headEnd/>
                      <a:tailEnd/>
                    </a:ln>
                  </pic:spPr>
                </pic:pic>
              </a:graphicData>
            </a:graphic>
          </wp:inline>
        </w:drawing>
      </w:r>
    </w:p>
    <w:p w:rsidR="00FF2F1E" w:rsidRDefault="00FF2F1E" w:rsidP="00B15D41">
      <w:pPr>
        <w:rPr>
          <w:b/>
        </w:rPr>
      </w:pPr>
    </w:p>
    <w:p w:rsidR="00AF47BC" w:rsidRDefault="00EA7F86" w:rsidP="00610E38">
      <w:pPr>
        <w:jc w:val="both"/>
      </w:pPr>
      <w:r w:rsidRPr="00EA7F86">
        <w:rPr>
          <w:b/>
        </w:rPr>
        <w:t>Gas Services</w:t>
      </w:r>
      <w:r>
        <w:t xml:space="preserve"> - </w:t>
      </w:r>
      <w:r w:rsidR="004A5D65">
        <w:t xml:space="preserve">Avista has approximately 314,000 </w:t>
      </w:r>
      <w:r>
        <w:t xml:space="preserve">natural </w:t>
      </w:r>
      <w:r w:rsidR="004A5D65">
        <w:t>gas services, of which approximately 16,000, or five percent, are Aldyl service</w:t>
      </w:r>
      <w:r w:rsidR="00562B8D">
        <w:t xml:space="preserve"> pipe tapped to steel main pipe,</w:t>
      </w:r>
      <w:r w:rsidR="004A5D65">
        <w:t xml:space="preserve"> shown </w:t>
      </w:r>
      <w:r w:rsidR="00562B8D">
        <w:t xml:space="preserve">below in Figure 7 </w:t>
      </w:r>
      <w:r>
        <w:t>as priority Aldyl A services</w:t>
      </w:r>
      <w:r w:rsidR="004A5D65">
        <w:t>.</w:t>
      </w:r>
    </w:p>
    <w:p w:rsidR="00AF47BC" w:rsidRDefault="00AF47BC" w:rsidP="00610E38">
      <w:pPr>
        <w:jc w:val="both"/>
      </w:pPr>
    </w:p>
    <w:p w:rsidR="001D5143" w:rsidRDefault="001D5143" w:rsidP="00B15D41"/>
    <w:p w:rsidR="001D5143" w:rsidRDefault="001D5143" w:rsidP="00B15D41"/>
    <w:p w:rsidR="001D5143" w:rsidRDefault="001D5143" w:rsidP="00B15D41"/>
    <w:p w:rsidR="001D5143" w:rsidRDefault="001D5143" w:rsidP="00B15D41"/>
    <w:p w:rsidR="001D5143" w:rsidRDefault="001D5143" w:rsidP="00B15D41"/>
    <w:p w:rsidR="001D5143" w:rsidRDefault="001D5143" w:rsidP="00B15D41"/>
    <w:p w:rsidR="001D5143" w:rsidRDefault="001D5143" w:rsidP="00B15D41"/>
    <w:p w:rsidR="001D5143" w:rsidRDefault="001D5143" w:rsidP="00B15D41"/>
    <w:p w:rsidR="001D5143" w:rsidRDefault="001D5143" w:rsidP="00B15D41"/>
    <w:p w:rsidR="00E414EF" w:rsidRDefault="00E414EF">
      <w:r>
        <w:br w:type="page"/>
      </w:r>
    </w:p>
    <w:p w:rsidR="004E3B23" w:rsidRDefault="00557F8C" w:rsidP="00F319AB">
      <w:pPr>
        <w:pStyle w:val="Heading6"/>
      </w:pPr>
      <w:proofErr w:type="gramStart"/>
      <w:r>
        <w:lastRenderedPageBreak/>
        <w:t>Figure 7</w:t>
      </w:r>
      <w:r w:rsidR="004E3B23">
        <w:t>.</w:t>
      </w:r>
      <w:proofErr w:type="gramEnd"/>
      <w:r w:rsidR="004E3B23">
        <w:t xml:space="preserve">  </w:t>
      </w:r>
      <w:proofErr w:type="gramStart"/>
      <w:r w:rsidR="004A5D65">
        <w:t xml:space="preserve">Avista’s priority </w:t>
      </w:r>
      <w:r w:rsidR="004E3B23">
        <w:t>Aldyl A g</w:t>
      </w:r>
      <w:r w:rsidR="004A5D65">
        <w:t>as services (tapped from steel mains), s</w:t>
      </w:r>
      <w:r w:rsidR="004E3B23">
        <w:t>hown as a proportion of Avista’s total gas services.</w:t>
      </w:r>
      <w:proofErr w:type="gramEnd"/>
    </w:p>
    <w:p w:rsidR="006D0BEF" w:rsidRDefault="006D0BEF" w:rsidP="00B15D41"/>
    <w:p w:rsidR="00060E55" w:rsidRDefault="009F1CA4" w:rsidP="00EC71CC">
      <w:pPr>
        <w:jc w:val="center"/>
        <w:rPr>
          <w:b/>
          <w:sz w:val="28"/>
        </w:rPr>
      </w:pPr>
      <w:r>
        <w:rPr>
          <w:noProof/>
        </w:rPr>
        <w:drawing>
          <wp:inline distT="0" distB="0" distL="0" distR="0">
            <wp:extent cx="4114038" cy="2805025"/>
            <wp:effectExtent l="19050" t="19050" r="19812" b="143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4112801" cy="2804181"/>
                    </a:xfrm>
                    <a:prstGeom prst="rect">
                      <a:avLst/>
                    </a:prstGeom>
                    <a:noFill/>
                    <a:ln w="12700">
                      <a:solidFill>
                        <a:schemeClr val="accent1"/>
                      </a:solidFill>
                      <a:miter lim="800000"/>
                      <a:headEnd/>
                      <a:tailEnd/>
                    </a:ln>
                  </pic:spPr>
                </pic:pic>
              </a:graphicData>
            </a:graphic>
          </wp:inline>
        </w:drawing>
      </w:r>
    </w:p>
    <w:p w:rsidR="00AF47BC" w:rsidRDefault="00AF47BC" w:rsidP="00AF47BC">
      <w:pPr>
        <w:pStyle w:val="ListParagraph"/>
        <w:ind w:left="360"/>
        <w:rPr>
          <w:b/>
          <w:sz w:val="28"/>
        </w:rPr>
      </w:pPr>
      <w:bookmarkStart w:id="54" w:name="SectionX"/>
    </w:p>
    <w:p w:rsidR="00A14F3F" w:rsidRDefault="00C17899" w:rsidP="00371C34">
      <w:pPr>
        <w:pStyle w:val="Heading1"/>
      </w:pPr>
      <w:bookmarkStart w:id="55" w:name="_Toc317850486"/>
      <w:r w:rsidRPr="008B701A">
        <w:t xml:space="preserve">Other </w:t>
      </w:r>
      <w:r w:rsidR="001030BD" w:rsidRPr="008B701A">
        <w:t>Aldyl A</w:t>
      </w:r>
      <w:r w:rsidR="00A14F3F" w:rsidRPr="008B701A">
        <w:t xml:space="preserve"> </w:t>
      </w:r>
      <w:r w:rsidR="001030BD" w:rsidRPr="008B701A">
        <w:t xml:space="preserve">Pipe </w:t>
      </w:r>
      <w:r w:rsidR="00A14F3F" w:rsidRPr="008B701A">
        <w:t xml:space="preserve">Replacement </w:t>
      </w:r>
      <w:r w:rsidR="001030BD" w:rsidRPr="008B701A">
        <w:t>Programs</w:t>
      </w:r>
      <w:bookmarkEnd w:id="54"/>
      <w:bookmarkEnd w:id="55"/>
    </w:p>
    <w:p w:rsidR="007D6C83" w:rsidRPr="001D5143" w:rsidRDefault="00856226" w:rsidP="008B701A">
      <w:pPr>
        <w:pStyle w:val="Heading2"/>
        <w:rPr>
          <w:sz w:val="24"/>
          <w:szCs w:val="24"/>
          <w:u w:val="single"/>
        </w:rPr>
      </w:pPr>
      <w:bookmarkStart w:id="56" w:name="_Toc317850487"/>
      <w:r w:rsidRPr="001D5143">
        <w:rPr>
          <w:sz w:val="24"/>
          <w:szCs w:val="24"/>
          <w:u w:val="single"/>
        </w:rPr>
        <w:t>Aldyl A Pipe in the Pacific Northwest</w:t>
      </w:r>
      <w:bookmarkEnd w:id="56"/>
    </w:p>
    <w:p w:rsidR="00D16A4E" w:rsidRDefault="00D16A4E" w:rsidP="00B15D41">
      <w:pPr>
        <w:rPr>
          <w:b/>
        </w:rPr>
      </w:pPr>
    </w:p>
    <w:p w:rsidR="001030BD" w:rsidRPr="005E0E84" w:rsidRDefault="001030BD" w:rsidP="00610E38">
      <w:pPr>
        <w:jc w:val="both"/>
        <w:rPr>
          <w:b/>
        </w:rPr>
      </w:pPr>
      <w:r>
        <w:t xml:space="preserve">Through general conversation with our colleagues in western gas utilities, Avista believes it has a substantially greater proportion of Aldyl A pipe in its system than do our neighboring Pacific Northwest gas utilities. </w:t>
      </w:r>
      <w:r w:rsidR="000528C1">
        <w:t xml:space="preserve"> </w:t>
      </w:r>
      <w:r>
        <w:t xml:space="preserve">The proportions of Aldyl A in Avista’s system (or of any other brand of early polyethylene pipe), however, is not a reflection of the unique purchasing practices of Avista, since plastic pipe </w:t>
      </w:r>
      <w:r w:rsidR="00856226">
        <w:t>quickly beca</w:t>
      </w:r>
      <w:r>
        <w:t xml:space="preserve">me the standard of the industry </w:t>
      </w:r>
      <w:r w:rsidR="00D76141">
        <w:t xml:space="preserve">and </w:t>
      </w:r>
      <w:r w:rsidR="00856226">
        <w:t xml:space="preserve">the </w:t>
      </w:r>
      <w:r>
        <w:t xml:space="preserve">predominant pipe </w:t>
      </w:r>
      <w:r w:rsidR="00856226">
        <w:t>installed by utilities across the c</w:t>
      </w:r>
      <w:r>
        <w:t>ounty</w:t>
      </w:r>
      <w:r w:rsidR="00D76141">
        <w:t xml:space="preserve">. </w:t>
      </w:r>
      <w:r w:rsidR="000528C1">
        <w:t xml:space="preserve"> </w:t>
      </w:r>
      <w:r w:rsidR="00D76141">
        <w:t>But, the proportions of early plastic pipe in a system do tend to track with the amount of system growth that gas utilities experienced during the</w:t>
      </w:r>
      <w:r w:rsidR="000B6A7D">
        <w:t xml:space="preserve"> </w:t>
      </w:r>
      <w:r w:rsidR="00D76141">
        <w:t xml:space="preserve">1970s and early 1980s. </w:t>
      </w:r>
      <w:r w:rsidR="000528C1">
        <w:t xml:space="preserve"> </w:t>
      </w:r>
      <w:r w:rsidR="00D76141">
        <w:t>For Avista, this was a time of particularly rapid expansion of its natural gas system</w:t>
      </w:r>
      <w:r w:rsidR="000B6A7D">
        <w:t xml:space="preserve"> (from the Spokane metro area to outlying communities in its Washington and Idaho service territories)</w:t>
      </w:r>
      <w:r w:rsidR="00D76141">
        <w:t xml:space="preserve">, and consequently, the </w:t>
      </w:r>
      <w:r w:rsidR="000B6A7D">
        <w:t xml:space="preserve">proportion of early Aldyl A pipe in our system reflects this period </w:t>
      </w:r>
      <w:r w:rsidR="00562B8D">
        <w:t xml:space="preserve">of </w:t>
      </w:r>
      <w:r w:rsidR="000B6A7D">
        <w:t>expansion.</w:t>
      </w:r>
    </w:p>
    <w:p w:rsidR="001030BD" w:rsidRDefault="001030BD" w:rsidP="00610E38">
      <w:pPr>
        <w:jc w:val="both"/>
      </w:pPr>
    </w:p>
    <w:p w:rsidR="007D6C83" w:rsidRPr="001D5143" w:rsidRDefault="00856226" w:rsidP="00610E38">
      <w:pPr>
        <w:pStyle w:val="Heading2"/>
        <w:jc w:val="both"/>
        <w:rPr>
          <w:sz w:val="24"/>
          <w:szCs w:val="24"/>
          <w:u w:val="single"/>
        </w:rPr>
      </w:pPr>
      <w:bookmarkStart w:id="57" w:name="_Toc317850488"/>
      <w:r w:rsidRPr="001D5143">
        <w:rPr>
          <w:sz w:val="24"/>
          <w:szCs w:val="24"/>
          <w:u w:val="single"/>
        </w:rPr>
        <w:t>Established and Emerging Programs for Aldyl A Pipe Replacement</w:t>
      </w:r>
      <w:bookmarkEnd w:id="57"/>
    </w:p>
    <w:p w:rsidR="007E16EE" w:rsidRDefault="007E16EE" w:rsidP="00610E38">
      <w:pPr>
        <w:jc w:val="both"/>
      </w:pPr>
    </w:p>
    <w:p w:rsidR="00FE294F" w:rsidRDefault="00FE294F" w:rsidP="00610E38">
      <w:pPr>
        <w:jc w:val="both"/>
      </w:pPr>
      <w:r>
        <w:t>Two western utilities, Southwest Gas and Pacific Gas &amp; Electric</w:t>
      </w:r>
      <w:r w:rsidR="00B8153C">
        <w:t>,</w:t>
      </w:r>
      <w:r>
        <w:t xml:space="preserve"> have significant Aldyl A pipe management programs either well underway or anticipated, which are very briefly summarized below. </w:t>
      </w:r>
    </w:p>
    <w:p w:rsidR="00E414EF" w:rsidRDefault="00E414EF" w:rsidP="00610E38">
      <w:pPr>
        <w:jc w:val="both"/>
      </w:pPr>
      <w:r>
        <w:br w:type="page"/>
      </w:r>
    </w:p>
    <w:p w:rsidR="007E16EE" w:rsidRDefault="00A14F3F" w:rsidP="00610E38">
      <w:pPr>
        <w:jc w:val="both"/>
      </w:pPr>
      <w:r w:rsidRPr="007E16EE">
        <w:rPr>
          <w:b/>
        </w:rPr>
        <w:lastRenderedPageBreak/>
        <w:t>Southwest Gas</w:t>
      </w:r>
      <w:r>
        <w:t xml:space="preserve"> </w:t>
      </w:r>
      <w:r w:rsidR="007E16EE">
        <w:t xml:space="preserve">– Responding to a fatality incident in the early 1990s, Southwest Gas entered into a settlement agreement </w:t>
      </w:r>
      <w:r w:rsidR="00302D0C">
        <w:t xml:space="preserve">with the Corporation Commission of Arizona </w:t>
      </w:r>
      <w:r w:rsidR="007E16EE">
        <w:t xml:space="preserve">to conduct additional leak monitoring and pipeline remediation. </w:t>
      </w:r>
      <w:r w:rsidR="004776DA">
        <w:t xml:space="preserve"> </w:t>
      </w:r>
      <w:r w:rsidR="007E16EE">
        <w:t xml:space="preserve">By the late 1990s, Southwest Gas had replaced 74 miles of Aldyl </w:t>
      </w:r>
      <w:r w:rsidR="00A551F7">
        <w:t>HD (high density)</w:t>
      </w:r>
      <w:r w:rsidR="007E16EE">
        <w:t xml:space="preserve"> main pipe covered by the agreement, and had replaced another </w:t>
      </w:r>
      <w:r w:rsidR="007E16EE" w:rsidRPr="00AF47BC">
        <w:t xml:space="preserve">648 miles of Aldyl A </w:t>
      </w:r>
      <w:r w:rsidR="00826E5E" w:rsidRPr="00AF47BC">
        <w:t>pipe</w:t>
      </w:r>
      <w:r w:rsidR="00826E5E">
        <w:t xml:space="preserve"> based on its leak survey monitoring results. </w:t>
      </w:r>
      <w:r w:rsidR="00A551F7">
        <w:t xml:space="preserve"> </w:t>
      </w:r>
      <w:r w:rsidR="00826E5E">
        <w:t>In 2005, Southwest Gas had another injury and property incident on their system involving Aldyl A pipe, and implemented an additional pipe replacement program in the vicinity of the incident.</w:t>
      </w:r>
      <w:r w:rsidR="00DC16E1">
        <w:t xml:space="preserve"> </w:t>
      </w:r>
      <w:r w:rsidR="00A551F7">
        <w:t xml:space="preserve"> </w:t>
      </w:r>
      <w:r w:rsidR="00DC16E1">
        <w:t xml:space="preserve">Southwest Gas has also worked closely with staff of the Public Utilities Commission of Nevada </w:t>
      </w:r>
      <w:r w:rsidR="00245F5F">
        <w:t>in</w:t>
      </w:r>
      <w:r w:rsidR="00DC16E1">
        <w:t xml:space="preserve"> </w:t>
      </w:r>
      <w:r w:rsidR="00302D0C">
        <w:t>the monitoring and replacement of what the Commission refers to as “aging” and “high risk” natural gas pipe, including Aldyl A pipe.</w:t>
      </w:r>
    </w:p>
    <w:p w:rsidR="00A14F3F" w:rsidRDefault="00DC16E1" w:rsidP="00610E38">
      <w:pPr>
        <w:jc w:val="both"/>
      </w:pPr>
      <w:r>
        <w:t xml:space="preserve"> </w:t>
      </w:r>
    </w:p>
    <w:p w:rsidR="00A14F3F" w:rsidRDefault="00245F5F" w:rsidP="00610E38">
      <w:pPr>
        <w:jc w:val="both"/>
      </w:pPr>
      <w:r w:rsidRPr="00245F5F">
        <w:rPr>
          <w:b/>
        </w:rPr>
        <w:t>Pacific Gas &amp; Electric</w:t>
      </w:r>
      <w:r>
        <w:rPr>
          <w:b/>
        </w:rPr>
        <w:t xml:space="preserve"> - </w:t>
      </w:r>
      <w:r w:rsidR="00973CFB">
        <w:t>After some very high-profile natural gas incidents</w:t>
      </w:r>
      <w:r w:rsidR="00A14F3F">
        <w:t xml:space="preserve"> in 2011</w:t>
      </w:r>
      <w:r w:rsidR="00973CFB">
        <w:t xml:space="preserve"> that involved Aldyl A piping</w:t>
      </w:r>
      <w:r w:rsidR="00A14F3F">
        <w:t xml:space="preserve">, Pacific Gas &amp; Electric has announced plans to replace all </w:t>
      </w:r>
      <w:r w:rsidR="00973CFB">
        <w:t>the P</w:t>
      </w:r>
      <w:r w:rsidR="00A14F3F">
        <w:t xml:space="preserve">re-1973 </w:t>
      </w:r>
      <w:r w:rsidR="00AF47BC">
        <w:t>Aldyl A pipe</w:t>
      </w:r>
      <w:r w:rsidR="00A14F3F">
        <w:t xml:space="preserve"> in</w:t>
      </w:r>
      <w:r w:rsidR="00973CFB">
        <w:t xml:space="preserve"> its system. </w:t>
      </w:r>
      <w:r w:rsidR="00A551F7">
        <w:t xml:space="preserve"> </w:t>
      </w:r>
      <w:r w:rsidR="002D3201">
        <w:t xml:space="preserve">The utility reportedly has 7,907 miles of Aldyl A pipe of all classes </w:t>
      </w:r>
      <w:r w:rsidR="00752F15">
        <w:t xml:space="preserve">in its system, which is about 19 percent of its gas system inventory. </w:t>
      </w:r>
      <w:r w:rsidR="00A551F7">
        <w:t xml:space="preserve"> </w:t>
      </w:r>
      <w:r w:rsidR="00752F15">
        <w:t xml:space="preserve">By comparison, Avista’s Aldyl A pipe stock is about 16 percent of its system. </w:t>
      </w:r>
      <w:r w:rsidR="00A551F7">
        <w:t xml:space="preserve"> </w:t>
      </w:r>
      <w:r w:rsidR="0093604D">
        <w:t xml:space="preserve">Pacific Gas &amp; Electric’s planned replacement of its Pre-1973 Aldyl </w:t>
      </w:r>
      <w:proofErr w:type="gramStart"/>
      <w:r w:rsidR="0093604D">
        <w:t>A</w:t>
      </w:r>
      <w:proofErr w:type="gramEnd"/>
      <w:r w:rsidR="0093604D">
        <w:t xml:space="preserve"> pipe represents </w:t>
      </w:r>
      <w:r w:rsidR="00973CFB">
        <w:t>a</w:t>
      </w:r>
      <w:r w:rsidR="00A14F3F">
        <w:t xml:space="preserve"> massive effort </w:t>
      </w:r>
      <w:r w:rsidR="0093604D">
        <w:t xml:space="preserve">because the utility </w:t>
      </w:r>
      <w:r w:rsidR="00A14F3F">
        <w:t xml:space="preserve">plans to remove and replace </w:t>
      </w:r>
      <w:r w:rsidR="0093604D">
        <w:t xml:space="preserve">the </w:t>
      </w:r>
      <w:r w:rsidR="00A14F3F">
        <w:t xml:space="preserve">1,231 miles of pipe in </w:t>
      </w:r>
      <w:r w:rsidR="0093604D">
        <w:t>a</w:t>
      </w:r>
      <w:r w:rsidR="00A14F3F">
        <w:t xml:space="preserve"> proposed timeframe </w:t>
      </w:r>
      <w:r w:rsidR="0093604D">
        <w:t>reported as</w:t>
      </w:r>
      <w:r w:rsidR="00A14F3F">
        <w:t xml:space="preserve"> </w:t>
      </w:r>
      <w:r w:rsidR="0093604D">
        <w:t>in the range of three years, and</w:t>
      </w:r>
      <w:r w:rsidR="00A14F3F">
        <w:t xml:space="preserve"> at a cost </w:t>
      </w:r>
      <w:r w:rsidR="0093604D">
        <w:t xml:space="preserve">said to </w:t>
      </w:r>
      <w:r w:rsidR="00FE294F">
        <w:t>exceed $1 billion</w:t>
      </w:r>
      <w:r w:rsidR="0093604D">
        <w:t xml:space="preserve">, </w:t>
      </w:r>
      <w:r w:rsidR="00447E82">
        <w:t>but that has not yet been formalized.  There is some question regarding the selection of</w:t>
      </w:r>
      <w:r w:rsidR="0015403D">
        <w:t xml:space="preserve"> only pre-1973 Aldyl A for replacement in PG&amp;E’s system, since at least one recent high-profile incident was reported on newer vintage (</w:t>
      </w:r>
      <w:r w:rsidR="004776DA">
        <w:t xml:space="preserve">still </w:t>
      </w:r>
      <w:r w:rsidR="0015403D">
        <w:t xml:space="preserve">pre-1984) Aldyl A. </w:t>
      </w:r>
    </w:p>
    <w:p w:rsidR="00A70EFE" w:rsidRPr="00245F5F" w:rsidRDefault="00A70EFE" w:rsidP="00B15D41">
      <w:pPr>
        <w:rPr>
          <w:b/>
        </w:rPr>
      </w:pPr>
    </w:p>
    <w:p w:rsidR="007D6C83" w:rsidRPr="001D5143" w:rsidRDefault="00163459" w:rsidP="008B701A">
      <w:pPr>
        <w:pStyle w:val="Heading2"/>
        <w:rPr>
          <w:sz w:val="24"/>
          <w:szCs w:val="24"/>
          <w:u w:val="single"/>
        </w:rPr>
      </w:pPr>
      <w:bookmarkStart w:id="58" w:name="_Toc317850489"/>
      <w:r w:rsidRPr="001D5143">
        <w:rPr>
          <w:sz w:val="24"/>
          <w:szCs w:val="24"/>
          <w:u w:val="single"/>
        </w:rPr>
        <w:t>Developments</w:t>
      </w:r>
      <w:r w:rsidR="00C17899" w:rsidRPr="001D5143">
        <w:rPr>
          <w:sz w:val="24"/>
          <w:szCs w:val="24"/>
          <w:u w:val="single"/>
        </w:rPr>
        <w:t xml:space="preserve"> of Interest</w:t>
      </w:r>
      <w:bookmarkEnd w:id="58"/>
    </w:p>
    <w:p w:rsidR="00A14F3F" w:rsidRDefault="00A14F3F" w:rsidP="00B15D41"/>
    <w:p w:rsidR="00FE294F" w:rsidRDefault="00FE294F" w:rsidP="00610E38">
      <w:pPr>
        <w:jc w:val="both"/>
      </w:pPr>
      <w:r>
        <w:t xml:space="preserve">US Congresswoman Jackie </w:t>
      </w:r>
      <w:proofErr w:type="spellStart"/>
      <w:r>
        <w:t>Speier</w:t>
      </w:r>
      <w:proofErr w:type="spellEnd"/>
      <w:r>
        <w:t xml:space="preserve"> of California has been raising the awareness of Congress and Transportation Secretary, LaHood, in two separate actions.  First, in May 2011, </w:t>
      </w:r>
      <w:proofErr w:type="spellStart"/>
      <w:r>
        <w:t>Speier</w:t>
      </w:r>
      <w:proofErr w:type="spellEnd"/>
      <w:r>
        <w:t xml:space="preserve"> sponsored House Resolution 22 entitled the “Pipeline Safety and Community Empowerment Act of 2011.”   The legislation provided for citizens being able to easily access pipeline maps and safety-related information from pipeline owners, prescribed certain changes in pipeline monitoring requirements, and called for the addition of physical safety devices to existing pipelines.  The bill is currently under consideration by the House Committees on Transportation and Infrastructure</w:t>
      </w:r>
      <w:r w:rsidR="00562B8D">
        <w:t>,</w:t>
      </w:r>
      <w:r>
        <w:t xml:space="preserve"> and Energy and Commerce.</w:t>
      </w:r>
    </w:p>
    <w:p w:rsidR="00B05518" w:rsidRDefault="00B05518" w:rsidP="00610E38">
      <w:pPr>
        <w:jc w:val="both"/>
      </w:pPr>
    </w:p>
    <w:p w:rsidR="00F31C1D" w:rsidRDefault="00B05518" w:rsidP="00610E38">
      <w:pPr>
        <w:jc w:val="both"/>
      </w:pPr>
      <w:r>
        <w:t xml:space="preserve">In October 2011, </w:t>
      </w:r>
      <w:proofErr w:type="spellStart"/>
      <w:r>
        <w:t>Speier</w:t>
      </w:r>
      <w:proofErr w:type="spellEnd"/>
      <w:r>
        <w:t xml:space="preserve"> wrote to Secretary LaHood</w:t>
      </w:r>
      <w:r w:rsidR="006E159D">
        <w:t xml:space="preserve"> calling </w:t>
      </w:r>
      <w:r w:rsidR="00F5162E">
        <w:t xml:space="preserve">on </w:t>
      </w:r>
      <w:r w:rsidR="006E159D">
        <w:t xml:space="preserve">him to direct the Pipeline and Hazardous Materials Safety Administration to “take immediate action to address the long-known safety risks associated with pre-1973 Aldyl-A plastic pipe manufactured by DuPont.” </w:t>
      </w:r>
      <w:r w:rsidR="00F5162E">
        <w:t xml:space="preserve"> </w:t>
      </w:r>
      <w:r w:rsidR="006E159D">
        <w:t xml:space="preserve">She went on to advocate for the removal of this pipe from use in the U.S., and to commend Pacific Gas &amp; Electric for its planned removal of </w:t>
      </w:r>
      <w:proofErr w:type="gramStart"/>
      <w:r w:rsidR="006E159D">
        <w:t>all</w:t>
      </w:r>
      <w:r w:rsidR="00F5162E">
        <w:t xml:space="preserve"> of</w:t>
      </w:r>
      <w:r w:rsidR="006E159D">
        <w:t xml:space="preserve"> its</w:t>
      </w:r>
      <w:proofErr w:type="gramEnd"/>
      <w:r w:rsidR="006E159D">
        <w:t xml:space="preserve"> pre-1973 Aldyl A pipe. </w:t>
      </w:r>
      <w:r w:rsidR="00F5162E">
        <w:t xml:space="preserve"> </w:t>
      </w:r>
      <w:r w:rsidR="006E159D">
        <w:t>Citing the DuPont letters to customers, federal safety bulletins, and the Waterloo incident, she chided Congress for not taking action, and urged the Secretary to immediately do so.</w:t>
      </w:r>
    </w:p>
    <w:p w:rsidR="00E414EF" w:rsidRDefault="00557F8C" w:rsidP="00610E38">
      <w:pPr>
        <w:tabs>
          <w:tab w:val="left" w:pos="1891"/>
        </w:tabs>
        <w:jc w:val="both"/>
      </w:pPr>
      <w:r>
        <w:tab/>
      </w:r>
    </w:p>
    <w:p w:rsidR="00E414EF" w:rsidRDefault="00E414EF" w:rsidP="00610E38">
      <w:pPr>
        <w:jc w:val="both"/>
      </w:pPr>
      <w:r>
        <w:br w:type="page"/>
      </w:r>
    </w:p>
    <w:p w:rsidR="00060E55" w:rsidRPr="008B701A" w:rsidRDefault="002612DC" w:rsidP="00610E38">
      <w:pPr>
        <w:pStyle w:val="Heading1"/>
        <w:jc w:val="both"/>
      </w:pPr>
      <w:bookmarkStart w:id="59" w:name="_Toc317850490"/>
      <w:bookmarkStart w:id="60" w:name="SectionXI"/>
      <w:r w:rsidRPr="008B701A">
        <w:lastRenderedPageBreak/>
        <w:t>Designing</w:t>
      </w:r>
      <w:r w:rsidR="00F55B1F" w:rsidRPr="008B701A">
        <w:t xml:space="preserve"> </w:t>
      </w:r>
      <w:r w:rsidR="00BF225D" w:rsidRPr="008B701A">
        <w:t>Avista’s</w:t>
      </w:r>
      <w:r w:rsidR="00814E2B" w:rsidRPr="008B701A">
        <w:t xml:space="preserve"> </w:t>
      </w:r>
      <w:r w:rsidR="00F55B1F" w:rsidRPr="008B701A">
        <w:t xml:space="preserve">Replacement </w:t>
      </w:r>
      <w:r w:rsidR="00AA6560" w:rsidRPr="008B701A">
        <w:t xml:space="preserve">Protocol </w:t>
      </w:r>
      <w:r w:rsidR="00BF225D" w:rsidRPr="008B701A">
        <w:t xml:space="preserve">for its Priority Aldyl </w:t>
      </w:r>
      <w:proofErr w:type="gramStart"/>
      <w:r w:rsidR="00BF225D" w:rsidRPr="008B701A">
        <w:t>A</w:t>
      </w:r>
      <w:proofErr w:type="gramEnd"/>
      <w:r w:rsidR="00BF225D" w:rsidRPr="008B701A">
        <w:t xml:space="preserve"> Pipe</w:t>
      </w:r>
      <w:bookmarkEnd w:id="59"/>
    </w:p>
    <w:bookmarkEnd w:id="60"/>
    <w:p w:rsidR="00814E2B" w:rsidRDefault="00814E2B" w:rsidP="00610E38">
      <w:pPr>
        <w:jc w:val="both"/>
      </w:pPr>
    </w:p>
    <w:p w:rsidR="003F3B82" w:rsidRDefault="003F3B82" w:rsidP="00610E38">
      <w:pPr>
        <w:jc w:val="both"/>
      </w:pPr>
      <w:r>
        <w:t>Avista modeled two different approaches to the replaceme</w:t>
      </w:r>
      <w:r w:rsidR="00BF225D">
        <w:t xml:space="preserve">nt program, one that was </w:t>
      </w:r>
      <w:r>
        <w:t xml:space="preserve">systematic, based on an established </w:t>
      </w:r>
      <w:r w:rsidR="00F5162E">
        <w:t>timeframe</w:t>
      </w:r>
      <w:r>
        <w:t xml:space="preserve"> and one that was responsive to problem areas as they were identified.</w:t>
      </w:r>
    </w:p>
    <w:p w:rsidR="008A35D0" w:rsidRDefault="008A35D0" w:rsidP="00610E38">
      <w:pPr>
        <w:jc w:val="both"/>
      </w:pPr>
    </w:p>
    <w:p w:rsidR="00265A67" w:rsidRPr="00371C34" w:rsidRDefault="00265A67" w:rsidP="00610E38">
      <w:pPr>
        <w:pStyle w:val="Heading2"/>
        <w:jc w:val="both"/>
        <w:rPr>
          <w:sz w:val="24"/>
          <w:szCs w:val="24"/>
          <w:u w:val="single"/>
        </w:rPr>
      </w:pPr>
      <w:bookmarkStart w:id="61" w:name="_Toc317850491"/>
      <w:r w:rsidRPr="001D5143">
        <w:rPr>
          <w:sz w:val="24"/>
          <w:szCs w:val="24"/>
          <w:u w:val="single"/>
        </w:rPr>
        <w:t>Systematic Replacement</w:t>
      </w:r>
      <w:r w:rsidR="004D5366" w:rsidRPr="001D5143">
        <w:rPr>
          <w:sz w:val="24"/>
          <w:szCs w:val="24"/>
          <w:u w:val="single"/>
        </w:rPr>
        <w:t xml:space="preserve"> Program</w:t>
      </w:r>
      <w:bookmarkEnd w:id="61"/>
    </w:p>
    <w:p w:rsidR="00245DD8" w:rsidRDefault="00DD6FF2" w:rsidP="00610E38">
      <w:pPr>
        <w:pStyle w:val="Heading3"/>
        <w:jc w:val="both"/>
      </w:pPr>
      <w:bookmarkStart w:id="62" w:name="_Toc317850492"/>
      <w:r w:rsidRPr="00DD6FF2">
        <w:rPr>
          <w:b w:val="0"/>
        </w:rPr>
        <w:t>Time Horizon</w:t>
      </w:r>
      <w:bookmarkEnd w:id="62"/>
    </w:p>
    <w:p w:rsidR="00245DD8" w:rsidRDefault="00245DD8" w:rsidP="00610E38">
      <w:pPr>
        <w:jc w:val="both"/>
      </w:pPr>
    </w:p>
    <w:p w:rsidR="00A4286E" w:rsidRDefault="00022006" w:rsidP="00610E38">
      <w:pPr>
        <w:jc w:val="both"/>
      </w:pPr>
      <w:r>
        <w:t xml:space="preserve">Determining the appropriate length of time over which to replace the Priority Aldyl A pipe involves the optimization of several factors, including:  1) the overall urgency from a reliability and safety perspective, both present and forecast; 2) potential consequences; 3) the impact of more intensive leak survey methods to better identify priority facilities in need of replacement and in helping reduce the potential for </w:t>
      </w:r>
      <w:r w:rsidR="006070C2">
        <w:t>harmful incidents</w:t>
      </w:r>
      <w:r>
        <w:t>; 4) the ability to effectively prioritize specific projects to better ensure facilities in greatest need are addressed earliest; 5) the availability of equipment and labor resources</w:t>
      </w:r>
      <w:r w:rsidRPr="00FC0E76">
        <w:t xml:space="preserve"> </w:t>
      </w:r>
      <w:r>
        <w:t>needed to conduct the work, and the ability to coordinate the work with Avista’s ongoing construction p</w:t>
      </w:r>
      <w:r w:rsidR="006070C2">
        <w:t>rograms; 6) program efficiency</w:t>
      </w:r>
      <w:r>
        <w:t>, and 7) the degree of rate pressure placed on customers, both in absolute terms and in relation to other reliability and safety investments required across the natural gas and electric business.  Ultimately, Avista must ensure that management and removal of its Aldyl A pipe is conducted in a way that shields our customers from imprudent risk, while at the same protecting them from the burden of unnecessary costs.</w:t>
      </w:r>
    </w:p>
    <w:p w:rsidR="00245DD8" w:rsidRDefault="00FF0064" w:rsidP="00610E38">
      <w:pPr>
        <w:pStyle w:val="Heading3"/>
        <w:jc w:val="both"/>
      </w:pPr>
      <w:bookmarkStart w:id="63" w:name="_Toc317850493"/>
      <w:r>
        <w:rPr>
          <w:b w:val="0"/>
        </w:rPr>
        <w:t>Prudent Management of</w:t>
      </w:r>
      <w:r w:rsidR="004D5366">
        <w:rPr>
          <w:b w:val="0"/>
        </w:rPr>
        <w:t xml:space="preserve"> Potential Risk</w:t>
      </w:r>
      <w:bookmarkEnd w:id="63"/>
    </w:p>
    <w:p w:rsidR="00245DD8" w:rsidRDefault="00245DD8" w:rsidP="00610E38">
      <w:pPr>
        <w:jc w:val="both"/>
      </w:pPr>
    </w:p>
    <w:p w:rsidR="00983AF8" w:rsidRDefault="00022006" w:rsidP="00610E38">
      <w:pPr>
        <w:jc w:val="both"/>
      </w:pPr>
      <w:r>
        <w:t xml:space="preserve">Avista believes it is important to establish for our customers and other stakeholders that while there can never be ‘zero risk’ associated with the program, the potential risk can be prudently managed.  On one hand, a replacement program carried out over a very short timeframe cannot prevent the occurrence of all leaks forecast to occur over the course of the program.  But at the other extreme, it’s clear that setting a replacement timeline that’s too lengthy would likely result in safety, reliability and financial consequences for our customers and our business that could be regarded as imprudent.  Avista believes the timeline for the replacement program should optimize the factors mentioned above in a way that reduces the risk associated with Aldyl A pipe to the </w:t>
      </w:r>
      <w:r w:rsidR="007D6993" w:rsidRPr="00AF47BC">
        <w:t>range of ‘prudent risks’</w:t>
      </w:r>
      <w:r>
        <w:t xml:space="preserve"> associated with the myriad other electric and gas facilities and practices that are used to serve the energy needs of </w:t>
      </w:r>
      <w:r w:rsidR="006070C2">
        <w:t>utility</w:t>
      </w:r>
      <w:r>
        <w:t xml:space="preserve"> customers.  Said differently, there is no possible way to eliminate the risks associated with energy infrastructure, but there is a range of limited risk that’s deemed prudent in the conduct of our business.  Avista’s treatment of its Aldyl A pipe will be managed to comport with these sound business practices.</w:t>
      </w:r>
    </w:p>
    <w:p w:rsidR="00371C34" w:rsidRDefault="00371C34" w:rsidP="00610E38">
      <w:pPr>
        <w:jc w:val="both"/>
      </w:pPr>
    </w:p>
    <w:p w:rsidR="00E414EF" w:rsidRDefault="00E414EF" w:rsidP="00610E38">
      <w:pPr>
        <w:jc w:val="both"/>
      </w:pPr>
      <w:r>
        <w:br w:type="page"/>
      </w:r>
    </w:p>
    <w:p w:rsidR="00245DD8" w:rsidRDefault="004D5366" w:rsidP="00610E38">
      <w:pPr>
        <w:pStyle w:val="Heading3"/>
        <w:jc w:val="both"/>
      </w:pPr>
      <w:bookmarkStart w:id="64" w:name="_Toc317850494"/>
      <w:r w:rsidRPr="004D5366">
        <w:rPr>
          <w:b w:val="0"/>
        </w:rPr>
        <w:lastRenderedPageBreak/>
        <w:t>Prioritiz</w:t>
      </w:r>
      <w:r w:rsidR="00C62144">
        <w:rPr>
          <w:b w:val="0"/>
        </w:rPr>
        <w:t>ing the Work</w:t>
      </w:r>
      <w:bookmarkEnd w:id="64"/>
    </w:p>
    <w:p w:rsidR="00245DD8" w:rsidRDefault="00245DD8" w:rsidP="00610E38">
      <w:pPr>
        <w:jc w:val="both"/>
      </w:pPr>
    </w:p>
    <w:p w:rsidR="00022006" w:rsidRDefault="00022006" w:rsidP="00610E38">
      <w:pPr>
        <w:jc w:val="both"/>
      </w:pPr>
      <w:r>
        <w:t xml:space="preserve">As important as the replacement timeline in </w:t>
      </w:r>
      <w:r w:rsidR="00F9060E">
        <w:t xml:space="preserve">prudently </w:t>
      </w:r>
      <w:r>
        <w:t xml:space="preserve">managing the reliability of Avista’s Aldyl A piping, is the ability of the Asset Management and Distribution Integrity Management staff to partner in </w:t>
      </w:r>
      <w:r w:rsidR="00E7061D" w:rsidRPr="00E7061D">
        <w:t>effectively</w:t>
      </w:r>
      <w:r>
        <w:t xml:space="preserve"> prioritizing the pipe</w:t>
      </w:r>
      <w:r w:rsidR="00AA6560">
        <w:t>-</w:t>
      </w:r>
      <w:r>
        <w:t xml:space="preserve">replacement activities in a way that minimizes the potential for hazardous leaks.  Results of the Availability Workbench modeling provide some support in prioritization but </w:t>
      </w:r>
      <w:r w:rsidR="00983AF8">
        <w:t>do not</w:t>
      </w:r>
      <w:r>
        <w:t xml:space="preserve"> take into account factors such as soil conditions or the proximity to </w:t>
      </w:r>
      <w:r w:rsidR="00AA6560">
        <w:t xml:space="preserve">buildings </w:t>
      </w:r>
      <w:r>
        <w:t>or people.  Obviously, a leak occurring in a vacant</w:t>
      </w:r>
      <w:r w:rsidR="006070C2">
        <w:t xml:space="preserve"> field will have little, if any</w:t>
      </w:r>
      <w:r w:rsidR="00D936E4">
        <w:t>, consequence</w:t>
      </w:r>
      <w:r>
        <w:t xml:space="preserve"> and will likely be detected and repaired during the next leak survey.  By contrast, the potential hazard of a leak increases with its proximity to people and structures, so replacing pipe that ha</w:t>
      </w:r>
      <w:r w:rsidR="006070C2">
        <w:t>s a high probability of leaking</w:t>
      </w:r>
      <w:r>
        <w:t xml:space="preserve"> and is located in populated areas is first priority.</w:t>
      </w:r>
    </w:p>
    <w:p w:rsidR="00022006" w:rsidRDefault="00022006" w:rsidP="00610E38">
      <w:pPr>
        <w:jc w:val="both"/>
      </w:pPr>
    </w:p>
    <w:p w:rsidR="00022006" w:rsidRDefault="00022006" w:rsidP="00610E38">
      <w:pPr>
        <w:jc w:val="both"/>
      </w:pPr>
      <w:r>
        <w:t xml:space="preserve">Avista’s Integrity Management approach provides the analytical tools that integrate key knowledge and information needed to effectively prioritize replacement activities based on the potential hazard.  In the prioritization  process, each segment of Aldyl A pipe in Avista’s system is assigned a relative risk ranking, based on its age, material, soil conditions, construction methods, and its maintenance and leak history.  This information is then loaded into Avista’s GIS </w:t>
      </w:r>
      <w:r w:rsidR="00AA6560">
        <w:t>database</w:t>
      </w:r>
      <w:r>
        <w:t xml:space="preserve"> containing the gas system maps.   These maps contain a “layer” of grid squares (50 feet per side) that correspond with sections of the Aldyl A pipe.  Each square</w:t>
      </w:r>
      <w:r w:rsidR="0073485B">
        <w:t xml:space="preserve"> </w:t>
      </w:r>
      <w:r>
        <w:t>is known as a “raster” and each raster contains all of the risk-related information that was loaded into the GIS system</w:t>
      </w:r>
      <w:r w:rsidR="006070C2">
        <w:t>,</w:t>
      </w:r>
      <w:r w:rsidR="00AA6560">
        <w:t xml:space="preserve"> as </w:t>
      </w:r>
      <w:r>
        <w:t>associated with the Aldyl A pipe</w:t>
      </w:r>
      <w:r w:rsidR="00B8153C">
        <w:t>,</w:t>
      </w:r>
      <w:r>
        <w:t xml:space="preserve"> at that </w:t>
      </w:r>
      <w:r w:rsidR="006070C2">
        <w:t>precise</w:t>
      </w:r>
      <w:r w:rsidR="00AA6560">
        <w:t xml:space="preserve"> </w:t>
      </w:r>
      <w:r>
        <w:t>geographic location.</w:t>
      </w:r>
    </w:p>
    <w:p w:rsidR="00022006" w:rsidRDefault="00022006" w:rsidP="00610E38">
      <w:pPr>
        <w:jc w:val="both"/>
      </w:pPr>
    </w:p>
    <w:p w:rsidR="008E6BDF" w:rsidRDefault="00022006" w:rsidP="00610E38">
      <w:pPr>
        <w:jc w:val="both"/>
      </w:pPr>
      <w:r>
        <w:t>Next, the software integrates the historic leak information for Aldyl A pipe on Avista’s system with the risk data associated with each of the Aldyl A pipe segments, and predicts the geographic areas (</w:t>
      </w:r>
      <w:r w:rsidR="004776DA">
        <w:t xml:space="preserve">via the </w:t>
      </w:r>
      <w:r w:rsidR="0031674C">
        <w:t xml:space="preserve">risk </w:t>
      </w:r>
      <w:proofErr w:type="spellStart"/>
      <w:r w:rsidR="0031674C">
        <w:t>rasters</w:t>
      </w:r>
      <w:proofErr w:type="spellEnd"/>
      <w:r>
        <w:t xml:space="preserve">) where Aldyl A pipe failures are expected to be greatest.  In the last step, the software integrates the results for expected failures with information for each </w:t>
      </w:r>
      <w:r w:rsidR="0031674C">
        <w:t>risk raster</w:t>
      </w:r>
      <w:r>
        <w:t xml:space="preserve"> that identifies the potential consequence of a leak on that segment (i.e. the proximity of that </w:t>
      </w:r>
      <w:r w:rsidR="0031674C">
        <w:t>raster</w:t>
      </w:r>
      <w:r>
        <w:t xml:space="preserve"> to buildings and people, and the </w:t>
      </w:r>
      <w:r w:rsidR="004776DA">
        <w:t xml:space="preserve">population </w:t>
      </w:r>
      <w:r>
        <w:t>density</w:t>
      </w:r>
      <w:r w:rsidR="004776DA">
        <w:t>/</w:t>
      </w:r>
      <w:r>
        <w:t xml:space="preserve">sensitivity of those structures).  The end result is a color-coding of the </w:t>
      </w:r>
      <w:proofErr w:type="spellStart"/>
      <w:r>
        <w:t>rasters</w:t>
      </w:r>
      <w:proofErr w:type="spellEnd"/>
      <w:r>
        <w:t xml:space="preserve"> that provides a visual picture of where on the gas system that both the potential likelihood of a leak</w:t>
      </w:r>
      <w:r w:rsidR="00342C58">
        <w:t>,</w:t>
      </w:r>
      <w:r>
        <w:t xml:space="preserve"> and the potential consequence of a leak</w:t>
      </w:r>
      <w:r w:rsidR="00342C58">
        <w:t>,</w:t>
      </w:r>
      <w:r>
        <w:t xml:space="preserve"> </w:t>
      </w:r>
      <w:proofErr w:type="gramStart"/>
      <w:r w:rsidR="00342C58">
        <w:t>are</w:t>
      </w:r>
      <w:proofErr w:type="gramEnd"/>
      <w:r w:rsidR="00342C58">
        <w:t xml:space="preserve"> </w:t>
      </w:r>
      <w:r>
        <w:t xml:space="preserve">greatest.  This approach provides Avista with a comprehensive and objective means of identifying Aldyl A pipe that </w:t>
      </w:r>
      <w:r w:rsidR="00AA6560">
        <w:t xml:space="preserve">has the highest priority for </w:t>
      </w:r>
      <w:r>
        <w:t>replacement.</w:t>
      </w:r>
    </w:p>
    <w:p w:rsidR="00245DD8" w:rsidRDefault="004D5366" w:rsidP="00610E38">
      <w:pPr>
        <w:pStyle w:val="Heading3"/>
        <w:jc w:val="both"/>
      </w:pPr>
      <w:bookmarkStart w:id="65" w:name="_Toc317850495"/>
      <w:r w:rsidRPr="004D5366">
        <w:rPr>
          <w:b w:val="0"/>
        </w:rPr>
        <w:t>Twenty-Year Proposal</w:t>
      </w:r>
      <w:bookmarkEnd w:id="65"/>
    </w:p>
    <w:p w:rsidR="00245DD8" w:rsidRDefault="00245DD8" w:rsidP="00610E38">
      <w:pPr>
        <w:jc w:val="both"/>
      </w:pPr>
    </w:p>
    <w:p w:rsidR="00253BA3" w:rsidRDefault="00241358" w:rsidP="00610E38">
      <w:pPr>
        <w:jc w:val="both"/>
      </w:pPr>
      <w:r>
        <w:t xml:space="preserve">Avista modeled various time horizons </w:t>
      </w:r>
      <w:r w:rsidR="006070C2">
        <w:t xml:space="preserve">for the </w:t>
      </w:r>
      <w:r w:rsidR="008C04CD">
        <w:t xml:space="preserve">replacement </w:t>
      </w:r>
      <w:r w:rsidR="006070C2">
        <w:t>program</w:t>
      </w:r>
      <w:r w:rsidR="008C04CD">
        <w:t>,</w:t>
      </w:r>
      <w:r w:rsidR="006070C2">
        <w:t xml:space="preserve"> </w:t>
      </w:r>
      <w:r>
        <w:t>up to a timeline of 30 years</w:t>
      </w:r>
      <w:r w:rsidR="008C04CD">
        <w:t xml:space="preserve">, and </w:t>
      </w:r>
      <w:r>
        <w:t xml:space="preserve">determined a replacement </w:t>
      </w:r>
      <w:r w:rsidR="008C04CD">
        <w:t xml:space="preserve">horizon </w:t>
      </w:r>
      <w:r>
        <w:t xml:space="preserve">in the range of twenty years to represent </w:t>
      </w:r>
      <w:r w:rsidR="008C04CD">
        <w:t xml:space="preserve">an </w:t>
      </w:r>
      <w:r>
        <w:t xml:space="preserve">optimum </w:t>
      </w:r>
      <w:r w:rsidR="008C04CD">
        <w:t xml:space="preserve">timeframe </w:t>
      </w:r>
      <w:r>
        <w:t>for removing and replacing its priority Aldyl A pipe.    Shortening the timeline was found to have increasing cost impacts to customers but with little improvement in the numbers of expected facility failures.  Lengthening the timeline past twenty years, however, was found to result in a substantial increase in the number of material failures expected.  A replacement timeline of 25 years, for example, resulted in more than a doubling of the number of leaks expecte</w:t>
      </w:r>
      <w:r w:rsidR="00FA1E1C">
        <w:t xml:space="preserve">d when compared with the twenty </w:t>
      </w:r>
      <w:r>
        <w:t xml:space="preserve">year </w:t>
      </w:r>
      <w:r w:rsidR="00FA1E1C">
        <w:t>horizon</w:t>
      </w:r>
      <w:r>
        <w:t xml:space="preserve">. </w:t>
      </w:r>
      <w:r w:rsidR="00D322A5">
        <w:t xml:space="preserve"> </w:t>
      </w:r>
      <w:r>
        <w:t xml:space="preserve">Under the twenty year replacement program, the number of material </w:t>
      </w:r>
      <w:r>
        <w:lastRenderedPageBreak/>
        <w:t xml:space="preserve">failures each year is expected to </w:t>
      </w:r>
      <w:r w:rsidR="007D6993" w:rsidRPr="00AF47BC">
        <w:t>increase slightly</w:t>
      </w:r>
      <w:r>
        <w:t xml:space="preserve"> until 2017, at which time the cumulative effect of priority piping replaced since 2012 begins to check the failure count and then drive it toward zero over the remaining course of the program (Figure 8).</w:t>
      </w:r>
      <w:r w:rsidR="008C04CD" w:rsidRPr="008C04CD">
        <w:t xml:space="preserve"> </w:t>
      </w:r>
      <w:r w:rsidR="00F078B3">
        <w:t xml:space="preserve">  </w:t>
      </w:r>
    </w:p>
    <w:p w:rsidR="00D936E4" w:rsidRDefault="00D936E4" w:rsidP="00B15D41"/>
    <w:p w:rsidR="00974844" w:rsidRDefault="00557F8C" w:rsidP="00F319AB">
      <w:pPr>
        <w:pStyle w:val="Heading6"/>
      </w:pPr>
      <w:proofErr w:type="gramStart"/>
      <w:r>
        <w:t>Figure 8</w:t>
      </w:r>
      <w:r w:rsidR="00974844">
        <w:t>.</w:t>
      </w:r>
      <w:proofErr w:type="gramEnd"/>
      <w:r w:rsidR="00974844">
        <w:t xml:space="preserve"> Expected numbers of material failures in Avista’s </w:t>
      </w:r>
      <w:r>
        <w:t>priority</w:t>
      </w:r>
      <w:r w:rsidR="00974844">
        <w:t xml:space="preserve"> Aldyl A piping in two cases: Replacement Case - piping replaced over a twenty year horizon in the manner proposed by Avista in this report, and Base Case – assumed that </w:t>
      </w:r>
      <w:r w:rsidR="001B1A70">
        <w:t>priority</w:t>
      </w:r>
      <w:r w:rsidR="00974844">
        <w:t xml:space="preserve"> piping was not remediated under any program.</w:t>
      </w:r>
    </w:p>
    <w:p w:rsidR="00713EF3" w:rsidRDefault="00713EF3" w:rsidP="00B15D41"/>
    <w:p w:rsidR="00060E55" w:rsidRDefault="009F1CA4" w:rsidP="00B15D41">
      <w:r>
        <w:rPr>
          <w:noProof/>
        </w:rPr>
        <w:drawing>
          <wp:inline distT="0" distB="0" distL="0" distR="0">
            <wp:extent cx="4571473" cy="2296867"/>
            <wp:effectExtent l="19050" t="19050" r="19577" b="27233"/>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4587915" cy="2305128"/>
                    </a:xfrm>
                    <a:prstGeom prst="rect">
                      <a:avLst/>
                    </a:prstGeom>
                    <a:noFill/>
                    <a:ln w="12700">
                      <a:solidFill>
                        <a:schemeClr val="accent1"/>
                      </a:solidFill>
                      <a:miter lim="800000"/>
                      <a:headEnd/>
                      <a:tailEnd/>
                    </a:ln>
                  </pic:spPr>
                </pic:pic>
              </a:graphicData>
            </a:graphic>
          </wp:inline>
        </w:drawing>
      </w:r>
    </w:p>
    <w:p w:rsidR="00974844" w:rsidRDefault="00974844" w:rsidP="00B15D41"/>
    <w:p w:rsidR="000B3FFA" w:rsidRDefault="000B3FFA" w:rsidP="00610E38">
      <w:pPr>
        <w:jc w:val="both"/>
      </w:pPr>
      <w:r>
        <w:t xml:space="preserve">Importantly, Avista is not saying that experiencing an increase in leaks on our system is “acceptable” per se, in particular, after having had two harmful incidents in the past few years.  What we are saying, however, is that by using the Integrity Management model to prioritize work activities in the manner described above, Avista believes it can manage </w:t>
      </w:r>
      <w:r w:rsidR="00A74EC3">
        <w:t>the forecast</w:t>
      </w:r>
      <w:r>
        <w:t xml:space="preserve"> </w:t>
      </w:r>
      <w:r w:rsidR="00A74EC3">
        <w:t xml:space="preserve">Aldyl A </w:t>
      </w:r>
      <w:r>
        <w:t xml:space="preserve">leaks in a way that significantly reduces their </w:t>
      </w:r>
      <w:r w:rsidR="00A74EC3">
        <w:t xml:space="preserve">potential </w:t>
      </w:r>
      <w:r>
        <w:t xml:space="preserve">occurrence in areas </w:t>
      </w:r>
      <w:r w:rsidR="00A74EC3">
        <w:t>that could result in</w:t>
      </w:r>
      <w:r>
        <w:t xml:space="preserve"> harm.  Under this approach, Avista believes it can prudently manage the replacement of priority Aldyl A pipe with the goal to avoid harmful incidents altogether, and at a reasonable rate impact for our customers.</w:t>
      </w:r>
    </w:p>
    <w:p w:rsidR="00245DD8" w:rsidRDefault="004D5366" w:rsidP="00610E38">
      <w:pPr>
        <w:pStyle w:val="Heading3"/>
        <w:jc w:val="both"/>
      </w:pPr>
      <w:bookmarkStart w:id="66" w:name="_Toc317850496"/>
      <w:r w:rsidRPr="004D5366">
        <w:rPr>
          <w:b w:val="0"/>
        </w:rPr>
        <w:t>Initial Optimization</w:t>
      </w:r>
      <w:bookmarkEnd w:id="66"/>
    </w:p>
    <w:p w:rsidR="00245DD8" w:rsidRDefault="00245DD8" w:rsidP="00610E38">
      <w:pPr>
        <w:jc w:val="both"/>
      </w:pPr>
    </w:p>
    <w:p w:rsidR="00904333" w:rsidRDefault="00310B8A" w:rsidP="00610E38">
      <w:pPr>
        <w:jc w:val="both"/>
      </w:pPr>
      <w:r>
        <w:t>Importantly, Avista’s proposal for a 20-year replacement program represents an optimization based on the information we have available today.</w:t>
      </w:r>
      <w:r w:rsidR="00F5162E">
        <w:t xml:space="preserve"> </w:t>
      </w:r>
      <w:r>
        <w:t xml:space="preserve"> Any number of factors could change as the work proceeds over the first few years that could result in a ‘new’ optimum </w:t>
      </w:r>
      <w:r w:rsidR="00E868C8">
        <w:t>time horizon</w:t>
      </w:r>
      <w:r w:rsidR="003B33E9">
        <w:t xml:space="preserve">.  Avista will be collecting new leak survey and other information each year, and will </w:t>
      </w:r>
      <w:r w:rsidR="00FA1E1C">
        <w:t xml:space="preserve">continue to </w:t>
      </w:r>
      <w:r w:rsidR="003B33E9">
        <w:t>use its Asset Management models to further refine expected trends and potential consequences, making program adjustments as appropriate.</w:t>
      </w:r>
    </w:p>
    <w:p w:rsidR="003B33E9" w:rsidRDefault="003B33E9" w:rsidP="00610E38">
      <w:pPr>
        <w:jc w:val="both"/>
      </w:pPr>
    </w:p>
    <w:p w:rsidR="00B8153C" w:rsidRDefault="00B8153C" w:rsidP="00610E38">
      <w:pPr>
        <w:jc w:val="both"/>
      </w:pPr>
      <w:r>
        <w:br w:type="page"/>
      </w:r>
    </w:p>
    <w:p w:rsidR="007D6C83" w:rsidRPr="001D5143" w:rsidRDefault="00974844" w:rsidP="00610E38">
      <w:pPr>
        <w:pStyle w:val="Heading2"/>
        <w:jc w:val="both"/>
        <w:rPr>
          <w:sz w:val="24"/>
          <w:szCs w:val="24"/>
          <w:u w:val="single"/>
        </w:rPr>
      </w:pPr>
      <w:bookmarkStart w:id="67" w:name="_Toc317850497"/>
      <w:r w:rsidRPr="001D5143">
        <w:rPr>
          <w:sz w:val="24"/>
          <w:szCs w:val="24"/>
          <w:u w:val="single"/>
        </w:rPr>
        <w:lastRenderedPageBreak/>
        <w:t>Responsive</w:t>
      </w:r>
      <w:r w:rsidR="00112F05" w:rsidRPr="001D5143">
        <w:rPr>
          <w:sz w:val="24"/>
          <w:szCs w:val="24"/>
          <w:u w:val="single"/>
        </w:rPr>
        <w:t xml:space="preserve"> Replacement Program</w:t>
      </w:r>
      <w:bookmarkEnd w:id="67"/>
    </w:p>
    <w:p w:rsidR="003B33E9" w:rsidRPr="00374930" w:rsidRDefault="003B33E9" w:rsidP="00610E38">
      <w:pPr>
        <w:jc w:val="both"/>
      </w:pPr>
    </w:p>
    <w:p w:rsidR="00310B8A" w:rsidRDefault="00112F05" w:rsidP="00610E38">
      <w:pPr>
        <w:jc w:val="both"/>
      </w:pPr>
      <w:r w:rsidRPr="00112F05">
        <w:t xml:space="preserve">Avista also modeled a very-different pipe replacement strategy to provide a further measure of the efficacy of the systematic replacement program.  This scenario, referred to as the Responsive Case, was essentially a reactive approach where pipe remediation and replacement activities would be driven by leak </w:t>
      </w:r>
      <w:r w:rsidR="002910F2">
        <w:t>survey results</w:t>
      </w:r>
      <w:r w:rsidRPr="00112F05">
        <w:t xml:space="preserve"> and the magnitude of leak cons</w:t>
      </w:r>
      <w:r w:rsidR="002A7DF9">
        <w:t>equences.  Under this case, it’</w:t>
      </w:r>
      <w:r w:rsidRPr="00112F05">
        <w:t xml:space="preserve">s expected that pipe replacement activity would commence at a lower level than in the </w:t>
      </w:r>
      <w:r w:rsidR="002A7DF9">
        <w:t>systematic</w:t>
      </w:r>
      <w:r w:rsidRPr="00112F05">
        <w:t xml:space="preserve"> case, but would also vary significantly from year to year, depending on patterns of</w:t>
      </w:r>
      <w:r w:rsidR="008C4D1F">
        <w:t xml:space="preserve"> </w:t>
      </w:r>
      <w:r w:rsidR="002A7DF9">
        <w:t xml:space="preserve">detected </w:t>
      </w:r>
      <w:r w:rsidRPr="00112F05">
        <w:t xml:space="preserve">leaks and their consequences.  Ultimately, however, the expected activity and spending levels would far exceed both the annual and cumulative costs of the </w:t>
      </w:r>
      <w:r w:rsidR="002A7DF9">
        <w:t>systematic</w:t>
      </w:r>
      <w:r w:rsidRPr="00112F05">
        <w:t xml:space="preserve"> approach.  This is because pipe segments are not replaced ahead of actual material failure (as happens in the structured case) and so the resulting work activity more-generally follows the geometrically-increasing numbers of material failures expected over time.  This scenario was easily </w:t>
      </w:r>
      <w:r w:rsidR="002A7DF9">
        <w:t>judged as failing to provide an</w:t>
      </w:r>
      <w:r w:rsidRPr="00112F05">
        <w:t xml:space="preserve"> appropriate measure of prudence, including system safety, reliability, cost-efficiency, or business risk.</w:t>
      </w:r>
      <w:r w:rsidR="00C414BC">
        <w:t xml:space="preserve">  </w:t>
      </w:r>
      <w:r w:rsidR="008C4D1F">
        <w:t>W</w:t>
      </w:r>
      <w:r w:rsidR="00C414BC">
        <w:t xml:space="preserve">ithout a prioritized replacement </w:t>
      </w:r>
      <w:r w:rsidR="00290E3E">
        <w:t>protocol</w:t>
      </w:r>
      <w:r w:rsidR="00C414BC">
        <w:t xml:space="preserve"> in place Avista would be resigned to </w:t>
      </w:r>
      <w:r w:rsidR="00290E3E">
        <w:t>replacing pipe in response</w:t>
      </w:r>
      <w:r w:rsidR="00C414BC">
        <w:t xml:space="preserve"> to serious leaks and </w:t>
      </w:r>
      <w:r w:rsidR="00290E3E">
        <w:t xml:space="preserve">potential </w:t>
      </w:r>
      <w:r w:rsidR="00C414BC">
        <w:t>incidents</w:t>
      </w:r>
      <w:r w:rsidR="002E6DC7">
        <w:t>,</w:t>
      </w:r>
      <w:r w:rsidR="00C414BC">
        <w:t xml:space="preserve"> after-the-fact</w:t>
      </w:r>
      <w:r w:rsidR="002E6DC7">
        <w:t>,</w:t>
      </w:r>
      <w:r w:rsidR="008C4D1F">
        <w:t xml:space="preserve"> rather than with foresight.  </w:t>
      </w:r>
      <w:r w:rsidR="002E6DC7">
        <w:t>Such was the case with the Aldyl A replacements Avista completed in 2011.</w:t>
      </w:r>
    </w:p>
    <w:p w:rsidR="00623E34" w:rsidRPr="00374930" w:rsidRDefault="00623E34" w:rsidP="00610E38">
      <w:pPr>
        <w:jc w:val="both"/>
      </w:pPr>
    </w:p>
    <w:p w:rsidR="00310B8A" w:rsidRDefault="00112F05" w:rsidP="00610E38">
      <w:pPr>
        <w:jc w:val="both"/>
      </w:pPr>
      <w:r w:rsidRPr="00112F05">
        <w:t>From a practical standpoint, Avista believes that by managing the replacement of</w:t>
      </w:r>
      <w:r w:rsidR="002A7DF9">
        <w:t xml:space="preserve"> its priority Aldyl A pipe in a systematic way</w:t>
      </w:r>
      <w:r w:rsidRPr="00112F05">
        <w:t xml:space="preserve"> it can prudently manage potential risks and impacts to its customers and other stakeholders, plan for and use construction resources most </w:t>
      </w:r>
      <w:r w:rsidR="00290E3E">
        <w:t>efficiently</w:t>
      </w:r>
      <w:r w:rsidRPr="00112F05">
        <w:t>, and plan more effectively for the capital and expense requirements necessary for the effort.  This is clearly the case when compared with a responsive approach.</w:t>
      </w:r>
    </w:p>
    <w:p w:rsidR="00B632A1" w:rsidRDefault="00B632A1" w:rsidP="00610E38">
      <w:pPr>
        <w:jc w:val="both"/>
      </w:pPr>
    </w:p>
    <w:p w:rsidR="007D6C83" w:rsidRPr="001D5143" w:rsidRDefault="009E7A25" w:rsidP="00610E38">
      <w:pPr>
        <w:pStyle w:val="Heading2"/>
        <w:jc w:val="both"/>
        <w:rPr>
          <w:sz w:val="24"/>
          <w:szCs w:val="24"/>
          <w:u w:val="single"/>
        </w:rPr>
      </w:pPr>
      <w:bookmarkStart w:id="68" w:name="_Toc317850498"/>
      <w:r w:rsidRPr="001D5143">
        <w:rPr>
          <w:sz w:val="24"/>
          <w:szCs w:val="24"/>
          <w:u w:val="single"/>
        </w:rPr>
        <w:t xml:space="preserve">Dr. </w:t>
      </w:r>
      <w:r w:rsidR="00F9060E" w:rsidRPr="001D5143">
        <w:rPr>
          <w:sz w:val="24"/>
          <w:szCs w:val="24"/>
          <w:u w:val="single"/>
        </w:rPr>
        <w:t>Palermo’s Assessment of the</w:t>
      </w:r>
      <w:r w:rsidRPr="001D5143">
        <w:rPr>
          <w:sz w:val="24"/>
          <w:szCs w:val="24"/>
          <w:u w:val="single"/>
        </w:rPr>
        <w:t xml:space="preserve"> Proposed Protocol</w:t>
      </w:r>
      <w:r w:rsidR="00037293" w:rsidRPr="001D5143">
        <w:rPr>
          <w:sz w:val="24"/>
          <w:szCs w:val="24"/>
          <w:u w:val="single"/>
        </w:rPr>
        <w:t xml:space="preserve"> for Managing</w:t>
      </w:r>
      <w:bookmarkEnd w:id="68"/>
      <w:r w:rsidR="00B8153C">
        <w:rPr>
          <w:sz w:val="24"/>
          <w:szCs w:val="24"/>
          <w:u w:val="single"/>
        </w:rPr>
        <w:t xml:space="preserve"> </w:t>
      </w:r>
      <w:bookmarkStart w:id="69" w:name="_Toc317850499"/>
      <w:r w:rsidR="008F4A93" w:rsidRPr="001D5143">
        <w:rPr>
          <w:sz w:val="24"/>
          <w:szCs w:val="24"/>
          <w:u w:val="single"/>
        </w:rPr>
        <w:t xml:space="preserve">Avista’s </w:t>
      </w:r>
      <w:r w:rsidR="00F9060E" w:rsidRPr="001D5143">
        <w:rPr>
          <w:sz w:val="24"/>
          <w:szCs w:val="24"/>
          <w:u w:val="single"/>
        </w:rPr>
        <w:t xml:space="preserve">Priority Aldyl </w:t>
      </w:r>
      <w:proofErr w:type="gramStart"/>
      <w:r w:rsidR="00F9060E" w:rsidRPr="001D5143">
        <w:rPr>
          <w:sz w:val="24"/>
          <w:szCs w:val="24"/>
          <w:u w:val="single"/>
        </w:rPr>
        <w:t>A</w:t>
      </w:r>
      <w:proofErr w:type="gramEnd"/>
      <w:r w:rsidR="00F9060E" w:rsidRPr="001D5143">
        <w:rPr>
          <w:sz w:val="24"/>
          <w:szCs w:val="24"/>
          <w:u w:val="single"/>
        </w:rPr>
        <w:t xml:space="preserve"> </w:t>
      </w:r>
      <w:r w:rsidR="008F4A93" w:rsidRPr="001D5143">
        <w:rPr>
          <w:sz w:val="24"/>
          <w:szCs w:val="24"/>
          <w:u w:val="single"/>
        </w:rPr>
        <w:t>Piping</w:t>
      </w:r>
      <w:bookmarkEnd w:id="69"/>
    </w:p>
    <w:p w:rsidR="009E7A25" w:rsidRDefault="009E7A25" w:rsidP="00610E38">
      <w:pPr>
        <w:jc w:val="both"/>
      </w:pPr>
    </w:p>
    <w:p w:rsidR="00E9366D" w:rsidRDefault="008F4A93" w:rsidP="00610E38">
      <w:pPr>
        <w:jc w:val="both"/>
      </w:pPr>
      <w:r>
        <w:t>Following Avista’s Integrity Management evaluations of failure trends in its Aldyl A piping, and the development of its proposed protocol, we invited</w:t>
      </w:r>
      <w:r w:rsidR="009E7A25">
        <w:t xml:space="preserve"> Dr. Palermo to review the completed protocol and to judge</w:t>
      </w:r>
      <w:r w:rsidR="00C67839">
        <w:t>,</w:t>
      </w:r>
      <w:r w:rsidR="009E7A25">
        <w:t xml:space="preserve"> from his </w:t>
      </w:r>
      <w:r w:rsidR="00C67839">
        <w:t xml:space="preserve">expert </w:t>
      </w:r>
      <w:r w:rsidR="009E7A25">
        <w:t>perspective</w:t>
      </w:r>
      <w:r w:rsidR="00C67839">
        <w:t>,</w:t>
      </w:r>
      <w:r w:rsidR="009E7A25">
        <w:t xml:space="preserve"> the overall </w:t>
      </w:r>
      <w:r w:rsidR="00C67839">
        <w:t>effectiveness and adequacy of the program.  Dr. Palermo completed his review in February 2012, and judged Avista’s protocol to be highly responsive and appropriate to the management needs of the priority Aldyl A pipe in Avista’s system.  In particular, he noted his support for Avista’s priority focus on pre-19</w:t>
      </w:r>
      <w:r w:rsidR="00B53FCD">
        <w:t>73</w:t>
      </w:r>
      <w:r w:rsidR="003D5DAC">
        <w:t xml:space="preserve"> Aldyl A pipe</w:t>
      </w:r>
      <w:r w:rsidR="00C67839">
        <w:t xml:space="preserve">, and on </w:t>
      </w:r>
      <w:r w:rsidR="003D5DAC">
        <w:t xml:space="preserve">the plan to remove and replace its </w:t>
      </w:r>
      <w:r w:rsidR="00C67839">
        <w:t xml:space="preserve">pre-1984 </w:t>
      </w:r>
      <w:r w:rsidR="00D56210">
        <w:t>Aldyl</w:t>
      </w:r>
      <w:r w:rsidR="003D5DAC">
        <w:t xml:space="preserve"> A mains</w:t>
      </w:r>
      <w:r w:rsidR="00C67839">
        <w:t>.  He further noted his agreement with Avista’s priority</w:t>
      </w:r>
      <w:r w:rsidR="00B53FCD">
        <w:t xml:space="preserve"> for</w:t>
      </w:r>
      <w:r w:rsidR="00C67839">
        <w:t xml:space="preserve"> remediating Aldyl A services tapped to steel main pipe, and to the protocol of “managing in place” </w:t>
      </w:r>
      <w:r w:rsidR="001D06BB">
        <w:t>existing</w:t>
      </w:r>
      <w:r w:rsidR="00C67839">
        <w:t xml:space="preserve"> Aldyl A service</w:t>
      </w:r>
      <w:r w:rsidR="001D06BB">
        <w:t xml:space="preserve"> piping between the mains and meters.  Finally, Dr. Palermo agreed with the proposed twenty-year replacement time horizon for Avista’s priority Aldyl A pipe, noting the </w:t>
      </w:r>
      <w:r w:rsidR="00624C0B">
        <w:t xml:space="preserve">reliability modeling results, and the </w:t>
      </w:r>
      <w:r w:rsidR="001D06BB">
        <w:t xml:space="preserve">effectiveness of </w:t>
      </w:r>
      <w:r w:rsidR="00E45F29">
        <w:t xml:space="preserve">Avista’s </w:t>
      </w:r>
      <w:r w:rsidR="001D06BB">
        <w:t xml:space="preserve">increased leak survey and application of Integrity Management </w:t>
      </w:r>
      <w:r w:rsidR="00E45F29">
        <w:t>information, tools and analysis in prioritizing pipe replacement activities.</w:t>
      </w:r>
      <w:r w:rsidR="00624C0B">
        <w:t xml:space="preserve">  Dr. Palermo reviewed and approved this affirmation prior to the finalization of this report.</w:t>
      </w:r>
    </w:p>
    <w:p w:rsidR="00E414EF" w:rsidRDefault="00E414EF" w:rsidP="00610E38">
      <w:pPr>
        <w:jc w:val="both"/>
      </w:pPr>
      <w:r>
        <w:br w:type="page"/>
      </w:r>
    </w:p>
    <w:p w:rsidR="00060E55" w:rsidRPr="008B701A" w:rsidRDefault="00112F05" w:rsidP="00610E38">
      <w:pPr>
        <w:pStyle w:val="Heading1"/>
        <w:jc w:val="both"/>
      </w:pPr>
      <w:bookmarkStart w:id="70" w:name="_Toc317850500"/>
      <w:bookmarkStart w:id="71" w:name="SectionXII"/>
      <w:r w:rsidRPr="008B701A">
        <w:lastRenderedPageBreak/>
        <w:t xml:space="preserve">Application of Avista’s Washington State Study Results to Aldyl </w:t>
      </w:r>
      <w:proofErr w:type="gramStart"/>
      <w:r w:rsidRPr="008B701A">
        <w:t>A</w:t>
      </w:r>
      <w:proofErr w:type="gramEnd"/>
      <w:r w:rsidRPr="008B701A">
        <w:t xml:space="preserve"> Pipe in the States of Oregon and Idaho</w:t>
      </w:r>
      <w:bookmarkEnd w:id="70"/>
    </w:p>
    <w:bookmarkEnd w:id="71"/>
    <w:p w:rsidR="007C3DED" w:rsidRDefault="007C3DED" w:rsidP="00610E38">
      <w:pPr>
        <w:jc w:val="both"/>
      </w:pPr>
    </w:p>
    <w:p w:rsidR="00355589" w:rsidRDefault="007C3DED" w:rsidP="00610E38">
      <w:pPr>
        <w:jc w:val="both"/>
      </w:pPr>
      <w:r>
        <w:t>Forty-six percent of Avista’s Aldyl A main pipe is currently in service in the State of Washington, and coincidentally, so are 46% of Avista’s Aldyl A services tapped to steel mains.  Since Avista’s leak survey study and subsequent modeling results are based on Washington State data, then it follows that the expected results are most applicable to this jurisdiction.  The degree to which the reliability modeling results are applicable to Avista’s Aldyl A pipe in</w:t>
      </w:r>
      <w:r w:rsidR="005D5B03">
        <w:t xml:space="preserve"> the States of Oregon and Idaho depend on factors such as the age of the at-risk pipe and on the known similarity of conditions under which the pipe was installed, including method (trenching or plowing), backfill</w:t>
      </w:r>
      <w:r w:rsidR="007A6B3A">
        <w:t xml:space="preserve"> material</w:t>
      </w:r>
      <w:r w:rsidR="005D5B03">
        <w:t>, compaction and squeeze-</w:t>
      </w:r>
      <w:r w:rsidR="007A6B3A">
        <w:t xml:space="preserve">off practices, soil conditions and </w:t>
      </w:r>
      <w:r w:rsidR="005D5B03">
        <w:t>ambient soil temperature, etc.  Avista is aware of at least some general differences among state jurisdictions, including more favorable soil conditions in Oregon, newer pipe materials, and construction techniques potentially more favorable to low-ductility pipe.  A contributing complication, too, is the relatively large amount of pipe of unknown age and material in servi</w:t>
      </w:r>
      <w:r w:rsidR="006D0E21">
        <w:t xml:space="preserve">ces in Oregon. </w:t>
      </w:r>
      <w:r w:rsidR="00362529">
        <w:t xml:space="preserve"> </w:t>
      </w:r>
      <w:r w:rsidR="006D0E21">
        <w:t>T</w:t>
      </w:r>
      <w:r w:rsidR="005D5B03">
        <w:t xml:space="preserve">his territory was acquired by Avista from a utility that did not have </w:t>
      </w:r>
      <w:r w:rsidR="006D0E21">
        <w:t>a consistent</w:t>
      </w:r>
      <w:r w:rsidR="005D5B03">
        <w:t xml:space="preserve"> practice of mapping services</w:t>
      </w:r>
      <w:r w:rsidR="00355589">
        <w:t xml:space="preserve">, and some existing maps were lost before </w:t>
      </w:r>
      <w:r w:rsidR="006D0E21">
        <w:t>the</w:t>
      </w:r>
      <w:r w:rsidR="00355589">
        <w:t xml:space="preserve"> purchase</w:t>
      </w:r>
      <w:r w:rsidR="005D5B03">
        <w:t xml:space="preserve">.  </w:t>
      </w:r>
      <w:r w:rsidR="00D936E4">
        <w:t>As a result, Avista is conservatively managing this ‘unknown’ pipe as if it was priority Aldyl A pipe, until the time that these</w:t>
      </w:r>
      <w:r w:rsidR="007D6993" w:rsidRPr="00CD2E61">
        <w:t xml:space="preserve"> segments </w:t>
      </w:r>
      <w:r w:rsidR="00D936E4">
        <w:t>are verified by records review and possible field verification.</w:t>
      </w:r>
    </w:p>
    <w:p w:rsidR="00D936E4" w:rsidRDefault="00D936E4" w:rsidP="00610E38">
      <w:pPr>
        <w:jc w:val="both"/>
      </w:pPr>
    </w:p>
    <w:p w:rsidR="00355589" w:rsidRDefault="00355589" w:rsidP="00610E38">
      <w:pPr>
        <w:jc w:val="both"/>
      </w:pPr>
      <w:r>
        <w:t xml:space="preserve">Most important </w:t>
      </w:r>
      <w:r w:rsidR="007A6B3A">
        <w:t>to</w:t>
      </w:r>
      <w:r>
        <w:t xml:space="preserve"> this discussion, however, is the fact that Avista is using </w:t>
      </w:r>
      <w:r w:rsidR="007A6B3A">
        <w:t>its</w:t>
      </w:r>
      <w:r>
        <w:t xml:space="preserve"> I</w:t>
      </w:r>
      <w:r w:rsidR="00632469">
        <w:t>ntegrity Management</w:t>
      </w:r>
      <w:r>
        <w:t xml:space="preserve"> model to integrate leak survey and other data to develop the priority pipe replacement activities for each year of the program.</w:t>
      </w:r>
      <w:r w:rsidR="00362529">
        <w:t xml:space="preserve"> </w:t>
      </w:r>
      <w:r>
        <w:t xml:space="preserve"> Since comparable leak survey data from </w:t>
      </w:r>
      <w:r w:rsidR="0055631A">
        <w:t>priority</w:t>
      </w:r>
      <w:r>
        <w:t xml:space="preserve"> Aldyl A pipe in Idaho and Oregon will be included in the prioritization analysis, then regardless of any differences that do </w:t>
      </w:r>
      <w:r w:rsidR="006D0E21">
        <w:t>affect</w:t>
      </w:r>
      <w:r>
        <w:t xml:space="preserve"> the expected reliability of the Aldyl A pipe, that </w:t>
      </w:r>
      <w:r w:rsidR="004D5366">
        <w:t xml:space="preserve">inherent </w:t>
      </w:r>
      <w:r>
        <w:t xml:space="preserve">reliability will be </w:t>
      </w:r>
      <w:r w:rsidR="004D5366">
        <w:t xml:space="preserve">automatically </w:t>
      </w:r>
      <w:r>
        <w:t>integrated into the modeling</w:t>
      </w:r>
      <w:r w:rsidR="004D5366">
        <w:t>, ensuring</w:t>
      </w:r>
      <w:r>
        <w:t xml:space="preserve"> that Avista is systematically replacing the pipe at greatest risk, regardless of the jurisdiction.</w:t>
      </w:r>
      <w:r w:rsidR="00362529">
        <w:t xml:space="preserve">  Finally, since the Medford and Grants Pass, Oregon, service territory offers a 12-month construction season, Avista will be able to continuously mitigate priority Aldyl A piping within that area when northern territories are effectively unable to continue working. </w:t>
      </w:r>
    </w:p>
    <w:p w:rsidR="004D5366" w:rsidRDefault="004D5366" w:rsidP="00610E38">
      <w:pPr>
        <w:pStyle w:val="Heading1"/>
        <w:jc w:val="both"/>
      </w:pPr>
      <w:bookmarkStart w:id="72" w:name="SectionXIII"/>
      <w:bookmarkStart w:id="73" w:name="_Toc317850501"/>
      <w:r w:rsidRPr="008B701A">
        <w:t>Resource Requirements and Expected Cost</w:t>
      </w:r>
      <w:bookmarkEnd w:id="72"/>
      <w:bookmarkEnd w:id="73"/>
    </w:p>
    <w:p w:rsidR="007D6C83" w:rsidRPr="001D5143" w:rsidRDefault="00F96DA8" w:rsidP="00610E38">
      <w:pPr>
        <w:pStyle w:val="Heading2"/>
        <w:jc w:val="both"/>
        <w:rPr>
          <w:sz w:val="24"/>
          <w:szCs w:val="24"/>
          <w:u w:val="single"/>
        </w:rPr>
      </w:pPr>
      <w:bookmarkStart w:id="74" w:name="_Toc317850502"/>
      <w:r w:rsidRPr="001D5143">
        <w:rPr>
          <w:sz w:val="24"/>
          <w:szCs w:val="24"/>
          <w:u w:val="single"/>
        </w:rPr>
        <w:t>Staffing</w:t>
      </w:r>
      <w:bookmarkEnd w:id="74"/>
    </w:p>
    <w:p w:rsidR="00F96DA8" w:rsidRDefault="00F96DA8" w:rsidP="00610E38">
      <w:pPr>
        <w:jc w:val="both"/>
      </w:pPr>
    </w:p>
    <w:p w:rsidR="004D5366" w:rsidRDefault="001C07B0" w:rsidP="00610E38">
      <w:pPr>
        <w:jc w:val="both"/>
      </w:pPr>
      <w:r>
        <w:t>Avista’s proposed Aldyl A pipe replacement project represents a major undertaking, even when spread over a twenty-year horizon.  In addition to the scope of the effort, there’s added complexity in efficiently managing the proje</w:t>
      </w:r>
      <w:r w:rsidR="007A6B3A">
        <w:t>ct, since Avista’s territory ext</w:t>
      </w:r>
      <w:r>
        <w:t xml:space="preserve">ends from Bonners Ferry, Idaho to </w:t>
      </w:r>
      <w:r w:rsidR="00156BD2">
        <w:t>Ashland</w:t>
      </w:r>
      <w:r>
        <w:t xml:space="preserve">, Oregon, a distance of over 650 miles. </w:t>
      </w:r>
      <w:r w:rsidR="00362529">
        <w:t xml:space="preserve"> </w:t>
      </w:r>
      <w:r>
        <w:t>Each year, the deployment of equipment and inspection and construction personnel will have to be adjusted across this service area in response to the sites identified for highest-priority pipe replacement in any given year.</w:t>
      </w:r>
      <w:r w:rsidR="006623BD">
        <w:t xml:space="preserve">  Avista is planning to coordinate with contractors to manage much of this construction, and since this project represents a long-term </w:t>
      </w:r>
      <w:r w:rsidR="006623BD">
        <w:lastRenderedPageBreak/>
        <w:t>construction commitment, it is expected that the pool of contractors bidding for this work will be substantial, resulting in advantageous pricing and flexibility of field labor.</w:t>
      </w:r>
    </w:p>
    <w:p w:rsidR="006623BD" w:rsidRDefault="006623BD" w:rsidP="00610E38">
      <w:pPr>
        <w:jc w:val="both"/>
      </w:pPr>
    </w:p>
    <w:p w:rsidR="00932206" w:rsidRPr="001D5143" w:rsidRDefault="006623BD" w:rsidP="00610E38">
      <w:pPr>
        <w:jc w:val="both"/>
      </w:pPr>
      <w:r>
        <w:t xml:space="preserve">Though much of the physical construction will be accomplished through the use of contractors, there will still </w:t>
      </w:r>
      <w:r w:rsidR="007A6B3A">
        <w:t xml:space="preserve">be </w:t>
      </w:r>
      <w:r>
        <w:t xml:space="preserve">a need to increase Avista’s internal staffing to manage the flow of information, quality assurance, mapping, and related project documentation.  Quality assurance is a critical project element that Avista will rigorously control.  Effective remediation of Avista’s </w:t>
      </w:r>
      <w:r w:rsidR="007A6B3A">
        <w:t>priority</w:t>
      </w:r>
      <w:r>
        <w:t xml:space="preserve"> Aldyl A pipe is a critically-important corporate objective, and we must continually ensure that sound inspection, training and auditing deliver</w:t>
      </w:r>
      <w:r w:rsidR="007A6B3A">
        <w:t>s</w:t>
      </w:r>
      <w:r>
        <w:t xml:space="preserve"> the results</w:t>
      </w:r>
      <w:r w:rsidR="00BF5758">
        <w:t xml:space="preserve"> we </w:t>
      </w:r>
      <w:r w:rsidR="007A6B3A">
        <w:t>expect</w:t>
      </w:r>
      <w:r w:rsidR="00BF5758">
        <w:t xml:space="preserve">.  Finally, the pipe replacement activities themselves will often </w:t>
      </w:r>
      <w:r w:rsidR="00561758">
        <w:t xml:space="preserve">have </w:t>
      </w:r>
      <w:r w:rsidR="00BF5758">
        <w:t>disruptive effects on our customers and others</w:t>
      </w:r>
      <w:r w:rsidR="00D16A4E">
        <w:t xml:space="preserve">. </w:t>
      </w:r>
      <w:r w:rsidR="00D322A5">
        <w:t xml:space="preserve"> </w:t>
      </w:r>
      <w:r w:rsidR="00D16A4E">
        <w:t>Avista will carefully coordinate customer and community communications and notifications in an effort to minimize the effects of any disruptions.</w:t>
      </w:r>
    </w:p>
    <w:p w:rsidR="007D6C83" w:rsidRPr="001D5143" w:rsidRDefault="00F96DA8" w:rsidP="00610E38">
      <w:pPr>
        <w:pStyle w:val="Heading2"/>
        <w:jc w:val="both"/>
        <w:rPr>
          <w:sz w:val="24"/>
          <w:szCs w:val="24"/>
          <w:u w:val="single"/>
        </w:rPr>
      </w:pPr>
      <w:bookmarkStart w:id="75" w:name="_Toc317850503"/>
      <w:r w:rsidRPr="001D5143">
        <w:rPr>
          <w:sz w:val="24"/>
          <w:szCs w:val="24"/>
          <w:u w:val="single"/>
        </w:rPr>
        <w:t>Capital Costs</w:t>
      </w:r>
      <w:bookmarkEnd w:id="75"/>
    </w:p>
    <w:p w:rsidR="00F96DA8" w:rsidRDefault="00F96DA8" w:rsidP="00610E38">
      <w:pPr>
        <w:jc w:val="both"/>
      </w:pPr>
    </w:p>
    <w:p w:rsidR="00337412" w:rsidRPr="00965D05" w:rsidRDefault="00F96DA8" w:rsidP="00610E38">
      <w:pPr>
        <w:jc w:val="both"/>
      </w:pPr>
      <w:r>
        <w:t xml:space="preserve">Avista’s analysis and planning effort is projecting capital costs just over $10 million annually from the year 2013 – 2032.  Actual costs </w:t>
      </w:r>
      <w:r w:rsidR="00FA31C8">
        <w:t>will</w:t>
      </w:r>
      <w:r>
        <w:t xml:space="preserve"> vary somewhat depending on the prioritization of </w:t>
      </w:r>
      <w:r w:rsidR="00FA31C8">
        <w:t>piping</w:t>
      </w:r>
      <w:r w:rsidR="008B425B">
        <w:t xml:space="preserve"> to be replaced each year, </w:t>
      </w:r>
      <w:r w:rsidR="00FA31C8">
        <w:t xml:space="preserve">among other factors, </w:t>
      </w:r>
      <w:r w:rsidR="008B425B">
        <w:t xml:space="preserve">and the calculated amounts will also be subject to an estimated 2.3% </w:t>
      </w:r>
      <w:r w:rsidR="00FA31C8">
        <w:t>annual inflation</w:t>
      </w:r>
      <w:r w:rsidR="008B425B" w:rsidRPr="00882614">
        <w:t xml:space="preserve">.  Avista is planning to spend approximately $5 million in capital on this program in </w:t>
      </w:r>
      <w:r w:rsidR="00FA31C8" w:rsidRPr="00882614">
        <w:t xml:space="preserve">2012, </w:t>
      </w:r>
      <w:r w:rsidR="008B425B" w:rsidRPr="00882614">
        <w:t>allowing for effective planning with contractors, hiring Avista staff, and developing a solid project management foundation for years 2013 and beyond</w:t>
      </w:r>
      <w:r w:rsidR="00FA31C8" w:rsidRPr="00882614">
        <w:t>.</w:t>
      </w:r>
    </w:p>
    <w:sectPr w:rsidR="00337412" w:rsidRPr="00965D05" w:rsidSect="00E03D35">
      <w:footerReference w:type="default" r:id="rId20"/>
      <w:footerReference w:type="first" r:id="rId21"/>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0E38" w:rsidRDefault="00610E38" w:rsidP="00BF5758">
      <w:r>
        <w:separator/>
      </w:r>
    </w:p>
  </w:endnote>
  <w:endnote w:type="continuationSeparator" w:id="0">
    <w:p w:rsidR="00610E38" w:rsidRDefault="00610E38" w:rsidP="00BF57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17659"/>
      <w:docPartObj>
        <w:docPartGallery w:val="Page Numbers (Bottom of Page)"/>
        <w:docPartUnique/>
      </w:docPartObj>
    </w:sdtPr>
    <w:sdtContent>
      <w:p w:rsidR="00610E38" w:rsidRDefault="00610E38">
        <w:pPr>
          <w:pStyle w:val="Footer"/>
        </w:pPr>
        <w:r>
          <w:rPr>
            <w:sz w:val="20"/>
          </w:rPr>
          <w:t>Pr</w:t>
        </w:r>
        <w:r w:rsidRPr="00E7061D">
          <w:rPr>
            <w:sz w:val="20"/>
          </w:rPr>
          <w:t>otocol for Managing Aldyl A Natural Gas Pipe</w:t>
        </w:r>
        <w:r>
          <w:rPr>
            <w:sz w:val="20"/>
          </w:rPr>
          <w:t xml:space="preserve"> - </w:t>
        </w:r>
        <w:r w:rsidRPr="00E7061D">
          <w:rPr>
            <w:sz w:val="20"/>
          </w:rPr>
          <w:t xml:space="preserve">Avista </w:t>
        </w:r>
        <w:r>
          <w:rPr>
            <w:sz w:val="20"/>
          </w:rPr>
          <w:t>Utilities Asset Management     May 2013</w:t>
        </w:r>
        <w:r>
          <w:rPr>
            <w:sz w:val="20"/>
          </w:rPr>
          <w:tab/>
          <w:t xml:space="preserve">  </w:t>
        </w:r>
        <w:fldSimple w:instr=" PAGE   \* MERGEFORMAT ">
          <w:r w:rsidR="00882614">
            <w:rPr>
              <w:noProof/>
            </w:rPr>
            <w:t>35</w:t>
          </w:r>
        </w:fldSimple>
      </w:p>
    </w:sdtContent>
  </w:sdt>
  <w:p w:rsidR="00610E38" w:rsidRDefault="00610E3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E38" w:rsidRDefault="00610E38">
    <w:pPr>
      <w:pStyle w:val="Footer"/>
    </w:pPr>
    <w:r>
      <w:rPr>
        <w:noProof/>
      </w:rPr>
      <w:drawing>
        <wp:anchor distT="0" distB="0" distL="114300" distR="114300" simplePos="0" relativeHeight="251660288" behindDoc="0" locked="0" layoutInCell="1" allowOverlap="1">
          <wp:simplePos x="0" y="0"/>
          <wp:positionH relativeFrom="column">
            <wp:posOffset>-19050</wp:posOffset>
          </wp:positionH>
          <wp:positionV relativeFrom="paragraph">
            <wp:posOffset>8054975</wp:posOffset>
          </wp:positionV>
          <wp:extent cx="7799705" cy="1991995"/>
          <wp:effectExtent l="19050" t="0" r="0" b="0"/>
          <wp:wrapNone/>
          <wp:docPr id="6" name="Picture 3" descr="Arc_Bott_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_Bott_610"/>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7799705" cy="199199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-19050</wp:posOffset>
          </wp:positionH>
          <wp:positionV relativeFrom="paragraph">
            <wp:posOffset>8054975</wp:posOffset>
          </wp:positionV>
          <wp:extent cx="7799705" cy="1991995"/>
          <wp:effectExtent l="19050" t="0" r="0" b="0"/>
          <wp:wrapNone/>
          <wp:docPr id="5" name="Picture 2" descr="Arc_Bott_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_Bott_610"/>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7799705" cy="1991995"/>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8054975</wp:posOffset>
          </wp:positionV>
          <wp:extent cx="7799705" cy="1991995"/>
          <wp:effectExtent l="19050" t="0" r="0" b="0"/>
          <wp:wrapNone/>
          <wp:docPr id="3" name="Picture 1" descr="Arc_Bott_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_Bott_610"/>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7799705" cy="199199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0E38" w:rsidRDefault="00610E38" w:rsidP="00BF5758">
      <w:r>
        <w:separator/>
      </w:r>
    </w:p>
  </w:footnote>
  <w:footnote w:type="continuationSeparator" w:id="0">
    <w:p w:rsidR="00610E38" w:rsidRDefault="00610E38" w:rsidP="00BF5758">
      <w:r>
        <w:continuationSeparator/>
      </w:r>
    </w:p>
  </w:footnote>
  <w:footnote w:id="1">
    <w:p w:rsidR="00610E38" w:rsidRDefault="00610E38">
      <w:pPr>
        <w:pStyle w:val="FootnoteText"/>
      </w:pPr>
      <w:r>
        <w:rPr>
          <w:rStyle w:val="FootnoteReference"/>
        </w:rPr>
        <w:footnoteRef/>
      </w:r>
      <w:r>
        <w:t xml:space="preserve"> In October, 1994, a natural gas leak and explosion at Midwest Gas Company in Waterloo, Iowa, resulted in 6 fatalities and 7 injuries.  The cause of the incident was identified as the failure of a ½ inch diameter service pipe cracking in a brittle-like manner at a connection to a steel main.</w:t>
      </w:r>
    </w:p>
  </w:footnote>
  <w:footnote w:id="2">
    <w:p w:rsidR="00610E38" w:rsidRDefault="00610E38" w:rsidP="00B943C4">
      <w:pPr>
        <w:pStyle w:val="FootnoteText"/>
      </w:pPr>
      <w:r>
        <w:rPr>
          <w:rStyle w:val="FootnoteReference"/>
        </w:rPr>
        <w:footnoteRef/>
      </w:r>
      <w:r>
        <w:t xml:space="preserve"> The Pipeline and Hazardous Materials Safety Administration defines a natural gas “incident” as a release of gas that results in any of the following: a fatality or personal injury that requires in-patient hospitalization; property damage of $50,000 or greater, or the loss of greater than 3 million cubic feet of gas. </w:t>
      </w:r>
    </w:p>
  </w:footnote>
  <w:footnote w:id="3">
    <w:p w:rsidR="00610E38" w:rsidRDefault="00610E38">
      <w:pPr>
        <w:pStyle w:val="FootnoteText"/>
      </w:pPr>
      <w:r>
        <w:rPr>
          <w:rStyle w:val="FootnoteReference"/>
        </w:rPr>
        <w:footnoteRef/>
      </w:r>
      <w:r>
        <w:t xml:space="preserve"> The Pipeline and Hazardous Materials Safety Administration defines a “hazardous leak” as an unintentional release of gas that represents an existing or probable hazard to persons or property and requires immediate repair or continuous action until the conditions are no longer hazardous.</w:t>
      </w:r>
    </w:p>
  </w:footnote>
  <w:footnote w:id="4">
    <w:p w:rsidR="00610E38" w:rsidRDefault="00610E38">
      <w:pPr>
        <w:pStyle w:val="FootnoteText"/>
      </w:pPr>
      <w:r>
        <w:rPr>
          <w:rStyle w:val="FootnoteReference"/>
        </w:rPr>
        <w:footnoteRef/>
      </w:r>
      <w:r>
        <w:t xml:space="preserve"> Each class noted above is subject to material failures due to concentrated stresses such as rock impingement, bending stresses, squeeze off, and failures of service towers and caps.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pt;height:118.2pt" o:bullet="t">
        <v:imagedata r:id="rId1" o:title="AM icon bullet"/>
      </v:shape>
    </w:pict>
  </w:numPicBullet>
  <w:abstractNum w:abstractNumId="0">
    <w:nsid w:val="075901DF"/>
    <w:multiLevelType w:val="hybridMultilevel"/>
    <w:tmpl w:val="D1AAF79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754A9F"/>
    <w:multiLevelType w:val="hybridMultilevel"/>
    <w:tmpl w:val="E5A80156"/>
    <w:lvl w:ilvl="0" w:tplc="E0D61514">
      <w:start w:val="1"/>
      <w:numFmt w:val="bullet"/>
      <w:lvlText w:val=""/>
      <w:lvlPicBulletId w:val="0"/>
      <w:lvlJc w:val="left"/>
      <w:pPr>
        <w:ind w:left="144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453201"/>
    <w:multiLevelType w:val="hybridMultilevel"/>
    <w:tmpl w:val="0D6657CC"/>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
    <w:nsid w:val="10FD6B4C"/>
    <w:multiLevelType w:val="multilevel"/>
    <w:tmpl w:val="FE967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3339B"/>
    <w:multiLevelType w:val="hybridMultilevel"/>
    <w:tmpl w:val="EE5017B2"/>
    <w:lvl w:ilvl="0" w:tplc="21A878E4">
      <w:start w:val="1"/>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5166D6"/>
    <w:multiLevelType w:val="hybridMultilevel"/>
    <w:tmpl w:val="4D5C19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FC412EA"/>
    <w:multiLevelType w:val="hybridMultilevel"/>
    <w:tmpl w:val="767E588A"/>
    <w:lvl w:ilvl="0" w:tplc="09E27EE0">
      <w:start w:val="1"/>
      <w:numFmt w:val="upperRoman"/>
      <w:pStyle w:val="TOC1"/>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6FC65C0"/>
    <w:multiLevelType w:val="hybridMultilevel"/>
    <w:tmpl w:val="78548CBC"/>
    <w:lvl w:ilvl="0" w:tplc="0409000F">
      <w:start w:val="1"/>
      <w:numFmt w:val="decimal"/>
      <w:lvlText w:val="%1."/>
      <w:lvlJc w:val="left"/>
      <w:pPr>
        <w:ind w:left="767" w:hanging="360"/>
      </w:p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8">
    <w:nsid w:val="4726415D"/>
    <w:multiLevelType w:val="hybridMultilevel"/>
    <w:tmpl w:val="907680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BB7EBF"/>
    <w:multiLevelType w:val="hybridMultilevel"/>
    <w:tmpl w:val="8FE02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3566BB"/>
    <w:multiLevelType w:val="hybridMultilevel"/>
    <w:tmpl w:val="E460F446"/>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0E911AF"/>
    <w:multiLevelType w:val="hybridMultilevel"/>
    <w:tmpl w:val="45D6705E"/>
    <w:lvl w:ilvl="0" w:tplc="FE1C3EF6">
      <w:start w:val="5"/>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E20ED5"/>
    <w:multiLevelType w:val="hybridMultilevel"/>
    <w:tmpl w:val="6018F93A"/>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3">
    <w:nsid w:val="7F564802"/>
    <w:multiLevelType w:val="multilevel"/>
    <w:tmpl w:val="84AADD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
  </w:num>
  <w:num w:numId="2">
    <w:abstractNumId w:val="8"/>
  </w:num>
  <w:num w:numId="3">
    <w:abstractNumId w:val="0"/>
  </w:num>
  <w:num w:numId="4">
    <w:abstractNumId w:val="12"/>
  </w:num>
  <w:num w:numId="5">
    <w:abstractNumId w:val="3"/>
  </w:num>
  <w:num w:numId="6">
    <w:abstractNumId w:val="7"/>
  </w:num>
  <w:num w:numId="7">
    <w:abstractNumId w:val="11"/>
  </w:num>
  <w:num w:numId="8">
    <w:abstractNumId w:val="6"/>
  </w:num>
  <w:num w:numId="9">
    <w:abstractNumId w:val="4"/>
  </w:num>
  <w:num w:numId="10">
    <w:abstractNumId w:val="2"/>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
  </w:num>
  <w:num w:numId="17">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965D05"/>
    <w:rsid w:val="00000B2C"/>
    <w:rsid w:val="000015B7"/>
    <w:rsid w:val="00002DDC"/>
    <w:rsid w:val="00005C9A"/>
    <w:rsid w:val="00016869"/>
    <w:rsid w:val="00022006"/>
    <w:rsid w:val="000229C7"/>
    <w:rsid w:val="000230F8"/>
    <w:rsid w:val="000235FA"/>
    <w:rsid w:val="00024A18"/>
    <w:rsid w:val="0002522C"/>
    <w:rsid w:val="00026571"/>
    <w:rsid w:val="0002773C"/>
    <w:rsid w:val="00027989"/>
    <w:rsid w:val="00030EE9"/>
    <w:rsid w:val="000318DF"/>
    <w:rsid w:val="00034BE5"/>
    <w:rsid w:val="00035BC0"/>
    <w:rsid w:val="00037293"/>
    <w:rsid w:val="00040DD8"/>
    <w:rsid w:val="00042D22"/>
    <w:rsid w:val="00043937"/>
    <w:rsid w:val="00043F19"/>
    <w:rsid w:val="00046FAB"/>
    <w:rsid w:val="000472BB"/>
    <w:rsid w:val="000478C9"/>
    <w:rsid w:val="000528C1"/>
    <w:rsid w:val="00055A1D"/>
    <w:rsid w:val="00057A9C"/>
    <w:rsid w:val="00060378"/>
    <w:rsid w:val="000607CE"/>
    <w:rsid w:val="00060E55"/>
    <w:rsid w:val="000622E1"/>
    <w:rsid w:val="000638D7"/>
    <w:rsid w:val="00065C89"/>
    <w:rsid w:val="00067F3D"/>
    <w:rsid w:val="00070559"/>
    <w:rsid w:val="00071CD5"/>
    <w:rsid w:val="00072421"/>
    <w:rsid w:val="000749F9"/>
    <w:rsid w:val="000759CC"/>
    <w:rsid w:val="000762CD"/>
    <w:rsid w:val="00076628"/>
    <w:rsid w:val="000767C3"/>
    <w:rsid w:val="00081AEA"/>
    <w:rsid w:val="00082619"/>
    <w:rsid w:val="00086FA7"/>
    <w:rsid w:val="00087EE8"/>
    <w:rsid w:val="0009010E"/>
    <w:rsid w:val="00090760"/>
    <w:rsid w:val="00091DFC"/>
    <w:rsid w:val="00092042"/>
    <w:rsid w:val="00093222"/>
    <w:rsid w:val="000939E1"/>
    <w:rsid w:val="00093C93"/>
    <w:rsid w:val="00094BBD"/>
    <w:rsid w:val="000969AB"/>
    <w:rsid w:val="000A364E"/>
    <w:rsid w:val="000A3CF6"/>
    <w:rsid w:val="000A60C1"/>
    <w:rsid w:val="000A785A"/>
    <w:rsid w:val="000A7BA0"/>
    <w:rsid w:val="000A7F8C"/>
    <w:rsid w:val="000B0823"/>
    <w:rsid w:val="000B19AD"/>
    <w:rsid w:val="000B3FFA"/>
    <w:rsid w:val="000B6A7D"/>
    <w:rsid w:val="000C1A98"/>
    <w:rsid w:val="000C24A2"/>
    <w:rsid w:val="000C3CE9"/>
    <w:rsid w:val="000C6BBA"/>
    <w:rsid w:val="000D0C12"/>
    <w:rsid w:val="000D1204"/>
    <w:rsid w:val="000D28FB"/>
    <w:rsid w:val="000E2815"/>
    <w:rsid w:val="000E325F"/>
    <w:rsid w:val="000E350A"/>
    <w:rsid w:val="000E74C0"/>
    <w:rsid w:val="000F1098"/>
    <w:rsid w:val="000F34A1"/>
    <w:rsid w:val="000F4CD4"/>
    <w:rsid w:val="000F6349"/>
    <w:rsid w:val="000F656B"/>
    <w:rsid w:val="000F6F61"/>
    <w:rsid w:val="000F6F9A"/>
    <w:rsid w:val="00100334"/>
    <w:rsid w:val="00101A89"/>
    <w:rsid w:val="001030BD"/>
    <w:rsid w:val="00103724"/>
    <w:rsid w:val="00103EF9"/>
    <w:rsid w:val="001051E9"/>
    <w:rsid w:val="001056AB"/>
    <w:rsid w:val="00107358"/>
    <w:rsid w:val="001109F9"/>
    <w:rsid w:val="00112D1A"/>
    <w:rsid w:val="00112F05"/>
    <w:rsid w:val="00114528"/>
    <w:rsid w:val="001165BF"/>
    <w:rsid w:val="00117A09"/>
    <w:rsid w:val="00120646"/>
    <w:rsid w:val="001222D7"/>
    <w:rsid w:val="00122480"/>
    <w:rsid w:val="0012306A"/>
    <w:rsid w:val="00126B84"/>
    <w:rsid w:val="0012764F"/>
    <w:rsid w:val="001303D5"/>
    <w:rsid w:val="001306ED"/>
    <w:rsid w:val="00134C3B"/>
    <w:rsid w:val="00140213"/>
    <w:rsid w:val="00140F05"/>
    <w:rsid w:val="00144045"/>
    <w:rsid w:val="0014637B"/>
    <w:rsid w:val="00147AA7"/>
    <w:rsid w:val="00150FD4"/>
    <w:rsid w:val="00152A2A"/>
    <w:rsid w:val="00153F7E"/>
    <w:rsid w:val="0015403D"/>
    <w:rsid w:val="00154DF2"/>
    <w:rsid w:val="00156BD2"/>
    <w:rsid w:val="00156EFD"/>
    <w:rsid w:val="001605F0"/>
    <w:rsid w:val="00162333"/>
    <w:rsid w:val="00163459"/>
    <w:rsid w:val="001655CB"/>
    <w:rsid w:val="00166CE4"/>
    <w:rsid w:val="0016709C"/>
    <w:rsid w:val="00173AD0"/>
    <w:rsid w:val="00174D56"/>
    <w:rsid w:val="00175BE6"/>
    <w:rsid w:val="001767BA"/>
    <w:rsid w:val="00176D17"/>
    <w:rsid w:val="00176FE3"/>
    <w:rsid w:val="00181665"/>
    <w:rsid w:val="00182926"/>
    <w:rsid w:val="00182D82"/>
    <w:rsid w:val="001844E6"/>
    <w:rsid w:val="00185DC7"/>
    <w:rsid w:val="00185F1F"/>
    <w:rsid w:val="00191D6A"/>
    <w:rsid w:val="00194E7F"/>
    <w:rsid w:val="001A4B77"/>
    <w:rsid w:val="001B11F0"/>
    <w:rsid w:val="001B1A70"/>
    <w:rsid w:val="001B1A71"/>
    <w:rsid w:val="001B2021"/>
    <w:rsid w:val="001B299B"/>
    <w:rsid w:val="001B525D"/>
    <w:rsid w:val="001B55FA"/>
    <w:rsid w:val="001C07B0"/>
    <w:rsid w:val="001C12E5"/>
    <w:rsid w:val="001C2012"/>
    <w:rsid w:val="001C4297"/>
    <w:rsid w:val="001D06BB"/>
    <w:rsid w:val="001D1F52"/>
    <w:rsid w:val="001D23D4"/>
    <w:rsid w:val="001D340A"/>
    <w:rsid w:val="001D5109"/>
    <w:rsid w:val="001D5143"/>
    <w:rsid w:val="001D586B"/>
    <w:rsid w:val="001D65E9"/>
    <w:rsid w:val="001D761E"/>
    <w:rsid w:val="001E0C42"/>
    <w:rsid w:val="001E2588"/>
    <w:rsid w:val="001E3797"/>
    <w:rsid w:val="001F0CC7"/>
    <w:rsid w:val="001F2C6C"/>
    <w:rsid w:val="001F3811"/>
    <w:rsid w:val="001F44DB"/>
    <w:rsid w:val="001F4F7F"/>
    <w:rsid w:val="001F585D"/>
    <w:rsid w:val="001F5A81"/>
    <w:rsid w:val="00201CB5"/>
    <w:rsid w:val="00202605"/>
    <w:rsid w:val="0020573A"/>
    <w:rsid w:val="002068E0"/>
    <w:rsid w:val="002157A7"/>
    <w:rsid w:val="002162B3"/>
    <w:rsid w:val="0022146E"/>
    <w:rsid w:val="00224CB8"/>
    <w:rsid w:val="0022522B"/>
    <w:rsid w:val="00225AC2"/>
    <w:rsid w:val="0022650D"/>
    <w:rsid w:val="00230069"/>
    <w:rsid w:val="002351C7"/>
    <w:rsid w:val="002353BD"/>
    <w:rsid w:val="002354B2"/>
    <w:rsid w:val="00235ED6"/>
    <w:rsid w:val="00241358"/>
    <w:rsid w:val="00242E45"/>
    <w:rsid w:val="002450F9"/>
    <w:rsid w:val="00245DD8"/>
    <w:rsid w:val="00245F5F"/>
    <w:rsid w:val="002464E5"/>
    <w:rsid w:val="0025188A"/>
    <w:rsid w:val="002532CC"/>
    <w:rsid w:val="00253BA3"/>
    <w:rsid w:val="00256714"/>
    <w:rsid w:val="00260DD4"/>
    <w:rsid w:val="002612DC"/>
    <w:rsid w:val="0026263F"/>
    <w:rsid w:val="0026385B"/>
    <w:rsid w:val="00265171"/>
    <w:rsid w:val="00265A67"/>
    <w:rsid w:val="0026795F"/>
    <w:rsid w:val="00271596"/>
    <w:rsid w:val="00275AD4"/>
    <w:rsid w:val="002773B0"/>
    <w:rsid w:val="002806B3"/>
    <w:rsid w:val="00280869"/>
    <w:rsid w:val="002833E4"/>
    <w:rsid w:val="0028489A"/>
    <w:rsid w:val="0028794F"/>
    <w:rsid w:val="00290A92"/>
    <w:rsid w:val="00290E3E"/>
    <w:rsid w:val="00290F49"/>
    <w:rsid w:val="002910F2"/>
    <w:rsid w:val="00291CF4"/>
    <w:rsid w:val="002935A0"/>
    <w:rsid w:val="0029380F"/>
    <w:rsid w:val="00294B8D"/>
    <w:rsid w:val="0029755F"/>
    <w:rsid w:val="00297FC5"/>
    <w:rsid w:val="002A2A9A"/>
    <w:rsid w:val="002A54BA"/>
    <w:rsid w:val="002A54E0"/>
    <w:rsid w:val="002A5DE6"/>
    <w:rsid w:val="002A64EA"/>
    <w:rsid w:val="002A68C5"/>
    <w:rsid w:val="002A7DF9"/>
    <w:rsid w:val="002B0CE4"/>
    <w:rsid w:val="002B3E6A"/>
    <w:rsid w:val="002B5D28"/>
    <w:rsid w:val="002C16A5"/>
    <w:rsid w:val="002C2BAB"/>
    <w:rsid w:val="002C39DC"/>
    <w:rsid w:val="002C4D59"/>
    <w:rsid w:val="002C7411"/>
    <w:rsid w:val="002D3201"/>
    <w:rsid w:val="002D6C31"/>
    <w:rsid w:val="002E1DD8"/>
    <w:rsid w:val="002E390E"/>
    <w:rsid w:val="002E5335"/>
    <w:rsid w:val="002E5928"/>
    <w:rsid w:val="002E6DC7"/>
    <w:rsid w:val="002E6FC4"/>
    <w:rsid w:val="002F206D"/>
    <w:rsid w:val="002F2A2C"/>
    <w:rsid w:val="00300789"/>
    <w:rsid w:val="00302D0C"/>
    <w:rsid w:val="00310B8A"/>
    <w:rsid w:val="00313A55"/>
    <w:rsid w:val="00313B2A"/>
    <w:rsid w:val="0031674C"/>
    <w:rsid w:val="003203AC"/>
    <w:rsid w:val="0032093C"/>
    <w:rsid w:val="00321044"/>
    <w:rsid w:val="003217C3"/>
    <w:rsid w:val="00321802"/>
    <w:rsid w:val="0032295B"/>
    <w:rsid w:val="003247DF"/>
    <w:rsid w:val="00330AA8"/>
    <w:rsid w:val="003324E2"/>
    <w:rsid w:val="00332D7E"/>
    <w:rsid w:val="00337412"/>
    <w:rsid w:val="003405CE"/>
    <w:rsid w:val="00341093"/>
    <w:rsid w:val="003411E4"/>
    <w:rsid w:val="003412DD"/>
    <w:rsid w:val="0034166F"/>
    <w:rsid w:val="00342C58"/>
    <w:rsid w:val="00342D40"/>
    <w:rsid w:val="003434F9"/>
    <w:rsid w:val="00345496"/>
    <w:rsid w:val="00354FCA"/>
    <w:rsid w:val="00355589"/>
    <w:rsid w:val="00362529"/>
    <w:rsid w:val="003632F2"/>
    <w:rsid w:val="0036448E"/>
    <w:rsid w:val="0036594B"/>
    <w:rsid w:val="0036597F"/>
    <w:rsid w:val="00365CBC"/>
    <w:rsid w:val="003665EF"/>
    <w:rsid w:val="00366F82"/>
    <w:rsid w:val="00370590"/>
    <w:rsid w:val="00371C34"/>
    <w:rsid w:val="00372AC9"/>
    <w:rsid w:val="00373705"/>
    <w:rsid w:val="0037452A"/>
    <w:rsid w:val="00374930"/>
    <w:rsid w:val="003767E6"/>
    <w:rsid w:val="00377BE4"/>
    <w:rsid w:val="00380414"/>
    <w:rsid w:val="00382032"/>
    <w:rsid w:val="003907F8"/>
    <w:rsid w:val="0039261A"/>
    <w:rsid w:val="0039359D"/>
    <w:rsid w:val="0039537E"/>
    <w:rsid w:val="00397D31"/>
    <w:rsid w:val="003A1248"/>
    <w:rsid w:val="003A1C57"/>
    <w:rsid w:val="003A2FA1"/>
    <w:rsid w:val="003A35F8"/>
    <w:rsid w:val="003A4196"/>
    <w:rsid w:val="003A4D2D"/>
    <w:rsid w:val="003A6E1D"/>
    <w:rsid w:val="003B0745"/>
    <w:rsid w:val="003B33E9"/>
    <w:rsid w:val="003B7905"/>
    <w:rsid w:val="003C5677"/>
    <w:rsid w:val="003D0AE7"/>
    <w:rsid w:val="003D284D"/>
    <w:rsid w:val="003D5DAC"/>
    <w:rsid w:val="003D64D2"/>
    <w:rsid w:val="003E41A0"/>
    <w:rsid w:val="003E520E"/>
    <w:rsid w:val="003E5E6A"/>
    <w:rsid w:val="003E7642"/>
    <w:rsid w:val="003E7EF1"/>
    <w:rsid w:val="003F3122"/>
    <w:rsid w:val="003F320B"/>
    <w:rsid w:val="003F3984"/>
    <w:rsid w:val="003F3A70"/>
    <w:rsid w:val="003F3B82"/>
    <w:rsid w:val="003F4D3D"/>
    <w:rsid w:val="003F6F29"/>
    <w:rsid w:val="003F7990"/>
    <w:rsid w:val="00400646"/>
    <w:rsid w:val="004011AC"/>
    <w:rsid w:val="00401C84"/>
    <w:rsid w:val="004050E8"/>
    <w:rsid w:val="00411718"/>
    <w:rsid w:val="00414D0C"/>
    <w:rsid w:val="00415BE4"/>
    <w:rsid w:val="0041729A"/>
    <w:rsid w:val="00417B2F"/>
    <w:rsid w:val="00420511"/>
    <w:rsid w:val="0042196F"/>
    <w:rsid w:val="00422BD9"/>
    <w:rsid w:val="00424CAC"/>
    <w:rsid w:val="004259E6"/>
    <w:rsid w:val="00430EB6"/>
    <w:rsid w:val="00433E22"/>
    <w:rsid w:val="0043608F"/>
    <w:rsid w:val="00440334"/>
    <w:rsid w:val="00441E06"/>
    <w:rsid w:val="004453D9"/>
    <w:rsid w:val="00447E82"/>
    <w:rsid w:val="0045041F"/>
    <w:rsid w:val="00450911"/>
    <w:rsid w:val="004527B8"/>
    <w:rsid w:val="00452A9D"/>
    <w:rsid w:val="0045327C"/>
    <w:rsid w:val="004546A3"/>
    <w:rsid w:val="004621F4"/>
    <w:rsid w:val="00463706"/>
    <w:rsid w:val="00474B89"/>
    <w:rsid w:val="00474F31"/>
    <w:rsid w:val="0047697D"/>
    <w:rsid w:val="004776DA"/>
    <w:rsid w:val="00484FEE"/>
    <w:rsid w:val="00487BC6"/>
    <w:rsid w:val="00492BEB"/>
    <w:rsid w:val="004973A0"/>
    <w:rsid w:val="004A0766"/>
    <w:rsid w:val="004A5D65"/>
    <w:rsid w:val="004A7018"/>
    <w:rsid w:val="004A7521"/>
    <w:rsid w:val="004B0128"/>
    <w:rsid w:val="004B1142"/>
    <w:rsid w:val="004B46F9"/>
    <w:rsid w:val="004B66B1"/>
    <w:rsid w:val="004B72ED"/>
    <w:rsid w:val="004B750C"/>
    <w:rsid w:val="004D16C7"/>
    <w:rsid w:val="004D2495"/>
    <w:rsid w:val="004D477C"/>
    <w:rsid w:val="004D5366"/>
    <w:rsid w:val="004D6294"/>
    <w:rsid w:val="004D69AF"/>
    <w:rsid w:val="004D6FFC"/>
    <w:rsid w:val="004D7709"/>
    <w:rsid w:val="004E104A"/>
    <w:rsid w:val="004E2A84"/>
    <w:rsid w:val="004E3584"/>
    <w:rsid w:val="004E3B23"/>
    <w:rsid w:val="004E3DF8"/>
    <w:rsid w:val="004E4539"/>
    <w:rsid w:val="004E4660"/>
    <w:rsid w:val="004E50D3"/>
    <w:rsid w:val="004F0B97"/>
    <w:rsid w:val="004F1277"/>
    <w:rsid w:val="004F291C"/>
    <w:rsid w:val="004F47CB"/>
    <w:rsid w:val="004F6247"/>
    <w:rsid w:val="004F6934"/>
    <w:rsid w:val="005059B5"/>
    <w:rsid w:val="0051054F"/>
    <w:rsid w:val="00510E92"/>
    <w:rsid w:val="00510F59"/>
    <w:rsid w:val="005127D3"/>
    <w:rsid w:val="00514CB1"/>
    <w:rsid w:val="00520184"/>
    <w:rsid w:val="005206CF"/>
    <w:rsid w:val="00521264"/>
    <w:rsid w:val="0052135E"/>
    <w:rsid w:val="0052522E"/>
    <w:rsid w:val="00527974"/>
    <w:rsid w:val="00532843"/>
    <w:rsid w:val="00533348"/>
    <w:rsid w:val="00536FA2"/>
    <w:rsid w:val="0053707A"/>
    <w:rsid w:val="0054522F"/>
    <w:rsid w:val="00545419"/>
    <w:rsid w:val="005533E8"/>
    <w:rsid w:val="00553CE8"/>
    <w:rsid w:val="0055631A"/>
    <w:rsid w:val="00556A40"/>
    <w:rsid w:val="00557F8C"/>
    <w:rsid w:val="00560796"/>
    <w:rsid w:val="00561758"/>
    <w:rsid w:val="00562B8D"/>
    <w:rsid w:val="00564A14"/>
    <w:rsid w:val="00570C99"/>
    <w:rsid w:val="00571B2D"/>
    <w:rsid w:val="00573C98"/>
    <w:rsid w:val="00574A1B"/>
    <w:rsid w:val="00577699"/>
    <w:rsid w:val="005776E3"/>
    <w:rsid w:val="00580282"/>
    <w:rsid w:val="00580BF8"/>
    <w:rsid w:val="00580F6A"/>
    <w:rsid w:val="00581765"/>
    <w:rsid w:val="00583863"/>
    <w:rsid w:val="005856AA"/>
    <w:rsid w:val="005861D2"/>
    <w:rsid w:val="00587284"/>
    <w:rsid w:val="00595F8C"/>
    <w:rsid w:val="005A2A1D"/>
    <w:rsid w:val="005A4340"/>
    <w:rsid w:val="005B19CD"/>
    <w:rsid w:val="005B1C4E"/>
    <w:rsid w:val="005B1ED2"/>
    <w:rsid w:val="005B252C"/>
    <w:rsid w:val="005B5FE8"/>
    <w:rsid w:val="005C3EC5"/>
    <w:rsid w:val="005C4C4E"/>
    <w:rsid w:val="005C78B2"/>
    <w:rsid w:val="005C7907"/>
    <w:rsid w:val="005D2F4D"/>
    <w:rsid w:val="005D5B03"/>
    <w:rsid w:val="005E034D"/>
    <w:rsid w:val="005E0C7D"/>
    <w:rsid w:val="005E0E84"/>
    <w:rsid w:val="005E13CC"/>
    <w:rsid w:val="005E1BDD"/>
    <w:rsid w:val="005E2C28"/>
    <w:rsid w:val="005E3B80"/>
    <w:rsid w:val="005E4891"/>
    <w:rsid w:val="005F365D"/>
    <w:rsid w:val="005F3EE3"/>
    <w:rsid w:val="005F419F"/>
    <w:rsid w:val="00600868"/>
    <w:rsid w:val="00601886"/>
    <w:rsid w:val="00606BEA"/>
    <w:rsid w:val="006070C2"/>
    <w:rsid w:val="00607892"/>
    <w:rsid w:val="00610257"/>
    <w:rsid w:val="00610E38"/>
    <w:rsid w:val="006133AB"/>
    <w:rsid w:val="00614608"/>
    <w:rsid w:val="0061586A"/>
    <w:rsid w:val="00616626"/>
    <w:rsid w:val="00616C9E"/>
    <w:rsid w:val="00620A1D"/>
    <w:rsid w:val="006237C4"/>
    <w:rsid w:val="00623E34"/>
    <w:rsid w:val="00624A23"/>
    <w:rsid w:val="00624C0B"/>
    <w:rsid w:val="00626317"/>
    <w:rsid w:val="00626616"/>
    <w:rsid w:val="00632469"/>
    <w:rsid w:val="0063551F"/>
    <w:rsid w:val="00636929"/>
    <w:rsid w:val="00637E90"/>
    <w:rsid w:val="00640147"/>
    <w:rsid w:val="00643A5C"/>
    <w:rsid w:val="00644B99"/>
    <w:rsid w:val="006466E0"/>
    <w:rsid w:val="0064721B"/>
    <w:rsid w:val="006476D5"/>
    <w:rsid w:val="006517A7"/>
    <w:rsid w:val="006525C6"/>
    <w:rsid w:val="006528FB"/>
    <w:rsid w:val="006623BD"/>
    <w:rsid w:val="00662B7A"/>
    <w:rsid w:val="00667652"/>
    <w:rsid w:val="0067267A"/>
    <w:rsid w:val="00673929"/>
    <w:rsid w:val="00674C38"/>
    <w:rsid w:val="00675504"/>
    <w:rsid w:val="00676A46"/>
    <w:rsid w:val="0067741F"/>
    <w:rsid w:val="006846C5"/>
    <w:rsid w:val="006961DA"/>
    <w:rsid w:val="006A351D"/>
    <w:rsid w:val="006A3CB6"/>
    <w:rsid w:val="006A4CD9"/>
    <w:rsid w:val="006A63DC"/>
    <w:rsid w:val="006A667C"/>
    <w:rsid w:val="006B3794"/>
    <w:rsid w:val="006B42D1"/>
    <w:rsid w:val="006B4661"/>
    <w:rsid w:val="006B6EA7"/>
    <w:rsid w:val="006B76F2"/>
    <w:rsid w:val="006C3B63"/>
    <w:rsid w:val="006C4F75"/>
    <w:rsid w:val="006C7929"/>
    <w:rsid w:val="006C7F57"/>
    <w:rsid w:val="006D0BEF"/>
    <w:rsid w:val="006D0E21"/>
    <w:rsid w:val="006D1A9B"/>
    <w:rsid w:val="006D6918"/>
    <w:rsid w:val="006D6D1A"/>
    <w:rsid w:val="006E0C37"/>
    <w:rsid w:val="006E159D"/>
    <w:rsid w:val="006E2A0E"/>
    <w:rsid w:val="006E4C9A"/>
    <w:rsid w:val="006E4DA7"/>
    <w:rsid w:val="006F0273"/>
    <w:rsid w:val="006F1985"/>
    <w:rsid w:val="0070004E"/>
    <w:rsid w:val="007040B8"/>
    <w:rsid w:val="00705C83"/>
    <w:rsid w:val="007069CB"/>
    <w:rsid w:val="0070787F"/>
    <w:rsid w:val="00712005"/>
    <w:rsid w:val="00712BCA"/>
    <w:rsid w:val="00713EF3"/>
    <w:rsid w:val="00717E30"/>
    <w:rsid w:val="00721361"/>
    <w:rsid w:val="00721912"/>
    <w:rsid w:val="007246C6"/>
    <w:rsid w:val="00724AE7"/>
    <w:rsid w:val="00725072"/>
    <w:rsid w:val="00726650"/>
    <w:rsid w:val="007269FA"/>
    <w:rsid w:val="00730047"/>
    <w:rsid w:val="00731B2B"/>
    <w:rsid w:val="007325AE"/>
    <w:rsid w:val="00734576"/>
    <w:rsid w:val="0073485B"/>
    <w:rsid w:val="00736667"/>
    <w:rsid w:val="0074022D"/>
    <w:rsid w:val="00740743"/>
    <w:rsid w:val="00747073"/>
    <w:rsid w:val="00752596"/>
    <w:rsid w:val="00752F15"/>
    <w:rsid w:val="00752F28"/>
    <w:rsid w:val="0075631B"/>
    <w:rsid w:val="0076007F"/>
    <w:rsid w:val="00762AB0"/>
    <w:rsid w:val="00764C67"/>
    <w:rsid w:val="00765510"/>
    <w:rsid w:val="0076552E"/>
    <w:rsid w:val="00767B0F"/>
    <w:rsid w:val="007729C1"/>
    <w:rsid w:val="00773DFF"/>
    <w:rsid w:val="007818F6"/>
    <w:rsid w:val="00783542"/>
    <w:rsid w:val="00785ABA"/>
    <w:rsid w:val="00787248"/>
    <w:rsid w:val="0078751E"/>
    <w:rsid w:val="00790185"/>
    <w:rsid w:val="00790F8A"/>
    <w:rsid w:val="00792C1D"/>
    <w:rsid w:val="00793BE1"/>
    <w:rsid w:val="0079609B"/>
    <w:rsid w:val="007A106D"/>
    <w:rsid w:val="007A1262"/>
    <w:rsid w:val="007A2410"/>
    <w:rsid w:val="007A46EA"/>
    <w:rsid w:val="007A50EB"/>
    <w:rsid w:val="007A5890"/>
    <w:rsid w:val="007A6B3A"/>
    <w:rsid w:val="007B2056"/>
    <w:rsid w:val="007B258C"/>
    <w:rsid w:val="007B284F"/>
    <w:rsid w:val="007B4BE5"/>
    <w:rsid w:val="007C0677"/>
    <w:rsid w:val="007C07BC"/>
    <w:rsid w:val="007C0E3D"/>
    <w:rsid w:val="007C372B"/>
    <w:rsid w:val="007C3DED"/>
    <w:rsid w:val="007D554F"/>
    <w:rsid w:val="007D6225"/>
    <w:rsid w:val="007D67E0"/>
    <w:rsid w:val="007D6993"/>
    <w:rsid w:val="007D6C83"/>
    <w:rsid w:val="007D7801"/>
    <w:rsid w:val="007E16EE"/>
    <w:rsid w:val="007E2647"/>
    <w:rsid w:val="007E2800"/>
    <w:rsid w:val="007E69AC"/>
    <w:rsid w:val="007F1ECD"/>
    <w:rsid w:val="007F2500"/>
    <w:rsid w:val="007F32A1"/>
    <w:rsid w:val="007F3611"/>
    <w:rsid w:val="007F4313"/>
    <w:rsid w:val="007F4CD7"/>
    <w:rsid w:val="0080073E"/>
    <w:rsid w:val="008012C6"/>
    <w:rsid w:val="00801E28"/>
    <w:rsid w:val="008027DC"/>
    <w:rsid w:val="00803B09"/>
    <w:rsid w:val="00803BB0"/>
    <w:rsid w:val="00803EF8"/>
    <w:rsid w:val="00806B8F"/>
    <w:rsid w:val="008078D0"/>
    <w:rsid w:val="00814CCF"/>
    <w:rsid w:val="00814E23"/>
    <w:rsid w:val="00814E2B"/>
    <w:rsid w:val="008160A2"/>
    <w:rsid w:val="00817782"/>
    <w:rsid w:val="0082068E"/>
    <w:rsid w:val="00822534"/>
    <w:rsid w:val="00823C23"/>
    <w:rsid w:val="0082426B"/>
    <w:rsid w:val="0082443B"/>
    <w:rsid w:val="00825480"/>
    <w:rsid w:val="00826E5E"/>
    <w:rsid w:val="00833DED"/>
    <w:rsid w:val="00834ABB"/>
    <w:rsid w:val="00841BBA"/>
    <w:rsid w:val="008442FA"/>
    <w:rsid w:val="008476EC"/>
    <w:rsid w:val="00850F54"/>
    <w:rsid w:val="00852748"/>
    <w:rsid w:val="008539E2"/>
    <w:rsid w:val="00856226"/>
    <w:rsid w:val="00857798"/>
    <w:rsid w:val="00864549"/>
    <w:rsid w:val="00867FEB"/>
    <w:rsid w:val="008734D5"/>
    <w:rsid w:val="008746FE"/>
    <w:rsid w:val="00877E2E"/>
    <w:rsid w:val="00882614"/>
    <w:rsid w:val="00883B7B"/>
    <w:rsid w:val="00884742"/>
    <w:rsid w:val="00885655"/>
    <w:rsid w:val="00886881"/>
    <w:rsid w:val="008907D2"/>
    <w:rsid w:val="00890A09"/>
    <w:rsid w:val="00893FC6"/>
    <w:rsid w:val="008A0380"/>
    <w:rsid w:val="008A0596"/>
    <w:rsid w:val="008A35D0"/>
    <w:rsid w:val="008A367F"/>
    <w:rsid w:val="008A774D"/>
    <w:rsid w:val="008A7B8D"/>
    <w:rsid w:val="008B0AD8"/>
    <w:rsid w:val="008B1A59"/>
    <w:rsid w:val="008B425B"/>
    <w:rsid w:val="008B5B24"/>
    <w:rsid w:val="008B61FB"/>
    <w:rsid w:val="008B701A"/>
    <w:rsid w:val="008C0399"/>
    <w:rsid w:val="008C04CD"/>
    <w:rsid w:val="008C0781"/>
    <w:rsid w:val="008C180E"/>
    <w:rsid w:val="008C2054"/>
    <w:rsid w:val="008C3183"/>
    <w:rsid w:val="008C47BF"/>
    <w:rsid w:val="008C4ACC"/>
    <w:rsid w:val="008C4D1F"/>
    <w:rsid w:val="008C63BC"/>
    <w:rsid w:val="008C6D42"/>
    <w:rsid w:val="008D0255"/>
    <w:rsid w:val="008D2A93"/>
    <w:rsid w:val="008D5D3A"/>
    <w:rsid w:val="008E325A"/>
    <w:rsid w:val="008E46AA"/>
    <w:rsid w:val="008E6BDF"/>
    <w:rsid w:val="008E6EAF"/>
    <w:rsid w:val="008E7E5C"/>
    <w:rsid w:val="008F16EE"/>
    <w:rsid w:val="008F2CB9"/>
    <w:rsid w:val="008F4A93"/>
    <w:rsid w:val="008F5A0C"/>
    <w:rsid w:val="008F5B78"/>
    <w:rsid w:val="008F7E69"/>
    <w:rsid w:val="009007C3"/>
    <w:rsid w:val="00904333"/>
    <w:rsid w:val="009050B3"/>
    <w:rsid w:val="00910890"/>
    <w:rsid w:val="0091135E"/>
    <w:rsid w:val="009129BB"/>
    <w:rsid w:val="00917619"/>
    <w:rsid w:val="00920BCB"/>
    <w:rsid w:val="0092213B"/>
    <w:rsid w:val="00922B20"/>
    <w:rsid w:val="00924703"/>
    <w:rsid w:val="0092507E"/>
    <w:rsid w:val="009252B4"/>
    <w:rsid w:val="00925F2F"/>
    <w:rsid w:val="00926FDE"/>
    <w:rsid w:val="00930609"/>
    <w:rsid w:val="00930EE0"/>
    <w:rsid w:val="00931C3A"/>
    <w:rsid w:val="00932206"/>
    <w:rsid w:val="00933472"/>
    <w:rsid w:val="00934A88"/>
    <w:rsid w:val="0093604D"/>
    <w:rsid w:val="00936C28"/>
    <w:rsid w:val="009371F1"/>
    <w:rsid w:val="00940AA2"/>
    <w:rsid w:val="009420FF"/>
    <w:rsid w:val="0094259E"/>
    <w:rsid w:val="009469B9"/>
    <w:rsid w:val="00950649"/>
    <w:rsid w:val="00961E76"/>
    <w:rsid w:val="00964809"/>
    <w:rsid w:val="00965D05"/>
    <w:rsid w:val="009722A7"/>
    <w:rsid w:val="00973CFB"/>
    <w:rsid w:val="00974844"/>
    <w:rsid w:val="00975358"/>
    <w:rsid w:val="009772B0"/>
    <w:rsid w:val="00977E26"/>
    <w:rsid w:val="00980CC9"/>
    <w:rsid w:val="00983436"/>
    <w:rsid w:val="00983AF8"/>
    <w:rsid w:val="0098738D"/>
    <w:rsid w:val="00987A9C"/>
    <w:rsid w:val="0099330A"/>
    <w:rsid w:val="00993BBC"/>
    <w:rsid w:val="009948BC"/>
    <w:rsid w:val="00995720"/>
    <w:rsid w:val="00996806"/>
    <w:rsid w:val="00997CBF"/>
    <w:rsid w:val="009A0F24"/>
    <w:rsid w:val="009A2928"/>
    <w:rsid w:val="009B318E"/>
    <w:rsid w:val="009B4367"/>
    <w:rsid w:val="009B70B0"/>
    <w:rsid w:val="009B77FD"/>
    <w:rsid w:val="009C0A1D"/>
    <w:rsid w:val="009C1A0F"/>
    <w:rsid w:val="009C4F24"/>
    <w:rsid w:val="009C56A0"/>
    <w:rsid w:val="009C75B9"/>
    <w:rsid w:val="009C7DCC"/>
    <w:rsid w:val="009D0F7E"/>
    <w:rsid w:val="009D1C14"/>
    <w:rsid w:val="009D7698"/>
    <w:rsid w:val="009E0148"/>
    <w:rsid w:val="009E0813"/>
    <w:rsid w:val="009E0D83"/>
    <w:rsid w:val="009E1191"/>
    <w:rsid w:val="009E1707"/>
    <w:rsid w:val="009E1F80"/>
    <w:rsid w:val="009E50DC"/>
    <w:rsid w:val="009E75C9"/>
    <w:rsid w:val="009E7A25"/>
    <w:rsid w:val="009F0D68"/>
    <w:rsid w:val="009F1CA4"/>
    <w:rsid w:val="009F3554"/>
    <w:rsid w:val="009F73D3"/>
    <w:rsid w:val="00A007D2"/>
    <w:rsid w:val="00A03C28"/>
    <w:rsid w:val="00A04644"/>
    <w:rsid w:val="00A062BA"/>
    <w:rsid w:val="00A067A9"/>
    <w:rsid w:val="00A07F76"/>
    <w:rsid w:val="00A10399"/>
    <w:rsid w:val="00A12623"/>
    <w:rsid w:val="00A128F4"/>
    <w:rsid w:val="00A143A2"/>
    <w:rsid w:val="00A14C5F"/>
    <w:rsid w:val="00A14F3F"/>
    <w:rsid w:val="00A15C03"/>
    <w:rsid w:val="00A16842"/>
    <w:rsid w:val="00A17D2B"/>
    <w:rsid w:val="00A21604"/>
    <w:rsid w:val="00A221DB"/>
    <w:rsid w:val="00A22C15"/>
    <w:rsid w:val="00A27643"/>
    <w:rsid w:val="00A334E7"/>
    <w:rsid w:val="00A35E3A"/>
    <w:rsid w:val="00A404F2"/>
    <w:rsid w:val="00A4109C"/>
    <w:rsid w:val="00A420A9"/>
    <w:rsid w:val="00A4286E"/>
    <w:rsid w:val="00A45B2B"/>
    <w:rsid w:val="00A5158B"/>
    <w:rsid w:val="00A53F97"/>
    <w:rsid w:val="00A551F7"/>
    <w:rsid w:val="00A55705"/>
    <w:rsid w:val="00A60957"/>
    <w:rsid w:val="00A60CD1"/>
    <w:rsid w:val="00A61465"/>
    <w:rsid w:val="00A6163C"/>
    <w:rsid w:val="00A61880"/>
    <w:rsid w:val="00A6391B"/>
    <w:rsid w:val="00A63A3E"/>
    <w:rsid w:val="00A6448B"/>
    <w:rsid w:val="00A679EB"/>
    <w:rsid w:val="00A706F8"/>
    <w:rsid w:val="00A707DD"/>
    <w:rsid w:val="00A70EFE"/>
    <w:rsid w:val="00A74EC3"/>
    <w:rsid w:val="00A76F8A"/>
    <w:rsid w:val="00A813E3"/>
    <w:rsid w:val="00A82704"/>
    <w:rsid w:val="00A85509"/>
    <w:rsid w:val="00A86CA1"/>
    <w:rsid w:val="00A8780B"/>
    <w:rsid w:val="00A87D6D"/>
    <w:rsid w:val="00A906EA"/>
    <w:rsid w:val="00A91D73"/>
    <w:rsid w:val="00A91E91"/>
    <w:rsid w:val="00A951FB"/>
    <w:rsid w:val="00AA3866"/>
    <w:rsid w:val="00AA4292"/>
    <w:rsid w:val="00AA4697"/>
    <w:rsid w:val="00AA4AA2"/>
    <w:rsid w:val="00AA6560"/>
    <w:rsid w:val="00AB019D"/>
    <w:rsid w:val="00AB058C"/>
    <w:rsid w:val="00AB0C1A"/>
    <w:rsid w:val="00AB1530"/>
    <w:rsid w:val="00AB1908"/>
    <w:rsid w:val="00AB1ECE"/>
    <w:rsid w:val="00AB742E"/>
    <w:rsid w:val="00AB749F"/>
    <w:rsid w:val="00AC00B0"/>
    <w:rsid w:val="00AC2237"/>
    <w:rsid w:val="00AD2D27"/>
    <w:rsid w:val="00AD4BB8"/>
    <w:rsid w:val="00AD6E51"/>
    <w:rsid w:val="00AD7441"/>
    <w:rsid w:val="00AE133B"/>
    <w:rsid w:val="00AE21BD"/>
    <w:rsid w:val="00AE4CF2"/>
    <w:rsid w:val="00AE5C02"/>
    <w:rsid w:val="00AF0B44"/>
    <w:rsid w:val="00AF28AB"/>
    <w:rsid w:val="00AF3E08"/>
    <w:rsid w:val="00AF47BC"/>
    <w:rsid w:val="00AF4C3E"/>
    <w:rsid w:val="00AF5592"/>
    <w:rsid w:val="00AF647D"/>
    <w:rsid w:val="00B01007"/>
    <w:rsid w:val="00B01604"/>
    <w:rsid w:val="00B01B01"/>
    <w:rsid w:val="00B04DB7"/>
    <w:rsid w:val="00B05518"/>
    <w:rsid w:val="00B1034A"/>
    <w:rsid w:val="00B11BEC"/>
    <w:rsid w:val="00B124E4"/>
    <w:rsid w:val="00B141AD"/>
    <w:rsid w:val="00B1423D"/>
    <w:rsid w:val="00B15D41"/>
    <w:rsid w:val="00B16D82"/>
    <w:rsid w:val="00B20D0E"/>
    <w:rsid w:val="00B2383B"/>
    <w:rsid w:val="00B24B28"/>
    <w:rsid w:val="00B326F4"/>
    <w:rsid w:val="00B33217"/>
    <w:rsid w:val="00B378C4"/>
    <w:rsid w:val="00B42134"/>
    <w:rsid w:val="00B42494"/>
    <w:rsid w:val="00B428C5"/>
    <w:rsid w:val="00B45C8B"/>
    <w:rsid w:val="00B47431"/>
    <w:rsid w:val="00B47D8B"/>
    <w:rsid w:val="00B47EB4"/>
    <w:rsid w:val="00B51136"/>
    <w:rsid w:val="00B5213E"/>
    <w:rsid w:val="00B53FCD"/>
    <w:rsid w:val="00B55D68"/>
    <w:rsid w:val="00B56D45"/>
    <w:rsid w:val="00B57271"/>
    <w:rsid w:val="00B625BF"/>
    <w:rsid w:val="00B632A1"/>
    <w:rsid w:val="00B67E74"/>
    <w:rsid w:val="00B70F32"/>
    <w:rsid w:val="00B718A9"/>
    <w:rsid w:val="00B76906"/>
    <w:rsid w:val="00B8153C"/>
    <w:rsid w:val="00B82A78"/>
    <w:rsid w:val="00B82B30"/>
    <w:rsid w:val="00B842A7"/>
    <w:rsid w:val="00B851FC"/>
    <w:rsid w:val="00B92DB8"/>
    <w:rsid w:val="00B943C4"/>
    <w:rsid w:val="00B950A6"/>
    <w:rsid w:val="00B95546"/>
    <w:rsid w:val="00B96798"/>
    <w:rsid w:val="00BA0BD4"/>
    <w:rsid w:val="00BA1491"/>
    <w:rsid w:val="00BA2D3A"/>
    <w:rsid w:val="00BA4FD0"/>
    <w:rsid w:val="00BA5B61"/>
    <w:rsid w:val="00BA5F5A"/>
    <w:rsid w:val="00BA603B"/>
    <w:rsid w:val="00BA7CC2"/>
    <w:rsid w:val="00BB1629"/>
    <w:rsid w:val="00BB1A76"/>
    <w:rsid w:val="00BB42A2"/>
    <w:rsid w:val="00BC1967"/>
    <w:rsid w:val="00BC2494"/>
    <w:rsid w:val="00BC2DDC"/>
    <w:rsid w:val="00BC3FB0"/>
    <w:rsid w:val="00BC4AB2"/>
    <w:rsid w:val="00BD17D0"/>
    <w:rsid w:val="00BD1E85"/>
    <w:rsid w:val="00BD3EBF"/>
    <w:rsid w:val="00BD4290"/>
    <w:rsid w:val="00BD55E2"/>
    <w:rsid w:val="00BD56BF"/>
    <w:rsid w:val="00BD79AD"/>
    <w:rsid w:val="00BD7CE3"/>
    <w:rsid w:val="00BE02B6"/>
    <w:rsid w:val="00BE05E0"/>
    <w:rsid w:val="00BE397E"/>
    <w:rsid w:val="00BE4406"/>
    <w:rsid w:val="00BE49C6"/>
    <w:rsid w:val="00BE732F"/>
    <w:rsid w:val="00BF1120"/>
    <w:rsid w:val="00BF1612"/>
    <w:rsid w:val="00BF225D"/>
    <w:rsid w:val="00BF257E"/>
    <w:rsid w:val="00BF5758"/>
    <w:rsid w:val="00BF5C9B"/>
    <w:rsid w:val="00BF6B24"/>
    <w:rsid w:val="00BF6D9E"/>
    <w:rsid w:val="00BF6E5D"/>
    <w:rsid w:val="00C00080"/>
    <w:rsid w:val="00C00E1F"/>
    <w:rsid w:val="00C01D1E"/>
    <w:rsid w:val="00C041AB"/>
    <w:rsid w:val="00C056FD"/>
    <w:rsid w:val="00C11B8C"/>
    <w:rsid w:val="00C122D5"/>
    <w:rsid w:val="00C15109"/>
    <w:rsid w:val="00C152A9"/>
    <w:rsid w:val="00C160B3"/>
    <w:rsid w:val="00C168E3"/>
    <w:rsid w:val="00C17899"/>
    <w:rsid w:val="00C21DED"/>
    <w:rsid w:val="00C240B6"/>
    <w:rsid w:val="00C25ABF"/>
    <w:rsid w:val="00C30546"/>
    <w:rsid w:val="00C30B2D"/>
    <w:rsid w:val="00C31948"/>
    <w:rsid w:val="00C334AD"/>
    <w:rsid w:val="00C343E2"/>
    <w:rsid w:val="00C37E82"/>
    <w:rsid w:val="00C414BC"/>
    <w:rsid w:val="00C42140"/>
    <w:rsid w:val="00C42AC2"/>
    <w:rsid w:val="00C43109"/>
    <w:rsid w:val="00C431E7"/>
    <w:rsid w:val="00C43220"/>
    <w:rsid w:val="00C43604"/>
    <w:rsid w:val="00C436F2"/>
    <w:rsid w:val="00C43A95"/>
    <w:rsid w:val="00C44148"/>
    <w:rsid w:val="00C4593C"/>
    <w:rsid w:val="00C45986"/>
    <w:rsid w:val="00C46CC9"/>
    <w:rsid w:val="00C5139D"/>
    <w:rsid w:val="00C54D58"/>
    <w:rsid w:val="00C55B0F"/>
    <w:rsid w:val="00C55DD7"/>
    <w:rsid w:val="00C56C66"/>
    <w:rsid w:val="00C56FB6"/>
    <w:rsid w:val="00C57533"/>
    <w:rsid w:val="00C57790"/>
    <w:rsid w:val="00C62144"/>
    <w:rsid w:val="00C63E63"/>
    <w:rsid w:val="00C67839"/>
    <w:rsid w:val="00C67885"/>
    <w:rsid w:val="00C67C94"/>
    <w:rsid w:val="00C67D51"/>
    <w:rsid w:val="00C80CB9"/>
    <w:rsid w:val="00C82A16"/>
    <w:rsid w:val="00C9374D"/>
    <w:rsid w:val="00C94DE9"/>
    <w:rsid w:val="00C95C6E"/>
    <w:rsid w:val="00C97566"/>
    <w:rsid w:val="00C97699"/>
    <w:rsid w:val="00CA1F3A"/>
    <w:rsid w:val="00CA7368"/>
    <w:rsid w:val="00CB1C0A"/>
    <w:rsid w:val="00CB1F58"/>
    <w:rsid w:val="00CB2604"/>
    <w:rsid w:val="00CB4757"/>
    <w:rsid w:val="00CB4CEF"/>
    <w:rsid w:val="00CB607B"/>
    <w:rsid w:val="00CB71C1"/>
    <w:rsid w:val="00CC1117"/>
    <w:rsid w:val="00CC19FD"/>
    <w:rsid w:val="00CC2189"/>
    <w:rsid w:val="00CC2571"/>
    <w:rsid w:val="00CC3877"/>
    <w:rsid w:val="00CC3C5F"/>
    <w:rsid w:val="00CC5893"/>
    <w:rsid w:val="00CC5CEA"/>
    <w:rsid w:val="00CC77D4"/>
    <w:rsid w:val="00CC78E8"/>
    <w:rsid w:val="00CD2E61"/>
    <w:rsid w:val="00CD4634"/>
    <w:rsid w:val="00CE017C"/>
    <w:rsid w:val="00CE0200"/>
    <w:rsid w:val="00CF07C7"/>
    <w:rsid w:val="00CF4425"/>
    <w:rsid w:val="00CF6C51"/>
    <w:rsid w:val="00D04786"/>
    <w:rsid w:val="00D0527E"/>
    <w:rsid w:val="00D05426"/>
    <w:rsid w:val="00D0609B"/>
    <w:rsid w:val="00D0660F"/>
    <w:rsid w:val="00D07203"/>
    <w:rsid w:val="00D10099"/>
    <w:rsid w:val="00D12786"/>
    <w:rsid w:val="00D12BD3"/>
    <w:rsid w:val="00D16A4E"/>
    <w:rsid w:val="00D17686"/>
    <w:rsid w:val="00D1789B"/>
    <w:rsid w:val="00D208F3"/>
    <w:rsid w:val="00D20F76"/>
    <w:rsid w:val="00D21D96"/>
    <w:rsid w:val="00D22CA5"/>
    <w:rsid w:val="00D25F97"/>
    <w:rsid w:val="00D27CA7"/>
    <w:rsid w:val="00D30E8C"/>
    <w:rsid w:val="00D322A5"/>
    <w:rsid w:val="00D32627"/>
    <w:rsid w:val="00D3478F"/>
    <w:rsid w:val="00D3620F"/>
    <w:rsid w:val="00D36808"/>
    <w:rsid w:val="00D40607"/>
    <w:rsid w:val="00D43C8F"/>
    <w:rsid w:val="00D43F5E"/>
    <w:rsid w:val="00D46B7A"/>
    <w:rsid w:val="00D4714E"/>
    <w:rsid w:val="00D50C3A"/>
    <w:rsid w:val="00D51080"/>
    <w:rsid w:val="00D56210"/>
    <w:rsid w:val="00D656A3"/>
    <w:rsid w:val="00D70E39"/>
    <w:rsid w:val="00D729B9"/>
    <w:rsid w:val="00D75CC9"/>
    <w:rsid w:val="00D76141"/>
    <w:rsid w:val="00D77737"/>
    <w:rsid w:val="00D82383"/>
    <w:rsid w:val="00D86A3E"/>
    <w:rsid w:val="00D91421"/>
    <w:rsid w:val="00D91613"/>
    <w:rsid w:val="00D936E4"/>
    <w:rsid w:val="00DA2A3D"/>
    <w:rsid w:val="00DA5300"/>
    <w:rsid w:val="00DA6929"/>
    <w:rsid w:val="00DA6CAF"/>
    <w:rsid w:val="00DA7BD2"/>
    <w:rsid w:val="00DB5131"/>
    <w:rsid w:val="00DB5DA8"/>
    <w:rsid w:val="00DB7FAE"/>
    <w:rsid w:val="00DC0763"/>
    <w:rsid w:val="00DC0924"/>
    <w:rsid w:val="00DC16E1"/>
    <w:rsid w:val="00DC17CA"/>
    <w:rsid w:val="00DC2CE2"/>
    <w:rsid w:val="00DC5CC2"/>
    <w:rsid w:val="00DC723C"/>
    <w:rsid w:val="00DC73AB"/>
    <w:rsid w:val="00DC73FB"/>
    <w:rsid w:val="00DD2878"/>
    <w:rsid w:val="00DD3419"/>
    <w:rsid w:val="00DD4BCE"/>
    <w:rsid w:val="00DD6A87"/>
    <w:rsid w:val="00DD6FF2"/>
    <w:rsid w:val="00DE09D8"/>
    <w:rsid w:val="00DE50DC"/>
    <w:rsid w:val="00DE52BE"/>
    <w:rsid w:val="00DE770B"/>
    <w:rsid w:val="00DF01EF"/>
    <w:rsid w:val="00DF2ECD"/>
    <w:rsid w:val="00DF49F5"/>
    <w:rsid w:val="00DF6207"/>
    <w:rsid w:val="00DF77A0"/>
    <w:rsid w:val="00E03D35"/>
    <w:rsid w:val="00E04B14"/>
    <w:rsid w:val="00E1055B"/>
    <w:rsid w:val="00E17C8D"/>
    <w:rsid w:val="00E2209C"/>
    <w:rsid w:val="00E240B9"/>
    <w:rsid w:val="00E3073D"/>
    <w:rsid w:val="00E33AD4"/>
    <w:rsid w:val="00E3471A"/>
    <w:rsid w:val="00E351BC"/>
    <w:rsid w:val="00E3773D"/>
    <w:rsid w:val="00E403D4"/>
    <w:rsid w:val="00E404DD"/>
    <w:rsid w:val="00E414EF"/>
    <w:rsid w:val="00E42BDA"/>
    <w:rsid w:val="00E44AE6"/>
    <w:rsid w:val="00E45F29"/>
    <w:rsid w:val="00E45F67"/>
    <w:rsid w:val="00E4620D"/>
    <w:rsid w:val="00E5117E"/>
    <w:rsid w:val="00E54574"/>
    <w:rsid w:val="00E55B58"/>
    <w:rsid w:val="00E56A73"/>
    <w:rsid w:val="00E5711F"/>
    <w:rsid w:val="00E579AF"/>
    <w:rsid w:val="00E641E2"/>
    <w:rsid w:val="00E64C62"/>
    <w:rsid w:val="00E64E6E"/>
    <w:rsid w:val="00E666EF"/>
    <w:rsid w:val="00E670DB"/>
    <w:rsid w:val="00E7061D"/>
    <w:rsid w:val="00E74E08"/>
    <w:rsid w:val="00E754F4"/>
    <w:rsid w:val="00E75E52"/>
    <w:rsid w:val="00E77EC0"/>
    <w:rsid w:val="00E807A4"/>
    <w:rsid w:val="00E807AB"/>
    <w:rsid w:val="00E868C8"/>
    <w:rsid w:val="00E91BAF"/>
    <w:rsid w:val="00E922F8"/>
    <w:rsid w:val="00E925FD"/>
    <w:rsid w:val="00E9366D"/>
    <w:rsid w:val="00E944EE"/>
    <w:rsid w:val="00E94E19"/>
    <w:rsid w:val="00E96876"/>
    <w:rsid w:val="00E96A6D"/>
    <w:rsid w:val="00EA275A"/>
    <w:rsid w:val="00EA2AB4"/>
    <w:rsid w:val="00EA2EB2"/>
    <w:rsid w:val="00EA3F13"/>
    <w:rsid w:val="00EA7CC6"/>
    <w:rsid w:val="00EA7D96"/>
    <w:rsid w:val="00EA7F86"/>
    <w:rsid w:val="00EB03DB"/>
    <w:rsid w:val="00EB3BF4"/>
    <w:rsid w:val="00EB428A"/>
    <w:rsid w:val="00EC0190"/>
    <w:rsid w:val="00EC34FA"/>
    <w:rsid w:val="00EC6351"/>
    <w:rsid w:val="00EC71CC"/>
    <w:rsid w:val="00EC7C34"/>
    <w:rsid w:val="00ED2569"/>
    <w:rsid w:val="00ED28A7"/>
    <w:rsid w:val="00EE19AE"/>
    <w:rsid w:val="00EE3FDB"/>
    <w:rsid w:val="00EE584D"/>
    <w:rsid w:val="00EE7E28"/>
    <w:rsid w:val="00EF1CB5"/>
    <w:rsid w:val="00EF1E4D"/>
    <w:rsid w:val="00EF3DFA"/>
    <w:rsid w:val="00EF516E"/>
    <w:rsid w:val="00EF5A16"/>
    <w:rsid w:val="00EF5DE2"/>
    <w:rsid w:val="00F009FB"/>
    <w:rsid w:val="00F020C9"/>
    <w:rsid w:val="00F02827"/>
    <w:rsid w:val="00F03B17"/>
    <w:rsid w:val="00F06D2A"/>
    <w:rsid w:val="00F078B3"/>
    <w:rsid w:val="00F132C5"/>
    <w:rsid w:val="00F1351E"/>
    <w:rsid w:val="00F173CB"/>
    <w:rsid w:val="00F17CE1"/>
    <w:rsid w:val="00F17E0C"/>
    <w:rsid w:val="00F24A9B"/>
    <w:rsid w:val="00F251A9"/>
    <w:rsid w:val="00F254B6"/>
    <w:rsid w:val="00F27BCD"/>
    <w:rsid w:val="00F27E23"/>
    <w:rsid w:val="00F319AB"/>
    <w:rsid w:val="00F31C1D"/>
    <w:rsid w:val="00F3250E"/>
    <w:rsid w:val="00F33DC9"/>
    <w:rsid w:val="00F34751"/>
    <w:rsid w:val="00F3485D"/>
    <w:rsid w:val="00F416C2"/>
    <w:rsid w:val="00F438A7"/>
    <w:rsid w:val="00F43925"/>
    <w:rsid w:val="00F475FC"/>
    <w:rsid w:val="00F47BA0"/>
    <w:rsid w:val="00F5162E"/>
    <w:rsid w:val="00F55A15"/>
    <w:rsid w:val="00F55B1F"/>
    <w:rsid w:val="00F562CF"/>
    <w:rsid w:val="00F57BE0"/>
    <w:rsid w:val="00F62669"/>
    <w:rsid w:val="00F648E8"/>
    <w:rsid w:val="00F671B9"/>
    <w:rsid w:val="00F715A2"/>
    <w:rsid w:val="00F73674"/>
    <w:rsid w:val="00F760B5"/>
    <w:rsid w:val="00F815D1"/>
    <w:rsid w:val="00F83FE0"/>
    <w:rsid w:val="00F9060E"/>
    <w:rsid w:val="00F93447"/>
    <w:rsid w:val="00F9641E"/>
    <w:rsid w:val="00F96DA8"/>
    <w:rsid w:val="00F97226"/>
    <w:rsid w:val="00F97749"/>
    <w:rsid w:val="00FA12C8"/>
    <w:rsid w:val="00FA1E1C"/>
    <w:rsid w:val="00FA31C8"/>
    <w:rsid w:val="00FA4BC5"/>
    <w:rsid w:val="00FA5692"/>
    <w:rsid w:val="00FA6F1C"/>
    <w:rsid w:val="00FA7438"/>
    <w:rsid w:val="00FB53E3"/>
    <w:rsid w:val="00FC088D"/>
    <w:rsid w:val="00FC0C2C"/>
    <w:rsid w:val="00FC0C86"/>
    <w:rsid w:val="00FC0E76"/>
    <w:rsid w:val="00FC2A6E"/>
    <w:rsid w:val="00FC3150"/>
    <w:rsid w:val="00FC3BF8"/>
    <w:rsid w:val="00FC3F29"/>
    <w:rsid w:val="00FC422B"/>
    <w:rsid w:val="00FC5069"/>
    <w:rsid w:val="00FC5F4A"/>
    <w:rsid w:val="00FD06AB"/>
    <w:rsid w:val="00FD200D"/>
    <w:rsid w:val="00FD411D"/>
    <w:rsid w:val="00FD4353"/>
    <w:rsid w:val="00FD49F1"/>
    <w:rsid w:val="00FD5BE8"/>
    <w:rsid w:val="00FD7B26"/>
    <w:rsid w:val="00FE0089"/>
    <w:rsid w:val="00FE294F"/>
    <w:rsid w:val="00FE2EFE"/>
    <w:rsid w:val="00FE32CE"/>
    <w:rsid w:val="00FE39F2"/>
    <w:rsid w:val="00FF0064"/>
    <w:rsid w:val="00FF2F1E"/>
    <w:rsid w:val="00FF5413"/>
    <w:rsid w:val="00FF64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5F8C"/>
    <w:rPr>
      <w:sz w:val="24"/>
      <w:szCs w:val="24"/>
    </w:rPr>
  </w:style>
  <w:style w:type="paragraph" w:styleId="Heading1">
    <w:name w:val="heading 1"/>
    <w:basedOn w:val="Normal"/>
    <w:next w:val="Normal"/>
    <w:link w:val="Heading1Char"/>
    <w:qFormat/>
    <w:rsid w:val="002C39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67B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22650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7D6C8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7D6C8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7D6C8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7D6C8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764F"/>
    <w:pPr>
      <w:ind w:left="720"/>
      <w:contextualSpacing/>
    </w:pPr>
  </w:style>
  <w:style w:type="paragraph" w:styleId="Header">
    <w:name w:val="header"/>
    <w:basedOn w:val="Normal"/>
    <w:link w:val="HeaderChar"/>
    <w:rsid w:val="00BF5758"/>
    <w:pPr>
      <w:tabs>
        <w:tab w:val="center" w:pos="4680"/>
        <w:tab w:val="right" w:pos="9360"/>
      </w:tabs>
    </w:pPr>
  </w:style>
  <w:style w:type="character" w:customStyle="1" w:styleId="HeaderChar">
    <w:name w:val="Header Char"/>
    <w:basedOn w:val="DefaultParagraphFont"/>
    <w:link w:val="Header"/>
    <w:rsid w:val="00BF5758"/>
    <w:rPr>
      <w:sz w:val="24"/>
      <w:szCs w:val="24"/>
    </w:rPr>
  </w:style>
  <w:style w:type="paragraph" w:styleId="Footer">
    <w:name w:val="footer"/>
    <w:basedOn w:val="Normal"/>
    <w:link w:val="FooterChar"/>
    <w:uiPriority w:val="99"/>
    <w:rsid w:val="00BF5758"/>
    <w:pPr>
      <w:tabs>
        <w:tab w:val="center" w:pos="4680"/>
        <w:tab w:val="right" w:pos="9360"/>
      </w:tabs>
    </w:pPr>
  </w:style>
  <w:style w:type="character" w:customStyle="1" w:styleId="FooterChar">
    <w:name w:val="Footer Char"/>
    <w:basedOn w:val="DefaultParagraphFont"/>
    <w:link w:val="Footer"/>
    <w:uiPriority w:val="99"/>
    <w:rsid w:val="00BF5758"/>
    <w:rPr>
      <w:sz w:val="24"/>
      <w:szCs w:val="24"/>
    </w:rPr>
  </w:style>
  <w:style w:type="paragraph" w:styleId="NormalWeb">
    <w:name w:val="Normal (Web)"/>
    <w:basedOn w:val="Normal"/>
    <w:uiPriority w:val="99"/>
    <w:unhideWhenUsed/>
    <w:rsid w:val="002E6FC4"/>
    <w:pPr>
      <w:spacing w:before="100" w:beforeAutospacing="1" w:after="100" w:afterAutospacing="1"/>
    </w:pPr>
  </w:style>
  <w:style w:type="paragraph" w:styleId="FootnoteText">
    <w:name w:val="footnote text"/>
    <w:basedOn w:val="Normal"/>
    <w:link w:val="FootnoteTextChar"/>
    <w:rsid w:val="00CC5CEA"/>
    <w:rPr>
      <w:sz w:val="20"/>
      <w:szCs w:val="20"/>
    </w:rPr>
  </w:style>
  <w:style w:type="character" w:customStyle="1" w:styleId="FootnoteTextChar">
    <w:name w:val="Footnote Text Char"/>
    <w:basedOn w:val="DefaultParagraphFont"/>
    <w:link w:val="FootnoteText"/>
    <w:rsid w:val="00CC5CEA"/>
  </w:style>
  <w:style w:type="character" w:styleId="FootnoteReference">
    <w:name w:val="footnote reference"/>
    <w:basedOn w:val="DefaultParagraphFont"/>
    <w:rsid w:val="00CC5CEA"/>
    <w:rPr>
      <w:vertAlign w:val="superscript"/>
    </w:rPr>
  </w:style>
  <w:style w:type="character" w:customStyle="1" w:styleId="Heading1Char">
    <w:name w:val="Heading 1 Char"/>
    <w:basedOn w:val="DefaultParagraphFont"/>
    <w:link w:val="Heading1"/>
    <w:rsid w:val="002C39D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C39DC"/>
    <w:pPr>
      <w:spacing w:line="276" w:lineRule="auto"/>
      <w:outlineLvl w:val="9"/>
    </w:pPr>
  </w:style>
  <w:style w:type="paragraph" w:styleId="TOC2">
    <w:name w:val="toc 2"/>
    <w:basedOn w:val="Normal"/>
    <w:next w:val="Normal"/>
    <w:autoRedefine/>
    <w:uiPriority w:val="39"/>
    <w:unhideWhenUsed/>
    <w:qFormat/>
    <w:rsid w:val="00767B0F"/>
    <w:pPr>
      <w:ind w:left="1440" w:hanging="720"/>
    </w:pPr>
    <w:rPr>
      <w:rFonts w:eastAsiaTheme="minorEastAsia" w:cstheme="minorBidi"/>
      <w:color w:val="000000" w:themeColor="text1"/>
    </w:rPr>
  </w:style>
  <w:style w:type="paragraph" w:styleId="TOC1">
    <w:name w:val="toc 1"/>
    <w:basedOn w:val="Normal"/>
    <w:next w:val="Normal"/>
    <w:autoRedefine/>
    <w:uiPriority w:val="39"/>
    <w:unhideWhenUsed/>
    <w:qFormat/>
    <w:rsid w:val="001F585D"/>
    <w:pPr>
      <w:numPr>
        <w:numId w:val="8"/>
      </w:numPr>
      <w:spacing w:after="100" w:line="276" w:lineRule="auto"/>
    </w:pPr>
    <w:rPr>
      <w:rFonts w:eastAsiaTheme="minorEastAsia"/>
      <w:b/>
      <w:color w:val="000000" w:themeColor="text1"/>
      <w:sz w:val="22"/>
      <w:szCs w:val="22"/>
    </w:rPr>
  </w:style>
  <w:style w:type="paragraph" w:styleId="TOC3">
    <w:name w:val="toc 3"/>
    <w:basedOn w:val="Normal"/>
    <w:next w:val="Normal"/>
    <w:autoRedefine/>
    <w:uiPriority w:val="39"/>
    <w:unhideWhenUsed/>
    <w:qFormat/>
    <w:rsid w:val="00767B0F"/>
    <w:pPr>
      <w:ind w:left="1170"/>
    </w:pPr>
    <w:rPr>
      <w:rFonts w:eastAsiaTheme="minorEastAsia"/>
    </w:rPr>
  </w:style>
  <w:style w:type="character" w:styleId="Hyperlink">
    <w:name w:val="Hyperlink"/>
    <w:basedOn w:val="DefaultParagraphFont"/>
    <w:uiPriority w:val="99"/>
    <w:unhideWhenUsed/>
    <w:rsid w:val="0022650D"/>
    <w:rPr>
      <w:color w:val="0000FF" w:themeColor="hyperlink"/>
      <w:u w:val="single"/>
    </w:rPr>
  </w:style>
  <w:style w:type="character" w:customStyle="1" w:styleId="Heading3Char">
    <w:name w:val="Heading 3 Char"/>
    <w:basedOn w:val="DefaultParagraphFont"/>
    <w:link w:val="Heading3"/>
    <w:rsid w:val="0022650D"/>
    <w:rPr>
      <w:rFonts w:asciiTheme="majorHAnsi" w:eastAsiaTheme="majorEastAsia" w:hAnsiTheme="majorHAnsi" w:cstheme="majorBidi"/>
      <w:b/>
      <w:bCs/>
      <w:color w:val="4F81BD" w:themeColor="accent1"/>
      <w:sz w:val="24"/>
      <w:szCs w:val="24"/>
    </w:rPr>
  </w:style>
  <w:style w:type="character" w:customStyle="1" w:styleId="Heading2Char">
    <w:name w:val="Heading 2 Char"/>
    <w:basedOn w:val="DefaultParagraphFont"/>
    <w:link w:val="Heading2"/>
    <w:rsid w:val="00767B0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rsid w:val="004F291C"/>
    <w:rPr>
      <w:rFonts w:ascii="Tahoma" w:hAnsi="Tahoma" w:cs="Tahoma"/>
      <w:sz w:val="16"/>
      <w:szCs w:val="16"/>
    </w:rPr>
  </w:style>
  <w:style w:type="character" w:customStyle="1" w:styleId="BalloonTextChar">
    <w:name w:val="Balloon Text Char"/>
    <w:basedOn w:val="DefaultParagraphFont"/>
    <w:link w:val="BalloonText"/>
    <w:rsid w:val="004F291C"/>
    <w:rPr>
      <w:rFonts w:ascii="Tahoma" w:hAnsi="Tahoma" w:cs="Tahoma"/>
      <w:sz w:val="16"/>
      <w:szCs w:val="16"/>
    </w:rPr>
  </w:style>
  <w:style w:type="character" w:styleId="FollowedHyperlink">
    <w:name w:val="FollowedHyperlink"/>
    <w:basedOn w:val="DefaultParagraphFont"/>
    <w:rsid w:val="001F585D"/>
    <w:rPr>
      <w:color w:val="800080" w:themeColor="followedHyperlink"/>
      <w:u w:val="single"/>
    </w:rPr>
  </w:style>
  <w:style w:type="character" w:customStyle="1" w:styleId="Heading5Char">
    <w:name w:val="Heading 5 Char"/>
    <w:basedOn w:val="DefaultParagraphFont"/>
    <w:link w:val="Heading5"/>
    <w:semiHidden/>
    <w:rsid w:val="007D6C83"/>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7D6C83"/>
    <w:rPr>
      <w:rFonts w:asciiTheme="majorHAnsi" w:eastAsiaTheme="majorEastAsia" w:hAnsiTheme="majorHAnsi" w:cstheme="majorBidi"/>
      <w:i/>
      <w:iCs/>
      <w:color w:val="243F60" w:themeColor="accent1" w:themeShade="7F"/>
      <w:sz w:val="24"/>
      <w:szCs w:val="24"/>
    </w:rPr>
  </w:style>
  <w:style w:type="character" w:customStyle="1" w:styleId="Heading4Char">
    <w:name w:val="Heading 4 Char"/>
    <w:basedOn w:val="DefaultParagraphFont"/>
    <w:link w:val="Heading4"/>
    <w:semiHidden/>
    <w:rsid w:val="007D6C83"/>
    <w:rPr>
      <w:rFonts w:asciiTheme="majorHAnsi" w:eastAsiaTheme="majorEastAsia" w:hAnsiTheme="majorHAnsi" w:cstheme="majorBidi"/>
      <w:b/>
      <w:bCs/>
      <w:i/>
      <w:iCs/>
      <w:color w:val="4F81BD" w:themeColor="accent1"/>
      <w:sz w:val="24"/>
      <w:szCs w:val="24"/>
    </w:rPr>
  </w:style>
  <w:style w:type="character" w:customStyle="1" w:styleId="Heading7Char">
    <w:name w:val="Heading 7 Char"/>
    <w:basedOn w:val="DefaultParagraphFont"/>
    <w:link w:val="Heading7"/>
    <w:semiHidden/>
    <w:rsid w:val="007D6C83"/>
    <w:rPr>
      <w:rFonts w:asciiTheme="majorHAnsi" w:eastAsiaTheme="majorEastAsia" w:hAnsiTheme="majorHAnsi" w:cstheme="majorBidi"/>
      <w:i/>
      <w:iCs/>
      <w:color w:val="404040" w:themeColor="text1" w:themeTint="BF"/>
      <w:sz w:val="24"/>
      <w:szCs w:val="24"/>
    </w:rPr>
  </w:style>
  <w:style w:type="paragraph" w:styleId="NoSpacing">
    <w:name w:val="No Spacing"/>
    <w:link w:val="NoSpacingChar"/>
    <w:uiPriority w:val="1"/>
    <w:qFormat/>
    <w:rsid w:val="003405CE"/>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405CE"/>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89594555">
      <w:bodyDiv w:val="1"/>
      <w:marLeft w:val="0"/>
      <w:marRight w:val="0"/>
      <w:marTop w:val="0"/>
      <w:marBottom w:val="0"/>
      <w:divBdr>
        <w:top w:val="none" w:sz="0" w:space="0" w:color="auto"/>
        <w:left w:val="none" w:sz="0" w:space="0" w:color="auto"/>
        <w:bottom w:val="none" w:sz="0" w:space="0" w:color="auto"/>
        <w:right w:val="none" w:sz="0" w:space="0" w:color="auto"/>
      </w:divBdr>
    </w:div>
    <w:div w:id="165552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customXml" Target="../customXml/item5.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 Id="rId27" Type="http://schemas.openxmlformats.org/officeDocument/2006/relationships/customXml" Target="../customXml/item6.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AA7C53E035A10947B20A249E0BA4512F" ma:contentTypeVersion="139" ma:contentTypeDescription="" ma:contentTypeScope="" ma:versionID="0c11667425dab5f0937b9926f274db71">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Response</DocumentSetType>
    <IsConfidential xmlns="dc463f71-b30c-4ab2-9473-d307f9d35888">false</IsConfidential>
    <AgendaOrder xmlns="dc463f71-b30c-4ab2-9473-d307f9d35888">false</AgendaOrder>
    <CaseType xmlns="dc463f71-b30c-4ab2-9473-d307f9d35888">Staff Investigation</CaseType>
    <IndustryCode xmlns="dc463f71-b30c-4ab2-9473-d307f9d35888">150</IndustryCode>
    <CaseStatus xmlns="dc463f71-b30c-4ab2-9473-d307f9d35888">Closed</CaseStatus>
    <OpenedDate xmlns="dc463f71-b30c-4ab2-9473-d307f9d35888">2012-05-17T07:00:00+00:00</OpenedDate>
    <Date1 xmlns="dc463f71-b30c-4ab2-9473-d307f9d35888">2013-05-31T07:00:00+00:00</Date1>
    <IsDocumentOrder xmlns="dc463f71-b30c-4ab2-9473-d307f9d35888" xsi:nil="true"/>
    <IsHighlyConfidential xmlns="dc463f71-b30c-4ab2-9473-d307f9d35888">false</IsHighlyConfidential>
    <CaseCompanyNames xmlns="dc463f71-b30c-4ab2-9473-d307f9d35888" xsi:nil="true"/>
    <DocketNumber xmlns="dc463f71-b30c-4ab2-9473-d307f9d35888">120715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4.xml><?xml version="1.0" encoding="utf-8"?>
<CoverPageProperties xmlns="http://schemas.microsoft.com/office/2006/coverPageProps">
  <PublishDate>2012-01-01T00:00:00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1af0c028-e016-4365-948e-cc2e26d65303" ContentTypeId="0x0101006E56B4D1795A2E4DB2F0B01679ED314A" PreviousValue="true"/>
</file>

<file path=customXml/itemProps1.xml><?xml version="1.0" encoding="utf-8"?>
<ds:datastoreItem xmlns:ds="http://schemas.openxmlformats.org/officeDocument/2006/customXml" ds:itemID="{6E6E26E2-69F7-4544-8EC3-BFFAF8D253FA}"/>
</file>

<file path=customXml/itemProps2.xml><?xml version="1.0" encoding="utf-8"?>
<ds:datastoreItem xmlns:ds="http://schemas.openxmlformats.org/officeDocument/2006/customXml" ds:itemID="{BA91EAD8-DF45-452E-B5E5-F8B4935F3209}"/>
</file>

<file path=customXml/itemProps3.xml><?xml version="1.0" encoding="utf-8"?>
<ds:datastoreItem xmlns:ds="http://schemas.openxmlformats.org/officeDocument/2006/customXml" ds:itemID="{8B295BBB-EEA8-4721-ACDB-F89D0DFACBED}"/>
</file>

<file path=customXml/itemProps4.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07A681E9-3574-46CB-B22C-CFFC882E426D}"/>
</file>

<file path=customXml/itemProps6.xml><?xml version="1.0" encoding="utf-8"?>
<ds:datastoreItem xmlns:ds="http://schemas.openxmlformats.org/officeDocument/2006/customXml" ds:itemID="{91DA851F-ED0E-4DDF-963A-52F43C93C02E}"/>
</file>

<file path=docProps/app.xml><?xml version="1.0" encoding="utf-8"?>
<Properties xmlns="http://schemas.openxmlformats.org/officeDocument/2006/extended-properties" xmlns:vt="http://schemas.openxmlformats.org/officeDocument/2006/docPropsVTypes">
  <Template>Normal.dotm</Template>
  <TotalTime>2</TotalTime>
  <Pages>35</Pages>
  <Words>12734</Words>
  <Characters>73882</Characters>
  <Application>Microsoft Office Word</Application>
  <DocSecurity>0</DocSecurity>
  <Lines>615</Lines>
  <Paragraphs>172</Paragraphs>
  <ScaleCrop>false</ScaleCrop>
  <HeadingPairs>
    <vt:vector size="2" baseType="variant">
      <vt:variant>
        <vt:lpstr>Title</vt:lpstr>
      </vt:variant>
      <vt:variant>
        <vt:i4>1</vt:i4>
      </vt:variant>
    </vt:vector>
  </HeadingPairs>
  <TitlesOfParts>
    <vt:vector size="1" baseType="lpstr">
      <vt:lpstr>Proposed Protocol for Managing Select Aldyl A Pipe in Avista Utilities’ Natural Gas System</vt:lpstr>
    </vt:vector>
  </TitlesOfParts>
  <Company>Avista Utilities Asset Management</Company>
  <LinksUpToDate>false</LinksUpToDate>
  <CharactersWithSpaces>86444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Protocol for Managing Select Aldyl A Pipe in Avista Utilities’ Natural Gas System</dc:title>
  <dc:subject/>
  <dc:creator>Kristen Busko, P.E.</dc:creator>
  <cp:keywords/>
  <dc:description/>
  <cp:lastModifiedBy>Linda Gervais</cp:lastModifiedBy>
  <cp:revision>4</cp:revision>
  <cp:lastPrinted>2013-05-31T22:16:00Z</cp:lastPrinted>
  <dcterms:created xsi:type="dcterms:W3CDTF">2013-05-31T22:15:00Z</dcterms:created>
  <dcterms:modified xsi:type="dcterms:W3CDTF">2013-05-31T22:16:00Z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0x0101006E56B4D1795A2E4DB2F0B01679ED314A00AA7C53E035A10947B20A249E0BA4512F</vt:lpwstr>
  </property>
  <property fmtid="{D5CDD505-2E9C-101B-9397-08002B2CF9AE}" pid="3" name="_docset_NoMedatataSyncRequired">
    <vt:lpwstr>False</vt:lpwstr>
  </property>
</Properties>
</file>