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EE" w:rsidRDefault="005B0BEE" w:rsidP="005B0BEE">
      <w:pPr>
        <w:pStyle w:val="Address"/>
      </w:pPr>
    </w:p>
    <w:p w:rsidR="005B0BEE" w:rsidRDefault="005B0BEE" w:rsidP="005B0BEE"/>
    <w:p w:rsidR="005B0BEE" w:rsidRDefault="005B0BEE" w:rsidP="005B0BEE"/>
    <w:p w:rsidR="005B0BEE" w:rsidRDefault="005B0BEE" w:rsidP="005B0BEE"/>
    <w:p w:rsidR="005B0BEE" w:rsidRDefault="005B0BEE" w:rsidP="005B0BEE">
      <w:pPr>
        <w:jc w:val="center"/>
      </w:pPr>
      <w:r>
        <w:t>BEFORE THE WASHINGTON STATE</w:t>
      </w:r>
    </w:p>
    <w:p w:rsidR="005B0BEE" w:rsidRDefault="005B0BEE" w:rsidP="005B0BEE">
      <w:pPr>
        <w:jc w:val="center"/>
      </w:pPr>
      <w:r>
        <w:t>UTILITIES AND TRANSPORTATION COMMISSION</w:t>
      </w:r>
    </w:p>
    <w:p w:rsidR="005B0BEE" w:rsidRDefault="005B0BEE" w:rsidP="005B0BEE"/>
    <w:p w:rsidR="004D1603" w:rsidRDefault="004D1603" w:rsidP="005B0BEE"/>
    <w:tbl>
      <w:tblPr>
        <w:tblW w:w="9363" w:type="dxa"/>
        <w:tblInd w:w="8" w:type="dxa"/>
        <w:tblLayout w:type="fixed"/>
        <w:tblCellMar>
          <w:left w:w="0" w:type="dxa"/>
          <w:right w:w="0" w:type="dxa"/>
        </w:tblCellMar>
        <w:tblLook w:val="0000" w:firstRow="0" w:lastRow="0" w:firstColumn="0" w:lastColumn="0" w:noHBand="0" w:noVBand="0"/>
      </w:tblPr>
      <w:tblGrid>
        <w:gridCol w:w="4582"/>
        <w:gridCol w:w="360"/>
        <w:gridCol w:w="4421"/>
      </w:tblGrid>
      <w:tr w:rsidR="005B0BEE" w:rsidTr="00617B6F">
        <w:tc>
          <w:tcPr>
            <w:tcW w:w="4582" w:type="dxa"/>
            <w:tcBorders>
              <w:bottom w:val="single" w:sz="4" w:space="0" w:color="auto"/>
            </w:tcBorders>
          </w:tcPr>
          <w:p w:rsidR="000C5DE5" w:rsidRDefault="000C5DE5" w:rsidP="000C5DE5">
            <w:r>
              <w:t>In the Matter of the Petition of</w:t>
            </w:r>
          </w:p>
          <w:p w:rsidR="000C5DE5" w:rsidRDefault="000C5DE5" w:rsidP="000C5DE5"/>
          <w:p w:rsidR="000C5DE5" w:rsidRDefault="000C5DE5" w:rsidP="000C5DE5">
            <w:r>
              <w:t>PUGET SOUND ENERGY, INC. and NW ENERGY COALITION</w:t>
            </w:r>
          </w:p>
          <w:p w:rsidR="000C5DE5" w:rsidRDefault="000C5DE5" w:rsidP="000C5DE5"/>
          <w:p w:rsidR="000C5DE5" w:rsidRPr="00073291" w:rsidRDefault="000C5DE5" w:rsidP="000C5DE5">
            <w:r>
              <w:t>For an Order Authorizing PSE to Implement Electric and Natural Gas Decoupling Mechanisms and to Record Accounting Entries Associated with the Mechanisms.</w:t>
            </w:r>
          </w:p>
          <w:p w:rsidR="005B0BEE" w:rsidRDefault="005B0BEE" w:rsidP="00617B6F"/>
        </w:tc>
        <w:tc>
          <w:tcPr>
            <w:tcW w:w="360" w:type="dxa"/>
          </w:tcPr>
          <w:p w:rsidR="005B0BEE" w:rsidRDefault="005B0BEE" w:rsidP="00617B6F">
            <w:pPr>
              <w:pStyle w:val="SingleSpacing"/>
            </w:pPr>
            <w:r>
              <w:t>)</w:t>
            </w:r>
          </w:p>
          <w:p w:rsidR="005B0BEE" w:rsidRDefault="005B0BEE" w:rsidP="00617B6F">
            <w:pPr>
              <w:pStyle w:val="SingleSpacing"/>
            </w:pPr>
            <w:r>
              <w:t>)</w:t>
            </w:r>
          </w:p>
          <w:p w:rsidR="005B0BEE" w:rsidRDefault="005B0BEE" w:rsidP="00617B6F">
            <w:pPr>
              <w:pStyle w:val="SingleSpacing"/>
            </w:pPr>
            <w:r>
              <w:t>)</w:t>
            </w:r>
          </w:p>
          <w:p w:rsidR="005B0BEE" w:rsidRDefault="005B0BEE" w:rsidP="00617B6F">
            <w:pPr>
              <w:pStyle w:val="SingleSpacing"/>
            </w:pPr>
            <w:r>
              <w:t>)</w:t>
            </w:r>
          </w:p>
          <w:p w:rsidR="005B0BEE" w:rsidRDefault="005B0BEE" w:rsidP="00617B6F">
            <w:pPr>
              <w:pStyle w:val="SingleSpacing"/>
            </w:pPr>
            <w:r>
              <w:t>)</w:t>
            </w:r>
          </w:p>
          <w:p w:rsidR="005B0BEE" w:rsidRDefault="005B0BEE" w:rsidP="00617B6F">
            <w:pPr>
              <w:pStyle w:val="SingleSpacing"/>
            </w:pPr>
            <w:r>
              <w:t>)</w:t>
            </w:r>
          </w:p>
          <w:p w:rsidR="005B0BEE" w:rsidRDefault="005B0BEE" w:rsidP="00617B6F">
            <w:pPr>
              <w:pStyle w:val="SingleSpacing"/>
            </w:pPr>
            <w:r>
              <w:t>)</w:t>
            </w:r>
          </w:p>
          <w:p w:rsidR="005B0BEE" w:rsidRDefault="005B0BEE" w:rsidP="00617B6F">
            <w:pPr>
              <w:pStyle w:val="SingleSpacing"/>
            </w:pPr>
            <w:r>
              <w:t>)</w:t>
            </w:r>
          </w:p>
          <w:p w:rsidR="005B0BEE" w:rsidRDefault="005B0BEE" w:rsidP="00617B6F">
            <w:pPr>
              <w:pStyle w:val="SingleSpacing"/>
            </w:pPr>
            <w:r>
              <w:t>)</w:t>
            </w:r>
          </w:p>
          <w:p w:rsidR="005B0BEE" w:rsidRDefault="005B0BEE" w:rsidP="00617B6F">
            <w:pPr>
              <w:pStyle w:val="SingleSpacing"/>
            </w:pPr>
            <w:r>
              <w:t>)</w:t>
            </w:r>
          </w:p>
        </w:tc>
        <w:tc>
          <w:tcPr>
            <w:tcW w:w="4421" w:type="dxa"/>
          </w:tcPr>
          <w:p w:rsidR="000C5DE5" w:rsidRDefault="000C5DE5" w:rsidP="000C5DE5">
            <w:pPr>
              <w:ind w:right="183"/>
            </w:pPr>
            <w:r w:rsidRPr="00073291">
              <w:t>DOCKET UE-</w:t>
            </w:r>
            <w:r>
              <w:t>121697</w:t>
            </w:r>
          </w:p>
          <w:p w:rsidR="000C5DE5" w:rsidRPr="00073291" w:rsidRDefault="000C5DE5" w:rsidP="000C5DE5">
            <w:pPr>
              <w:ind w:right="183"/>
            </w:pPr>
            <w:r>
              <w:t>DOCKET UG-121705</w:t>
            </w:r>
          </w:p>
          <w:p w:rsidR="000C5DE5" w:rsidRPr="00073291" w:rsidRDefault="000C5DE5" w:rsidP="000C5DE5">
            <w:pPr>
              <w:ind w:right="183"/>
            </w:pPr>
          </w:p>
          <w:p w:rsidR="000C5DE5" w:rsidRPr="00073291" w:rsidRDefault="000C5DE5" w:rsidP="000C5DE5"/>
          <w:p w:rsidR="005B0BEE" w:rsidRDefault="00614E8F" w:rsidP="00617B6F">
            <w:r>
              <w:t>REPLY TO MOTION TO LIMIT PARTICIPATION AS AN INTERVENOR</w:t>
            </w:r>
          </w:p>
        </w:tc>
      </w:tr>
    </w:tbl>
    <w:p w:rsidR="005B0BEE" w:rsidRDefault="005B0BEE" w:rsidP="005B0BEE">
      <w:pPr>
        <w:pStyle w:val="BodyText"/>
      </w:pPr>
    </w:p>
    <w:p w:rsidR="00614E8F" w:rsidRDefault="00614E8F" w:rsidP="00617B6F">
      <w:pPr>
        <w:pStyle w:val="BodyText"/>
      </w:pPr>
      <w:r>
        <w:tab/>
        <w:t>1.</w:t>
      </w:r>
      <w:r>
        <w:tab/>
        <w:t>Pursuant to W.A.C. 480-07-370, the NW Energy Coalition hereby moves for permission to file the below reply to the response briefs opposing the Energy Coalition’s motion to limit participation</w:t>
      </w:r>
      <w:r w:rsidR="00221A9A">
        <w:t xml:space="preserve"> to respond to new arguments raised by Public Counsel and ICNU</w:t>
      </w:r>
      <w:r>
        <w:t>.</w:t>
      </w:r>
    </w:p>
    <w:p w:rsidR="00614E8F" w:rsidRDefault="00614E8F" w:rsidP="00617B6F">
      <w:pPr>
        <w:pStyle w:val="BodyText"/>
      </w:pPr>
      <w:r>
        <w:tab/>
        <w:t>2.</w:t>
      </w:r>
      <w:r>
        <w:tab/>
        <w:t>The NW Energy Coalition has requested that the Commission limit its participation in this unusual reman</w:t>
      </w:r>
      <w:bookmarkStart w:id="0" w:name="_GoBack"/>
      <w:bookmarkEnd w:id="0"/>
      <w:r>
        <w:t>d proceeding for several reasons.  The primary issue in this proceeding, the appropriate return on equity for PSE in light of market conditions, is one the Energy Coalition takes no position on; the Energy Coalition has already presented evidence in support of its position that the decoupling mechanism should not lead to a prospective reduction in PSE’s return on equity; and the Energy Coalition lacks the resources to participate fully in this proceeding.  Each of these is a legitimate reason for the Commission to grant the NW Energy Coalition’s request, and the NW Energy Coalition has demonstrated that its request is in the public interest.</w:t>
      </w:r>
      <w:r>
        <w:rPr>
          <w:rStyle w:val="FootnoteReference"/>
        </w:rPr>
        <w:footnoteReference w:id="1"/>
      </w:r>
      <w:r>
        <w:t xml:space="preserve">  Because the Commission has indicated that it may reconsider the issue of </w:t>
      </w:r>
      <w:r>
        <w:lastRenderedPageBreak/>
        <w:t>whether decoupling should lead to a prospective decrease in PSE’s return on equity, however, the Coalition has requested that its witness, Ralph Cavanagh, be permitted to attend the hearing to respond to questions from the Commission and other parties on evidence that is already in the record.</w:t>
      </w:r>
    </w:p>
    <w:p w:rsidR="00614E8F" w:rsidRDefault="00614E8F" w:rsidP="00617B6F">
      <w:pPr>
        <w:pStyle w:val="BodyText"/>
      </w:pPr>
      <w:r>
        <w:tab/>
        <w:t>3.</w:t>
      </w:r>
      <w:r>
        <w:tab/>
        <w:t>Public Counsel and ICNU filed oppositions to the NW Energy Coalition’s motion, objecting on the grounds that Mr. Cavanagh’s participation would be improper.  Public Counsel and ICNU believe that allowing Mr. Cavanagh to answer questions at the hearing would either be unnecessarily redundant or would lead to the improper introduction of new evidence.  Both concerns are misplaced.  Addressing the latter concern first, the Energy Coalition has requested that Mr. Cavanagh be allowed to respond to questions regarding evidence that all parties have already had an opportunity to vet through pre-filed testimony and discovery.  Nothing in the Energy Coalition’s request undermines the protections of the adversarial process.</w:t>
      </w:r>
    </w:p>
    <w:p w:rsidR="00614E8F" w:rsidRDefault="00614E8F" w:rsidP="00617B6F">
      <w:pPr>
        <w:pStyle w:val="BodyText"/>
      </w:pPr>
      <w:r>
        <w:tab/>
        <w:t>4.</w:t>
      </w:r>
      <w:r>
        <w:tab/>
        <w:t xml:space="preserve">Nor would it be redundant or unnecessary to allow the Commission and the parties an opportunity to question Mr. Cavanagh at the hearing.  The Commission has indicated that it may reconsider the question of whether decoupling should lead to a prospective reduction in PSE’s return on equity, and Mr. Cavanagh’s pre-filed testimony addresses precisely this point.  If the Commission chooses to reconsider its prior ruling on this question, presumably it will re-weigh the evidence before it and as a result may well have new questions on the existing record.  The Energy Coalition continues to take the position that nothing in the Superior Court’s order requires reconsideration of this issue and that the Commission should not revisit its prior determination that PSE’s return on equity should not be prospectively reduced due to the </w:t>
      </w:r>
      <w:r>
        <w:lastRenderedPageBreak/>
        <w:t>decoupling mechanism.  If the Commission does choose to reconsider this issue, however, it should do so on the basis of the full record and with the opportunity to develop and reconsider all available evidence at the hearing.  Mr. Cavanagh’s participation is appropriate and the NW Energy Coalition’s motion to limit participation should be granted.</w:t>
      </w:r>
    </w:p>
    <w:p w:rsidR="00614E8F" w:rsidRPr="00B82822" w:rsidRDefault="00617B6F" w:rsidP="00617B6F">
      <w:pPr>
        <w:spacing w:line="480" w:lineRule="auto"/>
      </w:pPr>
      <w:r>
        <w:rPr>
          <w:noProof/>
        </w:rPr>
        <w:drawing>
          <wp:anchor distT="0" distB="0" distL="114300" distR="114300" simplePos="0" relativeHeight="251658240" behindDoc="1" locked="0" layoutInCell="1" allowOverlap="1" wp14:anchorId="29C89AC6" wp14:editId="0FE6554E">
            <wp:simplePos x="0" y="0"/>
            <wp:positionH relativeFrom="column">
              <wp:posOffset>2806700</wp:posOffset>
            </wp:positionH>
            <wp:positionV relativeFrom="paragraph">
              <wp:posOffset>203697</wp:posOffset>
            </wp:positionV>
            <wp:extent cx="2297430" cy="815975"/>
            <wp:effectExtent l="0" t="0" r="762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7430" cy="81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4E8F" w:rsidRPr="00B82822">
        <w:tab/>
        <w:t xml:space="preserve">Respectfully submitted this </w:t>
      </w:r>
      <w:r w:rsidR="00614E8F">
        <w:t>31st day of October, 2014</w:t>
      </w:r>
      <w:r w:rsidR="00614E8F" w:rsidRPr="00B82822">
        <w:t>.</w:t>
      </w:r>
    </w:p>
    <w:p w:rsidR="00614E8F" w:rsidRPr="00B82822" w:rsidRDefault="00614E8F" w:rsidP="00617B6F">
      <w:pPr>
        <w:ind w:left="4320"/>
      </w:pPr>
    </w:p>
    <w:p w:rsidR="00614E8F" w:rsidRPr="00B82822" w:rsidRDefault="00614E8F" w:rsidP="00617B6F">
      <w:pPr>
        <w:ind w:left="4320"/>
      </w:pPr>
    </w:p>
    <w:p w:rsidR="00614E8F" w:rsidRPr="00B82822" w:rsidRDefault="00617B6F" w:rsidP="00617B6F">
      <w:pPr>
        <w:ind w:left="4320"/>
      </w:pPr>
      <w:r w:rsidRPr="00617B6F">
        <w:t xml:space="preserve"> </w:t>
      </w:r>
      <w:r w:rsidR="00614E8F" w:rsidRPr="00B82822">
        <w:t>__________________________________</w:t>
      </w:r>
    </w:p>
    <w:p w:rsidR="00614E8F" w:rsidRPr="00B82822" w:rsidRDefault="00614E8F" w:rsidP="00617B6F">
      <w:pPr>
        <w:ind w:left="4320"/>
      </w:pPr>
      <w:r w:rsidRPr="00B82822">
        <w:t xml:space="preserve">AMANDA </w:t>
      </w:r>
      <w:r>
        <w:t xml:space="preserve">W. </w:t>
      </w:r>
      <w:r w:rsidRPr="00B82822">
        <w:t>GOODIN (WSB #</w:t>
      </w:r>
      <w:r>
        <w:t>41312</w:t>
      </w:r>
      <w:r w:rsidRPr="00B82822">
        <w:t>)</w:t>
      </w:r>
    </w:p>
    <w:p w:rsidR="00614E8F" w:rsidRPr="00B82822" w:rsidRDefault="00614E8F" w:rsidP="00617B6F">
      <w:pPr>
        <w:ind w:left="4320"/>
      </w:pPr>
      <w:r>
        <w:t>TODD D. TRUE (WSB #12864)</w:t>
      </w:r>
    </w:p>
    <w:p w:rsidR="00614E8F" w:rsidRPr="00B82822" w:rsidRDefault="00614E8F" w:rsidP="00617B6F">
      <w:pPr>
        <w:ind w:left="4320"/>
      </w:pPr>
      <w:r w:rsidRPr="00B82822">
        <w:t>Earthjustice</w:t>
      </w:r>
    </w:p>
    <w:p w:rsidR="00614E8F" w:rsidRPr="00B82822" w:rsidRDefault="00614E8F" w:rsidP="00617B6F">
      <w:pPr>
        <w:ind w:left="4320"/>
      </w:pPr>
      <w:r w:rsidRPr="00B82822">
        <w:t>705 Second Avenue, Suite 203</w:t>
      </w:r>
    </w:p>
    <w:p w:rsidR="00614E8F" w:rsidRPr="00B82822" w:rsidRDefault="00614E8F" w:rsidP="00617B6F">
      <w:pPr>
        <w:ind w:left="4320"/>
      </w:pPr>
      <w:r w:rsidRPr="00B82822">
        <w:t>Seattle, WA  98104</w:t>
      </w:r>
    </w:p>
    <w:p w:rsidR="00614E8F" w:rsidRPr="00B82822" w:rsidRDefault="00614E8F" w:rsidP="00617B6F">
      <w:pPr>
        <w:ind w:left="4320"/>
      </w:pPr>
      <w:r w:rsidRPr="00B82822">
        <w:t>(206) 343-7340 | Phone</w:t>
      </w:r>
    </w:p>
    <w:p w:rsidR="00614E8F" w:rsidRPr="00B82822" w:rsidRDefault="00614E8F" w:rsidP="00617B6F">
      <w:pPr>
        <w:ind w:left="4320"/>
      </w:pPr>
      <w:r w:rsidRPr="00B82822">
        <w:t>(206) 343-1526 | Fax</w:t>
      </w:r>
    </w:p>
    <w:p w:rsidR="00614E8F" w:rsidRPr="00B82822" w:rsidRDefault="00614E8F" w:rsidP="00617B6F">
      <w:pPr>
        <w:ind w:left="4320"/>
      </w:pPr>
      <w:proofErr w:type="spellStart"/>
      <w:r w:rsidRPr="00B82822">
        <w:t>agoodin@earthjustice.org</w:t>
      </w:r>
      <w:proofErr w:type="spellEnd"/>
    </w:p>
    <w:p w:rsidR="00614E8F" w:rsidRPr="00B82822" w:rsidRDefault="00614E8F" w:rsidP="00617B6F">
      <w:pPr>
        <w:ind w:left="4320"/>
      </w:pPr>
      <w:r>
        <w:t>ttrue@earthjustice.org</w:t>
      </w:r>
    </w:p>
    <w:p w:rsidR="00614E8F" w:rsidRPr="00B82822" w:rsidRDefault="00614E8F" w:rsidP="00617B6F">
      <w:pPr>
        <w:ind w:left="4320"/>
      </w:pPr>
    </w:p>
    <w:p w:rsidR="00614E8F" w:rsidRPr="00B82822" w:rsidRDefault="00614E8F" w:rsidP="00617B6F">
      <w:pPr>
        <w:ind w:left="4320"/>
      </w:pPr>
      <w:r w:rsidRPr="00B82822">
        <w:rPr>
          <w:i/>
        </w:rPr>
        <w:t>Attorneys for NW Energy Coalition</w:t>
      </w:r>
    </w:p>
    <w:p w:rsidR="00614E8F" w:rsidRPr="00B82822" w:rsidRDefault="00614E8F" w:rsidP="00617B6F">
      <w:pPr>
        <w:ind w:left="4320"/>
      </w:pPr>
    </w:p>
    <w:p w:rsidR="00614E8F" w:rsidRPr="00B82822" w:rsidRDefault="00614E8F" w:rsidP="00617B6F">
      <w:pPr>
        <w:ind w:left="4320"/>
      </w:pPr>
      <w:r>
        <w:t>Nancy Hirsh</w:t>
      </w:r>
    </w:p>
    <w:p w:rsidR="00614E8F" w:rsidRPr="00B82822" w:rsidRDefault="00614E8F" w:rsidP="00617B6F">
      <w:pPr>
        <w:ind w:left="4320"/>
      </w:pPr>
      <w:r w:rsidRPr="00B82822">
        <w:t>Senior Policy Associate</w:t>
      </w:r>
    </w:p>
    <w:p w:rsidR="00614E8F" w:rsidRPr="00B82822" w:rsidRDefault="00614E8F" w:rsidP="00617B6F">
      <w:pPr>
        <w:ind w:left="4320"/>
      </w:pPr>
      <w:r w:rsidRPr="00B82822">
        <w:t>NW Energy Coalition</w:t>
      </w:r>
    </w:p>
    <w:p w:rsidR="00614E8F" w:rsidRPr="00B82822" w:rsidRDefault="00614E8F" w:rsidP="00617B6F">
      <w:pPr>
        <w:ind w:left="4320"/>
      </w:pPr>
      <w:r w:rsidRPr="00B82822">
        <w:t>811 – 1st Avenue, Suite 305</w:t>
      </w:r>
    </w:p>
    <w:p w:rsidR="00614E8F" w:rsidRPr="00B82822" w:rsidRDefault="00614E8F" w:rsidP="00617B6F">
      <w:pPr>
        <w:ind w:left="4320"/>
      </w:pPr>
      <w:r w:rsidRPr="00B82822">
        <w:t>Seattle, WA  98104</w:t>
      </w:r>
    </w:p>
    <w:p w:rsidR="00614E8F" w:rsidRPr="00B82822" w:rsidRDefault="00614E8F" w:rsidP="00617B6F">
      <w:pPr>
        <w:ind w:left="4320"/>
      </w:pPr>
      <w:r w:rsidRPr="00B82822">
        <w:t>(206) 621-0094 | Phone</w:t>
      </w:r>
    </w:p>
    <w:p w:rsidR="00614E8F" w:rsidRPr="00B82822" w:rsidRDefault="00614E8F" w:rsidP="00617B6F">
      <w:pPr>
        <w:ind w:left="4320"/>
      </w:pPr>
      <w:r w:rsidRPr="00B82822">
        <w:t>(206) 621-0097 | Fax</w:t>
      </w:r>
    </w:p>
    <w:p w:rsidR="00614E8F" w:rsidRPr="00B82822" w:rsidRDefault="00614E8F" w:rsidP="00617B6F">
      <w:pPr>
        <w:ind w:left="4320"/>
      </w:pPr>
      <w:r>
        <w:t>nancy</w:t>
      </w:r>
      <w:r w:rsidRPr="00B82822">
        <w:t>@nwenergy.org</w:t>
      </w:r>
    </w:p>
    <w:p w:rsidR="00C11E06" w:rsidRPr="00566FD4" w:rsidRDefault="00C11E06" w:rsidP="004D1603">
      <w:pPr>
        <w:pStyle w:val="BodyText"/>
      </w:pPr>
    </w:p>
    <w:sectPr w:rsidR="00C11E06" w:rsidRPr="00566FD4">
      <w:footerReference w:type="default" r:id="rId9"/>
      <w:pgSz w:w="12240" w:h="15840" w:code="1"/>
      <w:pgMar w:top="1440" w:right="1440" w:bottom="1440" w:left="1440" w:header="720" w:footer="432" w:gutter="0"/>
      <w:paperSrc w:first="275" w:other="27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B6F" w:rsidRDefault="00617B6F">
      <w:r>
        <w:separator/>
      </w:r>
    </w:p>
  </w:endnote>
  <w:endnote w:type="continuationSeparator" w:id="0">
    <w:p w:rsidR="00617B6F" w:rsidRDefault="0061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6F" w:rsidRDefault="00617B6F">
    <w:pPr>
      <w:pStyle w:val="Footer"/>
      <w:tabs>
        <w:tab w:val="clear" w:pos="4320"/>
        <w:tab w:val="clear" w:pos="8640"/>
        <w:tab w:val="left" w:pos="180"/>
        <w:tab w:val="right" w:pos="9090"/>
      </w:tabs>
    </w:pPr>
    <w:r>
      <w:t>REPLY TO MOTION TO LIMIT PARTICIPATION</w:t>
    </w:r>
  </w:p>
  <w:p w:rsidR="00617B6F" w:rsidRDefault="00617B6F">
    <w:pPr>
      <w:pStyle w:val="Footer"/>
      <w:tabs>
        <w:tab w:val="clear" w:pos="4320"/>
        <w:tab w:val="clear" w:pos="8640"/>
        <w:tab w:val="left" w:pos="180"/>
        <w:tab w:val="right" w:pos="9090"/>
      </w:tabs>
    </w:pPr>
    <w:r>
      <w:t>AS AN INTERVENOR</w:t>
    </w:r>
    <w:r>
      <w:rPr>
        <w:noProof/>
      </w:rPr>
      <w:t xml:space="preserve"> </w:t>
    </w:r>
    <w:r>
      <w:rPr>
        <w:noProof/>
      </w:rPr>
      <mc:AlternateContent>
        <mc:Choice Requires="wps">
          <w:drawing>
            <wp:anchor distT="0" distB="0" distL="114300" distR="114300" simplePos="0" relativeHeight="251659776" behindDoc="0" locked="0" layoutInCell="1" allowOverlap="1" wp14:anchorId="0AE3B008" wp14:editId="5BE4D9D4">
              <wp:simplePos x="0" y="0"/>
              <wp:positionH relativeFrom="column">
                <wp:posOffset>4480560</wp:posOffset>
              </wp:positionH>
              <wp:positionV relativeFrom="paragraph">
                <wp:posOffset>-347980</wp:posOffset>
              </wp:positionV>
              <wp:extent cx="1504315" cy="64008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6400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17B6F" w:rsidRDefault="00617B6F">
                          <w:pPr>
                            <w:rPr>
                              <w:i/>
                              <w:sz w:val="18"/>
                            </w:rPr>
                          </w:pPr>
                          <w:r>
                            <w:rPr>
                              <w:i/>
                              <w:sz w:val="18"/>
                            </w:rPr>
                            <w:t>Earthjustice</w:t>
                          </w:r>
                        </w:p>
                        <w:p w:rsidR="00617B6F" w:rsidRDefault="00617B6F">
                          <w:pPr>
                            <w:rPr>
                              <w:i/>
                              <w:sz w:val="18"/>
                            </w:rPr>
                          </w:pPr>
                          <w:r>
                            <w:rPr>
                              <w:i/>
                              <w:sz w:val="18"/>
                            </w:rPr>
                            <w:t xml:space="preserve">705 </w:t>
                          </w:r>
                          <w:smartTag w:uri="urn:schemas-microsoft-com:office:smarttags" w:element="Street">
                            <w:smartTag w:uri="urn:schemas-microsoft-com:office:smarttags" w:element="address">
                              <w:r>
                                <w:rPr>
                                  <w:i/>
                                  <w:sz w:val="18"/>
                                </w:rPr>
                                <w:t>Second Ave.</w:t>
                              </w:r>
                            </w:smartTag>
                          </w:smartTag>
                          <w:r>
                            <w:rPr>
                              <w:i/>
                              <w:sz w:val="18"/>
                            </w:rPr>
                            <w:t xml:space="preserve">, </w:t>
                          </w:r>
                          <w:smartTag w:uri="urn:schemas-microsoft-com:office:smarttags" w:element="address">
                            <w:smartTag w:uri="urn:schemas-microsoft-com:office:smarttags" w:element="Street">
                              <w:r>
                                <w:rPr>
                                  <w:i/>
                                  <w:sz w:val="18"/>
                                </w:rPr>
                                <w:t>Suite</w:t>
                              </w:r>
                            </w:smartTag>
                            <w:r>
                              <w:rPr>
                                <w:i/>
                                <w:sz w:val="18"/>
                              </w:rPr>
                              <w:t xml:space="preserve"> 203</w:t>
                            </w:r>
                          </w:smartTag>
                        </w:p>
                        <w:p w:rsidR="00617B6F" w:rsidRDefault="00617B6F">
                          <w:pPr>
                            <w:rPr>
                              <w:i/>
                              <w:sz w:val="18"/>
                            </w:rPr>
                          </w:pPr>
                          <w:smartTag w:uri="urn:schemas-microsoft-com:office:smarttags" w:element="place">
                            <w:smartTag w:uri="urn:schemas-microsoft-com:office:smarttags" w:element="City">
                              <w:r>
                                <w:rPr>
                                  <w:i/>
                                  <w:sz w:val="18"/>
                                </w:rPr>
                                <w:t>Seattle</w:t>
                              </w:r>
                            </w:smartTag>
                            <w:r>
                              <w:rPr>
                                <w:i/>
                                <w:sz w:val="18"/>
                              </w:rPr>
                              <w:t xml:space="preserve">, </w:t>
                            </w:r>
                            <w:smartTag w:uri="urn:schemas-microsoft-com:office:smarttags" w:element="State">
                              <w:r>
                                <w:rPr>
                                  <w:i/>
                                  <w:sz w:val="18"/>
                                </w:rPr>
                                <w:t>WA</w:t>
                              </w:r>
                            </w:smartTag>
                            <w:r>
                              <w:rPr>
                                <w:i/>
                                <w:sz w:val="18"/>
                              </w:rPr>
                              <w:t xml:space="preserve">  </w:t>
                            </w:r>
                            <w:smartTag w:uri="urn:schemas-microsoft-com:office:smarttags" w:element="PostalCode">
                              <w:r>
                                <w:rPr>
                                  <w:i/>
                                  <w:sz w:val="18"/>
                                </w:rPr>
                                <w:t>98104</w:t>
                              </w:r>
                            </w:smartTag>
                          </w:smartTag>
                        </w:p>
                        <w:p w:rsidR="00617B6F" w:rsidRDefault="00617B6F">
                          <w:pPr>
                            <w:rPr>
                              <w:i/>
                              <w:sz w:val="18"/>
                            </w:rPr>
                          </w:pPr>
                          <w:r>
                            <w:rPr>
                              <w:i/>
                              <w:sz w:val="18"/>
                            </w:rPr>
                            <w:t>(206) 343-7340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52.8pt;margin-top:-27.4pt;width:118.45pt;height:5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" stroked="f" strokeweight="0">
              <v:textbox>
                <w:txbxContent>
                  <w:p w:rsidR="00617B6F" w:rsidRDefault="00617B6F">
                    <w:pPr>
                      <w:rPr>
                        <w:i/>
                        <w:sz w:val="18"/>
                      </w:rPr>
                    </w:pPr>
                    <w:r>
                      <w:rPr>
                        <w:i/>
                        <w:sz w:val="18"/>
                      </w:rPr>
                      <w:t>Earthjustice</w:t>
                    </w:r>
                  </w:p>
                  <w:p w:rsidR="00617B6F" w:rsidRDefault="00617B6F">
                    <w:pPr>
                      <w:rPr>
                        <w:i/>
                        <w:sz w:val="18"/>
                      </w:rPr>
                    </w:pPr>
                    <w:r>
                      <w:rPr>
                        <w:i/>
                        <w:sz w:val="18"/>
                      </w:rPr>
                      <w:t xml:space="preserve">705 </w:t>
                    </w:r>
                    <w:smartTag w:uri="urn:schemas-microsoft-com:office:smarttags" w:element="Street">
                      <w:smartTag w:uri="urn:schemas-microsoft-com:office:smarttags" w:element="address">
                        <w:r>
                          <w:rPr>
                            <w:i/>
                            <w:sz w:val="18"/>
                          </w:rPr>
                          <w:t>Second Ave.</w:t>
                        </w:r>
                      </w:smartTag>
                    </w:smartTag>
                    <w:r>
                      <w:rPr>
                        <w:i/>
                        <w:sz w:val="18"/>
                      </w:rPr>
                      <w:t xml:space="preserve">, </w:t>
                    </w:r>
                    <w:smartTag w:uri="urn:schemas-microsoft-com:office:smarttags" w:element="address">
                      <w:smartTag w:uri="urn:schemas-microsoft-com:office:smarttags" w:element="Street">
                        <w:r>
                          <w:rPr>
                            <w:i/>
                            <w:sz w:val="18"/>
                          </w:rPr>
                          <w:t>Suite</w:t>
                        </w:r>
                      </w:smartTag>
                      <w:r>
                        <w:rPr>
                          <w:i/>
                          <w:sz w:val="18"/>
                        </w:rPr>
                        <w:t xml:space="preserve"> 203</w:t>
                      </w:r>
                    </w:smartTag>
                  </w:p>
                  <w:p w:rsidR="00617B6F" w:rsidRDefault="00617B6F">
                    <w:pPr>
                      <w:rPr>
                        <w:i/>
                        <w:sz w:val="18"/>
                      </w:rPr>
                    </w:pPr>
                    <w:smartTag w:uri="urn:schemas-microsoft-com:office:smarttags" w:element="place">
                      <w:smartTag w:uri="urn:schemas-microsoft-com:office:smarttags" w:element="City">
                        <w:r>
                          <w:rPr>
                            <w:i/>
                            <w:sz w:val="18"/>
                          </w:rPr>
                          <w:t>Seattle</w:t>
                        </w:r>
                      </w:smartTag>
                      <w:r>
                        <w:rPr>
                          <w:i/>
                          <w:sz w:val="18"/>
                        </w:rPr>
                        <w:t xml:space="preserve">, </w:t>
                      </w:r>
                      <w:smartTag w:uri="urn:schemas-microsoft-com:office:smarttags" w:element="State">
                        <w:r>
                          <w:rPr>
                            <w:i/>
                            <w:sz w:val="18"/>
                          </w:rPr>
                          <w:t>WA</w:t>
                        </w:r>
                      </w:smartTag>
                      <w:r>
                        <w:rPr>
                          <w:i/>
                          <w:sz w:val="18"/>
                        </w:rPr>
                        <w:t xml:space="preserve">  </w:t>
                      </w:r>
                      <w:smartTag w:uri="urn:schemas-microsoft-com:office:smarttags" w:element="PostalCode">
                        <w:r>
                          <w:rPr>
                            <w:i/>
                            <w:sz w:val="18"/>
                          </w:rPr>
                          <w:t>98104</w:t>
                        </w:r>
                      </w:smartTag>
                    </w:smartTag>
                  </w:p>
                  <w:p w:rsidR="00617B6F" w:rsidRDefault="00617B6F">
                    <w:pPr>
                      <w:rPr>
                        <w:i/>
                        <w:sz w:val="18"/>
                      </w:rPr>
                    </w:pPr>
                    <w:r>
                      <w:rPr>
                        <w:i/>
                        <w:sz w:val="18"/>
                      </w:rPr>
                      <w:t>(206) 343-7340</w:t>
                    </w:r>
                  </w:p>
                </w:txbxContent>
              </v:textbox>
            </v:shape>
          </w:pict>
        </mc:Fallback>
      </mc:AlternateContent>
    </w:r>
    <w:r>
      <w:t xml:space="preserve">   - </w:t>
    </w:r>
    <w:r>
      <w:rPr>
        <w:rStyle w:val="PageNumber"/>
      </w:rPr>
      <w:fldChar w:fldCharType="begin"/>
    </w:r>
    <w:r>
      <w:rPr>
        <w:rStyle w:val="PageNumber"/>
      </w:rPr>
      <w:instrText xml:space="preserve"> PAGE </w:instrText>
    </w:r>
    <w:r>
      <w:rPr>
        <w:rStyle w:val="PageNumber"/>
      </w:rPr>
      <w:fldChar w:fldCharType="separate"/>
    </w:r>
    <w:r w:rsidR="00C83159">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B6F" w:rsidRDefault="00617B6F">
      <w:r>
        <w:separator/>
      </w:r>
    </w:p>
  </w:footnote>
  <w:footnote w:type="continuationSeparator" w:id="0">
    <w:p w:rsidR="00617B6F" w:rsidRDefault="00617B6F">
      <w:r>
        <w:continuationSeparator/>
      </w:r>
    </w:p>
  </w:footnote>
  <w:footnote w:id="1">
    <w:p w:rsidR="00617B6F" w:rsidRDefault="00617B6F" w:rsidP="00617B6F">
      <w:pPr>
        <w:pStyle w:val="FootnoteText"/>
      </w:pPr>
      <w:r>
        <w:rPr>
          <w:rStyle w:val="FootnoteReference"/>
        </w:rPr>
        <w:footnoteRef/>
      </w:r>
      <w:r>
        <w:t xml:space="preserve"> ICNU suggests that the NW Energy Coalition may not request that its participation be limited because it is a petitioner in </w:t>
      </w:r>
      <w:r w:rsidRPr="0037408B">
        <w:t>the</w:t>
      </w:r>
      <w:r>
        <w:t xml:space="preserve"> decoupling dockets and not an intervenor.  The procedural posture in this remand proceeding is unique and under these unusual circumstances the Commission should exercise its substantial discretion in the control of its docket to grant the Energy Coalition’s request.  W.A.C. 480-07-110.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59DE"/>
    <w:multiLevelType w:val="singleLevel"/>
    <w:tmpl w:val="FEE8C3C0"/>
    <w:lvl w:ilvl="0">
      <w:start w:val="1"/>
      <w:numFmt w:val="decimal"/>
      <w:lvlText w:val="%1."/>
      <w:lvlJc w:val="left"/>
      <w:pPr>
        <w:tabs>
          <w:tab w:val="num" w:pos="1440"/>
        </w:tabs>
        <w:ind w:left="1440" w:hanging="720"/>
      </w:pPr>
      <w:rPr>
        <w:rFonts w:hint="default"/>
      </w:rPr>
    </w:lvl>
  </w:abstractNum>
  <w:abstractNum w:abstractNumId="1">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2">
    <w:nsid w:val="32C973E9"/>
    <w:multiLevelType w:val="singleLevel"/>
    <w:tmpl w:val="C8608CCE"/>
    <w:lvl w:ilvl="0">
      <w:start w:val="1"/>
      <w:numFmt w:val="decimal"/>
      <w:pStyle w:val="ParaNum"/>
      <w:lvlText w:val="%1."/>
      <w:lvlJc w:val="left"/>
      <w:pPr>
        <w:tabs>
          <w:tab w:val="num" w:pos="360"/>
        </w:tabs>
        <w:ind w:left="360" w:hanging="360"/>
      </w:pPr>
    </w:lvl>
  </w:abstractNum>
  <w:num w:numId="1">
    <w:abstractNumId w:val="2"/>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8F"/>
    <w:rsid w:val="00094D73"/>
    <w:rsid w:val="000C5DE5"/>
    <w:rsid w:val="000C7AD4"/>
    <w:rsid w:val="000F2831"/>
    <w:rsid w:val="000F2E19"/>
    <w:rsid w:val="00104AAD"/>
    <w:rsid w:val="001F5673"/>
    <w:rsid w:val="00221A9A"/>
    <w:rsid w:val="002B27ED"/>
    <w:rsid w:val="003B2B10"/>
    <w:rsid w:val="00405E84"/>
    <w:rsid w:val="00423DBA"/>
    <w:rsid w:val="00445AC0"/>
    <w:rsid w:val="00472AFC"/>
    <w:rsid w:val="004D1603"/>
    <w:rsid w:val="004F5D01"/>
    <w:rsid w:val="005235A5"/>
    <w:rsid w:val="00566FD4"/>
    <w:rsid w:val="005B0BEE"/>
    <w:rsid w:val="005F016F"/>
    <w:rsid w:val="00614E8F"/>
    <w:rsid w:val="00617B6F"/>
    <w:rsid w:val="006C0098"/>
    <w:rsid w:val="00815970"/>
    <w:rsid w:val="00832829"/>
    <w:rsid w:val="008729E2"/>
    <w:rsid w:val="008A43A6"/>
    <w:rsid w:val="0092182F"/>
    <w:rsid w:val="00955155"/>
    <w:rsid w:val="00A41ABF"/>
    <w:rsid w:val="00B548F1"/>
    <w:rsid w:val="00B8631C"/>
    <w:rsid w:val="00C11E06"/>
    <w:rsid w:val="00C83159"/>
    <w:rsid w:val="00CB77FC"/>
    <w:rsid w:val="00D46CAD"/>
    <w:rsid w:val="00DF0FE0"/>
    <w:rsid w:val="00DF45A5"/>
    <w:rsid w:val="00FA1AB7"/>
    <w:rsid w:val="00FA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1"/>
    <w:lsdException w:name="caption" w:semiHidden="1" w:unhideWhenUsed="1" w:qFormat="1"/>
    <w:lsdException w:name="footnote reference" w:uiPriority="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3A6"/>
    <w:pPr>
      <w:widowControl w:val="0"/>
    </w:pPr>
    <w:rPr>
      <w:sz w:val="24"/>
    </w:rPr>
  </w:style>
  <w:style w:type="paragraph" w:styleId="Heading1">
    <w:name w:val="heading 1"/>
    <w:basedOn w:val="Normal"/>
    <w:next w:val="BodyText"/>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qFormat/>
    <w:rsid w:val="00566FD4"/>
    <w:pPr>
      <w:keepNext/>
      <w:keepLines/>
      <w:numPr>
        <w:ilvl w:val="1"/>
        <w:numId w:val="12"/>
      </w:numPr>
      <w:spacing w:before="40" w:after="200"/>
      <w:outlineLvl w:val="1"/>
    </w:pPr>
    <w:rPr>
      <w:caps/>
    </w:rPr>
  </w:style>
  <w:style w:type="paragraph" w:styleId="Heading3">
    <w:name w:val="heading 3"/>
    <w:basedOn w:val="Normal"/>
    <w:next w:val="BodyText"/>
    <w:qFormat/>
    <w:rsid w:val="00566FD4"/>
    <w:pPr>
      <w:keepNext/>
      <w:keepLines/>
      <w:numPr>
        <w:ilvl w:val="2"/>
        <w:numId w:val="12"/>
      </w:numPr>
      <w:spacing w:before="40" w:after="200"/>
      <w:outlineLvl w:val="2"/>
    </w:pPr>
    <w:rPr>
      <w:u w:val="single"/>
    </w:rPr>
  </w:style>
  <w:style w:type="paragraph" w:styleId="Heading4">
    <w:name w:val="heading 4"/>
    <w:basedOn w:val="Normal"/>
    <w:next w:val="BodyText"/>
    <w:qFormat/>
    <w:rsid w:val="00566FD4"/>
    <w:pPr>
      <w:keepNext/>
      <w:keepLines/>
      <w:numPr>
        <w:ilvl w:val="3"/>
        <w:numId w:val="12"/>
      </w:numPr>
      <w:spacing w:before="40" w:after="20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1"/>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566FD4"/>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semiHidden/>
    <w:pPr>
      <w:tabs>
        <w:tab w:val="right" w:leader="dot" w:pos="9350"/>
      </w:tabs>
      <w:spacing w:after="240"/>
      <w:ind w:right="72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uiPriority w:val="1"/>
    <w:rPr>
      <w:vertAlign w:val="superscript"/>
    </w:rPr>
  </w:style>
  <w:style w:type="paragraph" w:styleId="BodyTextIndent">
    <w:name w:val="Body Text Indent"/>
    <w:basedOn w:val="Normal"/>
    <w:next w:val="BodyText"/>
    <w:rsid w:val="00A41ABF"/>
    <w:pPr>
      <w:widowControl/>
      <w:spacing w:before="200" w:after="40"/>
      <w:ind w:left="720" w:right="720"/>
    </w:pPr>
  </w:style>
  <w:style w:type="character" w:customStyle="1" w:styleId="BodyTextChar">
    <w:name w:val="Body Text Char"/>
    <w:basedOn w:val="DefaultParagraphFont"/>
    <w:link w:val="BodyText"/>
    <w:rsid w:val="00614E8F"/>
    <w:rPr>
      <w:sz w:val="24"/>
    </w:rPr>
  </w:style>
  <w:style w:type="character" w:customStyle="1" w:styleId="FootnoteTextChar">
    <w:name w:val="Footnote Text Char"/>
    <w:basedOn w:val="DefaultParagraphFont"/>
    <w:link w:val="FootnoteText"/>
    <w:uiPriority w:val="1"/>
    <w:rsid w:val="00614E8F"/>
    <w:rPr>
      <w:sz w:val="24"/>
    </w:rPr>
  </w:style>
  <w:style w:type="paragraph" w:styleId="BalloonText">
    <w:name w:val="Balloon Text"/>
    <w:basedOn w:val="Normal"/>
    <w:link w:val="BalloonTextChar"/>
    <w:rsid w:val="004F5D01"/>
    <w:rPr>
      <w:rFonts w:ascii="Tahoma" w:hAnsi="Tahoma" w:cs="Tahoma"/>
      <w:sz w:val="16"/>
      <w:szCs w:val="16"/>
    </w:rPr>
  </w:style>
  <w:style w:type="character" w:customStyle="1" w:styleId="BalloonTextChar">
    <w:name w:val="Balloon Text Char"/>
    <w:basedOn w:val="DefaultParagraphFont"/>
    <w:link w:val="BalloonText"/>
    <w:rsid w:val="004F5D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1"/>
    <w:lsdException w:name="caption" w:semiHidden="1" w:unhideWhenUsed="1" w:qFormat="1"/>
    <w:lsdException w:name="footnote reference" w:uiPriority="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3A6"/>
    <w:pPr>
      <w:widowControl w:val="0"/>
    </w:pPr>
    <w:rPr>
      <w:sz w:val="24"/>
    </w:rPr>
  </w:style>
  <w:style w:type="paragraph" w:styleId="Heading1">
    <w:name w:val="heading 1"/>
    <w:basedOn w:val="Normal"/>
    <w:next w:val="BodyText"/>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qFormat/>
    <w:rsid w:val="00566FD4"/>
    <w:pPr>
      <w:keepNext/>
      <w:keepLines/>
      <w:numPr>
        <w:ilvl w:val="1"/>
        <w:numId w:val="12"/>
      </w:numPr>
      <w:spacing w:before="40" w:after="200"/>
      <w:outlineLvl w:val="1"/>
    </w:pPr>
    <w:rPr>
      <w:caps/>
    </w:rPr>
  </w:style>
  <w:style w:type="paragraph" w:styleId="Heading3">
    <w:name w:val="heading 3"/>
    <w:basedOn w:val="Normal"/>
    <w:next w:val="BodyText"/>
    <w:qFormat/>
    <w:rsid w:val="00566FD4"/>
    <w:pPr>
      <w:keepNext/>
      <w:keepLines/>
      <w:numPr>
        <w:ilvl w:val="2"/>
        <w:numId w:val="12"/>
      </w:numPr>
      <w:spacing w:before="40" w:after="200"/>
      <w:outlineLvl w:val="2"/>
    </w:pPr>
    <w:rPr>
      <w:u w:val="single"/>
    </w:rPr>
  </w:style>
  <w:style w:type="paragraph" w:styleId="Heading4">
    <w:name w:val="heading 4"/>
    <w:basedOn w:val="Normal"/>
    <w:next w:val="BodyText"/>
    <w:qFormat/>
    <w:rsid w:val="00566FD4"/>
    <w:pPr>
      <w:keepNext/>
      <w:keepLines/>
      <w:numPr>
        <w:ilvl w:val="3"/>
        <w:numId w:val="12"/>
      </w:numPr>
      <w:spacing w:before="40" w:after="20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1"/>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566FD4"/>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semiHidden/>
    <w:pPr>
      <w:tabs>
        <w:tab w:val="right" w:leader="dot" w:pos="9350"/>
      </w:tabs>
      <w:spacing w:after="240"/>
      <w:ind w:right="72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uiPriority w:val="1"/>
    <w:rPr>
      <w:vertAlign w:val="superscript"/>
    </w:rPr>
  </w:style>
  <w:style w:type="paragraph" w:styleId="BodyTextIndent">
    <w:name w:val="Body Text Indent"/>
    <w:basedOn w:val="Normal"/>
    <w:next w:val="BodyText"/>
    <w:rsid w:val="00A41ABF"/>
    <w:pPr>
      <w:widowControl/>
      <w:spacing w:before="200" w:after="40"/>
      <w:ind w:left="720" w:right="720"/>
    </w:pPr>
  </w:style>
  <w:style w:type="character" w:customStyle="1" w:styleId="BodyTextChar">
    <w:name w:val="Body Text Char"/>
    <w:basedOn w:val="DefaultParagraphFont"/>
    <w:link w:val="BodyText"/>
    <w:rsid w:val="00614E8F"/>
    <w:rPr>
      <w:sz w:val="24"/>
    </w:rPr>
  </w:style>
  <w:style w:type="character" w:customStyle="1" w:styleId="FootnoteTextChar">
    <w:name w:val="Footnote Text Char"/>
    <w:basedOn w:val="DefaultParagraphFont"/>
    <w:link w:val="FootnoteText"/>
    <w:uiPriority w:val="1"/>
    <w:rsid w:val="00614E8F"/>
    <w:rPr>
      <w:sz w:val="24"/>
    </w:rPr>
  </w:style>
  <w:style w:type="paragraph" w:styleId="BalloonText">
    <w:name w:val="Balloon Text"/>
    <w:basedOn w:val="Normal"/>
    <w:link w:val="BalloonTextChar"/>
    <w:rsid w:val="004F5D01"/>
    <w:rPr>
      <w:rFonts w:ascii="Tahoma" w:hAnsi="Tahoma" w:cs="Tahoma"/>
      <w:sz w:val="16"/>
      <w:szCs w:val="16"/>
    </w:rPr>
  </w:style>
  <w:style w:type="character" w:customStyle="1" w:styleId="BalloonTextChar">
    <w:name w:val="Balloon Text Char"/>
    <w:basedOn w:val="DefaultParagraphFont"/>
    <w:link w:val="BalloonText"/>
    <w:rsid w:val="004F5D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Case%20Files%20Active\2268%20PSE%20Decoupling%20(121697)\2268%20ca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2014-10-31T07:00:00+00:00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F561B9-131B-48BC-A326-F93E65819158}"/>
</file>

<file path=customXml/itemProps2.xml><?xml version="1.0" encoding="utf-8"?>
<ds:datastoreItem xmlns:ds="http://schemas.openxmlformats.org/officeDocument/2006/customXml" ds:itemID="{DDBE894E-D0F4-4D13-BF7C-72979032849D}"/>
</file>

<file path=customXml/itemProps3.xml><?xml version="1.0" encoding="utf-8"?>
<ds:datastoreItem xmlns:ds="http://schemas.openxmlformats.org/officeDocument/2006/customXml" ds:itemID="{852E9773-5474-47DB-BF66-D2F711DBD220}"/>
</file>

<file path=customXml/itemProps4.xml><?xml version="1.0" encoding="utf-8"?>
<ds:datastoreItem xmlns:ds="http://schemas.openxmlformats.org/officeDocument/2006/customXml" ds:itemID="{AA10F2AB-E8F2-4BC1-BEF6-0A93CB6A8442}"/>
</file>

<file path=docProps/app.xml><?xml version="1.0" encoding="utf-8"?>
<Properties xmlns="http://schemas.openxmlformats.org/officeDocument/2006/extended-properties" xmlns:vt="http://schemas.openxmlformats.org/officeDocument/2006/docPropsVTypes">
  <Template>2268 caption.dotx</Template>
  <TotalTime>1</TotalTime>
  <Pages>3</Pages>
  <Words>651</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District Court Pleadings Caption</vt:lpstr>
    </vt:vector>
  </TitlesOfParts>
  <Company>Dell Computer Corporation</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Pleadings Caption</dc:title>
  <dc:subject>pleadings</dc:subject>
  <dc:creator>Catherine Hamborg</dc:creator>
  <dc:description>District Court Caption with line numbering and vertical lines</dc:description>
  <cp:lastModifiedBy>Catherine Hamborg</cp:lastModifiedBy>
  <cp:revision>2</cp:revision>
  <cp:lastPrinted>2014-10-31T20:34:00Z</cp:lastPrinted>
  <dcterms:created xsi:type="dcterms:W3CDTF">2014-10-31T20:46:00Z</dcterms:created>
  <dcterms:modified xsi:type="dcterms:W3CDTF">2014-10-31T20:46:00Z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