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0" w:rsidRDefault="00B82FC0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bookmarkStart w:id="0" w:name="_GoBack"/>
      <w:bookmarkEnd w:id="0"/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B82F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Default="00B82FC0" w:rsidP="005663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Pr="007A38B9" w:rsidRDefault="00B82FC0" w:rsidP="005663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A38B9">
        <w:rPr>
          <w:rFonts w:ascii="Times New Roman" w:hAnsi="Times New Roman" w:cs="Times New Roman"/>
          <w:sz w:val="28"/>
          <w:szCs w:val="28"/>
        </w:rPr>
        <w:t>EXHIBIT TO TESTIMONY OF</w:t>
      </w:r>
    </w:p>
    <w:p w:rsidR="00B82FC0" w:rsidRPr="007A38B9" w:rsidRDefault="00B82FC0" w:rsidP="005663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Pr="007A38B9" w:rsidRDefault="00B82FC0" w:rsidP="005663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A38B9">
        <w:rPr>
          <w:rFonts w:ascii="Times New Roman" w:hAnsi="Times New Roman" w:cs="Times New Roman"/>
          <w:sz w:val="28"/>
          <w:szCs w:val="28"/>
        </w:rPr>
        <w:t>BRIAN TRACEY</w:t>
      </w:r>
    </w:p>
    <w:p w:rsidR="00B82FC0" w:rsidRPr="007A38B9" w:rsidRDefault="00B82FC0" w:rsidP="005663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2FC0" w:rsidRPr="007A38B9" w:rsidRDefault="00B82FC0" w:rsidP="005663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7A38B9">
        <w:rPr>
          <w:rFonts w:ascii="Times New Roman" w:hAnsi="Times New Roman" w:cs="Times New Roman"/>
          <w:sz w:val="28"/>
          <w:szCs w:val="28"/>
        </w:rPr>
        <w:t>RIDE THE DUCKS OF SEATTLE</w:t>
      </w:r>
      <w:r>
        <w:rPr>
          <w:rFonts w:ascii="Times New Roman" w:hAnsi="Times New Roman" w:cs="Times New Roman"/>
          <w:sz w:val="28"/>
          <w:szCs w:val="28"/>
        </w:rPr>
        <w:t>, L.L.C.</w:t>
      </w:r>
    </w:p>
    <w:p w:rsidR="00B82FC0" w:rsidRDefault="00B82FC0" w:rsidP="005663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2FC0" w:rsidRDefault="00B82FC0" w:rsidP="005663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6339" w:rsidRDefault="00566339" w:rsidP="005663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2FC0" w:rsidRDefault="00B82FC0" w:rsidP="005663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  <w:sectPr w:rsidR="00B82FC0" w:rsidSect="00B82FC0">
          <w:headerReference w:type="default" r:id="rId11"/>
          <w:footerReference w:type="default" r:id="rId12"/>
          <w:headerReference w:type="first" r:id="rId13"/>
          <w:pgSz w:w="12240" w:h="15840" w:code="1"/>
          <w:pgMar w:top="1440" w:right="1440" w:bottom="1440" w:left="1872" w:header="720" w:footer="720" w:gutter="0"/>
          <w:paperSrc w:first="261" w:other="261"/>
          <w:cols w:space="720"/>
          <w:titlePg/>
          <w:docGrid w:linePitch="360"/>
        </w:sect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B82FC0" w:rsidRDefault="00B82FC0">
      <w:pPr>
        <w:widowControl/>
        <w:autoSpaceDE/>
        <w:autoSpaceDN/>
        <w:adjustRightInd/>
        <w:rPr>
          <w:sz w:val="24"/>
        </w:rPr>
      </w:pPr>
    </w:p>
    <w:p w:rsidR="00501FFC" w:rsidRDefault="00501FFC" w:rsidP="00846234">
      <w:pPr>
        <w:tabs>
          <w:tab w:val="center" w:pos="4680"/>
        </w:tabs>
        <w:ind w:right="-108"/>
        <w:jc w:val="both"/>
        <w:rPr>
          <w:sz w:val="24"/>
        </w:rPr>
      </w:pPr>
    </w:p>
    <w:p w:rsidR="00501FFC" w:rsidRDefault="00501FFC" w:rsidP="00B82FC0">
      <w:pPr>
        <w:tabs>
          <w:tab w:val="center" w:pos="4680"/>
        </w:tabs>
        <w:ind w:right="-108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v.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>RIDE THE DUCKS OF SEATTLE, L.L.C. d/b/a SEATTLE DUCK TOURS,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705E7E">
            <w:pPr>
              <w:ind w:left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:rsidR="00F748D8" w:rsidRDefault="00F748D8" w:rsidP="00705E7E">
            <w:pPr>
              <w:ind w:left="416"/>
              <w:rPr>
                <w:sz w:val="24"/>
              </w:rPr>
            </w:pPr>
          </w:p>
          <w:p w:rsidR="00705E7E" w:rsidRPr="004A2910" w:rsidRDefault="00705E7E" w:rsidP="00705E7E">
            <w:pPr>
              <w:ind w:left="416"/>
              <w:rPr>
                <w:sz w:val="24"/>
              </w:rPr>
            </w:pPr>
          </w:p>
          <w:p w:rsidR="00F748D8" w:rsidRPr="004A2910" w:rsidRDefault="00053A40" w:rsidP="00F53FCB">
            <w:pPr>
              <w:spacing w:after="19"/>
              <w:ind w:left="416"/>
              <w:rPr>
                <w:sz w:val="24"/>
              </w:rPr>
            </w:pPr>
            <w:r>
              <w:rPr>
                <w:sz w:val="24"/>
              </w:rPr>
              <w:t>DECLARATION OF BRIAN TRACEY</w:t>
            </w:r>
          </w:p>
        </w:tc>
      </w:tr>
    </w:tbl>
    <w:p w:rsidR="006653ED" w:rsidRDefault="006653ED" w:rsidP="006653ED">
      <w:pPr>
        <w:spacing w:line="480" w:lineRule="auto"/>
        <w:jc w:val="both"/>
        <w:rPr>
          <w:sz w:val="24"/>
        </w:rPr>
      </w:pPr>
    </w:p>
    <w:p w:rsidR="006231DB" w:rsidRPr="008114A9" w:rsidRDefault="00053A40" w:rsidP="00053A40">
      <w:pPr>
        <w:numPr>
          <w:ilvl w:val="0"/>
          <w:numId w:val="12"/>
        </w:numPr>
        <w:spacing w:line="480" w:lineRule="auto"/>
        <w:jc w:val="both"/>
        <w:rPr>
          <w:sz w:val="24"/>
        </w:rPr>
      </w:pPr>
      <w:r w:rsidRPr="00053A40">
        <w:rPr>
          <w:sz w:val="24"/>
        </w:rPr>
        <w:t>I am the owner of Ride the Ducks of Seattle, L.L.C. (“RTDS”).</w:t>
      </w:r>
      <w:r>
        <w:rPr>
          <w:sz w:val="24"/>
        </w:rPr>
        <w:t xml:space="preserve"> </w:t>
      </w:r>
      <w:r w:rsidRPr="00053A40">
        <w:rPr>
          <w:sz w:val="24"/>
        </w:rPr>
        <w:t>I am over the age of 18, competent to be a witness, have personal knowledge of the matters set forth herein, and am prepared to testify to the same.</w:t>
      </w:r>
    </w:p>
    <w:p w:rsidR="006231DB" w:rsidRPr="0045504A" w:rsidRDefault="006653ED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>RTDS AND THE SEATTLE COMMUNITY</w:t>
      </w:r>
    </w:p>
    <w:p w:rsidR="002872F3" w:rsidRDefault="002872F3" w:rsidP="002872F3">
      <w:pPr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RTDS is a family-run business that employs 130 workers in the city of Seattle.</w:t>
      </w:r>
    </w:p>
    <w:p w:rsidR="00AD16BB" w:rsidRDefault="00AD16BB" w:rsidP="00AD16BB">
      <w:pPr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RTDS has been a top </w:t>
      </w:r>
      <w:r w:rsidR="009C20D0">
        <w:rPr>
          <w:sz w:val="24"/>
        </w:rPr>
        <w:t>Seattle attraction for 19 years</w:t>
      </w:r>
      <w:r>
        <w:rPr>
          <w:sz w:val="24"/>
        </w:rPr>
        <w:t xml:space="preserve">. </w:t>
      </w:r>
    </w:p>
    <w:p w:rsidR="006653ED" w:rsidRDefault="002872F3" w:rsidP="008114A9">
      <w:pPr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RTDS has been named Seattle’s “Best City Tour” seven years in a row by King 5’s Best Northwest Escapes.</w:t>
      </w:r>
    </w:p>
    <w:p w:rsidR="002872F3" w:rsidRDefault="002872F3" w:rsidP="008114A9">
      <w:pPr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RTDS is committed to philanthropy and has donated over $100,000’s worth of tickets in the past four years alone.</w:t>
      </w:r>
    </w:p>
    <w:p w:rsidR="00DC6AC3" w:rsidRDefault="00DC6AC3" w:rsidP="00DC6AC3">
      <w:pPr>
        <w:spacing w:line="480" w:lineRule="auto"/>
        <w:jc w:val="both"/>
        <w:rPr>
          <w:sz w:val="24"/>
        </w:rPr>
      </w:pPr>
    </w:p>
    <w:p w:rsidR="00545321" w:rsidRPr="00545321" w:rsidRDefault="002872F3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lastRenderedPageBreak/>
        <w:t>COMMITMENT TO SAFETY</w:t>
      </w:r>
    </w:p>
    <w:p w:rsidR="00176249" w:rsidRDefault="00176249" w:rsidP="00176249">
      <w:pPr>
        <w:pStyle w:val="ListParagraph"/>
        <w:numPr>
          <w:ilvl w:val="0"/>
          <w:numId w:val="14"/>
        </w:numPr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RTDS </w:t>
      </w:r>
      <w:r w:rsidR="00DC6A25">
        <w:rPr>
          <w:b/>
          <w:sz w:val="24"/>
        </w:rPr>
        <w:t>Daily Duck Inspections</w:t>
      </w:r>
    </w:p>
    <w:p w:rsidR="00061ABF" w:rsidRDefault="00A320B4" w:rsidP="0017624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RTDS </w:t>
      </w:r>
      <w:r w:rsidR="009C20D0">
        <w:rPr>
          <w:sz w:val="24"/>
        </w:rPr>
        <w:t>requires</w:t>
      </w:r>
      <w:r w:rsidR="00061ABF">
        <w:rPr>
          <w:sz w:val="24"/>
        </w:rPr>
        <w:t xml:space="preserve"> mechanics to check every Duck every day be</w:t>
      </w:r>
      <w:r w:rsidR="009C20D0">
        <w:rPr>
          <w:sz w:val="24"/>
        </w:rPr>
        <w:t>fore it is allowed to operate.</w:t>
      </w:r>
    </w:p>
    <w:p w:rsidR="00176249" w:rsidRDefault="00176249" w:rsidP="0017624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RTDS executes a “two sets of eyes” policy</w:t>
      </w:r>
      <w:r w:rsidR="00061ABF">
        <w:rPr>
          <w:sz w:val="24"/>
        </w:rPr>
        <w:t xml:space="preserve"> for its daily Duck inspections.  Each Duck that has ever and will ever be sent out on Seattle’s streets, whether for tours or training, is inspected thoroughly by a maintenance technician and the </w:t>
      </w:r>
      <w:r w:rsidR="00AD16BB">
        <w:rPr>
          <w:sz w:val="24"/>
        </w:rPr>
        <w:t>Captain</w:t>
      </w:r>
      <w:r w:rsidR="00061ABF">
        <w:rPr>
          <w:sz w:val="24"/>
        </w:rPr>
        <w:t xml:space="preserve">.  </w:t>
      </w:r>
    </w:p>
    <w:p w:rsidR="00446C94" w:rsidRPr="00446C94" w:rsidRDefault="00446C94" w:rsidP="00446C94">
      <w:pPr>
        <w:pStyle w:val="ListParagraph"/>
        <w:numPr>
          <w:ilvl w:val="0"/>
          <w:numId w:val="14"/>
        </w:numPr>
        <w:spacing w:line="480" w:lineRule="auto"/>
        <w:jc w:val="both"/>
        <w:rPr>
          <w:sz w:val="24"/>
        </w:rPr>
      </w:pPr>
      <w:r>
        <w:rPr>
          <w:b/>
          <w:sz w:val="24"/>
        </w:rPr>
        <w:t>Ongoing Commitment to Improving Safety</w:t>
      </w:r>
    </w:p>
    <w:p w:rsidR="00C41F92" w:rsidRDefault="00446C94" w:rsidP="00544203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 w:rsidRPr="00C41F92">
        <w:rPr>
          <w:sz w:val="24"/>
        </w:rPr>
        <w:t>RTDS has welcomed and cooperated fully with the investigation, opening its practices, fleet and facilities to scrutiny, and making team members available to answer questions and assist with the effort.</w:t>
      </w:r>
      <w:r w:rsidR="00176249" w:rsidRPr="00C41F92">
        <w:rPr>
          <w:sz w:val="24"/>
        </w:rPr>
        <w:t xml:space="preserve">  </w:t>
      </w:r>
    </w:p>
    <w:p w:rsidR="00446C94" w:rsidRPr="00C41F92" w:rsidRDefault="009C20D0" w:rsidP="00544203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RTSD</w:t>
      </w:r>
      <w:r w:rsidR="00176249" w:rsidRPr="00C41F92">
        <w:rPr>
          <w:sz w:val="24"/>
        </w:rPr>
        <w:t xml:space="preserve"> </w:t>
      </w:r>
      <w:r w:rsidR="00AD16BB">
        <w:rPr>
          <w:sz w:val="24"/>
        </w:rPr>
        <w:t xml:space="preserve">will </w:t>
      </w:r>
      <w:r w:rsidR="00176249" w:rsidRPr="00C41F92">
        <w:rPr>
          <w:sz w:val="24"/>
        </w:rPr>
        <w:t>add a second staff member</w:t>
      </w:r>
      <w:r w:rsidR="00C41F92">
        <w:rPr>
          <w:sz w:val="24"/>
        </w:rPr>
        <w:t xml:space="preserve"> (“Deckhand”)</w:t>
      </w:r>
      <w:r w:rsidR="00176249" w:rsidRPr="00C41F92">
        <w:rPr>
          <w:sz w:val="24"/>
        </w:rPr>
        <w:t xml:space="preserve"> to every tour, and make ongoing modifications to the fleet, including additional video cameras and GPS tracking.</w:t>
      </w:r>
    </w:p>
    <w:p w:rsidR="00176249" w:rsidRPr="00446C94" w:rsidRDefault="00176249" w:rsidP="00446C94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RTDS </w:t>
      </w:r>
      <w:r w:rsidR="002D6C95">
        <w:rPr>
          <w:sz w:val="24"/>
        </w:rPr>
        <w:t xml:space="preserve">has changed </w:t>
      </w:r>
      <w:r w:rsidR="009C20D0">
        <w:rPr>
          <w:sz w:val="24"/>
        </w:rPr>
        <w:t>its randomized drug and alcohol testing contractor</w:t>
      </w:r>
      <w:r>
        <w:rPr>
          <w:sz w:val="24"/>
        </w:rPr>
        <w:t>.</w:t>
      </w:r>
    </w:p>
    <w:p w:rsidR="005A70FE" w:rsidRPr="00545321" w:rsidRDefault="00446C94" w:rsidP="00FA5AB6">
      <w:pPr>
        <w:pStyle w:val="ListParagraph"/>
        <w:numPr>
          <w:ilvl w:val="0"/>
          <w:numId w:val="11"/>
        </w:numPr>
        <w:spacing w:line="48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>SAFETY TEAM AND TRAINING</w:t>
      </w:r>
    </w:p>
    <w:p w:rsidR="00061ABF" w:rsidRDefault="00061ABF" w:rsidP="00061ABF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</w:rPr>
      </w:pPr>
      <w:r>
        <w:rPr>
          <w:b/>
          <w:sz w:val="24"/>
        </w:rPr>
        <w:t>Maintenance Team</w:t>
      </w:r>
    </w:p>
    <w:p w:rsidR="00C41F92" w:rsidRDefault="00C41F92" w:rsidP="00C41F92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All maintenance team members have completed requirements to qualify as a United States Inspector of a Commercial Vehicle and Inspector of Commercial Vehicle Brakes.</w:t>
      </w:r>
    </w:p>
    <w:p w:rsidR="00061ABF" w:rsidRPr="009C20D0" w:rsidRDefault="00C41F92" w:rsidP="009C20D0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>All maintenance team members complete a 90-day training course.</w:t>
      </w:r>
    </w:p>
    <w:p w:rsidR="00061ABF" w:rsidRDefault="00061ABF" w:rsidP="00061ABF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</w:rPr>
      </w:pPr>
      <w:r>
        <w:rPr>
          <w:b/>
          <w:sz w:val="24"/>
        </w:rPr>
        <w:t>Captains/Drivers</w:t>
      </w:r>
    </w:p>
    <w:p w:rsidR="00C41F92" w:rsidRDefault="00C41F92" w:rsidP="00061ABF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RTDS’s team of </w:t>
      </w:r>
      <w:r w:rsidR="00AD16BB">
        <w:rPr>
          <w:sz w:val="24"/>
        </w:rPr>
        <w:t>Captain</w:t>
      </w:r>
      <w:r>
        <w:rPr>
          <w:sz w:val="24"/>
        </w:rPr>
        <w:t xml:space="preserve">s includes former commercial airline pilots, helicopter pilots, commercial fishing boat </w:t>
      </w:r>
      <w:r w:rsidR="00AD16BB">
        <w:rPr>
          <w:sz w:val="24"/>
        </w:rPr>
        <w:t>Captain</w:t>
      </w:r>
      <w:r>
        <w:rPr>
          <w:sz w:val="24"/>
        </w:rPr>
        <w:t xml:space="preserve">s, cruise ship </w:t>
      </w:r>
      <w:r w:rsidR="00AD16BB">
        <w:rPr>
          <w:sz w:val="24"/>
        </w:rPr>
        <w:t>Captain</w:t>
      </w:r>
      <w:r>
        <w:rPr>
          <w:sz w:val="24"/>
        </w:rPr>
        <w:t>s, engineers, and military personnel.</w:t>
      </w:r>
    </w:p>
    <w:p w:rsidR="00C41F92" w:rsidRDefault="00C41F92" w:rsidP="00C41F92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All </w:t>
      </w:r>
      <w:r w:rsidR="00AD16BB">
        <w:rPr>
          <w:sz w:val="24"/>
        </w:rPr>
        <w:t>Captain</w:t>
      </w:r>
      <w:r>
        <w:rPr>
          <w:sz w:val="24"/>
        </w:rPr>
        <w:t>s hold a Washington State Commercial Driver’s License and, at a minimum, a 25-ton Limited Local Merchant Marine Credential.</w:t>
      </w:r>
    </w:p>
    <w:p w:rsidR="00E00063" w:rsidRDefault="00C41F92" w:rsidP="00E00063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 xml:space="preserve">All </w:t>
      </w:r>
      <w:r w:rsidR="00AD16BB">
        <w:rPr>
          <w:sz w:val="24"/>
        </w:rPr>
        <w:t>Captain</w:t>
      </w:r>
      <w:r>
        <w:rPr>
          <w:sz w:val="24"/>
        </w:rPr>
        <w:t>s have undergone 240 hours of training and hold a minimum of 120 hours of operational sea time.</w:t>
      </w:r>
    </w:p>
    <w:p w:rsidR="00DC6A25" w:rsidRPr="00E00063" w:rsidRDefault="00DC6A25" w:rsidP="00E00063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 w:rsidRPr="00E00063">
        <w:rPr>
          <w:sz w:val="24"/>
        </w:rPr>
        <w:t xml:space="preserve">In addition to the initial training requirements, RTDS mandates </w:t>
      </w:r>
      <w:r w:rsidR="00E00063">
        <w:rPr>
          <w:sz w:val="24"/>
        </w:rPr>
        <w:t xml:space="preserve">ongoing training for Captains, and conducts regular safety briefings. </w:t>
      </w:r>
    </w:p>
    <w:p w:rsidR="00DC6A25" w:rsidRDefault="00DC6A25" w:rsidP="00DC6A25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Trainers drill </w:t>
      </w:r>
      <w:r w:rsidR="00AD16BB">
        <w:rPr>
          <w:sz w:val="24"/>
        </w:rPr>
        <w:t>Captain</w:t>
      </w:r>
      <w:r>
        <w:rPr>
          <w:sz w:val="24"/>
        </w:rPr>
        <w:t>s on a regular basis.  Emergency drills include, but are not limited to, man overboard, fire on board, flooding, collision on land/water, grounding, medical emergency, abandon ship, loss of steering on water, and loss of propulsio</w:t>
      </w:r>
      <w:r w:rsidR="00E00063">
        <w:rPr>
          <w:sz w:val="24"/>
        </w:rPr>
        <w:t>n</w:t>
      </w:r>
      <w:r>
        <w:rPr>
          <w:sz w:val="24"/>
        </w:rPr>
        <w:t>.</w:t>
      </w:r>
    </w:p>
    <w:p w:rsidR="00DC6A25" w:rsidRDefault="00DC6A25" w:rsidP="00DC6A25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RTDS also requires </w:t>
      </w:r>
      <w:r w:rsidR="00AD16BB">
        <w:rPr>
          <w:sz w:val="24"/>
        </w:rPr>
        <w:t>Captain</w:t>
      </w:r>
      <w:r>
        <w:rPr>
          <w:sz w:val="24"/>
        </w:rPr>
        <w:t>s to participate in quarterly continuing education.</w:t>
      </w:r>
    </w:p>
    <w:p w:rsidR="00E00063" w:rsidRDefault="00E00063" w:rsidP="00DC6A25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Upon returning to operations, RTDS </w:t>
      </w:r>
      <w:r w:rsidR="00DC6AC3">
        <w:rPr>
          <w:sz w:val="24"/>
        </w:rPr>
        <w:t>will</w:t>
      </w:r>
      <w:r>
        <w:rPr>
          <w:sz w:val="24"/>
        </w:rPr>
        <w:t xml:space="preserve"> also added second crew member to each tour. </w:t>
      </w:r>
    </w:p>
    <w:p w:rsidR="00FA0045" w:rsidRDefault="00FA0045" w:rsidP="00AD16BB">
      <w:pPr>
        <w:spacing w:line="480" w:lineRule="auto"/>
        <w:jc w:val="both"/>
        <w:rPr>
          <w:sz w:val="24"/>
        </w:rPr>
      </w:pPr>
    </w:p>
    <w:p w:rsidR="00053A40" w:rsidRDefault="00053A40" w:rsidP="00053A40">
      <w:pPr>
        <w:pStyle w:val="BodyText"/>
        <w:spacing w:line="480" w:lineRule="auto"/>
        <w:rPr>
          <w:sz w:val="24"/>
        </w:rPr>
      </w:pPr>
      <w:r w:rsidRPr="00EE3BBD">
        <w:rPr>
          <w:sz w:val="24"/>
        </w:rPr>
        <w:t>I declare under the penalty of perjury under the laws of the State of Washington that the foregoing is true and correct.</w:t>
      </w:r>
    </w:p>
    <w:p w:rsidR="00053A40" w:rsidRDefault="00053A40" w:rsidP="00053A40">
      <w:pPr>
        <w:pStyle w:val="BodyText"/>
        <w:rPr>
          <w:sz w:val="24"/>
        </w:rPr>
      </w:pPr>
    </w:p>
    <w:p w:rsidR="00053A40" w:rsidRPr="006C6639" w:rsidRDefault="00053A40" w:rsidP="00053A40">
      <w:pPr>
        <w:pStyle w:val="BodyText"/>
        <w:rPr>
          <w:sz w:val="24"/>
        </w:rPr>
      </w:pPr>
      <w:r w:rsidRPr="006C6639">
        <w:rPr>
          <w:sz w:val="24"/>
        </w:rPr>
        <w:t xml:space="preserve">DATED this </w:t>
      </w:r>
      <w:r>
        <w:rPr>
          <w:sz w:val="24"/>
        </w:rPr>
        <w:t>_____</w:t>
      </w:r>
      <w:r w:rsidRPr="006C6639">
        <w:rPr>
          <w:sz w:val="24"/>
        </w:rPr>
        <w:t xml:space="preserve"> day of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"MMMM"  \* MERGEFORMAT </w:instrText>
      </w:r>
      <w:r w:rsidRPr="006C6639">
        <w:rPr>
          <w:sz w:val="24"/>
        </w:rPr>
        <w:fldChar w:fldCharType="separate"/>
      </w:r>
      <w:r w:rsidR="00F02209">
        <w:rPr>
          <w:noProof/>
          <w:sz w:val="24"/>
        </w:rPr>
        <w:t>December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 xml:space="preserve">,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"yyyy"  \* MERGEFORMAT </w:instrText>
      </w:r>
      <w:r w:rsidRPr="006C6639">
        <w:rPr>
          <w:sz w:val="24"/>
        </w:rPr>
        <w:fldChar w:fldCharType="separate"/>
      </w:r>
      <w:r w:rsidR="00F02209">
        <w:rPr>
          <w:noProof/>
          <w:sz w:val="24"/>
        </w:rPr>
        <w:t>2015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>.</w:t>
      </w:r>
    </w:p>
    <w:p w:rsidR="00053A40" w:rsidRPr="006C6639" w:rsidRDefault="00053A40" w:rsidP="00053A40">
      <w:pPr>
        <w:pStyle w:val="BodyText"/>
        <w:rPr>
          <w:sz w:val="24"/>
        </w:rPr>
      </w:pPr>
    </w:p>
    <w:p w:rsidR="00053A40" w:rsidRPr="006C6639" w:rsidRDefault="00053A40" w:rsidP="00053A40">
      <w:pPr>
        <w:jc w:val="both"/>
        <w:rPr>
          <w:sz w:val="24"/>
        </w:rPr>
      </w:pPr>
      <w:r w:rsidRPr="006C6639">
        <w:rPr>
          <w:sz w:val="24"/>
        </w:rPr>
        <w:t>______________________________</w:t>
      </w:r>
    </w:p>
    <w:p w:rsidR="00053A40" w:rsidRDefault="00053A40" w:rsidP="00053A40">
      <w:pPr>
        <w:jc w:val="both"/>
      </w:pPr>
      <w:r>
        <w:rPr>
          <w:sz w:val="24"/>
        </w:rPr>
        <w:t>Brian Tracey</w:t>
      </w:r>
    </w:p>
    <w:p w:rsidR="001E4952" w:rsidRDefault="001E4952" w:rsidP="00053A40">
      <w:pPr>
        <w:spacing w:line="480" w:lineRule="auto"/>
        <w:jc w:val="both"/>
      </w:pPr>
    </w:p>
    <w:sectPr w:rsidR="001E4952" w:rsidSect="00B82FC0">
      <w:pgSz w:w="12240" w:h="15840" w:code="1"/>
      <w:pgMar w:top="1440" w:right="1440" w:bottom="1440" w:left="1872" w:header="720" w:footer="720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32" w:rsidRDefault="00812E32">
      <w:r>
        <w:separator/>
      </w:r>
    </w:p>
  </w:endnote>
  <w:endnote w:type="continuationSeparator" w:id="0">
    <w:p w:rsidR="00812E32" w:rsidRDefault="008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EB" w:rsidRDefault="002319EB">
    <w:pPr>
      <w:pStyle w:val="Footer"/>
      <w:jc w:val="right"/>
    </w:pPr>
  </w:p>
  <w:p w:rsidR="00DD0BDE" w:rsidRPr="00053A40" w:rsidRDefault="00053A40" w:rsidP="00DD0BDE">
    <w:pPr>
      <w:pStyle w:val="Footer"/>
      <w:rPr>
        <w:szCs w:val="20"/>
      </w:rPr>
    </w:pPr>
    <w:r w:rsidRPr="00053A40">
      <w:rPr>
        <w:szCs w:val="20"/>
      </w:rPr>
      <w:t xml:space="preserve">DECLARATION OF BRIAN TRACEY </w:t>
    </w:r>
    <w:r w:rsidR="00DD0BDE" w:rsidRPr="00053A40">
      <w:rPr>
        <w:szCs w:val="20"/>
      </w:rPr>
      <w:t xml:space="preserve">- </w:t>
    </w:r>
    <w:r w:rsidR="00DD0BDE" w:rsidRPr="00053A40">
      <w:rPr>
        <w:rStyle w:val="PageNumber"/>
        <w:szCs w:val="20"/>
      </w:rPr>
      <w:fldChar w:fldCharType="begin"/>
    </w:r>
    <w:r w:rsidR="00DD0BDE" w:rsidRPr="00053A40">
      <w:rPr>
        <w:rStyle w:val="PageNumber"/>
        <w:szCs w:val="20"/>
      </w:rPr>
      <w:instrText xml:space="preserve"> PAGE </w:instrText>
    </w:r>
    <w:r w:rsidR="00DD0BDE" w:rsidRPr="00053A40">
      <w:rPr>
        <w:rStyle w:val="PageNumber"/>
        <w:szCs w:val="20"/>
      </w:rPr>
      <w:fldChar w:fldCharType="separate"/>
    </w:r>
    <w:r w:rsidR="00F02209">
      <w:rPr>
        <w:rStyle w:val="PageNumber"/>
        <w:noProof/>
        <w:szCs w:val="20"/>
      </w:rPr>
      <w:t>2</w:t>
    </w:r>
    <w:r w:rsidR="00DD0BDE" w:rsidRPr="00053A40">
      <w:rPr>
        <w:rStyle w:val="PageNumber"/>
        <w:szCs w:val="20"/>
      </w:rPr>
      <w:fldChar w:fldCharType="end"/>
    </w:r>
  </w:p>
  <w:p w:rsidR="00DA492F" w:rsidRDefault="00DA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32" w:rsidRDefault="00812E32">
      <w:r>
        <w:separator/>
      </w:r>
    </w:p>
  </w:footnote>
  <w:footnote w:type="continuationSeparator" w:id="0">
    <w:p w:rsidR="00812E32" w:rsidRDefault="0081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C0" w:rsidRDefault="00B82FC0" w:rsidP="00B82FC0">
    <w:pPr>
      <w:pStyle w:val="Header"/>
      <w:jc w:val="right"/>
      <w:rPr>
        <w:sz w:val="24"/>
      </w:rPr>
    </w:pPr>
    <w:r>
      <w:rPr>
        <w:sz w:val="24"/>
      </w:rPr>
      <w:t>Exhibit No. ____ (BT-</w:t>
    </w:r>
    <w:r w:rsidR="00124E7F">
      <w:rPr>
        <w:sz w:val="24"/>
      </w:rPr>
      <w:t>1</w:t>
    </w:r>
    <w:r>
      <w:rPr>
        <w:sz w:val="24"/>
      </w:rPr>
      <w:t>)</w:t>
    </w:r>
  </w:p>
  <w:p w:rsidR="00B82FC0" w:rsidRDefault="00B82FC0" w:rsidP="00B82FC0">
    <w:pPr>
      <w:pStyle w:val="Header"/>
      <w:jc w:val="right"/>
      <w:rPr>
        <w:sz w:val="24"/>
      </w:rPr>
    </w:pPr>
    <w:r>
      <w:rPr>
        <w:sz w:val="24"/>
      </w:rPr>
      <w:t>Docket TE-151906</w:t>
    </w:r>
  </w:p>
  <w:p w:rsidR="00B82FC0" w:rsidRPr="00B82FC0" w:rsidRDefault="00B82FC0" w:rsidP="00B82FC0">
    <w:pPr>
      <w:pStyle w:val="Header"/>
      <w:jc w:val="right"/>
      <w:rPr>
        <w:sz w:val="24"/>
      </w:rPr>
    </w:pPr>
    <w:r>
      <w:rPr>
        <w:sz w:val="24"/>
      </w:rPr>
      <w:t xml:space="preserve">Page </w:t>
    </w:r>
    <w:r w:rsidRPr="00B82FC0">
      <w:rPr>
        <w:sz w:val="24"/>
      </w:rPr>
      <w:fldChar w:fldCharType="begin"/>
    </w:r>
    <w:r w:rsidRPr="00B82FC0">
      <w:rPr>
        <w:sz w:val="24"/>
      </w:rPr>
      <w:instrText xml:space="preserve"> PAGE   \* MERGEFORMAT </w:instrText>
    </w:r>
    <w:r w:rsidRPr="00B82FC0">
      <w:rPr>
        <w:sz w:val="24"/>
      </w:rPr>
      <w:fldChar w:fldCharType="separate"/>
    </w:r>
    <w:r w:rsidR="00F02209">
      <w:rPr>
        <w:noProof/>
        <w:sz w:val="24"/>
      </w:rPr>
      <w:t>2</w:t>
    </w:r>
    <w:r w:rsidRPr="00B82FC0">
      <w:rPr>
        <w:noProof/>
        <w:sz w:val="24"/>
      </w:rPr>
      <w:fldChar w:fldCharType="end"/>
    </w:r>
    <w:r>
      <w:rPr>
        <w:noProof/>
        <w:sz w:val="24"/>
      </w:rPr>
      <w:t xml:space="preserve">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C0" w:rsidRDefault="00B82FC0" w:rsidP="00B82FC0">
    <w:pPr>
      <w:pStyle w:val="Header"/>
      <w:jc w:val="right"/>
      <w:rPr>
        <w:sz w:val="24"/>
      </w:rPr>
    </w:pPr>
  </w:p>
  <w:p w:rsidR="00B82FC0" w:rsidRDefault="00B82FC0" w:rsidP="00B82FC0">
    <w:pPr>
      <w:pStyle w:val="Header"/>
      <w:jc w:val="right"/>
      <w:rPr>
        <w:sz w:val="24"/>
      </w:rPr>
    </w:pPr>
    <w:r>
      <w:rPr>
        <w:sz w:val="24"/>
      </w:rPr>
      <w:t>Exhibit No. ____ (BT-</w:t>
    </w:r>
    <w:r w:rsidR="00772CF3">
      <w:rPr>
        <w:sz w:val="24"/>
      </w:rPr>
      <w:t>1</w:t>
    </w:r>
    <w:r>
      <w:rPr>
        <w:sz w:val="24"/>
      </w:rPr>
      <w:t>)</w:t>
    </w:r>
  </w:p>
  <w:p w:rsidR="00B82FC0" w:rsidRPr="00B82FC0" w:rsidRDefault="00B82FC0" w:rsidP="00B82FC0">
    <w:pPr>
      <w:pStyle w:val="Header"/>
      <w:jc w:val="right"/>
      <w:rPr>
        <w:sz w:val="24"/>
      </w:rPr>
    </w:pPr>
    <w:r>
      <w:rPr>
        <w:sz w:val="24"/>
      </w:rPr>
      <w:t>Docket TE-151906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2954"/>
    <w:multiLevelType w:val="hybridMultilevel"/>
    <w:tmpl w:val="7F92A694"/>
    <w:lvl w:ilvl="0" w:tplc="A3DCC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71BB9"/>
    <w:multiLevelType w:val="hybridMultilevel"/>
    <w:tmpl w:val="D7B4AA46"/>
    <w:lvl w:ilvl="0" w:tplc="B85C1FEC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128E6"/>
    <w:multiLevelType w:val="hybridMultilevel"/>
    <w:tmpl w:val="CE181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567"/>
    <w:multiLevelType w:val="hybridMultilevel"/>
    <w:tmpl w:val="282224D2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52E47"/>
    <w:multiLevelType w:val="hybridMultilevel"/>
    <w:tmpl w:val="505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74CB"/>
    <w:multiLevelType w:val="hybridMultilevel"/>
    <w:tmpl w:val="C25843C6"/>
    <w:lvl w:ilvl="0" w:tplc="4AC6FD04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0782B"/>
    <w:multiLevelType w:val="hybridMultilevel"/>
    <w:tmpl w:val="D226B032"/>
    <w:lvl w:ilvl="0" w:tplc="4AC6FD04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E3898"/>
    <w:multiLevelType w:val="hybridMultilevel"/>
    <w:tmpl w:val="F18C5182"/>
    <w:lvl w:ilvl="0" w:tplc="11DE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4FD2"/>
    <w:multiLevelType w:val="hybridMultilevel"/>
    <w:tmpl w:val="E2FEB5BE"/>
    <w:lvl w:ilvl="0" w:tplc="B85C1FEC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84F98"/>
    <w:multiLevelType w:val="hybridMultilevel"/>
    <w:tmpl w:val="D24C446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D257909"/>
    <w:multiLevelType w:val="hybridMultilevel"/>
    <w:tmpl w:val="288E3CEA"/>
    <w:lvl w:ilvl="0" w:tplc="4AC6FD04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894F96"/>
    <w:multiLevelType w:val="hybridMultilevel"/>
    <w:tmpl w:val="98241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0FBE"/>
    <w:multiLevelType w:val="hybridMultilevel"/>
    <w:tmpl w:val="80049D5C"/>
    <w:lvl w:ilvl="0" w:tplc="9FD2CA1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7CA1"/>
    <w:multiLevelType w:val="hybridMultilevel"/>
    <w:tmpl w:val="0DBC20F6"/>
    <w:lvl w:ilvl="0" w:tplc="4AC6FD04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CA3587"/>
    <w:multiLevelType w:val="hybridMultilevel"/>
    <w:tmpl w:val="F822D3A8"/>
    <w:lvl w:ilvl="0" w:tplc="49AE017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93EDF"/>
    <w:multiLevelType w:val="hybridMultilevel"/>
    <w:tmpl w:val="5254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90204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81F2C"/>
    <w:multiLevelType w:val="hybridMultilevel"/>
    <w:tmpl w:val="39E0D838"/>
    <w:lvl w:ilvl="0" w:tplc="4AC6FD04">
      <w:start w:val="1"/>
      <w:numFmt w:val="decimal"/>
      <w:lvlText w:val="%1"/>
      <w:lvlJc w:val="left"/>
      <w:pPr>
        <w:ind w:left="150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0925B8B"/>
    <w:multiLevelType w:val="hybridMultilevel"/>
    <w:tmpl w:val="406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A76C0"/>
    <w:multiLevelType w:val="hybridMultilevel"/>
    <w:tmpl w:val="F05A4662"/>
    <w:lvl w:ilvl="0" w:tplc="4AC6FD04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C73B0B"/>
    <w:multiLevelType w:val="hybridMultilevel"/>
    <w:tmpl w:val="AC3E7A0A"/>
    <w:lvl w:ilvl="0" w:tplc="4AC6FD04">
      <w:start w:val="1"/>
      <w:numFmt w:val="decimal"/>
      <w:lvlText w:val="%1"/>
      <w:lvlJc w:val="left"/>
      <w:pPr>
        <w:ind w:left="1500" w:hanging="36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3"/>
  </w:num>
  <w:num w:numId="16">
    <w:abstractNumId w:val="7"/>
  </w:num>
  <w:num w:numId="17">
    <w:abstractNumId w:val="22"/>
  </w:num>
  <w:num w:numId="18">
    <w:abstractNumId w:val="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43A8B"/>
    <w:rsid w:val="00053A40"/>
    <w:rsid w:val="000551B7"/>
    <w:rsid w:val="0005525E"/>
    <w:rsid w:val="00061ABF"/>
    <w:rsid w:val="00066FE9"/>
    <w:rsid w:val="00067071"/>
    <w:rsid w:val="00067DEA"/>
    <w:rsid w:val="00070373"/>
    <w:rsid w:val="00083C5F"/>
    <w:rsid w:val="000A460F"/>
    <w:rsid w:val="000C5C71"/>
    <w:rsid w:val="00124E7F"/>
    <w:rsid w:val="00141415"/>
    <w:rsid w:val="001429ED"/>
    <w:rsid w:val="00143579"/>
    <w:rsid w:val="00164204"/>
    <w:rsid w:val="00164F1E"/>
    <w:rsid w:val="00176249"/>
    <w:rsid w:val="00193C61"/>
    <w:rsid w:val="001A2319"/>
    <w:rsid w:val="001A3E51"/>
    <w:rsid w:val="001E4952"/>
    <w:rsid w:val="001E6B53"/>
    <w:rsid w:val="002319EB"/>
    <w:rsid w:val="00233A90"/>
    <w:rsid w:val="00255923"/>
    <w:rsid w:val="002831E8"/>
    <w:rsid w:val="002872F3"/>
    <w:rsid w:val="00287D40"/>
    <w:rsid w:val="002B43E6"/>
    <w:rsid w:val="002D6C95"/>
    <w:rsid w:val="002F5CEA"/>
    <w:rsid w:val="00301085"/>
    <w:rsid w:val="00336660"/>
    <w:rsid w:val="003573AF"/>
    <w:rsid w:val="00371F54"/>
    <w:rsid w:val="003777A5"/>
    <w:rsid w:val="00392E2A"/>
    <w:rsid w:val="00394DE6"/>
    <w:rsid w:val="003A3924"/>
    <w:rsid w:val="003B6A0F"/>
    <w:rsid w:val="003B6A6B"/>
    <w:rsid w:val="003C4C81"/>
    <w:rsid w:val="003C5390"/>
    <w:rsid w:val="003D4329"/>
    <w:rsid w:val="003E3B7E"/>
    <w:rsid w:val="003F1945"/>
    <w:rsid w:val="004024AC"/>
    <w:rsid w:val="00420F5F"/>
    <w:rsid w:val="004444CD"/>
    <w:rsid w:val="00446C94"/>
    <w:rsid w:val="004532E5"/>
    <w:rsid w:val="0045504A"/>
    <w:rsid w:val="00484673"/>
    <w:rsid w:val="00491399"/>
    <w:rsid w:val="004A26FF"/>
    <w:rsid w:val="004A4F64"/>
    <w:rsid w:val="004B0A9B"/>
    <w:rsid w:val="004C1787"/>
    <w:rsid w:val="004C1896"/>
    <w:rsid w:val="004C3D65"/>
    <w:rsid w:val="004C478F"/>
    <w:rsid w:val="004E7837"/>
    <w:rsid w:val="004F69A5"/>
    <w:rsid w:val="00501FFC"/>
    <w:rsid w:val="005154C8"/>
    <w:rsid w:val="00536C14"/>
    <w:rsid w:val="00545321"/>
    <w:rsid w:val="00566339"/>
    <w:rsid w:val="00574A57"/>
    <w:rsid w:val="00595D41"/>
    <w:rsid w:val="005A6B28"/>
    <w:rsid w:val="005A70FE"/>
    <w:rsid w:val="005B07CD"/>
    <w:rsid w:val="005C2947"/>
    <w:rsid w:val="005E07C2"/>
    <w:rsid w:val="005E408F"/>
    <w:rsid w:val="005F17DF"/>
    <w:rsid w:val="00603799"/>
    <w:rsid w:val="006231DB"/>
    <w:rsid w:val="00641F98"/>
    <w:rsid w:val="00643616"/>
    <w:rsid w:val="00645143"/>
    <w:rsid w:val="0065561B"/>
    <w:rsid w:val="00657815"/>
    <w:rsid w:val="006653ED"/>
    <w:rsid w:val="00666AC0"/>
    <w:rsid w:val="006768E9"/>
    <w:rsid w:val="00684FC7"/>
    <w:rsid w:val="006A1E2F"/>
    <w:rsid w:val="006B1DC9"/>
    <w:rsid w:val="006B59EA"/>
    <w:rsid w:val="006B6814"/>
    <w:rsid w:val="006C6639"/>
    <w:rsid w:val="00705E7E"/>
    <w:rsid w:val="0071374D"/>
    <w:rsid w:val="0073573A"/>
    <w:rsid w:val="00737B08"/>
    <w:rsid w:val="007464F1"/>
    <w:rsid w:val="007526B5"/>
    <w:rsid w:val="0076699B"/>
    <w:rsid w:val="00772CF3"/>
    <w:rsid w:val="007A2FB5"/>
    <w:rsid w:val="007A3EDD"/>
    <w:rsid w:val="007C1BA6"/>
    <w:rsid w:val="007C4699"/>
    <w:rsid w:val="007E7D51"/>
    <w:rsid w:val="007F3C23"/>
    <w:rsid w:val="008114A9"/>
    <w:rsid w:val="00812E32"/>
    <w:rsid w:val="00820756"/>
    <w:rsid w:val="00835284"/>
    <w:rsid w:val="00846234"/>
    <w:rsid w:val="00854E35"/>
    <w:rsid w:val="00861541"/>
    <w:rsid w:val="00887B77"/>
    <w:rsid w:val="0089062F"/>
    <w:rsid w:val="00893B11"/>
    <w:rsid w:val="00895153"/>
    <w:rsid w:val="008B0FC6"/>
    <w:rsid w:val="008B5AE2"/>
    <w:rsid w:val="009146C4"/>
    <w:rsid w:val="00937F87"/>
    <w:rsid w:val="00980840"/>
    <w:rsid w:val="0099094D"/>
    <w:rsid w:val="009A7D6C"/>
    <w:rsid w:val="009B0958"/>
    <w:rsid w:val="009B3C59"/>
    <w:rsid w:val="009C20D0"/>
    <w:rsid w:val="009C2DB0"/>
    <w:rsid w:val="009D3E3D"/>
    <w:rsid w:val="009D49A8"/>
    <w:rsid w:val="009D6057"/>
    <w:rsid w:val="009E65D0"/>
    <w:rsid w:val="00A06751"/>
    <w:rsid w:val="00A30C52"/>
    <w:rsid w:val="00A320B4"/>
    <w:rsid w:val="00A401A5"/>
    <w:rsid w:val="00A417F6"/>
    <w:rsid w:val="00A80028"/>
    <w:rsid w:val="00A8174C"/>
    <w:rsid w:val="00A918DE"/>
    <w:rsid w:val="00AA2B4E"/>
    <w:rsid w:val="00AB5506"/>
    <w:rsid w:val="00AB584E"/>
    <w:rsid w:val="00AD16BB"/>
    <w:rsid w:val="00AD773A"/>
    <w:rsid w:val="00AE205C"/>
    <w:rsid w:val="00B05F91"/>
    <w:rsid w:val="00B328DF"/>
    <w:rsid w:val="00B50FA8"/>
    <w:rsid w:val="00B66C62"/>
    <w:rsid w:val="00B7344D"/>
    <w:rsid w:val="00B73973"/>
    <w:rsid w:val="00B82FC0"/>
    <w:rsid w:val="00B92BA4"/>
    <w:rsid w:val="00BD44CF"/>
    <w:rsid w:val="00BF014D"/>
    <w:rsid w:val="00BF2F67"/>
    <w:rsid w:val="00BF3CD1"/>
    <w:rsid w:val="00C016A2"/>
    <w:rsid w:val="00C05F71"/>
    <w:rsid w:val="00C360A4"/>
    <w:rsid w:val="00C37362"/>
    <w:rsid w:val="00C41F92"/>
    <w:rsid w:val="00C510C3"/>
    <w:rsid w:val="00C5478B"/>
    <w:rsid w:val="00CA17AB"/>
    <w:rsid w:val="00CA3BEB"/>
    <w:rsid w:val="00CA723D"/>
    <w:rsid w:val="00CB097C"/>
    <w:rsid w:val="00CC0D54"/>
    <w:rsid w:val="00CC6D27"/>
    <w:rsid w:val="00CD49BA"/>
    <w:rsid w:val="00D06358"/>
    <w:rsid w:val="00D22816"/>
    <w:rsid w:val="00DA492F"/>
    <w:rsid w:val="00DC6A25"/>
    <w:rsid w:val="00DC6AC3"/>
    <w:rsid w:val="00DC715C"/>
    <w:rsid w:val="00DC7485"/>
    <w:rsid w:val="00DD0BDE"/>
    <w:rsid w:val="00DD20D8"/>
    <w:rsid w:val="00DE4A72"/>
    <w:rsid w:val="00E00063"/>
    <w:rsid w:val="00E055FF"/>
    <w:rsid w:val="00E64AFB"/>
    <w:rsid w:val="00EB2B0B"/>
    <w:rsid w:val="00ED3293"/>
    <w:rsid w:val="00EE16FE"/>
    <w:rsid w:val="00F02209"/>
    <w:rsid w:val="00F14F13"/>
    <w:rsid w:val="00F2198D"/>
    <w:rsid w:val="00F515DA"/>
    <w:rsid w:val="00F53FCB"/>
    <w:rsid w:val="00F748D8"/>
    <w:rsid w:val="00F77C60"/>
    <w:rsid w:val="00F843E8"/>
    <w:rsid w:val="00FA0045"/>
    <w:rsid w:val="00FA5AB6"/>
    <w:rsid w:val="00FA7724"/>
    <w:rsid w:val="00FB7765"/>
    <w:rsid w:val="00FD1FF7"/>
    <w:rsid w:val="00FE097F"/>
    <w:rsid w:val="00FE62D3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97E6DE3-CCC7-49AE-B128-B575AEE2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9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C66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6639"/>
    <w:rPr>
      <w:szCs w:val="24"/>
    </w:rPr>
  </w:style>
  <w:style w:type="paragraph" w:customStyle="1" w:styleId="PleadingSignature">
    <w:name w:val="Pleading Signature"/>
    <w:basedOn w:val="Normal"/>
    <w:semiHidden/>
    <w:rsid w:val="006C6639"/>
    <w:pPr>
      <w:keepNext/>
      <w:keepLines/>
      <w:tabs>
        <w:tab w:val="left" w:pos="4680"/>
        <w:tab w:val="right" w:pos="9360"/>
      </w:tabs>
      <w:autoSpaceDE/>
      <w:autoSpaceDN/>
      <w:adjustRightInd/>
      <w:spacing w:line="240" w:lineRule="exact"/>
      <w:ind w:left="4320" w:right="144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6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FA5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AB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A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AB6"/>
    <w:rPr>
      <w:b/>
      <w:bCs/>
    </w:rPr>
  </w:style>
  <w:style w:type="character" w:styleId="Hyperlink">
    <w:name w:val="Hyperlink"/>
    <w:basedOn w:val="DefaultParagraphFont"/>
    <w:unhideWhenUsed/>
    <w:rsid w:val="007A2F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2FC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F5D-CE07-4B53-A235-441E19A4E0DB}"/>
</file>

<file path=customXml/itemProps2.xml><?xml version="1.0" encoding="utf-8"?>
<ds:datastoreItem xmlns:ds="http://schemas.openxmlformats.org/officeDocument/2006/customXml" ds:itemID="{53EAE6C6-77F2-4948-BA97-2BC0DD74AB4B}"/>
</file>

<file path=customXml/itemProps3.xml><?xml version="1.0" encoding="utf-8"?>
<ds:datastoreItem xmlns:ds="http://schemas.openxmlformats.org/officeDocument/2006/customXml" ds:itemID="{C191DCFB-D936-49D9-B154-DE0CE7473E1C}"/>
</file>

<file path=customXml/itemProps4.xml><?xml version="1.0" encoding="utf-8"?>
<ds:datastoreItem xmlns:ds="http://schemas.openxmlformats.org/officeDocument/2006/customXml" ds:itemID="{14FD8D20-F86E-4D0C-AD05-C3C8948137C6}"/>
</file>

<file path=customXml/itemProps5.xml><?xml version="1.0" encoding="utf-8"?>
<ds:datastoreItem xmlns:ds="http://schemas.openxmlformats.org/officeDocument/2006/customXml" ds:itemID="{45FE2398-3E68-478F-BCB2-58631A169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Linley</dc:creator>
  <cp:keywords/>
  <dc:description/>
  <cp:lastModifiedBy>Kristen T. Keller</cp:lastModifiedBy>
  <cp:revision>67</cp:revision>
  <cp:lastPrinted>2015-12-17T19:33:00Z</cp:lastPrinted>
  <dcterms:created xsi:type="dcterms:W3CDTF">2015-09-29T16:59:00Z</dcterms:created>
  <dcterms:modified xsi:type="dcterms:W3CDTF">2015-12-17T19:33:00Z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