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71" w:rsidRPr="0049640A" w:rsidRDefault="0049640A" w:rsidP="0049640A">
      <w:pPr>
        <w:jc w:val="center"/>
        <w:rPr>
          <w:rFonts w:ascii="Times New Roman" w:hAnsi="Times New Roman" w:cs="Times New Roman"/>
          <w:sz w:val="28"/>
          <w:szCs w:val="28"/>
        </w:rPr>
      </w:pPr>
      <w:r w:rsidRPr="0049640A">
        <w:rPr>
          <w:rFonts w:ascii="Times New Roman" w:hAnsi="Times New Roman" w:cs="Times New Roman"/>
          <w:sz w:val="28"/>
          <w:szCs w:val="28"/>
        </w:rPr>
        <w:t>COMMENTS OF SEATAC SHUTTLE, LLC</w:t>
      </w:r>
    </w:p>
    <w:p w:rsidR="0049640A" w:rsidRPr="0049640A" w:rsidRDefault="0049640A" w:rsidP="0049640A">
      <w:pPr>
        <w:pStyle w:val="NoSpacing"/>
        <w:jc w:val="center"/>
        <w:rPr>
          <w:rFonts w:ascii="Times New Roman" w:hAnsi="Times New Roman" w:cs="Times New Roman"/>
          <w:sz w:val="28"/>
          <w:szCs w:val="28"/>
        </w:rPr>
      </w:pPr>
      <w:r w:rsidRPr="0049640A">
        <w:rPr>
          <w:rFonts w:ascii="Times New Roman" w:hAnsi="Times New Roman" w:cs="Times New Roman"/>
          <w:sz w:val="28"/>
          <w:szCs w:val="28"/>
        </w:rPr>
        <w:t>6-21-13</w:t>
      </w:r>
    </w:p>
    <w:p w:rsidR="0049640A" w:rsidRDefault="0049640A" w:rsidP="0049640A">
      <w:pPr>
        <w:pStyle w:val="NoSpacing"/>
        <w:jc w:val="center"/>
        <w:rPr>
          <w:rFonts w:ascii="Times New Roman" w:hAnsi="Times New Roman" w:cs="Times New Roman"/>
          <w:sz w:val="28"/>
          <w:szCs w:val="28"/>
        </w:rPr>
      </w:pPr>
      <w:r w:rsidRPr="0049640A">
        <w:rPr>
          <w:rFonts w:ascii="Times New Roman" w:hAnsi="Times New Roman" w:cs="Times New Roman"/>
          <w:sz w:val="28"/>
          <w:szCs w:val="28"/>
        </w:rPr>
        <w:t>DOCKET TC-121328</w:t>
      </w:r>
    </w:p>
    <w:p w:rsidR="00A20FD7" w:rsidRDefault="00A20FD7" w:rsidP="0049640A">
      <w:pPr>
        <w:pStyle w:val="NoSpacing"/>
        <w:jc w:val="center"/>
        <w:rPr>
          <w:rFonts w:ascii="Times New Roman" w:hAnsi="Times New Roman" w:cs="Times New Roman"/>
          <w:sz w:val="28"/>
          <w:szCs w:val="28"/>
        </w:rPr>
      </w:pPr>
    </w:p>
    <w:p w:rsidR="00A20FD7" w:rsidRDefault="00A20FD7" w:rsidP="00A20FD7">
      <w:pPr>
        <w:pStyle w:val="NoSpacing"/>
        <w:rPr>
          <w:rFonts w:ascii="Times New Roman" w:hAnsi="Times New Roman" w:cs="Times New Roman"/>
          <w:sz w:val="28"/>
          <w:szCs w:val="28"/>
        </w:rPr>
      </w:pPr>
      <w:r>
        <w:rPr>
          <w:rFonts w:ascii="Times New Roman" w:hAnsi="Times New Roman" w:cs="Times New Roman"/>
          <w:sz w:val="28"/>
          <w:szCs w:val="28"/>
        </w:rPr>
        <w:t>As stated in previous comments, this company is generally supportive of the proposed revision to WAC 480-30</w:t>
      </w:r>
      <w:r w:rsidR="00CF35D3">
        <w:rPr>
          <w:rFonts w:ascii="Times New Roman" w:hAnsi="Times New Roman" w:cs="Times New Roman"/>
          <w:sz w:val="28"/>
          <w:szCs w:val="28"/>
        </w:rPr>
        <w:t xml:space="preserve"> with regard to fare flexibility.  However, we continue to identify specific sections and proposed language that we feel in not in the best interest of the public, the companies or the State.  Those concerns are delineated below.  We applaud both Ann Rendahl and Chris Rose for their efforts on behalf of both the agency and the companies.</w:t>
      </w:r>
    </w:p>
    <w:p w:rsidR="0049640A" w:rsidRDefault="0049640A" w:rsidP="0049640A">
      <w:pPr>
        <w:pStyle w:val="NoSpacing"/>
        <w:rPr>
          <w:rFonts w:ascii="Times New Roman" w:hAnsi="Times New Roman" w:cs="Times New Roman"/>
          <w:sz w:val="28"/>
          <w:szCs w:val="28"/>
        </w:rPr>
      </w:pPr>
    </w:p>
    <w:p w:rsidR="0049640A" w:rsidRDefault="0049640A" w:rsidP="0049640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b/>
        <w:t xml:space="preserve">480-30-096 (2) (a)(b) (c): </w:t>
      </w:r>
      <w:r w:rsidR="00524E68">
        <w:rPr>
          <w:rFonts w:ascii="Times New Roman" w:hAnsi="Times New Roman" w:cs="Times New Roman"/>
          <w:sz w:val="28"/>
          <w:szCs w:val="28"/>
        </w:rPr>
        <w:t xml:space="preserve">A company </w:t>
      </w:r>
      <w:r w:rsidR="00524E68" w:rsidRPr="00524E68">
        <w:rPr>
          <w:rFonts w:ascii="Times New Roman" w:hAnsi="Times New Roman" w:cs="Times New Roman"/>
          <w:sz w:val="28"/>
          <w:szCs w:val="28"/>
          <w:u w:val="single"/>
        </w:rPr>
        <w:t>must</w:t>
      </w:r>
      <w:r w:rsidR="00524E68">
        <w:rPr>
          <w:rFonts w:ascii="Times New Roman" w:hAnsi="Times New Roman" w:cs="Times New Roman"/>
          <w:sz w:val="28"/>
          <w:szCs w:val="28"/>
          <w:u w:val="single"/>
        </w:rPr>
        <w:t xml:space="preserve"> </w:t>
      </w:r>
      <w:r w:rsidR="00524E68">
        <w:rPr>
          <w:rFonts w:ascii="Times New Roman" w:hAnsi="Times New Roman" w:cs="Times New Roman"/>
          <w:sz w:val="28"/>
          <w:szCs w:val="28"/>
        </w:rPr>
        <w:t xml:space="preserve"> include all requested information, </w:t>
      </w:r>
      <w:r w:rsidR="00524E68" w:rsidRPr="00524E68">
        <w:rPr>
          <w:rFonts w:ascii="Times New Roman" w:hAnsi="Times New Roman" w:cs="Times New Roman"/>
          <w:i/>
          <w:sz w:val="28"/>
          <w:szCs w:val="28"/>
        </w:rPr>
        <w:t>etc</w:t>
      </w:r>
      <w:r w:rsidR="00524E68">
        <w:rPr>
          <w:rFonts w:ascii="Times New Roman" w:hAnsi="Times New Roman" w:cs="Times New Roman"/>
          <w:sz w:val="28"/>
          <w:szCs w:val="28"/>
        </w:rPr>
        <w:t xml:space="preserve">. in an application submission.  </w:t>
      </w:r>
      <w:r w:rsidR="00391344">
        <w:rPr>
          <w:rFonts w:ascii="Times New Roman" w:hAnsi="Times New Roman" w:cs="Times New Roman"/>
          <w:sz w:val="28"/>
          <w:szCs w:val="28"/>
        </w:rPr>
        <w:t xml:space="preserve">This is a </w:t>
      </w:r>
      <w:r w:rsidR="00524E68">
        <w:rPr>
          <w:rFonts w:ascii="Times New Roman" w:hAnsi="Times New Roman" w:cs="Times New Roman"/>
          <w:sz w:val="28"/>
          <w:szCs w:val="28"/>
        </w:rPr>
        <w:t>clear requirement</w:t>
      </w:r>
      <w:r w:rsidR="00391344">
        <w:rPr>
          <w:rFonts w:ascii="Times New Roman" w:hAnsi="Times New Roman" w:cs="Times New Roman"/>
          <w:sz w:val="28"/>
          <w:szCs w:val="28"/>
        </w:rPr>
        <w:t xml:space="preserve"> and </w:t>
      </w:r>
      <w:r w:rsidR="00BA1FDA">
        <w:rPr>
          <w:rFonts w:ascii="Times New Roman" w:hAnsi="Times New Roman" w:cs="Times New Roman"/>
          <w:sz w:val="28"/>
          <w:szCs w:val="28"/>
        </w:rPr>
        <w:t>if not</w:t>
      </w:r>
      <w:r w:rsidR="00524E68">
        <w:rPr>
          <w:rFonts w:ascii="Times New Roman" w:hAnsi="Times New Roman" w:cs="Times New Roman"/>
          <w:sz w:val="28"/>
          <w:szCs w:val="28"/>
        </w:rPr>
        <w:t xml:space="preserve"> satisfie</w:t>
      </w:r>
      <w:r w:rsidR="00CA3713">
        <w:rPr>
          <w:rFonts w:ascii="Times New Roman" w:hAnsi="Times New Roman" w:cs="Times New Roman"/>
          <w:sz w:val="28"/>
          <w:szCs w:val="28"/>
        </w:rPr>
        <w:t>d</w:t>
      </w:r>
      <w:r w:rsidR="00524E68">
        <w:rPr>
          <w:rFonts w:ascii="Times New Roman" w:hAnsi="Times New Roman" w:cs="Times New Roman"/>
          <w:sz w:val="28"/>
          <w:szCs w:val="28"/>
        </w:rPr>
        <w:t xml:space="preserve"> the application </w:t>
      </w:r>
      <w:r w:rsidR="00524E68" w:rsidRPr="00524E68">
        <w:rPr>
          <w:rFonts w:ascii="Times New Roman" w:hAnsi="Times New Roman" w:cs="Times New Roman"/>
          <w:sz w:val="28"/>
          <w:szCs w:val="28"/>
          <w:u w:val="single"/>
        </w:rPr>
        <w:t>must</w:t>
      </w:r>
      <w:r w:rsidR="00524E68">
        <w:rPr>
          <w:rFonts w:ascii="Times New Roman" w:hAnsi="Times New Roman" w:cs="Times New Roman"/>
          <w:sz w:val="28"/>
          <w:szCs w:val="28"/>
        </w:rPr>
        <w:t xml:space="preserve"> be rejected.  The latitude permitted </w:t>
      </w:r>
      <w:r w:rsidR="00CA3713">
        <w:rPr>
          <w:rFonts w:ascii="Times New Roman" w:hAnsi="Times New Roman" w:cs="Times New Roman"/>
          <w:sz w:val="28"/>
          <w:szCs w:val="28"/>
        </w:rPr>
        <w:t>b</w:t>
      </w:r>
      <w:r w:rsidR="00524E68">
        <w:rPr>
          <w:rFonts w:ascii="Times New Roman" w:hAnsi="Times New Roman" w:cs="Times New Roman"/>
          <w:sz w:val="28"/>
          <w:szCs w:val="28"/>
        </w:rPr>
        <w:t xml:space="preserve">y </w:t>
      </w:r>
      <w:r w:rsidR="00CA3713">
        <w:rPr>
          <w:rFonts w:ascii="Times New Roman" w:hAnsi="Times New Roman" w:cs="Times New Roman"/>
          <w:sz w:val="28"/>
          <w:szCs w:val="28"/>
        </w:rPr>
        <w:t xml:space="preserve">the word </w:t>
      </w:r>
      <w:r w:rsidR="00CA3713" w:rsidRPr="00CA3713">
        <w:rPr>
          <w:rFonts w:ascii="Times New Roman" w:hAnsi="Times New Roman" w:cs="Times New Roman"/>
          <w:sz w:val="28"/>
          <w:szCs w:val="28"/>
          <w:u w:val="single"/>
        </w:rPr>
        <w:t>may</w:t>
      </w:r>
      <w:r w:rsidR="00CA3713">
        <w:rPr>
          <w:rFonts w:ascii="Times New Roman" w:hAnsi="Times New Roman" w:cs="Times New Roman"/>
          <w:sz w:val="28"/>
          <w:szCs w:val="28"/>
        </w:rPr>
        <w:t xml:space="preserve"> in the proposed language of this section </w:t>
      </w:r>
      <w:r w:rsidR="00524E68">
        <w:rPr>
          <w:rFonts w:ascii="Times New Roman" w:hAnsi="Times New Roman" w:cs="Times New Roman"/>
          <w:sz w:val="28"/>
          <w:szCs w:val="28"/>
        </w:rPr>
        <w:t xml:space="preserve">allows for incomplete filings and unprepared applicants to enter into the process not sufficiently knowledgeable, financially able or </w:t>
      </w:r>
      <w:r w:rsidR="00391344">
        <w:rPr>
          <w:rFonts w:ascii="Times New Roman" w:hAnsi="Times New Roman" w:cs="Times New Roman"/>
          <w:sz w:val="28"/>
          <w:szCs w:val="28"/>
        </w:rPr>
        <w:t xml:space="preserve">properly </w:t>
      </w:r>
      <w:r w:rsidR="00524E68">
        <w:rPr>
          <w:rFonts w:ascii="Times New Roman" w:hAnsi="Times New Roman" w:cs="Times New Roman"/>
          <w:sz w:val="28"/>
          <w:szCs w:val="28"/>
        </w:rPr>
        <w:t xml:space="preserve">educated concerning safety issues among other required areas of </w:t>
      </w:r>
      <w:r w:rsidR="00391344">
        <w:rPr>
          <w:rFonts w:ascii="Times New Roman" w:hAnsi="Times New Roman" w:cs="Times New Roman"/>
          <w:sz w:val="28"/>
          <w:szCs w:val="28"/>
        </w:rPr>
        <w:t xml:space="preserve">required </w:t>
      </w:r>
      <w:r w:rsidR="00524E68">
        <w:rPr>
          <w:rFonts w:ascii="Times New Roman" w:hAnsi="Times New Roman" w:cs="Times New Roman"/>
          <w:sz w:val="28"/>
          <w:szCs w:val="28"/>
        </w:rPr>
        <w:t>demonstrated ability</w:t>
      </w:r>
      <w:r w:rsidR="00CA3713">
        <w:rPr>
          <w:rFonts w:ascii="Times New Roman" w:hAnsi="Times New Roman" w:cs="Times New Roman"/>
          <w:sz w:val="28"/>
          <w:szCs w:val="28"/>
        </w:rPr>
        <w:t xml:space="preserve">.  If an application is incomplete, it </w:t>
      </w:r>
      <w:r w:rsidR="00CA3713" w:rsidRPr="00CA3713">
        <w:rPr>
          <w:rFonts w:ascii="Times New Roman" w:hAnsi="Times New Roman" w:cs="Times New Roman"/>
          <w:sz w:val="28"/>
          <w:szCs w:val="28"/>
          <w:u w:val="single"/>
        </w:rPr>
        <w:t>must</w:t>
      </w:r>
      <w:r w:rsidR="00CA3713">
        <w:rPr>
          <w:rFonts w:ascii="Times New Roman" w:hAnsi="Times New Roman" w:cs="Times New Roman"/>
          <w:sz w:val="28"/>
          <w:szCs w:val="28"/>
        </w:rPr>
        <w:t xml:space="preserve"> be rejected.</w:t>
      </w:r>
    </w:p>
    <w:p w:rsidR="0049640A" w:rsidRDefault="0049640A" w:rsidP="0049640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b/>
        <w:t>480-30-116(2)(3): Th</w:t>
      </w:r>
      <w:r w:rsidR="00716F1F">
        <w:rPr>
          <w:rFonts w:ascii="Times New Roman" w:hAnsi="Times New Roman" w:cs="Times New Roman"/>
          <w:sz w:val="28"/>
          <w:szCs w:val="28"/>
        </w:rPr>
        <w:t>ese</w:t>
      </w:r>
      <w:r>
        <w:rPr>
          <w:rFonts w:ascii="Times New Roman" w:hAnsi="Times New Roman" w:cs="Times New Roman"/>
          <w:sz w:val="28"/>
          <w:szCs w:val="28"/>
        </w:rPr>
        <w:t xml:space="preserve"> section</w:t>
      </w:r>
      <w:r w:rsidR="00716F1F">
        <w:rPr>
          <w:rFonts w:ascii="Times New Roman" w:hAnsi="Times New Roman" w:cs="Times New Roman"/>
          <w:sz w:val="28"/>
          <w:szCs w:val="28"/>
        </w:rPr>
        <w:t>s</w:t>
      </w:r>
      <w:r>
        <w:rPr>
          <w:rFonts w:ascii="Times New Roman" w:hAnsi="Times New Roman" w:cs="Times New Roman"/>
          <w:sz w:val="28"/>
          <w:szCs w:val="28"/>
        </w:rPr>
        <w:t xml:space="preserve"> severely limit the information that can be provided to the commission by an objector and removes all but the single directly affected party from the objecting process.  Much more vital information that could be potentially provided to the commission regarding the fitness or history of an applicant is excluded under this section.  This exclusion of information is potentially damaging to both the public and the industry as a whole.  In an overzealous effort to relax the rules of entry for new applicants, the commission proposes to put the public at risk.  The commission has shown that historically it will not conduct valid or in-depth investigations into complaints and we do not expect that staff will change its investigative procedures </w:t>
      </w:r>
      <w:r w:rsidR="006C3A34">
        <w:rPr>
          <w:rFonts w:ascii="Times New Roman" w:hAnsi="Times New Roman" w:cs="Times New Roman"/>
          <w:sz w:val="28"/>
          <w:szCs w:val="28"/>
        </w:rPr>
        <w:t>in the new application process.</w:t>
      </w:r>
    </w:p>
    <w:p w:rsidR="0049640A" w:rsidRDefault="0049640A" w:rsidP="0049640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b/>
        <w:t>480-30-140(2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f):</w:t>
      </w:r>
      <w:r w:rsidR="00716F1F">
        <w:rPr>
          <w:rFonts w:ascii="Times New Roman" w:hAnsi="Times New Roman" w:cs="Times New Roman"/>
          <w:sz w:val="28"/>
          <w:szCs w:val="28"/>
        </w:rPr>
        <w:t xml:space="preserve"> </w:t>
      </w:r>
      <w:r>
        <w:rPr>
          <w:rFonts w:ascii="Times New Roman" w:hAnsi="Times New Roman" w:cs="Times New Roman"/>
          <w:sz w:val="28"/>
          <w:szCs w:val="28"/>
        </w:rPr>
        <w:t xml:space="preserve">This company again objects to this section in the strongest terms.  This is the biggest source of </w:t>
      </w:r>
      <w:r w:rsidR="00EF1B26">
        <w:rPr>
          <w:rFonts w:ascii="Times New Roman" w:hAnsi="Times New Roman" w:cs="Times New Roman"/>
          <w:sz w:val="28"/>
          <w:szCs w:val="28"/>
        </w:rPr>
        <w:t xml:space="preserve">guaranteed </w:t>
      </w:r>
      <w:r>
        <w:rPr>
          <w:rFonts w:ascii="Times New Roman" w:hAnsi="Times New Roman" w:cs="Times New Roman"/>
          <w:sz w:val="28"/>
          <w:szCs w:val="28"/>
        </w:rPr>
        <w:t xml:space="preserve">adjudication in the proposed revision.  </w:t>
      </w:r>
      <w:r w:rsidR="00EF1B26">
        <w:rPr>
          <w:rFonts w:ascii="Times New Roman" w:hAnsi="Times New Roman" w:cs="Times New Roman"/>
          <w:sz w:val="28"/>
          <w:szCs w:val="28"/>
        </w:rPr>
        <w:t xml:space="preserve">Territories </w:t>
      </w:r>
      <w:r w:rsidR="00292537">
        <w:rPr>
          <w:rFonts w:ascii="Times New Roman" w:hAnsi="Times New Roman" w:cs="Times New Roman"/>
          <w:sz w:val="28"/>
          <w:szCs w:val="28"/>
        </w:rPr>
        <w:t xml:space="preserve">of scheduled providers </w:t>
      </w:r>
      <w:r w:rsidR="00EF1B26">
        <w:rPr>
          <w:rFonts w:ascii="Times New Roman" w:hAnsi="Times New Roman" w:cs="Times New Roman"/>
          <w:sz w:val="28"/>
          <w:szCs w:val="28"/>
        </w:rPr>
        <w:t xml:space="preserve">are ignored and routes are elevated to primacy.  Of course it is more convenient if a </w:t>
      </w:r>
      <w:r w:rsidR="008C1B6B">
        <w:rPr>
          <w:rFonts w:ascii="Times New Roman" w:hAnsi="Times New Roman" w:cs="Times New Roman"/>
          <w:sz w:val="28"/>
          <w:szCs w:val="28"/>
        </w:rPr>
        <w:t xml:space="preserve">pick-up </w:t>
      </w:r>
      <w:r w:rsidR="00EF1B26">
        <w:rPr>
          <w:rFonts w:ascii="Times New Roman" w:hAnsi="Times New Roman" w:cs="Times New Roman"/>
          <w:sz w:val="28"/>
          <w:szCs w:val="28"/>
        </w:rPr>
        <w:t xml:space="preserve">stop is one block closer </w:t>
      </w:r>
      <w:r w:rsidR="00292537">
        <w:rPr>
          <w:rFonts w:ascii="Times New Roman" w:hAnsi="Times New Roman" w:cs="Times New Roman"/>
          <w:sz w:val="28"/>
          <w:szCs w:val="28"/>
        </w:rPr>
        <w:t>on a parallel route f</w:t>
      </w:r>
      <w:r w:rsidR="00EF1B26">
        <w:rPr>
          <w:rFonts w:ascii="Times New Roman" w:hAnsi="Times New Roman" w:cs="Times New Roman"/>
          <w:sz w:val="28"/>
          <w:szCs w:val="28"/>
        </w:rPr>
        <w:t>or a particular customer o</w:t>
      </w:r>
      <w:r w:rsidR="008C1B6B">
        <w:rPr>
          <w:rFonts w:ascii="Times New Roman" w:hAnsi="Times New Roman" w:cs="Times New Roman"/>
          <w:sz w:val="28"/>
          <w:szCs w:val="28"/>
        </w:rPr>
        <w:t>r</w:t>
      </w:r>
      <w:r w:rsidR="00EF1B26">
        <w:rPr>
          <w:rFonts w:ascii="Times New Roman" w:hAnsi="Times New Roman" w:cs="Times New Roman"/>
          <w:sz w:val="28"/>
          <w:szCs w:val="28"/>
        </w:rPr>
        <w:t xml:space="preserve"> group of customers.  This ignores the concept of scheduled service which is to provide service to </w:t>
      </w:r>
      <w:r w:rsidR="00292537">
        <w:rPr>
          <w:rFonts w:ascii="Times New Roman" w:hAnsi="Times New Roman" w:cs="Times New Roman"/>
          <w:sz w:val="28"/>
          <w:szCs w:val="28"/>
        </w:rPr>
        <w:t xml:space="preserve">a </w:t>
      </w:r>
      <w:r w:rsidR="00EF1B26">
        <w:rPr>
          <w:rFonts w:ascii="Times New Roman" w:hAnsi="Times New Roman" w:cs="Times New Roman"/>
          <w:sz w:val="28"/>
          <w:szCs w:val="28"/>
        </w:rPr>
        <w:t xml:space="preserve">group of customers at a centrally convenient point for </w:t>
      </w:r>
      <w:r w:rsidR="00292537">
        <w:rPr>
          <w:rFonts w:ascii="Times New Roman" w:hAnsi="Times New Roman" w:cs="Times New Roman"/>
          <w:sz w:val="28"/>
          <w:szCs w:val="28"/>
        </w:rPr>
        <w:t xml:space="preserve">all of </w:t>
      </w:r>
      <w:r w:rsidR="00EF1B26">
        <w:rPr>
          <w:rFonts w:ascii="Times New Roman" w:hAnsi="Times New Roman" w:cs="Times New Roman"/>
          <w:sz w:val="28"/>
          <w:szCs w:val="28"/>
        </w:rPr>
        <w:t xml:space="preserve">them enabling a low fare structure.  </w:t>
      </w:r>
      <w:r w:rsidR="00292537">
        <w:rPr>
          <w:rFonts w:ascii="Times New Roman" w:hAnsi="Times New Roman" w:cs="Times New Roman"/>
          <w:sz w:val="28"/>
          <w:szCs w:val="28"/>
        </w:rPr>
        <w:t xml:space="preserve">Door-to-door service is there to </w:t>
      </w:r>
      <w:r w:rsidR="00292537">
        <w:rPr>
          <w:rFonts w:ascii="Times New Roman" w:hAnsi="Times New Roman" w:cs="Times New Roman"/>
          <w:sz w:val="28"/>
          <w:szCs w:val="28"/>
        </w:rPr>
        <w:lastRenderedPageBreak/>
        <w:t>provide personalized service at a point that is most convenient for the single passenger</w:t>
      </w:r>
      <w:r w:rsidR="000132B0">
        <w:rPr>
          <w:rFonts w:ascii="Times New Roman" w:hAnsi="Times New Roman" w:cs="Times New Roman"/>
          <w:sz w:val="28"/>
          <w:szCs w:val="28"/>
        </w:rPr>
        <w:t>,</w:t>
      </w:r>
      <w:r w:rsidR="00292537">
        <w:rPr>
          <w:rFonts w:ascii="Times New Roman" w:hAnsi="Times New Roman" w:cs="Times New Roman"/>
          <w:sz w:val="28"/>
          <w:szCs w:val="28"/>
        </w:rPr>
        <w:t xml:space="preserve"> </w:t>
      </w:r>
      <w:r w:rsidR="00292537" w:rsidRPr="000132B0">
        <w:rPr>
          <w:rFonts w:ascii="Times New Roman" w:hAnsi="Times New Roman" w:cs="Times New Roman"/>
          <w:sz w:val="28"/>
          <w:szCs w:val="28"/>
          <w:u w:val="single"/>
        </w:rPr>
        <w:t>at a higher fare.</w:t>
      </w:r>
    </w:p>
    <w:p w:rsidR="00524E68" w:rsidRDefault="00524E68" w:rsidP="0049640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b/>
        <w:t>480-30140(3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a)(ii): Requiring companies to continually expand to provide evidence of providing service to the satisfaction of the commission denies economic realities.  Geographical restrictions and population distribution may not allow for expansion under a company’s authority.  There is a point of diminishing return</w:t>
      </w:r>
      <w:r w:rsidR="003B0D7A">
        <w:rPr>
          <w:rFonts w:ascii="Times New Roman" w:hAnsi="Times New Roman" w:cs="Times New Roman"/>
          <w:sz w:val="28"/>
          <w:szCs w:val="28"/>
        </w:rPr>
        <w:t>s</w:t>
      </w:r>
      <w:r>
        <w:rPr>
          <w:rFonts w:ascii="Times New Roman" w:hAnsi="Times New Roman" w:cs="Times New Roman"/>
          <w:sz w:val="28"/>
          <w:szCs w:val="28"/>
        </w:rPr>
        <w:t xml:space="preserve"> where expansion would be economically ruinous.  As business entities we cannot expand indefinitely in a finite market.</w:t>
      </w:r>
    </w:p>
    <w:p w:rsidR="00E73EBE" w:rsidRDefault="00E73EBE" w:rsidP="0049640A">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b/>
        <w:t>480-30140(3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a)(iii): Companies can only be as responsive as permitted by RCW 81.68 and WAC 480-30.  We are precluded from satisfying every request, even if it seems reasonable.  We cannot violate statute or rule to satisfy a customer request.  This section implies that not satisfying customer requests would serve to foster the notion that we are not serving to the satisfaction of the commission.  The language in this section is unreasonable and misleading.</w:t>
      </w:r>
    </w:p>
    <w:p w:rsidR="00B62850" w:rsidRDefault="00A4362F" w:rsidP="00B6285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b/>
        <w:t xml:space="preserve">480-30-ZZZ:  This section was not included in the amendatory version provided by the commission to stakeholders in the final revision.  If, in fact, this un-numbered section is still to be included, we would expect that the commission will continue to work diligently on amending RCW 81.68 through the legislative process to enable true deregulation as has been previously </w:t>
      </w:r>
      <w:r w:rsidR="00B62850">
        <w:rPr>
          <w:rFonts w:ascii="Times New Roman" w:hAnsi="Times New Roman" w:cs="Times New Roman"/>
          <w:sz w:val="28"/>
          <w:szCs w:val="28"/>
        </w:rPr>
        <w:t>attempted</w:t>
      </w:r>
      <w:r>
        <w:rPr>
          <w:rFonts w:ascii="Times New Roman" w:hAnsi="Times New Roman" w:cs="Times New Roman"/>
          <w:sz w:val="28"/>
          <w:szCs w:val="28"/>
        </w:rPr>
        <w:t xml:space="preserve">.  We also expect that that process would be completed well </w:t>
      </w:r>
      <w:r w:rsidR="00B62850">
        <w:rPr>
          <w:rFonts w:ascii="Times New Roman" w:hAnsi="Times New Roman" w:cs="Times New Roman"/>
          <w:sz w:val="28"/>
          <w:szCs w:val="28"/>
        </w:rPr>
        <w:t>before</w:t>
      </w:r>
      <w:r>
        <w:rPr>
          <w:rFonts w:ascii="Times New Roman" w:hAnsi="Times New Roman" w:cs="Times New Roman"/>
          <w:sz w:val="28"/>
          <w:szCs w:val="28"/>
        </w:rPr>
        <w:t xml:space="preserve"> the trigger date of this section thereby re</w:t>
      </w:r>
      <w:r w:rsidR="00B62850">
        <w:rPr>
          <w:rFonts w:ascii="Times New Roman" w:hAnsi="Times New Roman" w:cs="Times New Roman"/>
          <w:sz w:val="28"/>
          <w:szCs w:val="28"/>
        </w:rPr>
        <w:t>nder</w:t>
      </w:r>
      <w:r>
        <w:rPr>
          <w:rFonts w:ascii="Times New Roman" w:hAnsi="Times New Roman" w:cs="Times New Roman"/>
          <w:sz w:val="28"/>
          <w:szCs w:val="28"/>
        </w:rPr>
        <w:t>ing it moot.</w:t>
      </w:r>
    </w:p>
    <w:p w:rsidR="00B62850" w:rsidRDefault="00B62850" w:rsidP="00B62850">
      <w:pPr>
        <w:pStyle w:val="NoSpacing"/>
        <w:rPr>
          <w:rFonts w:ascii="Times New Roman" w:hAnsi="Times New Roman" w:cs="Times New Roman"/>
          <w:sz w:val="28"/>
          <w:szCs w:val="28"/>
        </w:rPr>
      </w:pPr>
    </w:p>
    <w:p w:rsidR="00B62850" w:rsidRDefault="00B62850" w:rsidP="00B62850">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w:t>
      </w:r>
      <w:r>
        <w:rPr>
          <w:rFonts w:ascii="Times New Roman" w:hAnsi="Times New Roman" w:cs="Times New Roman"/>
          <w:sz w:val="28"/>
          <w:szCs w:val="28"/>
        </w:rPr>
        <w:br/>
        <w:t>:</w:t>
      </w:r>
      <w:r>
        <w:rPr>
          <w:rFonts w:ascii="Times New Roman" w:hAnsi="Times New Roman" w:cs="Times New Roman"/>
          <w:sz w:val="28"/>
          <w:szCs w:val="28"/>
        </w:rPr>
        <w:br/>
        <w:t>:</w:t>
      </w:r>
    </w:p>
    <w:p w:rsidR="00B62850" w:rsidRDefault="00B62850" w:rsidP="00B6285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Thank You,</w:t>
      </w:r>
    </w:p>
    <w:p w:rsidR="00B62850" w:rsidRDefault="00B62850" w:rsidP="00B62850">
      <w:pPr>
        <w:pStyle w:val="NoSpacing"/>
        <w:rPr>
          <w:rFonts w:ascii="Times New Roman" w:hAnsi="Times New Roman" w:cs="Times New Roman"/>
          <w:sz w:val="28"/>
          <w:szCs w:val="28"/>
        </w:rPr>
      </w:pPr>
    </w:p>
    <w:p w:rsidR="00B62850" w:rsidRDefault="00B62850" w:rsidP="00B6285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Michael Lauver</w:t>
      </w:r>
    </w:p>
    <w:p w:rsidR="00B62850" w:rsidRDefault="00B62850" w:rsidP="00B6285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Seatac Shuttle, LLC</w:t>
      </w:r>
    </w:p>
    <w:p w:rsidR="00B62850" w:rsidRPr="00B62850" w:rsidRDefault="00B62850" w:rsidP="00B6285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C-1077</w:t>
      </w:r>
    </w:p>
    <w:p w:rsidR="00F735BB" w:rsidRPr="0049640A" w:rsidRDefault="00F735BB" w:rsidP="00252FE4">
      <w:pPr>
        <w:pStyle w:val="NoSpacing"/>
        <w:ind w:left="720"/>
        <w:rPr>
          <w:rFonts w:ascii="Times New Roman" w:hAnsi="Times New Roman" w:cs="Times New Roman"/>
          <w:sz w:val="28"/>
          <w:szCs w:val="28"/>
        </w:rPr>
      </w:pPr>
    </w:p>
    <w:sectPr w:rsidR="00F735BB" w:rsidRPr="0049640A" w:rsidSect="00BA5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5DF8"/>
    <w:multiLevelType w:val="hybridMultilevel"/>
    <w:tmpl w:val="9E825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40A"/>
    <w:rsid w:val="000132B0"/>
    <w:rsid w:val="00230E2E"/>
    <w:rsid w:val="00252FE4"/>
    <w:rsid w:val="00292537"/>
    <w:rsid w:val="00391344"/>
    <w:rsid w:val="003B0D7A"/>
    <w:rsid w:val="0049640A"/>
    <w:rsid w:val="00524E68"/>
    <w:rsid w:val="006C3A34"/>
    <w:rsid w:val="00716F1F"/>
    <w:rsid w:val="007B0363"/>
    <w:rsid w:val="008C1B6B"/>
    <w:rsid w:val="00A20FD7"/>
    <w:rsid w:val="00A4362F"/>
    <w:rsid w:val="00B62850"/>
    <w:rsid w:val="00BA1FDA"/>
    <w:rsid w:val="00BA5A71"/>
    <w:rsid w:val="00CA3713"/>
    <w:rsid w:val="00CF35D3"/>
    <w:rsid w:val="00E73EBE"/>
    <w:rsid w:val="00EF1B26"/>
    <w:rsid w:val="00F735BB"/>
    <w:rsid w:val="00F80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4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A0016-1208-4982-91DF-594B258F8481}"/>
</file>

<file path=customXml/itemProps2.xml><?xml version="1.0" encoding="utf-8"?>
<ds:datastoreItem xmlns:ds="http://schemas.openxmlformats.org/officeDocument/2006/customXml" ds:itemID="{5999DD34-CA50-4107-8FE3-5F664D638101}"/>
</file>

<file path=customXml/itemProps3.xml><?xml version="1.0" encoding="utf-8"?>
<ds:datastoreItem xmlns:ds="http://schemas.openxmlformats.org/officeDocument/2006/customXml" ds:itemID="{B92ED5B6-C5D7-4124-B9BA-2F43DFDFCA0A}"/>
</file>

<file path=customXml/itemProps4.xml><?xml version="1.0" encoding="utf-8"?>
<ds:datastoreItem xmlns:ds="http://schemas.openxmlformats.org/officeDocument/2006/customXml" ds:itemID="{890D1B93-8869-4F74-8D19-1AC8F556A89F}"/>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2013-06-21T21:07:00Z</dcterms:created>
  <dcterms:modified xsi:type="dcterms:W3CDTF">2013-06-21T21:12:00Z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