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E65" w:rsidRDefault="00450E65"/>
    <w:p w:rsidR="00450E65" w:rsidRPr="00806B17" w:rsidRDefault="00450E65" w:rsidP="00DD7D09">
      <w:pPr>
        <w:pStyle w:val="Header"/>
        <w:tabs>
          <w:tab w:val="clear" w:pos="4320"/>
          <w:tab w:val="clear" w:pos="8640"/>
        </w:tabs>
        <w:spacing w:line="264" w:lineRule="auto"/>
        <w:jc w:val="center"/>
        <w:rPr>
          <w:sz w:val="25"/>
          <w:szCs w:val="25"/>
        </w:rPr>
      </w:pPr>
      <w:r>
        <w:t xml:space="preserve">PROPOSED </w:t>
      </w:r>
      <w:r w:rsidRPr="00806B17">
        <w:t>PROCEDURAL SCHEDULE</w:t>
      </w:r>
      <w:r>
        <w:t xml:space="preserve"> </w:t>
      </w:r>
      <w:r w:rsidRPr="00806B17">
        <w:rPr>
          <w:sz w:val="25"/>
          <w:szCs w:val="25"/>
        </w:rPr>
        <w:t xml:space="preserve">DOCKET </w:t>
      </w:r>
      <w:r>
        <w:rPr>
          <w:sz w:val="25"/>
          <w:szCs w:val="25"/>
        </w:rPr>
        <w:t>UT-100820</w:t>
      </w: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gridCol w:w="2340"/>
        <w:gridCol w:w="2340"/>
        <w:gridCol w:w="2340"/>
        <w:gridCol w:w="2340"/>
      </w:tblGrid>
      <w:tr w:rsidR="00450E65" w:rsidRPr="00806B17" w:rsidTr="00B440B1">
        <w:trPr>
          <w:cantSplit/>
        </w:trPr>
        <w:tc>
          <w:tcPr>
            <w:tcW w:w="4428" w:type="dxa"/>
            <w:tcBorders>
              <w:top w:val="thinThickSmallGap" w:sz="24" w:space="0" w:color="auto"/>
              <w:left w:val="thinThickSmallGap" w:sz="24" w:space="0" w:color="auto"/>
              <w:bottom w:val="thickThinSmallGap" w:sz="24" w:space="0" w:color="auto"/>
            </w:tcBorders>
            <w:shd w:val="clear" w:color="auto" w:fill="D9D9D9"/>
          </w:tcPr>
          <w:p w:rsidR="00450E65" w:rsidRPr="00C505AA" w:rsidRDefault="00450E65" w:rsidP="007E5C04">
            <w:pPr>
              <w:pStyle w:val="Heading2"/>
              <w:spacing w:line="264" w:lineRule="auto"/>
              <w:rPr>
                <w:b/>
              </w:rPr>
            </w:pPr>
          </w:p>
          <w:p w:rsidR="00450E65" w:rsidRPr="00C505AA" w:rsidRDefault="00450E65" w:rsidP="007E5C04">
            <w:pPr>
              <w:pStyle w:val="Heading2"/>
              <w:spacing w:line="264" w:lineRule="auto"/>
              <w:rPr>
                <w:b/>
              </w:rPr>
            </w:pPr>
            <w:r w:rsidRPr="00C505AA">
              <w:rPr>
                <w:b/>
              </w:rPr>
              <w:t>EVENT</w:t>
            </w:r>
          </w:p>
        </w:tc>
        <w:tc>
          <w:tcPr>
            <w:tcW w:w="2340" w:type="dxa"/>
            <w:tcBorders>
              <w:top w:val="thinThickSmallGap" w:sz="24" w:space="0" w:color="auto"/>
            </w:tcBorders>
            <w:shd w:val="clear" w:color="auto" w:fill="D9D9D9"/>
          </w:tcPr>
          <w:p w:rsidR="00450E65" w:rsidRPr="00C505AA" w:rsidRDefault="00450E65" w:rsidP="0092546F">
            <w:pPr>
              <w:spacing w:line="264" w:lineRule="auto"/>
              <w:rPr>
                <w:b/>
              </w:rPr>
            </w:pPr>
            <w:r>
              <w:rPr>
                <w:b/>
              </w:rPr>
              <w:t>Century/Qwest Proposed Date</w:t>
            </w:r>
          </w:p>
        </w:tc>
        <w:tc>
          <w:tcPr>
            <w:tcW w:w="2340" w:type="dxa"/>
            <w:tcBorders>
              <w:top w:val="thinThickSmallGap" w:sz="24" w:space="0" w:color="auto"/>
            </w:tcBorders>
            <w:shd w:val="clear" w:color="auto" w:fill="D9D9D9"/>
          </w:tcPr>
          <w:p w:rsidR="00450E65" w:rsidRPr="00C505AA" w:rsidRDefault="00450E65" w:rsidP="006B0985">
            <w:pPr>
              <w:spacing w:line="264" w:lineRule="auto"/>
              <w:rPr>
                <w:b/>
              </w:rPr>
            </w:pPr>
            <w:r>
              <w:rPr>
                <w:b/>
              </w:rPr>
              <w:t>Dates if scheduled as CTL/EQ original</w:t>
            </w:r>
          </w:p>
        </w:tc>
        <w:tc>
          <w:tcPr>
            <w:tcW w:w="2340" w:type="dxa"/>
            <w:tcBorders>
              <w:top w:val="thinThickSmallGap" w:sz="24" w:space="0" w:color="auto"/>
            </w:tcBorders>
            <w:shd w:val="clear" w:color="auto" w:fill="D9D9D9"/>
          </w:tcPr>
          <w:p w:rsidR="00450E65" w:rsidRPr="00C505AA" w:rsidRDefault="00450E65" w:rsidP="0040034B">
            <w:pPr>
              <w:spacing w:line="264" w:lineRule="auto"/>
              <w:jc w:val="center"/>
              <w:rPr>
                <w:b/>
              </w:rPr>
            </w:pPr>
            <w:r>
              <w:rPr>
                <w:b/>
              </w:rPr>
              <w:t xml:space="preserve">Dates if scheduled as VZ/F original </w:t>
            </w:r>
          </w:p>
        </w:tc>
        <w:tc>
          <w:tcPr>
            <w:tcW w:w="2340" w:type="dxa"/>
            <w:tcBorders>
              <w:top w:val="thinThickSmallGap" w:sz="24" w:space="0" w:color="auto"/>
            </w:tcBorders>
            <w:shd w:val="clear" w:color="auto" w:fill="D9D9D9"/>
          </w:tcPr>
          <w:p w:rsidR="00450E65" w:rsidRPr="00C505AA" w:rsidRDefault="00450E65" w:rsidP="007E5C04">
            <w:pPr>
              <w:pStyle w:val="Heading2"/>
              <w:spacing w:line="264" w:lineRule="auto"/>
              <w:rPr>
                <w:b/>
              </w:rPr>
            </w:pPr>
            <w:r>
              <w:rPr>
                <w:b/>
              </w:rPr>
              <w:t xml:space="preserve">Staff Proposed </w:t>
            </w:r>
          </w:p>
          <w:p w:rsidR="00450E65" w:rsidRPr="00C505AA" w:rsidRDefault="00450E65" w:rsidP="007E5C04">
            <w:pPr>
              <w:pStyle w:val="Heading2"/>
              <w:spacing w:line="264" w:lineRule="auto"/>
              <w:rPr>
                <w:b/>
              </w:rPr>
            </w:pPr>
            <w:r w:rsidRPr="00C505AA">
              <w:rPr>
                <w:b/>
              </w:rPr>
              <w:t>D</w:t>
            </w:r>
            <w:r>
              <w:rPr>
                <w:b/>
              </w:rPr>
              <w:t>ate</w:t>
            </w:r>
          </w:p>
          <w:p w:rsidR="00450E65" w:rsidRPr="00C505AA" w:rsidRDefault="00450E65" w:rsidP="007E5C04">
            <w:pPr>
              <w:spacing w:line="264" w:lineRule="auto"/>
              <w:rPr>
                <w:b/>
              </w:rPr>
            </w:pPr>
          </w:p>
        </w:tc>
      </w:tr>
      <w:tr w:rsidR="00450E65" w:rsidRPr="00787DAE" w:rsidTr="00B440B1">
        <w:trPr>
          <w:cantSplit/>
          <w:trHeight w:val="738"/>
        </w:trPr>
        <w:tc>
          <w:tcPr>
            <w:tcW w:w="4428" w:type="dxa"/>
            <w:tcBorders>
              <w:top w:val="thickThinSmallGap" w:sz="24" w:space="0" w:color="auto"/>
              <w:left w:val="thinThickSmallGap" w:sz="24" w:space="0" w:color="auto"/>
            </w:tcBorders>
          </w:tcPr>
          <w:p w:rsidR="00450E65" w:rsidRPr="00787DAE" w:rsidRDefault="00450E65" w:rsidP="007E5C04">
            <w:pPr>
              <w:spacing w:line="264" w:lineRule="auto"/>
              <w:rPr>
                <w:b/>
              </w:rPr>
            </w:pPr>
            <w:r w:rsidRPr="00787DAE">
              <w:rPr>
                <w:b/>
              </w:rPr>
              <w:t>Company Direct Testimony and Exhibits</w:t>
            </w:r>
          </w:p>
          <w:p w:rsidR="00450E65" w:rsidRPr="00787DAE" w:rsidRDefault="00450E65" w:rsidP="007E5C04">
            <w:pPr>
              <w:spacing w:line="264" w:lineRule="auto"/>
              <w:rPr>
                <w:b/>
              </w:rPr>
            </w:pPr>
          </w:p>
        </w:tc>
        <w:tc>
          <w:tcPr>
            <w:tcW w:w="2340" w:type="dxa"/>
            <w:tcBorders>
              <w:top w:val="thickThinSmallGap" w:sz="24" w:space="0" w:color="auto"/>
            </w:tcBorders>
          </w:tcPr>
          <w:p w:rsidR="00450E65" w:rsidRDefault="00450E65" w:rsidP="0092546F">
            <w:pPr>
              <w:spacing w:line="264" w:lineRule="auto"/>
              <w:jc w:val="center"/>
            </w:pPr>
            <w:r>
              <w:t>May 21, 2010</w:t>
            </w:r>
          </w:p>
        </w:tc>
        <w:tc>
          <w:tcPr>
            <w:tcW w:w="2340" w:type="dxa"/>
            <w:tcBorders>
              <w:top w:val="thickThinSmallGap" w:sz="24" w:space="0" w:color="auto"/>
            </w:tcBorders>
          </w:tcPr>
          <w:p w:rsidR="00450E65" w:rsidRDefault="00450E65" w:rsidP="006B0985">
            <w:pPr>
              <w:spacing w:line="264" w:lineRule="auto"/>
              <w:jc w:val="center"/>
            </w:pPr>
          </w:p>
        </w:tc>
        <w:tc>
          <w:tcPr>
            <w:tcW w:w="2340" w:type="dxa"/>
            <w:tcBorders>
              <w:top w:val="thickThinSmallGap" w:sz="24" w:space="0" w:color="auto"/>
            </w:tcBorders>
          </w:tcPr>
          <w:p w:rsidR="00450E65" w:rsidRPr="00787DAE" w:rsidRDefault="00450E65" w:rsidP="0040034B">
            <w:pPr>
              <w:spacing w:line="264" w:lineRule="auto"/>
              <w:jc w:val="center"/>
            </w:pPr>
          </w:p>
        </w:tc>
        <w:tc>
          <w:tcPr>
            <w:tcW w:w="2340" w:type="dxa"/>
            <w:tcBorders>
              <w:top w:val="thickThinSmallGap" w:sz="24" w:space="0" w:color="auto"/>
            </w:tcBorders>
          </w:tcPr>
          <w:p w:rsidR="00450E65" w:rsidRPr="00787DAE" w:rsidRDefault="00450E65" w:rsidP="007E5C04">
            <w:pPr>
              <w:spacing w:line="264" w:lineRule="auto"/>
            </w:pPr>
            <w:r>
              <w:t>May 21, 2010</w:t>
            </w:r>
          </w:p>
        </w:tc>
      </w:tr>
      <w:tr w:rsidR="00450E65" w:rsidRPr="00787DAE" w:rsidTr="00B440B1">
        <w:trPr>
          <w:cantSplit/>
          <w:trHeight w:val="719"/>
        </w:trPr>
        <w:tc>
          <w:tcPr>
            <w:tcW w:w="4428" w:type="dxa"/>
            <w:tcBorders>
              <w:left w:val="thinThickSmallGap" w:sz="24" w:space="0" w:color="auto"/>
            </w:tcBorders>
          </w:tcPr>
          <w:p w:rsidR="00450E65" w:rsidRDefault="00450E65" w:rsidP="007E5C04">
            <w:pPr>
              <w:spacing w:line="264" w:lineRule="auto"/>
              <w:rPr>
                <w:b/>
              </w:rPr>
            </w:pPr>
            <w:r>
              <w:rPr>
                <w:b/>
              </w:rPr>
              <w:t>Technical Conference</w:t>
            </w:r>
          </w:p>
          <w:p w:rsidR="00450E65" w:rsidRPr="00787DAE" w:rsidRDefault="00450E65" w:rsidP="007E5C04">
            <w:pPr>
              <w:spacing w:line="264" w:lineRule="auto"/>
              <w:rPr>
                <w:b/>
              </w:rPr>
            </w:pPr>
            <w:r>
              <w:rPr>
                <w:b/>
              </w:rPr>
              <w:t>(parties only)</w:t>
            </w:r>
          </w:p>
        </w:tc>
        <w:tc>
          <w:tcPr>
            <w:tcW w:w="2340" w:type="dxa"/>
          </w:tcPr>
          <w:p w:rsidR="00450E65" w:rsidRDefault="00450E65" w:rsidP="0092546F">
            <w:pPr>
              <w:spacing w:line="264" w:lineRule="auto"/>
              <w:jc w:val="center"/>
            </w:pPr>
            <w:r>
              <w:t>TBD</w:t>
            </w:r>
          </w:p>
        </w:tc>
        <w:tc>
          <w:tcPr>
            <w:tcW w:w="2340" w:type="dxa"/>
          </w:tcPr>
          <w:p w:rsidR="00450E65" w:rsidRDefault="00450E65" w:rsidP="006B0985">
            <w:pPr>
              <w:spacing w:line="264" w:lineRule="auto"/>
              <w:jc w:val="center"/>
            </w:pPr>
          </w:p>
        </w:tc>
        <w:tc>
          <w:tcPr>
            <w:tcW w:w="2340" w:type="dxa"/>
          </w:tcPr>
          <w:p w:rsidR="00450E65" w:rsidRPr="00787DAE" w:rsidRDefault="00450E65" w:rsidP="0040034B">
            <w:pPr>
              <w:spacing w:line="264" w:lineRule="auto"/>
              <w:jc w:val="center"/>
            </w:pPr>
          </w:p>
        </w:tc>
        <w:tc>
          <w:tcPr>
            <w:tcW w:w="2340" w:type="dxa"/>
          </w:tcPr>
          <w:p w:rsidR="00450E65" w:rsidRDefault="00450E65" w:rsidP="007E5C04">
            <w:pPr>
              <w:spacing w:line="264" w:lineRule="auto"/>
            </w:pPr>
          </w:p>
        </w:tc>
      </w:tr>
      <w:tr w:rsidR="00450E65" w:rsidRPr="00787DAE" w:rsidTr="00B440B1">
        <w:trPr>
          <w:cantSplit/>
          <w:trHeight w:val="738"/>
        </w:trPr>
        <w:tc>
          <w:tcPr>
            <w:tcW w:w="4428" w:type="dxa"/>
            <w:tcBorders>
              <w:left w:val="thinThickSmallGap" w:sz="24" w:space="0" w:color="auto"/>
            </w:tcBorders>
          </w:tcPr>
          <w:p w:rsidR="00450E65" w:rsidRPr="0086445E" w:rsidRDefault="00450E65" w:rsidP="003C6C1F">
            <w:pPr>
              <w:rPr>
                <w:b/>
              </w:rPr>
            </w:pPr>
            <w:r w:rsidRPr="00787DAE">
              <w:rPr>
                <w:b/>
              </w:rPr>
              <w:t>Public Comment Hearing</w:t>
            </w:r>
            <w:r>
              <w:rPr>
                <w:b/>
              </w:rPr>
              <w:t xml:space="preserve"> in </w:t>
            </w:r>
            <w:smartTag w:uri="urn:schemas-microsoft-com:office:smarttags" w:element="City">
              <w:smartTag w:uri="urn:schemas-microsoft-com:office:smarttags" w:element="place">
                <w:r>
                  <w:rPr>
                    <w:b/>
                  </w:rPr>
                  <w:t>Spokane</w:t>
                </w:r>
              </w:smartTag>
              <w:r>
                <w:rPr>
                  <w:b/>
                </w:rPr>
                <w:t xml:space="preserve">, </w:t>
              </w:r>
              <w:smartTag w:uri="urn:schemas-microsoft-com:office:smarttags" w:element="State">
                <w:r>
                  <w:rPr>
                    <w:b/>
                  </w:rPr>
                  <w:t>Washington</w:t>
                </w:r>
              </w:smartTag>
            </w:smartTag>
          </w:p>
        </w:tc>
        <w:tc>
          <w:tcPr>
            <w:tcW w:w="2340" w:type="dxa"/>
          </w:tcPr>
          <w:p w:rsidR="00450E65" w:rsidRDefault="00450E65" w:rsidP="0092546F">
            <w:pPr>
              <w:spacing w:line="264" w:lineRule="auto"/>
              <w:jc w:val="center"/>
            </w:pPr>
            <w:r>
              <w:t>TBD</w:t>
            </w:r>
          </w:p>
        </w:tc>
        <w:tc>
          <w:tcPr>
            <w:tcW w:w="2340" w:type="dxa"/>
          </w:tcPr>
          <w:p w:rsidR="00450E65" w:rsidRDefault="00450E65" w:rsidP="006B0985">
            <w:pPr>
              <w:spacing w:line="264" w:lineRule="auto"/>
              <w:jc w:val="center"/>
            </w:pPr>
          </w:p>
        </w:tc>
        <w:tc>
          <w:tcPr>
            <w:tcW w:w="2340" w:type="dxa"/>
          </w:tcPr>
          <w:p w:rsidR="00450E65" w:rsidRDefault="00450E65" w:rsidP="0040034B">
            <w:pPr>
              <w:spacing w:line="264" w:lineRule="auto"/>
              <w:jc w:val="center"/>
            </w:pPr>
          </w:p>
        </w:tc>
        <w:tc>
          <w:tcPr>
            <w:tcW w:w="2340" w:type="dxa"/>
          </w:tcPr>
          <w:p w:rsidR="00450E65" w:rsidRPr="009251FB" w:rsidRDefault="00450E65" w:rsidP="009251FB">
            <w:pPr>
              <w:spacing w:line="264" w:lineRule="auto"/>
            </w:pPr>
          </w:p>
        </w:tc>
      </w:tr>
      <w:tr w:rsidR="00450E65" w:rsidRPr="00787DAE" w:rsidTr="00B440B1">
        <w:trPr>
          <w:cantSplit/>
          <w:trHeight w:val="738"/>
        </w:trPr>
        <w:tc>
          <w:tcPr>
            <w:tcW w:w="4428" w:type="dxa"/>
            <w:tcBorders>
              <w:left w:val="thinThickSmallGap" w:sz="24" w:space="0" w:color="auto"/>
            </w:tcBorders>
          </w:tcPr>
          <w:p w:rsidR="00450E65" w:rsidRPr="00787DAE" w:rsidRDefault="00450E65" w:rsidP="003C6C1F">
            <w:pPr>
              <w:rPr>
                <w:b/>
              </w:rPr>
            </w:pPr>
            <w:r w:rsidRPr="00787DAE">
              <w:rPr>
                <w:b/>
              </w:rPr>
              <w:t>Public Comment Hearing</w:t>
            </w:r>
            <w:r>
              <w:rPr>
                <w:b/>
              </w:rPr>
              <w:t xml:space="preserve"> in </w:t>
            </w:r>
            <w:smartTag w:uri="urn:schemas-microsoft-com:office:smarttags" w:element="City">
              <w:smartTag w:uri="urn:schemas-microsoft-com:office:smarttags" w:element="place">
                <w:r>
                  <w:rPr>
                    <w:b/>
                  </w:rPr>
                  <w:t>Olympia</w:t>
                </w:r>
              </w:smartTag>
              <w:r>
                <w:rPr>
                  <w:b/>
                </w:rPr>
                <w:t xml:space="preserve">, </w:t>
              </w:r>
              <w:smartTag w:uri="urn:schemas-microsoft-com:office:smarttags" w:element="State">
                <w:r>
                  <w:rPr>
                    <w:b/>
                  </w:rPr>
                  <w:t>Washington</w:t>
                </w:r>
              </w:smartTag>
            </w:smartTag>
          </w:p>
        </w:tc>
        <w:tc>
          <w:tcPr>
            <w:tcW w:w="2340" w:type="dxa"/>
          </w:tcPr>
          <w:p w:rsidR="00450E65" w:rsidRDefault="00450E65" w:rsidP="0092546F">
            <w:pPr>
              <w:spacing w:line="264" w:lineRule="auto"/>
              <w:jc w:val="center"/>
            </w:pPr>
            <w:r>
              <w:t>TBD</w:t>
            </w:r>
          </w:p>
        </w:tc>
        <w:tc>
          <w:tcPr>
            <w:tcW w:w="2340" w:type="dxa"/>
          </w:tcPr>
          <w:p w:rsidR="00450E65" w:rsidRDefault="00450E65" w:rsidP="006B0985">
            <w:pPr>
              <w:spacing w:line="264" w:lineRule="auto"/>
              <w:jc w:val="center"/>
            </w:pPr>
          </w:p>
        </w:tc>
        <w:tc>
          <w:tcPr>
            <w:tcW w:w="2340" w:type="dxa"/>
          </w:tcPr>
          <w:p w:rsidR="00450E65" w:rsidRDefault="00450E65" w:rsidP="0040034B">
            <w:pPr>
              <w:spacing w:line="264" w:lineRule="auto"/>
              <w:jc w:val="center"/>
            </w:pPr>
          </w:p>
        </w:tc>
        <w:tc>
          <w:tcPr>
            <w:tcW w:w="2340" w:type="dxa"/>
          </w:tcPr>
          <w:p w:rsidR="00450E65" w:rsidRPr="009251FB" w:rsidRDefault="00450E65" w:rsidP="009251FB">
            <w:pPr>
              <w:spacing w:line="264" w:lineRule="auto"/>
            </w:pPr>
          </w:p>
        </w:tc>
      </w:tr>
      <w:tr w:rsidR="00450E65" w:rsidRPr="00787DAE" w:rsidTr="00B440B1">
        <w:trPr>
          <w:cantSplit/>
          <w:trHeight w:val="738"/>
        </w:trPr>
        <w:tc>
          <w:tcPr>
            <w:tcW w:w="4428" w:type="dxa"/>
            <w:tcBorders>
              <w:left w:val="thinThickSmallGap" w:sz="24" w:space="0" w:color="auto"/>
            </w:tcBorders>
          </w:tcPr>
          <w:p w:rsidR="00450E65" w:rsidRPr="00C615CA" w:rsidRDefault="00450E65" w:rsidP="00C615CA">
            <w:pPr>
              <w:rPr>
                <w:sz w:val="20"/>
                <w:szCs w:val="20"/>
              </w:rPr>
            </w:pPr>
            <w:r>
              <w:rPr>
                <w:b/>
              </w:rPr>
              <w:t>Settlement Conference (parties only)</w:t>
            </w:r>
          </w:p>
        </w:tc>
        <w:tc>
          <w:tcPr>
            <w:tcW w:w="2340" w:type="dxa"/>
          </w:tcPr>
          <w:p w:rsidR="00450E65" w:rsidRDefault="00450E65" w:rsidP="0092546F">
            <w:pPr>
              <w:spacing w:line="264" w:lineRule="auto"/>
              <w:jc w:val="center"/>
            </w:pPr>
            <w:r>
              <w:t>July 14, 2010; and as required</w:t>
            </w:r>
          </w:p>
        </w:tc>
        <w:tc>
          <w:tcPr>
            <w:tcW w:w="2340" w:type="dxa"/>
          </w:tcPr>
          <w:p w:rsidR="00450E65" w:rsidRDefault="00450E65" w:rsidP="006B0985">
            <w:pPr>
              <w:spacing w:line="264" w:lineRule="auto"/>
              <w:jc w:val="center"/>
            </w:pPr>
          </w:p>
        </w:tc>
        <w:tc>
          <w:tcPr>
            <w:tcW w:w="2340" w:type="dxa"/>
          </w:tcPr>
          <w:p w:rsidR="00450E65" w:rsidRDefault="00450E65" w:rsidP="0040034B">
            <w:pPr>
              <w:spacing w:line="264" w:lineRule="auto"/>
              <w:jc w:val="center"/>
            </w:pPr>
          </w:p>
        </w:tc>
        <w:tc>
          <w:tcPr>
            <w:tcW w:w="2340" w:type="dxa"/>
          </w:tcPr>
          <w:p w:rsidR="00450E65" w:rsidRPr="009251FB" w:rsidRDefault="00450E65" w:rsidP="004857D2">
            <w:pPr>
              <w:spacing w:line="264" w:lineRule="auto"/>
            </w:pPr>
          </w:p>
        </w:tc>
      </w:tr>
      <w:tr w:rsidR="00450E65" w:rsidRPr="00787DAE" w:rsidTr="00B440B1">
        <w:trPr>
          <w:cantSplit/>
          <w:trHeight w:val="738"/>
        </w:trPr>
        <w:tc>
          <w:tcPr>
            <w:tcW w:w="4428" w:type="dxa"/>
            <w:tcBorders>
              <w:left w:val="thinThickSmallGap" w:sz="24" w:space="0" w:color="auto"/>
            </w:tcBorders>
          </w:tcPr>
          <w:p w:rsidR="00450E65" w:rsidRPr="0086445E" w:rsidRDefault="00450E65" w:rsidP="007E5C04">
            <w:pPr>
              <w:rPr>
                <w:b/>
              </w:rPr>
            </w:pPr>
            <w:r w:rsidRPr="0086445E">
              <w:rPr>
                <w:b/>
              </w:rPr>
              <w:t>Staff, Public Counsel and Intervenor Responsive Testimony and Exhibits</w:t>
            </w:r>
          </w:p>
        </w:tc>
        <w:tc>
          <w:tcPr>
            <w:tcW w:w="2340" w:type="dxa"/>
          </w:tcPr>
          <w:p w:rsidR="00450E65" w:rsidRDefault="00450E65" w:rsidP="0092546F">
            <w:pPr>
              <w:spacing w:line="264" w:lineRule="auto"/>
              <w:jc w:val="center"/>
            </w:pPr>
            <w:r>
              <w:t>September 1, 2010</w:t>
            </w:r>
          </w:p>
        </w:tc>
        <w:tc>
          <w:tcPr>
            <w:tcW w:w="2340" w:type="dxa"/>
          </w:tcPr>
          <w:p w:rsidR="00450E65" w:rsidRDefault="00450E65" w:rsidP="006B0985">
            <w:pPr>
              <w:spacing w:line="264" w:lineRule="auto"/>
              <w:jc w:val="center"/>
            </w:pPr>
            <w:r>
              <w:t>July 19, 2010</w:t>
            </w:r>
          </w:p>
        </w:tc>
        <w:tc>
          <w:tcPr>
            <w:tcW w:w="2340" w:type="dxa"/>
          </w:tcPr>
          <w:p w:rsidR="00450E65" w:rsidRPr="00787DAE" w:rsidRDefault="00450E65" w:rsidP="0040034B">
            <w:pPr>
              <w:spacing w:line="264" w:lineRule="auto"/>
              <w:jc w:val="center"/>
            </w:pPr>
            <w:r>
              <w:t>August 6, 2010</w:t>
            </w:r>
          </w:p>
        </w:tc>
        <w:tc>
          <w:tcPr>
            <w:tcW w:w="2340" w:type="dxa"/>
          </w:tcPr>
          <w:p w:rsidR="00450E65" w:rsidRPr="00787DAE" w:rsidRDefault="00450E65" w:rsidP="007E5C04">
            <w:pPr>
              <w:spacing w:line="264" w:lineRule="auto"/>
            </w:pPr>
          </w:p>
        </w:tc>
      </w:tr>
      <w:tr w:rsidR="00450E65" w:rsidRPr="00787DAE" w:rsidTr="00B440B1">
        <w:trPr>
          <w:cantSplit/>
          <w:trHeight w:val="738"/>
        </w:trPr>
        <w:tc>
          <w:tcPr>
            <w:tcW w:w="4428" w:type="dxa"/>
            <w:tcBorders>
              <w:left w:val="thinThickSmallGap" w:sz="24" w:space="0" w:color="auto"/>
            </w:tcBorders>
          </w:tcPr>
          <w:p w:rsidR="00450E65" w:rsidRPr="00787DAE" w:rsidRDefault="00450E65" w:rsidP="007E5C04">
            <w:pPr>
              <w:spacing w:line="264" w:lineRule="auto"/>
            </w:pPr>
            <w:r w:rsidRPr="00787DAE">
              <w:rPr>
                <w:b/>
              </w:rPr>
              <w:t>Company Rebuttal Testimony and Exhibits</w:t>
            </w:r>
            <w:r>
              <w:rPr>
                <w:b/>
              </w:rPr>
              <w:t xml:space="preserve">; </w:t>
            </w:r>
            <w:r w:rsidRPr="00787DAE">
              <w:rPr>
                <w:b/>
              </w:rPr>
              <w:t>Staff, Public Counsel and Intervenor Cross-Answering Testimony and Exhibits</w:t>
            </w:r>
          </w:p>
        </w:tc>
        <w:tc>
          <w:tcPr>
            <w:tcW w:w="2340" w:type="dxa"/>
          </w:tcPr>
          <w:p w:rsidR="00450E65" w:rsidRDefault="00450E65" w:rsidP="0092546F">
            <w:pPr>
              <w:spacing w:line="264" w:lineRule="auto"/>
              <w:jc w:val="center"/>
            </w:pPr>
            <w:r>
              <w:t>September 17, 2010</w:t>
            </w:r>
          </w:p>
        </w:tc>
        <w:tc>
          <w:tcPr>
            <w:tcW w:w="2340" w:type="dxa"/>
          </w:tcPr>
          <w:p w:rsidR="00450E65" w:rsidRDefault="00450E65" w:rsidP="006B0985">
            <w:pPr>
              <w:spacing w:line="264" w:lineRule="auto"/>
              <w:jc w:val="center"/>
            </w:pPr>
            <w:r>
              <w:t>August 2, 2010</w:t>
            </w:r>
          </w:p>
        </w:tc>
        <w:tc>
          <w:tcPr>
            <w:tcW w:w="2340" w:type="dxa"/>
          </w:tcPr>
          <w:p w:rsidR="00450E65" w:rsidRPr="00787DAE" w:rsidRDefault="00450E65" w:rsidP="0040034B">
            <w:pPr>
              <w:spacing w:line="264" w:lineRule="auto"/>
              <w:jc w:val="center"/>
            </w:pPr>
            <w:r>
              <w:t>September 17,  2010</w:t>
            </w:r>
          </w:p>
        </w:tc>
        <w:tc>
          <w:tcPr>
            <w:tcW w:w="2340" w:type="dxa"/>
          </w:tcPr>
          <w:p w:rsidR="00450E65" w:rsidRPr="00787DAE" w:rsidRDefault="00450E65" w:rsidP="007E5C04">
            <w:pPr>
              <w:spacing w:line="264" w:lineRule="auto"/>
            </w:pPr>
          </w:p>
        </w:tc>
      </w:tr>
      <w:tr w:rsidR="00450E65" w:rsidRPr="00787DAE" w:rsidTr="00B440B1">
        <w:trPr>
          <w:cantSplit/>
          <w:trHeight w:val="738"/>
        </w:trPr>
        <w:tc>
          <w:tcPr>
            <w:tcW w:w="4428" w:type="dxa"/>
            <w:tcBorders>
              <w:left w:val="thinThickSmallGap" w:sz="24" w:space="0" w:color="auto"/>
            </w:tcBorders>
          </w:tcPr>
          <w:p w:rsidR="00450E65" w:rsidRPr="00787DAE" w:rsidRDefault="00450E65" w:rsidP="007E5C04">
            <w:pPr>
              <w:spacing w:line="264" w:lineRule="auto"/>
            </w:pPr>
            <w:r w:rsidRPr="00787DAE">
              <w:rPr>
                <w:b/>
              </w:rPr>
              <w:t>Evidentiary Hearing</w:t>
            </w:r>
          </w:p>
        </w:tc>
        <w:tc>
          <w:tcPr>
            <w:tcW w:w="2340" w:type="dxa"/>
          </w:tcPr>
          <w:p w:rsidR="00450E65" w:rsidRDefault="00450E65" w:rsidP="0092546F">
            <w:pPr>
              <w:spacing w:line="264" w:lineRule="auto"/>
              <w:jc w:val="center"/>
            </w:pPr>
            <w:r>
              <w:t>October 2010 dates TBD</w:t>
            </w:r>
          </w:p>
        </w:tc>
        <w:tc>
          <w:tcPr>
            <w:tcW w:w="2340" w:type="dxa"/>
          </w:tcPr>
          <w:p w:rsidR="00450E65" w:rsidRDefault="00450E65" w:rsidP="006B0985">
            <w:pPr>
              <w:spacing w:line="264" w:lineRule="auto"/>
              <w:jc w:val="center"/>
            </w:pPr>
            <w:r>
              <w:t>+/- September 8, 2010</w:t>
            </w:r>
          </w:p>
        </w:tc>
        <w:tc>
          <w:tcPr>
            <w:tcW w:w="2340" w:type="dxa"/>
          </w:tcPr>
          <w:p w:rsidR="00450E65" w:rsidRPr="00787DAE" w:rsidRDefault="00450E65" w:rsidP="0040034B">
            <w:pPr>
              <w:spacing w:line="264" w:lineRule="auto"/>
              <w:jc w:val="center"/>
            </w:pPr>
            <w:r>
              <w:t>+/- November 1, 2010</w:t>
            </w:r>
          </w:p>
        </w:tc>
        <w:tc>
          <w:tcPr>
            <w:tcW w:w="2340" w:type="dxa"/>
          </w:tcPr>
          <w:p w:rsidR="00450E65" w:rsidRPr="00787DAE" w:rsidRDefault="00450E65" w:rsidP="00434883">
            <w:pPr>
              <w:spacing w:line="264" w:lineRule="auto"/>
            </w:pPr>
          </w:p>
        </w:tc>
      </w:tr>
      <w:tr w:rsidR="00450E65" w:rsidRPr="00787DAE" w:rsidTr="00B440B1">
        <w:trPr>
          <w:cantSplit/>
          <w:trHeight w:val="738"/>
        </w:trPr>
        <w:tc>
          <w:tcPr>
            <w:tcW w:w="4428" w:type="dxa"/>
            <w:tcBorders>
              <w:left w:val="thinThickSmallGap" w:sz="24" w:space="0" w:color="auto"/>
            </w:tcBorders>
          </w:tcPr>
          <w:p w:rsidR="00450E65" w:rsidRPr="00787DAE" w:rsidRDefault="00450E65" w:rsidP="007E5C04">
            <w:pPr>
              <w:spacing w:line="264" w:lineRule="auto"/>
              <w:rPr>
                <w:b/>
              </w:rPr>
            </w:pPr>
            <w:r w:rsidRPr="00787DAE">
              <w:rPr>
                <w:b/>
              </w:rPr>
              <w:t xml:space="preserve">Simultaneous </w:t>
            </w:r>
            <w:r>
              <w:rPr>
                <w:b/>
              </w:rPr>
              <w:t xml:space="preserve">Post-hearing </w:t>
            </w:r>
            <w:r w:rsidRPr="00787DAE">
              <w:rPr>
                <w:b/>
              </w:rPr>
              <w:t>Briefs</w:t>
            </w:r>
          </w:p>
          <w:p w:rsidR="00450E65" w:rsidRPr="00787DAE" w:rsidRDefault="00450E65" w:rsidP="007E5C04">
            <w:pPr>
              <w:spacing w:line="264" w:lineRule="auto"/>
              <w:jc w:val="both"/>
            </w:pPr>
          </w:p>
        </w:tc>
        <w:tc>
          <w:tcPr>
            <w:tcW w:w="2340" w:type="dxa"/>
          </w:tcPr>
          <w:p w:rsidR="00450E65" w:rsidRDefault="00450E65" w:rsidP="0092546F">
            <w:pPr>
              <w:spacing w:line="264" w:lineRule="auto"/>
              <w:jc w:val="center"/>
            </w:pPr>
            <w:r>
              <w:t>November 2010 dates TBD</w:t>
            </w:r>
          </w:p>
        </w:tc>
        <w:tc>
          <w:tcPr>
            <w:tcW w:w="2340" w:type="dxa"/>
          </w:tcPr>
          <w:p w:rsidR="00450E65" w:rsidRDefault="00450E65" w:rsidP="006B0985">
            <w:pPr>
              <w:spacing w:line="264" w:lineRule="auto"/>
              <w:jc w:val="center"/>
            </w:pPr>
            <w:r>
              <w:t>September 29, 2010</w:t>
            </w:r>
          </w:p>
        </w:tc>
        <w:tc>
          <w:tcPr>
            <w:tcW w:w="2340" w:type="dxa"/>
          </w:tcPr>
          <w:p w:rsidR="00450E65" w:rsidRPr="00787DAE" w:rsidRDefault="00450E65" w:rsidP="0040034B">
            <w:pPr>
              <w:spacing w:line="264" w:lineRule="auto"/>
              <w:jc w:val="center"/>
            </w:pPr>
            <w:r>
              <w:t>+/- December 1, 2010</w:t>
            </w:r>
          </w:p>
        </w:tc>
        <w:tc>
          <w:tcPr>
            <w:tcW w:w="2340" w:type="dxa"/>
          </w:tcPr>
          <w:p w:rsidR="00450E65" w:rsidRPr="00787DAE" w:rsidRDefault="00450E65" w:rsidP="007D1E04">
            <w:pPr>
              <w:spacing w:line="264" w:lineRule="auto"/>
            </w:pPr>
          </w:p>
        </w:tc>
      </w:tr>
    </w:tbl>
    <w:p w:rsidR="00450E65" w:rsidRDefault="00450E65"/>
    <w:sectPr w:rsidR="00450E65" w:rsidSect="00DD7D09">
      <w:pgSz w:w="15840" w:h="12240" w:orient="landscape"/>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E65" w:rsidRDefault="00450E65" w:rsidP="00C72333">
      <w:r>
        <w:separator/>
      </w:r>
    </w:p>
  </w:endnote>
  <w:endnote w:type="continuationSeparator" w:id="1">
    <w:p w:rsidR="00450E65" w:rsidRDefault="00450E65" w:rsidP="00C723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E65" w:rsidRDefault="00450E65" w:rsidP="00C72333">
      <w:r>
        <w:separator/>
      </w:r>
    </w:p>
  </w:footnote>
  <w:footnote w:type="continuationSeparator" w:id="1">
    <w:p w:rsidR="00450E65" w:rsidRDefault="00450E65" w:rsidP="00C723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2"/>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2333"/>
    <w:rsid w:val="00015231"/>
    <w:rsid w:val="00041916"/>
    <w:rsid w:val="00063603"/>
    <w:rsid w:val="00071234"/>
    <w:rsid w:val="000854D3"/>
    <w:rsid w:val="000B0257"/>
    <w:rsid w:val="00197046"/>
    <w:rsid w:val="001A0D05"/>
    <w:rsid w:val="001B21C9"/>
    <w:rsid w:val="00207E02"/>
    <w:rsid w:val="00215B6D"/>
    <w:rsid w:val="00231B0B"/>
    <w:rsid w:val="002652EB"/>
    <w:rsid w:val="002D223A"/>
    <w:rsid w:val="002F0BCF"/>
    <w:rsid w:val="003703C4"/>
    <w:rsid w:val="003C6C1F"/>
    <w:rsid w:val="003E4FA8"/>
    <w:rsid w:val="0040034B"/>
    <w:rsid w:val="00402033"/>
    <w:rsid w:val="00434883"/>
    <w:rsid w:val="00436385"/>
    <w:rsid w:val="00450E65"/>
    <w:rsid w:val="004857D2"/>
    <w:rsid w:val="004C3AD4"/>
    <w:rsid w:val="00562C94"/>
    <w:rsid w:val="00602F4F"/>
    <w:rsid w:val="006B0985"/>
    <w:rsid w:val="00702FB2"/>
    <w:rsid w:val="00781429"/>
    <w:rsid w:val="00787DAE"/>
    <w:rsid w:val="007D1E04"/>
    <w:rsid w:val="007E5C04"/>
    <w:rsid w:val="007F79EE"/>
    <w:rsid w:val="00806B17"/>
    <w:rsid w:val="00817A7C"/>
    <w:rsid w:val="0086445E"/>
    <w:rsid w:val="009251FB"/>
    <w:rsid w:val="0092546F"/>
    <w:rsid w:val="009A155F"/>
    <w:rsid w:val="00AB2C25"/>
    <w:rsid w:val="00B13F7F"/>
    <w:rsid w:val="00B440B1"/>
    <w:rsid w:val="00B63A4E"/>
    <w:rsid w:val="00BB3425"/>
    <w:rsid w:val="00BD17DA"/>
    <w:rsid w:val="00C20867"/>
    <w:rsid w:val="00C505AA"/>
    <w:rsid w:val="00C615CA"/>
    <w:rsid w:val="00C72333"/>
    <w:rsid w:val="00D04598"/>
    <w:rsid w:val="00D10BA8"/>
    <w:rsid w:val="00DD7D09"/>
    <w:rsid w:val="00E632E9"/>
    <w:rsid w:val="00E80BFF"/>
    <w:rsid w:val="00F10EBF"/>
    <w:rsid w:val="00F14DAE"/>
    <w:rsid w:val="00F160E8"/>
    <w:rsid w:val="00F24C4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333"/>
    <w:rPr>
      <w:rFonts w:ascii="Times New Roman" w:eastAsia="Times New Roman" w:hAnsi="Times New Roman"/>
      <w:sz w:val="24"/>
      <w:szCs w:val="24"/>
    </w:rPr>
  </w:style>
  <w:style w:type="paragraph" w:styleId="Heading2">
    <w:name w:val="heading 2"/>
    <w:basedOn w:val="Normal"/>
    <w:next w:val="Normal"/>
    <w:link w:val="Heading2Char"/>
    <w:uiPriority w:val="99"/>
    <w:qFormat/>
    <w:rsid w:val="00C72333"/>
    <w:pPr>
      <w:keepNext/>
      <w:jc w:val="center"/>
      <w:outlineLvl w:val="1"/>
    </w:pPr>
    <w:rPr>
      <w:u w:val="single"/>
    </w:rPr>
  </w:style>
  <w:style w:type="paragraph" w:styleId="Heading3">
    <w:name w:val="heading 3"/>
    <w:basedOn w:val="Normal"/>
    <w:next w:val="Normal"/>
    <w:link w:val="Heading3Char"/>
    <w:uiPriority w:val="99"/>
    <w:qFormat/>
    <w:rsid w:val="00C72333"/>
    <w:pPr>
      <w:keepNext/>
      <w:jc w:val="center"/>
      <w:outlineLvl w:val="2"/>
    </w:pPr>
    <w:rPr>
      <w:rFonts w:ascii="Palatino Linotype" w:hAnsi="Palatino Linotype"/>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72333"/>
    <w:rPr>
      <w:rFonts w:ascii="Times New Roman" w:hAnsi="Times New Roman" w:cs="Times New Roman"/>
      <w:sz w:val="24"/>
      <w:szCs w:val="24"/>
      <w:u w:val="single"/>
    </w:rPr>
  </w:style>
  <w:style w:type="character" w:customStyle="1" w:styleId="Heading3Char">
    <w:name w:val="Heading 3 Char"/>
    <w:basedOn w:val="DefaultParagraphFont"/>
    <w:link w:val="Heading3"/>
    <w:uiPriority w:val="99"/>
    <w:locked/>
    <w:rsid w:val="00C72333"/>
    <w:rPr>
      <w:rFonts w:ascii="Palatino Linotype" w:hAnsi="Palatino Linotype" w:cs="Times New Roman"/>
      <w:b/>
      <w:bCs/>
      <w:sz w:val="24"/>
      <w:szCs w:val="24"/>
    </w:rPr>
  </w:style>
  <w:style w:type="paragraph" w:styleId="Header">
    <w:name w:val="header"/>
    <w:basedOn w:val="Normal"/>
    <w:link w:val="HeaderChar"/>
    <w:uiPriority w:val="99"/>
    <w:rsid w:val="00C72333"/>
    <w:pPr>
      <w:tabs>
        <w:tab w:val="center" w:pos="4320"/>
        <w:tab w:val="right" w:pos="8640"/>
      </w:tabs>
    </w:pPr>
  </w:style>
  <w:style w:type="character" w:customStyle="1" w:styleId="HeaderChar">
    <w:name w:val="Header Char"/>
    <w:basedOn w:val="DefaultParagraphFont"/>
    <w:link w:val="Header"/>
    <w:uiPriority w:val="99"/>
    <w:locked/>
    <w:rsid w:val="00C72333"/>
    <w:rPr>
      <w:rFonts w:ascii="Times New Roman" w:hAnsi="Times New Roman" w:cs="Times New Roman"/>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semiHidden/>
    <w:rsid w:val="00C72333"/>
    <w:rPr>
      <w:rFonts w:ascii="Palatino Linotype" w:hAnsi="Palatino Linotype"/>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semiHidden/>
    <w:locked/>
    <w:rsid w:val="00C72333"/>
    <w:rPr>
      <w:rFonts w:ascii="Palatino Linotype" w:hAnsi="Palatino Linotype" w:cs="Times New Roman"/>
      <w:sz w:val="20"/>
      <w:szCs w:val="20"/>
    </w:rPr>
  </w:style>
  <w:style w:type="character" w:styleId="FootnoteReference">
    <w:name w:val="footnote reference"/>
    <w:basedOn w:val="DefaultParagraphFont"/>
    <w:uiPriority w:val="99"/>
    <w:semiHidden/>
    <w:rsid w:val="00C72333"/>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2010-06-01T07:00:00+00:00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577DFB-F3FE-471E-81BB-B7DA6C79B552}"/>
</file>

<file path=customXml/itemProps2.xml><?xml version="1.0" encoding="utf-8"?>
<ds:datastoreItem xmlns:ds="http://schemas.openxmlformats.org/officeDocument/2006/customXml" ds:itemID="{D2053400-16D6-4B18-A4BB-57A35BEAC923}"/>
</file>

<file path=customXml/itemProps3.xml><?xml version="1.0" encoding="utf-8"?>
<ds:datastoreItem xmlns:ds="http://schemas.openxmlformats.org/officeDocument/2006/customXml" ds:itemID="{43D518B8-6AE6-4DA9-BCC4-40FDCED9CB83}"/>
</file>

<file path=customXml/itemProps4.xml><?xml version="1.0" encoding="utf-8"?>
<ds:datastoreItem xmlns:ds="http://schemas.openxmlformats.org/officeDocument/2006/customXml" ds:itemID="{5237F30B-A858-45F7-A3D2-C31E03228D90}"/>
</file>

<file path=docProps/app.xml><?xml version="1.0" encoding="utf-8"?>
<Properties xmlns="http://schemas.openxmlformats.org/officeDocument/2006/extended-properties" xmlns:vt="http://schemas.openxmlformats.org/officeDocument/2006/docPropsVTypes">
  <Template>Normal_Wordconv.dotm</Template>
  <TotalTime>2</TotalTime>
  <Pages>1</Pages>
  <Words>142</Words>
  <Characters>812</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PROCEDURAL SCHEDULE DOCKET UT-100820</dc:title>
  <dc:subject/>
  <dc:creator>Jennifer Cameron-Rulkowski</dc:creator>
  <cp:keywords/>
  <dc:description/>
  <cp:lastModifiedBy>Lisa Anderl</cp:lastModifiedBy>
  <cp:revision>2</cp:revision>
  <cp:lastPrinted>2010-05-24T21:35:00Z</cp:lastPrinted>
  <dcterms:created xsi:type="dcterms:W3CDTF">2010-05-28T21:20:00Z</dcterms:created>
  <dcterms:modified xsi:type="dcterms:W3CDTF">2010-05-28T21:20:00Z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