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6D1" w:rsidRDefault="004066D1" w:rsidP="004066D1">
      <w:pPr>
        <w:pStyle w:val="NoSpacing"/>
        <w:jc w:val="center"/>
        <w:rPr>
          <w:sz w:val="14"/>
        </w:rPr>
      </w:pPr>
      <w:bookmarkStart w:id="0" w:name="_GoBack"/>
      <w:bookmarkEnd w:id="0"/>
      <w:r>
        <w:rPr>
          <w:noProof/>
        </w:rPr>
        <w:drawing>
          <wp:inline distT="0" distB="0" distL="0" distR="0" wp14:anchorId="044B4E15" wp14:editId="57FF370C">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rsidR="004066D1" w:rsidRDefault="004066D1" w:rsidP="004066D1">
      <w:pPr>
        <w:pStyle w:val="NoSpacing"/>
        <w:jc w:val="center"/>
        <w:rPr>
          <w:rFonts w:ascii="Arial" w:hAnsi="Arial"/>
          <w:b/>
          <w:color w:val="008000"/>
          <w:sz w:val="18"/>
        </w:rPr>
      </w:pPr>
    </w:p>
    <w:p w:rsidR="004066D1" w:rsidRDefault="004066D1" w:rsidP="004066D1">
      <w:pPr>
        <w:pStyle w:val="NoSpacing"/>
        <w:spacing w:after="80"/>
        <w:jc w:val="center"/>
        <w:rPr>
          <w:rFonts w:ascii="Arial" w:hAnsi="Arial"/>
          <w:b/>
          <w:color w:val="008000"/>
          <w:sz w:val="18"/>
        </w:rPr>
      </w:pPr>
      <w:r>
        <w:rPr>
          <w:rFonts w:ascii="Arial" w:hAnsi="Arial"/>
          <w:b/>
          <w:color w:val="008000"/>
          <w:sz w:val="18"/>
        </w:rPr>
        <w:t>STATE OF WASHINGTON</w:t>
      </w:r>
    </w:p>
    <w:p w:rsidR="004066D1" w:rsidRDefault="004066D1" w:rsidP="004066D1">
      <w:pPr>
        <w:pStyle w:val="NoSpacing"/>
        <w:spacing w:after="80"/>
        <w:jc w:val="center"/>
        <w:rPr>
          <w:rFonts w:ascii="Arial" w:hAnsi="Arial"/>
          <w:color w:val="008000"/>
          <w:sz w:val="28"/>
        </w:rPr>
      </w:pPr>
      <w:r>
        <w:rPr>
          <w:rFonts w:ascii="Arial" w:hAnsi="Arial"/>
          <w:color w:val="008000"/>
          <w:sz w:val="28"/>
        </w:rPr>
        <w:t>UTILITIES AND TRANSPORTATION COMMISSION</w:t>
      </w:r>
    </w:p>
    <w:p w:rsidR="004066D1" w:rsidRDefault="004066D1" w:rsidP="004066D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4066D1" w:rsidRDefault="004066D1" w:rsidP="004066D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rsidR="001E208E" w:rsidRDefault="001E208E" w:rsidP="00B07213">
      <w:pPr>
        <w:pStyle w:val="NoSpacing"/>
        <w:spacing w:line="264" w:lineRule="auto"/>
        <w:jc w:val="center"/>
      </w:pPr>
    </w:p>
    <w:p w:rsidR="00E15ED6" w:rsidRDefault="009B24EB" w:rsidP="00B07213">
      <w:pPr>
        <w:pStyle w:val="NoSpacing"/>
        <w:spacing w:line="264" w:lineRule="auto"/>
        <w:jc w:val="center"/>
      </w:pPr>
      <w:r>
        <w:t>February 27</w:t>
      </w:r>
      <w:r w:rsidR="00E15ED6">
        <w:t>, 201</w:t>
      </w:r>
      <w:r>
        <w:t>4</w:t>
      </w:r>
    </w:p>
    <w:p w:rsidR="004066D1" w:rsidRDefault="004066D1" w:rsidP="00B07213">
      <w:pPr>
        <w:pStyle w:val="NoSpacing"/>
        <w:spacing w:line="264" w:lineRule="auto"/>
      </w:pPr>
    </w:p>
    <w:p w:rsidR="001E208E" w:rsidRDefault="001E208E" w:rsidP="00B07213">
      <w:pPr>
        <w:pStyle w:val="NoSpacing"/>
        <w:spacing w:line="264" w:lineRule="auto"/>
      </w:pPr>
    </w:p>
    <w:p w:rsidR="00E15ED6" w:rsidRPr="00E15ED6" w:rsidRDefault="00E15ED6" w:rsidP="00B07213">
      <w:pPr>
        <w:pStyle w:val="NoSpacing"/>
        <w:spacing w:line="264" w:lineRule="auto"/>
        <w:jc w:val="center"/>
        <w:rPr>
          <w:b/>
        </w:rPr>
      </w:pPr>
      <w:r w:rsidRPr="00E15ED6">
        <w:rPr>
          <w:b/>
        </w:rPr>
        <w:t xml:space="preserve">NOTICE </w:t>
      </w:r>
      <w:r w:rsidR="009B24EB">
        <w:rPr>
          <w:b/>
        </w:rPr>
        <w:t>GRANTING REQUEST FOR EXTENSION OF TIME</w:t>
      </w:r>
    </w:p>
    <w:p w:rsidR="00E15ED6" w:rsidRPr="00E15ED6" w:rsidRDefault="00E15ED6" w:rsidP="00B07213">
      <w:pPr>
        <w:pStyle w:val="NoSpacing"/>
        <w:spacing w:line="264" w:lineRule="auto"/>
        <w:jc w:val="center"/>
        <w:rPr>
          <w:b/>
        </w:rPr>
      </w:pPr>
      <w:r w:rsidRPr="00E15ED6">
        <w:rPr>
          <w:b/>
        </w:rPr>
        <w:t>(</w:t>
      </w:r>
      <w:r w:rsidR="009B24EB">
        <w:rPr>
          <w:b/>
        </w:rPr>
        <w:t xml:space="preserve">Compliance </w:t>
      </w:r>
      <w:r w:rsidR="004066D1">
        <w:rPr>
          <w:b/>
        </w:rPr>
        <w:t>Report D</w:t>
      </w:r>
      <w:r w:rsidR="009B24EB">
        <w:rPr>
          <w:b/>
        </w:rPr>
        <w:t>ue by April 25, 2014</w:t>
      </w:r>
      <w:r w:rsidRPr="00E15ED6">
        <w:rPr>
          <w:b/>
        </w:rPr>
        <w:t>)</w:t>
      </w:r>
    </w:p>
    <w:p w:rsidR="004066D1" w:rsidRDefault="004066D1" w:rsidP="00B07213">
      <w:pPr>
        <w:pStyle w:val="NoSpacing"/>
        <w:spacing w:line="264" w:lineRule="auto"/>
      </w:pPr>
    </w:p>
    <w:p w:rsidR="001E208E" w:rsidRDefault="001E208E" w:rsidP="00B07213">
      <w:pPr>
        <w:pStyle w:val="NoSpacing"/>
        <w:spacing w:line="264" w:lineRule="auto"/>
      </w:pPr>
    </w:p>
    <w:p w:rsidR="00E15ED6" w:rsidRDefault="00E15ED6" w:rsidP="00B07213">
      <w:pPr>
        <w:pStyle w:val="NoSpacing"/>
        <w:spacing w:line="264" w:lineRule="auto"/>
      </w:pPr>
      <w:r>
        <w:t>Re:</w:t>
      </w:r>
      <w:r>
        <w:tab/>
      </w:r>
      <w:r w:rsidRPr="009F4336">
        <w:rPr>
          <w:i/>
        </w:rPr>
        <w:t>Benton County, v. BNSF Railway Company</w:t>
      </w:r>
    </w:p>
    <w:p w:rsidR="00E15ED6" w:rsidRDefault="00E15ED6" w:rsidP="00B07213">
      <w:pPr>
        <w:pStyle w:val="NoSpacing"/>
        <w:spacing w:line="264" w:lineRule="auto"/>
      </w:pPr>
      <w:r>
        <w:tab/>
        <w:t>Docket TR-100572</w:t>
      </w:r>
    </w:p>
    <w:p w:rsidR="00E15ED6" w:rsidRDefault="00E15ED6" w:rsidP="00B07213">
      <w:pPr>
        <w:pStyle w:val="NoSpacing"/>
        <w:spacing w:line="264" w:lineRule="auto"/>
      </w:pPr>
    </w:p>
    <w:p w:rsidR="00E15ED6" w:rsidRDefault="00E15ED6" w:rsidP="00B07213">
      <w:pPr>
        <w:pStyle w:val="NoSpacing"/>
        <w:spacing w:line="264" w:lineRule="auto"/>
      </w:pPr>
      <w:r>
        <w:t>TO ALL PARTIES:</w:t>
      </w:r>
    </w:p>
    <w:p w:rsidR="00E15ED6" w:rsidRDefault="00E15ED6" w:rsidP="00B07213">
      <w:pPr>
        <w:pStyle w:val="NoSpacing"/>
        <w:spacing w:line="264" w:lineRule="auto"/>
      </w:pPr>
    </w:p>
    <w:p w:rsidR="001E208E" w:rsidRDefault="00E15ED6" w:rsidP="00B07213">
      <w:pPr>
        <w:pStyle w:val="NoSpacing"/>
        <w:spacing w:line="264" w:lineRule="auto"/>
      </w:pPr>
      <w:r>
        <w:t xml:space="preserve">On </w:t>
      </w:r>
      <w:r w:rsidR="00EA7ABB">
        <w:t>February 15, 2011</w:t>
      </w:r>
      <w:r>
        <w:t>, the Washington Utilities and Transportation Commission (Commission) entered Order 0</w:t>
      </w:r>
      <w:r w:rsidR="00EA7ABB">
        <w:t>6</w:t>
      </w:r>
      <w:r>
        <w:t xml:space="preserve"> – </w:t>
      </w:r>
      <w:r w:rsidR="00EA7ABB">
        <w:t xml:space="preserve">Initial Order Granting Benton County’s </w:t>
      </w:r>
      <w:r>
        <w:t>P</w:t>
      </w:r>
      <w:r w:rsidR="00EA7ABB">
        <w:t>etition for an At-</w:t>
      </w:r>
      <w:r w:rsidR="00BF1277">
        <w:t>G</w:t>
      </w:r>
      <w:r w:rsidR="00EA7ABB">
        <w:t>rade Railroad Crossing, Subject to Conditions (Order 06)</w:t>
      </w:r>
      <w:r>
        <w:t xml:space="preserve"> in the above matter.  </w:t>
      </w:r>
      <w:r w:rsidR="00EA7ABB">
        <w:t xml:space="preserve">Order 06 became final on March 8, 2011.  </w:t>
      </w:r>
    </w:p>
    <w:p w:rsidR="001E208E" w:rsidRDefault="001E208E" w:rsidP="00B07213">
      <w:pPr>
        <w:pStyle w:val="NoSpacing"/>
        <w:spacing w:line="264" w:lineRule="auto"/>
      </w:pPr>
    </w:p>
    <w:p w:rsidR="00E15ED6" w:rsidRPr="00EA7ABB" w:rsidRDefault="004F46B2" w:rsidP="00B07213">
      <w:pPr>
        <w:pStyle w:val="NoSpacing"/>
        <w:spacing w:line="264" w:lineRule="auto"/>
      </w:pPr>
      <w:r>
        <w:t xml:space="preserve">The Commission’s grant of authority was conditioned by requiring that </w:t>
      </w:r>
      <w:r w:rsidR="00B70DF5" w:rsidRPr="00FF12B9">
        <w:t>Benton County monitor and document vehicular and train traffic at the crossing in terms of the numbers and composition of each, including the nature of the cargo transported at the site, for a period of ten years, with Benton County providing this documentation in annual</w:t>
      </w:r>
      <w:r w:rsidR="001E208E">
        <w:t xml:space="preserve"> </w:t>
      </w:r>
      <w:r w:rsidR="00B70DF5" w:rsidRPr="00FF12B9">
        <w:t>reports filed with the Commission within ten days of the anniversary date of this Order.</w:t>
      </w:r>
      <w:r w:rsidR="004066D1">
        <w:rPr>
          <w:rStyle w:val="FootnoteReference"/>
        </w:rPr>
        <w:footnoteReference w:id="1"/>
      </w:r>
    </w:p>
    <w:p w:rsidR="00E15ED6" w:rsidRDefault="00E15ED6" w:rsidP="00B07213">
      <w:pPr>
        <w:pStyle w:val="NoSpacing"/>
        <w:spacing w:line="264" w:lineRule="auto"/>
      </w:pPr>
    </w:p>
    <w:p w:rsidR="00915BEA" w:rsidRDefault="00915BEA" w:rsidP="00B07213">
      <w:pPr>
        <w:pStyle w:val="NoSpacing"/>
        <w:spacing w:line="264" w:lineRule="auto"/>
      </w:pPr>
      <w:r>
        <w:t xml:space="preserve">On February 26, 2014, Benton County filed a </w:t>
      </w:r>
      <w:r w:rsidR="00B70DF5">
        <w:t>letter</w:t>
      </w:r>
      <w:r>
        <w:t xml:space="preserve"> with the Commission requesting a sixty day extension of time to file its annual compliance </w:t>
      </w:r>
      <w:r w:rsidR="004066D1">
        <w:t>report</w:t>
      </w:r>
      <w:r>
        <w:t xml:space="preserve"> as required in Order 06.  Benton County indicates due to a change in personnel, there is a delay in the collection of the data required and the additional time is needed to provide a more accurate </w:t>
      </w:r>
      <w:r w:rsidR="00B70DF5">
        <w:t xml:space="preserve">compliance </w:t>
      </w:r>
      <w:r w:rsidR="004066D1">
        <w:t>report</w:t>
      </w:r>
      <w:r w:rsidR="00B70DF5">
        <w:t>.</w:t>
      </w:r>
      <w:r>
        <w:t xml:space="preserve"> </w:t>
      </w:r>
      <w:r w:rsidR="00B70DF5">
        <w:t xml:space="preserve"> The Commission finds good cause to grant the request.</w:t>
      </w:r>
    </w:p>
    <w:p w:rsidR="001E208E" w:rsidRDefault="001E208E">
      <w:pPr>
        <w:rPr>
          <w:sz w:val="25"/>
        </w:rPr>
      </w:pPr>
      <w:r>
        <w:br w:type="page"/>
      </w:r>
    </w:p>
    <w:p w:rsidR="00915BEA" w:rsidRDefault="00915BEA" w:rsidP="00B07213">
      <w:pPr>
        <w:pStyle w:val="NoSpacing"/>
        <w:spacing w:line="264" w:lineRule="auto"/>
      </w:pPr>
    </w:p>
    <w:p w:rsidR="00E15ED6" w:rsidRPr="00E15ED6" w:rsidRDefault="00EA7ABB" w:rsidP="00B07213">
      <w:pPr>
        <w:pStyle w:val="NoSpacing"/>
        <w:spacing w:line="264" w:lineRule="auto"/>
        <w:rPr>
          <w:b/>
        </w:rPr>
      </w:pPr>
      <w:r>
        <w:rPr>
          <w:b/>
        </w:rPr>
        <w:t>NOTICE IS HEREBY GIVEN That the request for extension of time filed by Benton County is granted</w:t>
      </w:r>
      <w:r w:rsidR="004066D1">
        <w:rPr>
          <w:b/>
        </w:rPr>
        <w:t xml:space="preserve"> and the deadline to file its 2014 compliance report in accordance with Order 06 is extended from February 25, 2014, to April 25, 2014.</w:t>
      </w:r>
    </w:p>
    <w:p w:rsidR="00E15ED6" w:rsidRPr="00BF1277" w:rsidRDefault="00E15ED6" w:rsidP="00B07213">
      <w:pPr>
        <w:pStyle w:val="NoSpacing"/>
        <w:spacing w:line="264" w:lineRule="auto"/>
      </w:pPr>
    </w:p>
    <w:p w:rsidR="00E15ED6" w:rsidRDefault="00E15ED6" w:rsidP="00B07213">
      <w:pPr>
        <w:pStyle w:val="NoSpacing"/>
        <w:spacing w:line="264" w:lineRule="auto"/>
      </w:pPr>
    </w:p>
    <w:p w:rsidR="001E208E" w:rsidRPr="00BF1277" w:rsidRDefault="001E208E" w:rsidP="00B07213">
      <w:pPr>
        <w:pStyle w:val="NoSpacing"/>
        <w:spacing w:line="264" w:lineRule="auto"/>
      </w:pPr>
    </w:p>
    <w:p w:rsidR="00E15ED6" w:rsidRPr="00BF1277" w:rsidRDefault="00E15ED6" w:rsidP="00B07213">
      <w:pPr>
        <w:pStyle w:val="NoSpacing"/>
        <w:spacing w:line="264" w:lineRule="auto"/>
      </w:pPr>
    </w:p>
    <w:p w:rsidR="00E15ED6" w:rsidRDefault="00E15ED6" w:rsidP="00B07213">
      <w:pPr>
        <w:pStyle w:val="NoSpacing"/>
        <w:spacing w:line="264" w:lineRule="auto"/>
      </w:pPr>
      <w:r>
        <w:t>DENNIS J. MOSS</w:t>
      </w:r>
    </w:p>
    <w:p w:rsidR="00E15ED6" w:rsidRDefault="00E15ED6" w:rsidP="00B07213">
      <w:pPr>
        <w:pStyle w:val="NoSpacing"/>
        <w:spacing w:line="264" w:lineRule="auto"/>
      </w:pPr>
      <w:r>
        <w:t>Administrative Law Judge</w:t>
      </w:r>
    </w:p>
    <w:sectPr w:rsidR="00E15ED6" w:rsidSect="005718D9">
      <w:headerReference w:type="default" r:id="rId8"/>
      <w:headerReference w:type="first" r:id="rId9"/>
      <w:pgSz w:w="12240" w:h="15840" w:code="1"/>
      <w:pgMar w:top="720" w:right="1440" w:bottom="1440" w:left="1800" w:header="720" w:footer="720" w:gutter="0"/>
      <w:paperSrc w:first="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6B2" w:rsidRDefault="004F46B2" w:rsidP="004066D1">
      <w:pPr>
        <w:spacing w:after="0" w:line="240" w:lineRule="auto"/>
      </w:pPr>
      <w:r>
        <w:separator/>
      </w:r>
    </w:p>
  </w:endnote>
  <w:endnote w:type="continuationSeparator" w:id="0">
    <w:p w:rsidR="004F46B2" w:rsidRDefault="004F46B2" w:rsidP="00406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6B2" w:rsidRDefault="004F46B2" w:rsidP="004066D1">
      <w:pPr>
        <w:spacing w:after="0" w:line="240" w:lineRule="auto"/>
      </w:pPr>
      <w:r>
        <w:separator/>
      </w:r>
    </w:p>
  </w:footnote>
  <w:footnote w:type="continuationSeparator" w:id="0">
    <w:p w:rsidR="004F46B2" w:rsidRDefault="004F46B2" w:rsidP="004066D1">
      <w:pPr>
        <w:spacing w:after="0" w:line="240" w:lineRule="auto"/>
      </w:pPr>
      <w:r>
        <w:continuationSeparator/>
      </w:r>
    </w:p>
  </w:footnote>
  <w:footnote w:id="1">
    <w:p w:rsidR="004F46B2" w:rsidRDefault="004F46B2">
      <w:pPr>
        <w:pStyle w:val="FootnoteText"/>
      </w:pPr>
      <w:r>
        <w:rPr>
          <w:rStyle w:val="FootnoteReference"/>
        </w:rPr>
        <w:footnoteRef/>
      </w:r>
      <w:r>
        <w:t xml:space="preserve"> The compliance filing deadline is February 25</w:t>
      </w:r>
      <w:r w:rsidR="001E208E">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6B2" w:rsidRPr="004066D1" w:rsidRDefault="004F46B2" w:rsidP="004066D1">
    <w:pPr>
      <w:pStyle w:val="Header"/>
      <w:tabs>
        <w:tab w:val="clear" w:pos="4680"/>
        <w:tab w:val="clear" w:pos="9360"/>
        <w:tab w:val="right" w:pos="8820"/>
      </w:tabs>
      <w:rPr>
        <w:b/>
        <w:noProof/>
        <w:sz w:val="20"/>
        <w:szCs w:val="20"/>
      </w:rPr>
    </w:pPr>
    <w:r w:rsidRPr="004066D1">
      <w:rPr>
        <w:b/>
        <w:sz w:val="20"/>
        <w:szCs w:val="20"/>
      </w:rPr>
      <w:t>DOCKET TR-100572</w:t>
    </w:r>
    <w:r w:rsidRPr="004066D1">
      <w:rPr>
        <w:b/>
        <w:sz w:val="20"/>
        <w:szCs w:val="20"/>
      </w:rPr>
      <w:tab/>
      <w:t xml:space="preserve">PAGE </w:t>
    </w:r>
    <w:r w:rsidRPr="004066D1">
      <w:rPr>
        <w:b/>
        <w:sz w:val="20"/>
        <w:szCs w:val="20"/>
      </w:rPr>
      <w:fldChar w:fldCharType="begin"/>
    </w:r>
    <w:r w:rsidRPr="004066D1">
      <w:rPr>
        <w:b/>
        <w:sz w:val="20"/>
        <w:szCs w:val="20"/>
      </w:rPr>
      <w:instrText xml:space="preserve"> PAGE   \* MERGEFORMAT </w:instrText>
    </w:r>
    <w:r w:rsidRPr="004066D1">
      <w:rPr>
        <w:b/>
        <w:sz w:val="20"/>
        <w:szCs w:val="20"/>
      </w:rPr>
      <w:fldChar w:fldCharType="separate"/>
    </w:r>
    <w:r w:rsidR="00A706AD">
      <w:rPr>
        <w:b/>
        <w:noProof/>
        <w:sz w:val="20"/>
        <w:szCs w:val="20"/>
      </w:rPr>
      <w:t>2</w:t>
    </w:r>
    <w:r w:rsidRPr="004066D1">
      <w:rPr>
        <w:b/>
        <w:noProof/>
        <w:sz w:val="20"/>
        <w:szCs w:val="20"/>
      </w:rPr>
      <w:fldChar w:fldCharType="end"/>
    </w:r>
  </w:p>
  <w:p w:rsidR="004F46B2" w:rsidRPr="004066D1" w:rsidRDefault="004F46B2">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8D9" w:rsidRPr="005718D9" w:rsidRDefault="005718D9" w:rsidP="005718D9">
    <w:pPr>
      <w:pStyle w:val="Header"/>
      <w:tabs>
        <w:tab w:val="clear" w:pos="4680"/>
        <w:tab w:val="clear" w:pos="9360"/>
        <w:tab w:val="right" w:pos="8820"/>
      </w:tabs>
      <w:rPr>
        <w:b/>
        <w:sz w:val="20"/>
        <w:szCs w:val="20"/>
      </w:rPr>
    </w:pPr>
    <w:r>
      <w:tab/>
    </w:r>
    <w:r w:rsidRPr="005718D9">
      <w:rPr>
        <w:b/>
        <w:sz w:val="20"/>
        <w:szCs w:val="20"/>
      </w:rPr>
      <w:t>[Service Date February 27,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ED6"/>
    <w:rsid w:val="0001172D"/>
    <w:rsid w:val="000259FC"/>
    <w:rsid w:val="00076D36"/>
    <w:rsid w:val="0008035C"/>
    <w:rsid w:val="000879DA"/>
    <w:rsid w:val="000A7BB9"/>
    <w:rsid w:val="000B17DA"/>
    <w:rsid w:val="000C6F04"/>
    <w:rsid w:val="000D42A6"/>
    <w:rsid w:val="000E6358"/>
    <w:rsid w:val="0010178E"/>
    <w:rsid w:val="0016656A"/>
    <w:rsid w:val="00173FE3"/>
    <w:rsid w:val="001750AC"/>
    <w:rsid w:val="00192193"/>
    <w:rsid w:val="001B1E79"/>
    <w:rsid w:val="001B22B6"/>
    <w:rsid w:val="001C5AB1"/>
    <w:rsid w:val="001E208E"/>
    <w:rsid w:val="00260E6E"/>
    <w:rsid w:val="0026661F"/>
    <w:rsid w:val="00280429"/>
    <w:rsid w:val="00296952"/>
    <w:rsid w:val="002A5750"/>
    <w:rsid w:val="002B2F81"/>
    <w:rsid w:val="002C039A"/>
    <w:rsid w:val="002E5AB8"/>
    <w:rsid w:val="002F5766"/>
    <w:rsid w:val="002F60C4"/>
    <w:rsid w:val="00307D21"/>
    <w:rsid w:val="00324588"/>
    <w:rsid w:val="00324D25"/>
    <w:rsid w:val="003276B9"/>
    <w:rsid w:val="00385929"/>
    <w:rsid w:val="003F58FD"/>
    <w:rsid w:val="004066D1"/>
    <w:rsid w:val="004331E6"/>
    <w:rsid w:val="00443D88"/>
    <w:rsid w:val="004512BD"/>
    <w:rsid w:val="00474599"/>
    <w:rsid w:val="0047553A"/>
    <w:rsid w:val="004F46B2"/>
    <w:rsid w:val="00551184"/>
    <w:rsid w:val="00552EC7"/>
    <w:rsid w:val="005718D9"/>
    <w:rsid w:val="005A5233"/>
    <w:rsid w:val="00622265"/>
    <w:rsid w:val="00640B13"/>
    <w:rsid w:val="00654760"/>
    <w:rsid w:val="00664958"/>
    <w:rsid w:val="00664CAD"/>
    <w:rsid w:val="00694EFC"/>
    <w:rsid w:val="006B5C1C"/>
    <w:rsid w:val="006D6003"/>
    <w:rsid w:val="006F7629"/>
    <w:rsid w:val="00702F0F"/>
    <w:rsid w:val="007057D1"/>
    <w:rsid w:val="00716E7D"/>
    <w:rsid w:val="00721D96"/>
    <w:rsid w:val="007241D6"/>
    <w:rsid w:val="00735C91"/>
    <w:rsid w:val="007532C2"/>
    <w:rsid w:val="007A5D2C"/>
    <w:rsid w:val="007B1E25"/>
    <w:rsid w:val="007B37BD"/>
    <w:rsid w:val="007B3812"/>
    <w:rsid w:val="007C719F"/>
    <w:rsid w:val="007D12EF"/>
    <w:rsid w:val="007D1BA3"/>
    <w:rsid w:val="007E23B4"/>
    <w:rsid w:val="007F1BFD"/>
    <w:rsid w:val="00805FAF"/>
    <w:rsid w:val="008A34AF"/>
    <w:rsid w:val="008B6360"/>
    <w:rsid w:val="008C1AA9"/>
    <w:rsid w:val="008F499F"/>
    <w:rsid w:val="008F4B8E"/>
    <w:rsid w:val="008F5E3E"/>
    <w:rsid w:val="00906984"/>
    <w:rsid w:val="009114D6"/>
    <w:rsid w:val="00915BEA"/>
    <w:rsid w:val="00917171"/>
    <w:rsid w:val="009275B2"/>
    <w:rsid w:val="0094241A"/>
    <w:rsid w:val="0096290E"/>
    <w:rsid w:val="00984ED9"/>
    <w:rsid w:val="00995B1A"/>
    <w:rsid w:val="009B24EB"/>
    <w:rsid w:val="009D22E0"/>
    <w:rsid w:val="009E7811"/>
    <w:rsid w:val="009F1D6E"/>
    <w:rsid w:val="009F4336"/>
    <w:rsid w:val="009F6CBA"/>
    <w:rsid w:val="00A019A3"/>
    <w:rsid w:val="00A44155"/>
    <w:rsid w:val="00A64FDF"/>
    <w:rsid w:val="00A67F3E"/>
    <w:rsid w:val="00A706AD"/>
    <w:rsid w:val="00A84C2A"/>
    <w:rsid w:val="00AA5126"/>
    <w:rsid w:val="00AE0493"/>
    <w:rsid w:val="00AE56C4"/>
    <w:rsid w:val="00AE70E5"/>
    <w:rsid w:val="00AF07A5"/>
    <w:rsid w:val="00B07213"/>
    <w:rsid w:val="00B21388"/>
    <w:rsid w:val="00B62BAC"/>
    <w:rsid w:val="00B70DF5"/>
    <w:rsid w:val="00B804C7"/>
    <w:rsid w:val="00B94AFC"/>
    <w:rsid w:val="00BB6188"/>
    <w:rsid w:val="00BC4FFA"/>
    <w:rsid w:val="00BD60D5"/>
    <w:rsid w:val="00BE1F63"/>
    <w:rsid w:val="00BE3395"/>
    <w:rsid w:val="00BE607C"/>
    <w:rsid w:val="00BE6F45"/>
    <w:rsid w:val="00BF1277"/>
    <w:rsid w:val="00C002C5"/>
    <w:rsid w:val="00C2533B"/>
    <w:rsid w:val="00C46B6C"/>
    <w:rsid w:val="00C75523"/>
    <w:rsid w:val="00CE2FD8"/>
    <w:rsid w:val="00CF199B"/>
    <w:rsid w:val="00D20B0A"/>
    <w:rsid w:val="00D24C81"/>
    <w:rsid w:val="00D87F1F"/>
    <w:rsid w:val="00DA1F3E"/>
    <w:rsid w:val="00DD2A47"/>
    <w:rsid w:val="00DD6D8F"/>
    <w:rsid w:val="00DF0509"/>
    <w:rsid w:val="00E15ED6"/>
    <w:rsid w:val="00E26CF4"/>
    <w:rsid w:val="00E67E22"/>
    <w:rsid w:val="00EA22F7"/>
    <w:rsid w:val="00EA58E0"/>
    <w:rsid w:val="00EA6D49"/>
    <w:rsid w:val="00EA7ABB"/>
    <w:rsid w:val="00EB4810"/>
    <w:rsid w:val="00EB490A"/>
    <w:rsid w:val="00EB5060"/>
    <w:rsid w:val="00EC4EE3"/>
    <w:rsid w:val="00F6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5"/>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72D"/>
    <w:rPr>
      <w:sz w:val="24"/>
    </w:rPr>
  </w:style>
  <w:style w:type="paragraph" w:styleId="Heading1">
    <w:name w:val="heading 1"/>
    <w:basedOn w:val="Normal"/>
    <w:next w:val="Normal"/>
    <w:link w:val="Heading1Char"/>
    <w:uiPriority w:val="9"/>
    <w:qFormat/>
    <w:rsid w:val="0010178E"/>
    <w:pPr>
      <w:keepNext/>
      <w:keepLines/>
      <w:spacing w:before="480" w:after="0"/>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10178E"/>
    <w:pPr>
      <w:keepNext/>
      <w:keepLines/>
      <w:spacing w:before="200" w:after="0"/>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10178E"/>
    <w:pPr>
      <w:keepNext/>
      <w:keepLines/>
      <w:spacing w:after="0" w:line="264" w:lineRule="auto"/>
      <w:ind w:left="720"/>
      <w:outlineLvl w:val="2"/>
    </w:pPr>
    <w:rPr>
      <w:rFonts w:eastAsiaTheme="majorEastAsia" w:cstheme="majorBidi"/>
      <w:b/>
      <w:bCs/>
      <w:sz w:val="25"/>
    </w:rPr>
  </w:style>
  <w:style w:type="paragraph" w:styleId="Heading5">
    <w:name w:val="heading 5"/>
    <w:basedOn w:val="Normal"/>
    <w:next w:val="Normal"/>
    <w:link w:val="Heading5Char"/>
    <w:uiPriority w:val="9"/>
    <w:unhideWhenUsed/>
    <w:qFormat/>
    <w:rsid w:val="0010178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0178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017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0178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0178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178E"/>
    <w:pPr>
      <w:spacing w:after="0" w:line="240" w:lineRule="auto"/>
    </w:pPr>
  </w:style>
  <w:style w:type="character" w:customStyle="1" w:styleId="Heading1Char">
    <w:name w:val="Heading 1 Char"/>
    <w:basedOn w:val="DefaultParagraphFont"/>
    <w:link w:val="Heading1"/>
    <w:uiPriority w:val="9"/>
    <w:rsid w:val="0010178E"/>
    <w:rPr>
      <w:rFonts w:eastAsiaTheme="majorEastAsia" w:cstheme="majorBidi"/>
      <w:b/>
      <w:bCs/>
      <w:szCs w:val="28"/>
    </w:rPr>
  </w:style>
  <w:style w:type="paragraph" w:styleId="FootnoteText">
    <w:name w:val="footnote text"/>
    <w:basedOn w:val="Normal"/>
    <w:link w:val="FootnoteTextChar"/>
    <w:uiPriority w:val="99"/>
    <w:unhideWhenUsed/>
    <w:rsid w:val="0026661F"/>
    <w:pPr>
      <w:spacing w:after="0" w:line="360" w:lineRule="auto"/>
    </w:pPr>
    <w:rPr>
      <w:sz w:val="22"/>
      <w:szCs w:val="20"/>
    </w:rPr>
  </w:style>
  <w:style w:type="character" w:customStyle="1" w:styleId="FootnoteTextChar">
    <w:name w:val="Footnote Text Char"/>
    <w:basedOn w:val="DefaultParagraphFont"/>
    <w:link w:val="FootnoteText"/>
    <w:uiPriority w:val="99"/>
    <w:rsid w:val="0026661F"/>
    <w:rPr>
      <w:sz w:val="22"/>
      <w:szCs w:val="20"/>
    </w:rPr>
  </w:style>
  <w:style w:type="character" w:customStyle="1" w:styleId="Heading2Char">
    <w:name w:val="Heading 2 Char"/>
    <w:basedOn w:val="DefaultParagraphFont"/>
    <w:link w:val="Heading2"/>
    <w:uiPriority w:val="9"/>
    <w:rsid w:val="0010178E"/>
    <w:rPr>
      <w:rFonts w:eastAsiaTheme="majorEastAsia" w:cstheme="majorBidi"/>
      <w:b/>
      <w:bCs/>
      <w:szCs w:val="26"/>
    </w:rPr>
  </w:style>
  <w:style w:type="character" w:customStyle="1" w:styleId="Heading3Char">
    <w:name w:val="Heading 3 Char"/>
    <w:basedOn w:val="DefaultParagraphFont"/>
    <w:link w:val="Heading3"/>
    <w:uiPriority w:val="9"/>
    <w:rsid w:val="0010178E"/>
    <w:rPr>
      <w:rFonts w:eastAsiaTheme="majorEastAsia" w:cstheme="majorBidi"/>
      <w:b/>
      <w:bCs/>
    </w:rPr>
  </w:style>
  <w:style w:type="character" w:customStyle="1" w:styleId="Heading5Char">
    <w:name w:val="Heading 5 Char"/>
    <w:basedOn w:val="DefaultParagraphFont"/>
    <w:link w:val="Heading5"/>
    <w:uiPriority w:val="9"/>
    <w:rsid w:val="0010178E"/>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10178E"/>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rsid w:val="0010178E"/>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1017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0178E"/>
    <w:rPr>
      <w:rFonts w:asciiTheme="majorHAnsi" w:eastAsiaTheme="majorEastAsia" w:hAnsiTheme="majorHAnsi" w:cstheme="majorBidi"/>
      <w:i/>
      <w:iCs/>
      <w:color w:val="404040" w:themeColor="text1" w:themeTint="BF"/>
      <w:sz w:val="20"/>
      <w:szCs w:val="20"/>
    </w:rPr>
  </w:style>
  <w:style w:type="character" w:styleId="FootnoteReference">
    <w:name w:val="footnote reference"/>
    <w:basedOn w:val="DefaultParagraphFont"/>
    <w:uiPriority w:val="99"/>
    <w:semiHidden/>
    <w:unhideWhenUsed/>
    <w:rsid w:val="004066D1"/>
    <w:rPr>
      <w:vertAlign w:val="superscript"/>
    </w:rPr>
  </w:style>
  <w:style w:type="paragraph" w:styleId="Header">
    <w:name w:val="header"/>
    <w:basedOn w:val="Normal"/>
    <w:link w:val="HeaderChar"/>
    <w:uiPriority w:val="99"/>
    <w:unhideWhenUsed/>
    <w:rsid w:val="00406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6D1"/>
    <w:rPr>
      <w:sz w:val="24"/>
    </w:rPr>
  </w:style>
  <w:style w:type="paragraph" w:styleId="Footer">
    <w:name w:val="footer"/>
    <w:basedOn w:val="Normal"/>
    <w:link w:val="FooterChar"/>
    <w:uiPriority w:val="99"/>
    <w:unhideWhenUsed/>
    <w:rsid w:val="00406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6D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5"/>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72D"/>
    <w:rPr>
      <w:sz w:val="24"/>
    </w:rPr>
  </w:style>
  <w:style w:type="paragraph" w:styleId="Heading1">
    <w:name w:val="heading 1"/>
    <w:basedOn w:val="Normal"/>
    <w:next w:val="Normal"/>
    <w:link w:val="Heading1Char"/>
    <w:uiPriority w:val="9"/>
    <w:qFormat/>
    <w:rsid w:val="0010178E"/>
    <w:pPr>
      <w:keepNext/>
      <w:keepLines/>
      <w:spacing w:before="480" w:after="0"/>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10178E"/>
    <w:pPr>
      <w:keepNext/>
      <w:keepLines/>
      <w:spacing w:before="200" w:after="0"/>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10178E"/>
    <w:pPr>
      <w:keepNext/>
      <w:keepLines/>
      <w:spacing w:after="0" w:line="264" w:lineRule="auto"/>
      <w:ind w:left="720"/>
      <w:outlineLvl w:val="2"/>
    </w:pPr>
    <w:rPr>
      <w:rFonts w:eastAsiaTheme="majorEastAsia" w:cstheme="majorBidi"/>
      <w:b/>
      <w:bCs/>
      <w:sz w:val="25"/>
    </w:rPr>
  </w:style>
  <w:style w:type="paragraph" w:styleId="Heading5">
    <w:name w:val="heading 5"/>
    <w:basedOn w:val="Normal"/>
    <w:next w:val="Normal"/>
    <w:link w:val="Heading5Char"/>
    <w:uiPriority w:val="9"/>
    <w:unhideWhenUsed/>
    <w:qFormat/>
    <w:rsid w:val="0010178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0178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017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0178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0178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178E"/>
    <w:pPr>
      <w:spacing w:after="0" w:line="240" w:lineRule="auto"/>
    </w:pPr>
  </w:style>
  <w:style w:type="character" w:customStyle="1" w:styleId="Heading1Char">
    <w:name w:val="Heading 1 Char"/>
    <w:basedOn w:val="DefaultParagraphFont"/>
    <w:link w:val="Heading1"/>
    <w:uiPriority w:val="9"/>
    <w:rsid w:val="0010178E"/>
    <w:rPr>
      <w:rFonts w:eastAsiaTheme="majorEastAsia" w:cstheme="majorBidi"/>
      <w:b/>
      <w:bCs/>
      <w:szCs w:val="28"/>
    </w:rPr>
  </w:style>
  <w:style w:type="paragraph" w:styleId="FootnoteText">
    <w:name w:val="footnote text"/>
    <w:basedOn w:val="Normal"/>
    <w:link w:val="FootnoteTextChar"/>
    <w:uiPriority w:val="99"/>
    <w:unhideWhenUsed/>
    <w:rsid w:val="0026661F"/>
    <w:pPr>
      <w:spacing w:after="0" w:line="360" w:lineRule="auto"/>
    </w:pPr>
    <w:rPr>
      <w:sz w:val="22"/>
      <w:szCs w:val="20"/>
    </w:rPr>
  </w:style>
  <w:style w:type="character" w:customStyle="1" w:styleId="FootnoteTextChar">
    <w:name w:val="Footnote Text Char"/>
    <w:basedOn w:val="DefaultParagraphFont"/>
    <w:link w:val="FootnoteText"/>
    <w:uiPriority w:val="99"/>
    <w:rsid w:val="0026661F"/>
    <w:rPr>
      <w:sz w:val="22"/>
      <w:szCs w:val="20"/>
    </w:rPr>
  </w:style>
  <w:style w:type="character" w:customStyle="1" w:styleId="Heading2Char">
    <w:name w:val="Heading 2 Char"/>
    <w:basedOn w:val="DefaultParagraphFont"/>
    <w:link w:val="Heading2"/>
    <w:uiPriority w:val="9"/>
    <w:rsid w:val="0010178E"/>
    <w:rPr>
      <w:rFonts w:eastAsiaTheme="majorEastAsia" w:cstheme="majorBidi"/>
      <w:b/>
      <w:bCs/>
      <w:szCs w:val="26"/>
    </w:rPr>
  </w:style>
  <w:style w:type="character" w:customStyle="1" w:styleId="Heading3Char">
    <w:name w:val="Heading 3 Char"/>
    <w:basedOn w:val="DefaultParagraphFont"/>
    <w:link w:val="Heading3"/>
    <w:uiPriority w:val="9"/>
    <w:rsid w:val="0010178E"/>
    <w:rPr>
      <w:rFonts w:eastAsiaTheme="majorEastAsia" w:cstheme="majorBidi"/>
      <w:b/>
      <w:bCs/>
    </w:rPr>
  </w:style>
  <w:style w:type="character" w:customStyle="1" w:styleId="Heading5Char">
    <w:name w:val="Heading 5 Char"/>
    <w:basedOn w:val="DefaultParagraphFont"/>
    <w:link w:val="Heading5"/>
    <w:uiPriority w:val="9"/>
    <w:rsid w:val="0010178E"/>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10178E"/>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rsid w:val="0010178E"/>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1017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0178E"/>
    <w:rPr>
      <w:rFonts w:asciiTheme="majorHAnsi" w:eastAsiaTheme="majorEastAsia" w:hAnsiTheme="majorHAnsi" w:cstheme="majorBidi"/>
      <w:i/>
      <w:iCs/>
      <w:color w:val="404040" w:themeColor="text1" w:themeTint="BF"/>
      <w:sz w:val="20"/>
      <w:szCs w:val="20"/>
    </w:rPr>
  </w:style>
  <w:style w:type="character" w:styleId="FootnoteReference">
    <w:name w:val="footnote reference"/>
    <w:basedOn w:val="DefaultParagraphFont"/>
    <w:uiPriority w:val="99"/>
    <w:semiHidden/>
    <w:unhideWhenUsed/>
    <w:rsid w:val="004066D1"/>
    <w:rPr>
      <w:vertAlign w:val="superscript"/>
    </w:rPr>
  </w:style>
  <w:style w:type="paragraph" w:styleId="Header">
    <w:name w:val="header"/>
    <w:basedOn w:val="Normal"/>
    <w:link w:val="HeaderChar"/>
    <w:uiPriority w:val="99"/>
    <w:unhideWhenUsed/>
    <w:rsid w:val="00406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6D1"/>
    <w:rPr>
      <w:sz w:val="24"/>
    </w:rPr>
  </w:style>
  <w:style w:type="paragraph" w:styleId="Footer">
    <w:name w:val="footer"/>
    <w:basedOn w:val="Normal"/>
    <w:link w:val="FooterChar"/>
    <w:uiPriority w:val="99"/>
    <w:unhideWhenUsed/>
    <w:rsid w:val="00406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6D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2010-04-09T07:00:00+00:00</OpenedDate>
    <Date1 xmlns="dc463f71-b30c-4ab2-9473-d307f9d35888">2014-02-27T08:00:00+00:00</Date1>
    <IsDocumentOrder xmlns="dc463f71-b30c-4ab2-9473-d307f9d35888" xsi:nil="true"/>
    <IsHighlyConfidential xmlns="dc463f71-b30c-4ab2-9473-d307f9d35888">false</IsHighlyConfidential>
    <CaseCompanyNames xmlns="dc463f71-b30c-4ab2-9473-d307f9d35888">Benton County</CaseCompanyNames>
    <DocketNumber xmlns="dc463f71-b30c-4ab2-9473-d307f9d35888">100572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D64986E06F5044A84F01EC13CBFA5E8" ma:contentTypeVersion="131" ma:contentTypeDescription="" ma:contentTypeScope="" ma:versionID="67ea51ecc6e87571e2e0a590a9044a9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C8781A-CF47-4431-B193-94F144E142CA}"/>
</file>

<file path=customXml/itemProps2.xml><?xml version="1.0" encoding="utf-8"?>
<ds:datastoreItem xmlns:ds="http://schemas.openxmlformats.org/officeDocument/2006/customXml" ds:itemID="{3378C6DA-24C4-4C7D-BB4A-D3BE008722BC}"/>
</file>

<file path=customXml/itemProps3.xml><?xml version="1.0" encoding="utf-8"?>
<ds:datastoreItem xmlns:ds="http://schemas.openxmlformats.org/officeDocument/2006/customXml" ds:itemID="{ABE82218-2C88-48FB-9307-2BBA7C723E5A}"/>
</file>

<file path=customXml/itemProps4.xml><?xml version="1.0" encoding="utf-8"?>
<ds:datastoreItem xmlns:ds="http://schemas.openxmlformats.org/officeDocument/2006/customXml" ds:itemID="{BBE89777-66A2-4364-8C31-2A1D67A12FFF}"/>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2014-02-27T18:40:00Z</dcterms:created>
  <dcterms:modified xsi:type="dcterms:W3CDTF">2014-02-27T18:40:00Z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0x0101006E56B4D1795A2E4DB2F0B01679ED314A002D64986E06F5044A84F01EC13CBFA5E8</vt:lpwstr>
  </property>
  <property fmtid="{D5CDD505-2E9C-101B-9397-08002B2CF9AE}" pid="3" name="_docset_NoMedatataSyncRequired">
    <vt:lpwstr>False</vt:lpwstr>
  </property>
</Properties>
</file>