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2364" w:rsidRDefault="00342364">
      <w:pPr>
        <w:tabs>
          <w:tab w:val="left" w:pos="1260"/>
        </w:tabs>
        <w:spacing w:line="480" w:lineRule="auto"/>
        <w:ind w:firstLine="720"/>
        <w:jc w:val="center"/>
      </w:pPr>
    </w:p>
    <w:p w:rsidR="00342364" w:rsidRDefault="00342364">
      <w:pPr>
        <w:tabs>
          <w:tab w:val="left" w:pos="1260"/>
        </w:tabs>
        <w:spacing w:line="480" w:lineRule="auto"/>
        <w:ind w:firstLine="720"/>
        <w:jc w:val="center"/>
      </w:pPr>
    </w:p>
    <w:p w:rsidR="00342364" w:rsidRDefault="00342364">
      <w:pPr>
        <w:tabs>
          <w:tab w:val="left" w:pos="1260"/>
        </w:tabs>
        <w:spacing w:line="480" w:lineRule="auto"/>
        <w:ind w:firstLine="720"/>
        <w:jc w:val="center"/>
        <w:rPr>
          <w:sz w:val="28"/>
          <w:szCs w:val="28"/>
        </w:rPr>
      </w:pPr>
    </w:p>
    <w:p w:rsidR="00342364" w:rsidRDefault="00342364">
      <w:pPr>
        <w:tabs>
          <w:tab w:val="left" w:pos="1260"/>
        </w:tabs>
        <w:spacing w:line="480" w:lineRule="auto"/>
        <w:ind w:firstLine="720"/>
        <w:jc w:val="center"/>
        <w:rPr>
          <w:sz w:val="28"/>
          <w:szCs w:val="28"/>
        </w:rPr>
      </w:pPr>
    </w:p>
    <w:p w:rsidR="00342364" w:rsidRDefault="00342364">
      <w:pPr>
        <w:tabs>
          <w:tab w:val="left" w:pos="1260"/>
        </w:tabs>
        <w:spacing w:line="480" w:lineRule="auto"/>
        <w:ind w:firstLine="720"/>
        <w:jc w:val="center"/>
      </w:pPr>
    </w:p>
    <w:p w:rsidR="00342364" w:rsidRDefault="00342364">
      <w:pPr>
        <w:tabs>
          <w:tab w:val="left" w:pos="1260"/>
        </w:tabs>
        <w:spacing w:line="480" w:lineRule="auto"/>
        <w:ind w:firstLine="720"/>
        <w:jc w:val="center"/>
      </w:pPr>
    </w:p>
    <w:p w:rsidR="0027305D" w:rsidRPr="00360BD3" w:rsidRDefault="0027305D" w:rsidP="00F94070">
      <w:pPr>
        <w:spacing w:line="480" w:lineRule="auto"/>
        <w:ind w:left="-360"/>
        <w:jc w:val="center"/>
      </w:pPr>
      <w:r w:rsidRPr="00360BD3">
        <w:t xml:space="preserve">BEFORE THE </w:t>
      </w:r>
      <w:smartTag w:uri="urn:schemas-microsoft-com:office:smarttags" w:element="place">
        <w:smartTag w:uri="urn:schemas-microsoft-com:office:smarttags" w:element="State">
          <w:r w:rsidRPr="00360BD3">
            <w:t>WASHINGTON</w:t>
          </w:r>
        </w:smartTag>
      </w:smartTag>
      <w:r w:rsidRPr="00360BD3">
        <w:t xml:space="preserve"> UTILITIES AND TRANSPORTATION COMMISSION</w:t>
      </w:r>
    </w:p>
    <w:p w:rsidR="0027305D" w:rsidRPr="00360BD3" w:rsidRDefault="0027305D" w:rsidP="0027305D">
      <w:pPr>
        <w:tabs>
          <w:tab w:val="left" w:pos="1260"/>
        </w:tabs>
        <w:spacing w:line="480" w:lineRule="auto"/>
      </w:pPr>
    </w:p>
    <w:p w:rsidR="0027305D" w:rsidRPr="00831CC0" w:rsidRDefault="0027305D" w:rsidP="0027305D">
      <w:pPr>
        <w:tabs>
          <w:tab w:val="left" w:pos="1260"/>
        </w:tabs>
        <w:jc w:val="center"/>
      </w:pPr>
      <w:r w:rsidRPr="00360BD3">
        <w:t xml:space="preserve">DOCKET NO. </w:t>
      </w:r>
      <w:r w:rsidRPr="00831CC0">
        <w:t>UE-10______</w:t>
      </w:r>
    </w:p>
    <w:p w:rsidR="0027305D" w:rsidRPr="00831CC0" w:rsidRDefault="0027305D" w:rsidP="0027305D">
      <w:pPr>
        <w:tabs>
          <w:tab w:val="left" w:pos="1260"/>
        </w:tabs>
        <w:jc w:val="center"/>
      </w:pPr>
    </w:p>
    <w:p w:rsidR="0027305D" w:rsidRPr="00D138B2" w:rsidRDefault="0027305D" w:rsidP="0027305D">
      <w:pPr>
        <w:tabs>
          <w:tab w:val="left" w:pos="1260"/>
        </w:tabs>
        <w:jc w:val="center"/>
      </w:pPr>
      <w:r w:rsidRPr="00360BD3">
        <w:t xml:space="preserve">DOCKET NO. </w:t>
      </w:r>
      <w:r>
        <w:t>UG-10</w:t>
      </w:r>
      <w:r w:rsidRPr="00D138B2">
        <w:t>______</w:t>
      </w:r>
    </w:p>
    <w:p w:rsidR="0027305D" w:rsidRDefault="0027305D" w:rsidP="0027305D">
      <w:pPr>
        <w:tabs>
          <w:tab w:val="left" w:pos="1260"/>
        </w:tabs>
        <w:spacing w:line="480" w:lineRule="auto"/>
        <w:jc w:val="center"/>
      </w:pPr>
    </w:p>
    <w:p w:rsidR="0027305D" w:rsidRPr="00360BD3" w:rsidRDefault="0027305D" w:rsidP="0027305D">
      <w:pPr>
        <w:tabs>
          <w:tab w:val="left" w:pos="1260"/>
        </w:tabs>
        <w:spacing w:line="480" w:lineRule="auto"/>
        <w:jc w:val="center"/>
      </w:pPr>
      <w:r w:rsidRPr="00360BD3">
        <w:t xml:space="preserve">DIRECT TESTIMONY OF </w:t>
      </w:r>
    </w:p>
    <w:p w:rsidR="0027305D" w:rsidRPr="00360BD3" w:rsidRDefault="0027305D" w:rsidP="0027305D">
      <w:pPr>
        <w:tabs>
          <w:tab w:val="left" w:pos="1260"/>
        </w:tabs>
        <w:spacing w:line="480" w:lineRule="auto"/>
        <w:jc w:val="center"/>
      </w:pPr>
      <w:r>
        <w:t>JAMES M. KENSOK</w:t>
      </w:r>
    </w:p>
    <w:p w:rsidR="00342364" w:rsidRDefault="0027305D" w:rsidP="0027305D">
      <w:pPr>
        <w:jc w:val="center"/>
        <w:sectPr w:rsidR="00342364" w:rsidSect="000235B9">
          <w:headerReference w:type="default" r:id="rId8"/>
          <w:footerReference w:type="default" r:id="rId9"/>
          <w:pgSz w:w="12240" w:h="15840"/>
          <w:pgMar w:top="1440" w:right="1440" w:bottom="1440" w:left="1440" w:header="720" w:footer="1440" w:gutter="0"/>
          <w:pgBorders w:offsetFrom="page">
            <w:top w:val="single" w:sz="4" w:space="24" w:color="000000"/>
            <w:left w:val="single" w:sz="4" w:space="24" w:color="000000"/>
            <w:bottom w:val="single" w:sz="4" w:space="24" w:color="000000"/>
            <w:right w:val="single" w:sz="4" w:space="24" w:color="000000"/>
          </w:pgBorders>
          <w:cols w:space="720"/>
          <w:titlePg/>
          <w:docGrid w:linePitch="360"/>
        </w:sectPr>
      </w:pPr>
      <w:r w:rsidRPr="00360BD3">
        <w:t>REPRESENTING AVISTA CORPORATION</w:t>
      </w:r>
    </w:p>
    <w:p w:rsidR="00342364" w:rsidRDefault="00342364">
      <w:pPr>
        <w:pStyle w:val="Heading5"/>
        <w:rPr>
          <w:rStyle w:val="PageNumber"/>
          <w:u w:val="single"/>
        </w:rPr>
      </w:pPr>
      <w:r>
        <w:rPr>
          <w:rStyle w:val="PageNumber"/>
          <w:u w:val="single"/>
        </w:rPr>
        <w:lastRenderedPageBreak/>
        <w:t>I.  INTRODUCTION</w:t>
      </w:r>
    </w:p>
    <w:p w:rsidR="00342364" w:rsidRDefault="00342364">
      <w:pPr>
        <w:pStyle w:val="BodyTextIndent3"/>
        <w:tabs>
          <w:tab w:val="clear" w:pos="1260"/>
          <w:tab w:val="left" w:pos="720"/>
        </w:tabs>
      </w:pPr>
      <w:r>
        <w:t>Q.</w:t>
      </w:r>
      <w:r>
        <w:tab/>
        <w:t>Please state your name, employer and business address.</w:t>
      </w:r>
    </w:p>
    <w:p w:rsidR="00342364" w:rsidRDefault="00342364">
      <w:pPr>
        <w:pStyle w:val="BodyTextIndent"/>
        <w:tabs>
          <w:tab w:val="left" w:pos="720"/>
        </w:tabs>
        <w:spacing w:after="0" w:line="480" w:lineRule="auto"/>
        <w:ind w:left="0" w:firstLine="720"/>
        <w:jc w:val="both"/>
      </w:pPr>
      <w:r>
        <w:t>A.</w:t>
      </w:r>
      <w:r>
        <w:tab/>
        <w:t xml:space="preserve">My name is </w:t>
      </w:r>
      <w:r w:rsidR="00522397">
        <w:t>James</w:t>
      </w:r>
      <w:r w:rsidR="0068131C">
        <w:t xml:space="preserve"> M</w:t>
      </w:r>
      <w:r w:rsidR="00F12557">
        <w:t>. Kensok</w:t>
      </w:r>
      <w:r>
        <w:t>.  I am employed by Avista Corporation as the Vice-President</w:t>
      </w:r>
      <w:r w:rsidR="001D409D">
        <w:t xml:space="preserve"> and</w:t>
      </w:r>
      <w:r w:rsidR="00F12557">
        <w:t xml:space="preserve"> Chief Information Officer</w:t>
      </w:r>
      <w:r w:rsidR="008C23AD">
        <w:t xml:space="preserve"> (CIO)</w:t>
      </w:r>
      <w:r>
        <w:t>.  My business address is 1411 E. Mission Avenue, Spokane, Washington.</w:t>
      </w:r>
    </w:p>
    <w:p w:rsidR="00E35ACD" w:rsidRDefault="00E35ACD">
      <w:pPr>
        <w:tabs>
          <w:tab w:val="left" w:pos="720"/>
        </w:tabs>
        <w:spacing w:line="480" w:lineRule="auto"/>
        <w:ind w:firstLine="720"/>
        <w:jc w:val="both"/>
        <w:rPr>
          <w:b/>
          <w:bCs/>
        </w:rPr>
      </w:pPr>
      <w:r>
        <w:rPr>
          <w:b/>
          <w:bCs/>
        </w:rPr>
        <w:t>Q.</w:t>
      </w:r>
      <w:r>
        <w:rPr>
          <w:b/>
          <w:bCs/>
        </w:rPr>
        <w:tab/>
      </w:r>
      <w:r>
        <w:rPr>
          <w:b/>
        </w:rPr>
        <w:t>Mr. Kensok, please provide information pertaining to your educational background and professional experience.</w:t>
      </w:r>
    </w:p>
    <w:p w:rsidR="004466F8" w:rsidRDefault="00E35ACD" w:rsidP="006279A8">
      <w:pPr>
        <w:tabs>
          <w:tab w:val="left" w:pos="720"/>
        </w:tabs>
        <w:spacing w:line="480" w:lineRule="auto"/>
        <w:ind w:firstLine="720"/>
        <w:jc w:val="both"/>
        <w:rPr>
          <w:snapToGrid w:val="0"/>
        </w:rPr>
      </w:pPr>
      <w:r w:rsidRPr="00E35ACD">
        <w:rPr>
          <w:bCs/>
        </w:rPr>
        <w:t>A.</w:t>
      </w:r>
      <w:r w:rsidRPr="00E35ACD">
        <w:rPr>
          <w:bCs/>
        </w:rPr>
        <w:tab/>
      </w:r>
      <w:r>
        <w:rPr>
          <w:snapToGrid w:val="0"/>
        </w:rPr>
        <w:t xml:space="preserve">I am a graduate of </w:t>
      </w:r>
      <w:r w:rsidRPr="00131BB7">
        <w:rPr>
          <w:snapToGrid w:val="0"/>
        </w:rPr>
        <w:t>Eastern Washington University with a Bachelor of Arts Degree in Business Admini</w:t>
      </w:r>
      <w:r w:rsidR="0068131C" w:rsidRPr="00131BB7">
        <w:rPr>
          <w:snapToGrid w:val="0"/>
        </w:rPr>
        <w:t>stration, majoring in Management Information Systems</w:t>
      </w:r>
      <w:r w:rsidRPr="00131BB7">
        <w:rPr>
          <w:snapToGrid w:val="0"/>
        </w:rPr>
        <w:t xml:space="preserve">.  </w:t>
      </w:r>
      <w:r w:rsidR="00B2609B" w:rsidRPr="00131BB7">
        <w:rPr>
          <w:snapToGrid w:val="0"/>
        </w:rPr>
        <w:t>I have experience through direct application and management of Information Services</w:t>
      </w:r>
      <w:r w:rsidR="00567432">
        <w:rPr>
          <w:snapToGrid w:val="0"/>
        </w:rPr>
        <w:t xml:space="preserve"> over the course of my 31</w:t>
      </w:r>
      <w:r w:rsidR="00D72C46">
        <w:rPr>
          <w:snapToGrid w:val="0"/>
        </w:rPr>
        <w:t xml:space="preserve"> year information t</w:t>
      </w:r>
      <w:r w:rsidR="00B2609B" w:rsidRPr="00131BB7">
        <w:rPr>
          <w:snapToGrid w:val="0"/>
        </w:rPr>
        <w:t xml:space="preserve">echnology career.  </w:t>
      </w:r>
      <w:r w:rsidRPr="00131BB7">
        <w:rPr>
          <w:snapToGrid w:val="0"/>
        </w:rPr>
        <w:t>I jo</w:t>
      </w:r>
      <w:r w:rsidR="0068131C" w:rsidRPr="00131BB7">
        <w:rPr>
          <w:snapToGrid w:val="0"/>
        </w:rPr>
        <w:t>ined the Company in</w:t>
      </w:r>
      <w:r w:rsidR="00567432">
        <w:rPr>
          <w:snapToGrid w:val="0"/>
        </w:rPr>
        <w:t xml:space="preserve"> June of 1996.  Over the past 14</w:t>
      </w:r>
      <w:r w:rsidRPr="00131BB7">
        <w:rPr>
          <w:snapToGrid w:val="0"/>
        </w:rPr>
        <w:t xml:space="preserve"> year</w:t>
      </w:r>
      <w:r w:rsidR="001D409D">
        <w:rPr>
          <w:snapToGrid w:val="0"/>
        </w:rPr>
        <w:t>s, I have spent approximately one</w:t>
      </w:r>
      <w:r w:rsidR="0068131C" w:rsidRPr="00131BB7">
        <w:rPr>
          <w:snapToGrid w:val="0"/>
        </w:rPr>
        <w:t xml:space="preserve"> year in Avista’s Internal Audit Department as</w:t>
      </w:r>
      <w:r w:rsidR="008C4CF5" w:rsidRPr="00131BB7">
        <w:rPr>
          <w:snapToGrid w:val="0"/>
        </w:rPr>
        <w:t xml:space="preserve"> an Information Systems Auditor</w:t>
      </w:r>
      <w:r w:rsidRPr="00131BB7">
        <w:rPr>
          <w:snapToGrid w:val="0"/>
        </w:rPr>
        <w:t xml:space="preserve"> with involvement in </w:t>
      </w:r>
      <w:r w:rsidR="008C4CF5" w:rsidRPr="00131BB7">
        <w:rPr>
          <w:snapToGrid w:val="0"/>
        </w:rPr>
        <w:t>performing</w:t>
      </w:r>
      <w:r w:rsidR="0068131C" w:rsidRPr="00131BB7">
        <w:rPr>
          <w:snapToGrid w:val="0"/>
        </w:rPr>
        <w:t xml:space="preserve"> internal information systems compliance </w:t>
      </w:r>
      <w:r w:rsidR="00B26166" w:rsidRPr="00131BB7">
        <w:rPr>
          <w:snapToGrid w:val="0"/>
        </w:rPr>
        <w:t xml:space="preserve">and technology </w:t>
      </w:r>
      <w:r w:rsidR="0068131C" w:rsidRPr="00131BB7">
        <w:rPr>
          <w:snapToGrid w:val="0"/>
        </w:rPr>
        <w:t xml:space="preserve">audits. </w:t>
      </w:r>
      <w:r w:rsidR="008C4CF5" w:rsidRPr="00131BB7">
        <w:rPr>
          <w:snapToGrid w:val="0"/>
        </w:rPr>
        <w:t xml:space="preserve">I have been in the Information Services Department for </w:t>
      </w:r>
      <w:r w:rsidR="00876437">
        <w:rPr>
          <w:snapToGrid w:val="0"/>
        </w:rPr>
        <w:t>approximately 13</w:t>
      </w:r>
      <w:r w:rsidR="00333C01" w:rsidRPr="00131BB7">
        <w:rPr>
          <w:snapToGrid w:val="0"/>
        </w:rPr>
        <w:t xml:space="preserve"> years </w:t>
      </w:r>
      <w:r w:rsidRPr="00131BB7">
        <w:rPr>
          <w:snapToGrid w:val="0"/>
        </w:rPr>
        <w:t xml:space="preserve">in a variety of </w:t>
      </w:r>
      <w:r w:rsidR="0042694F" w:rsidRPr="00131BB7">
        <w:rPr>
          <w:snapToGrid w:val="0"/>
        </w:rPr>
        <w:t xml:space="preserve">management </w:t>
      </w:r>
      <w:r w:rsidR="00B2609B" w:rsidRPr="00131BB7">
        <w:rPr>
          <w:snapToGrid w:val="0"/>
        </w:rPr>
        <w:t xml:space="preserve">roles </w:t>
      </w:r>
      <w:r w:rsidR="00602644" w:rsidRPr="00131BB7">
        <w:rPr>
          <w:snapToGrid w:val="0"/>
        </w:rPr>
        <w:t>directing and leading</w:t>
      </w:r>
      <w:r w:rsidR="0068131C" w:rsidRPr="00131BB7">
        <w:rPr>
          <w:snapToGrid w:val="0"/>
        </w:rPr>
        <w:t xml:space="preserve"> information technology and systems</w:t>
      </w:r>
      <w:r w:rsidR="00B26166" w:rsidRPr="00131BB7">
        <w:rPr>
          <w:snapToGrid w:val="0"/>
        </w:rPr>
        <w:t>;</w:t>
      </w:r>
      <w:r w:rsidR="0068131C" w:rsidRPr="00131BB7">
        <w:rPr>
          <w:snapToGrid w:val="0"/>
        </w:rPr>
        <w:t xml:space="preserve"> planning, </w:t>
      </w:r>
      <w:r w:rsidRPr="00131BB7">
        <w:rPr>
          <w:snapToGrid w:val="0"/>
        </w:rPr>
        <w:t>op</w:t>
      </w:r>
      <w:r w:rsidR="0068131C" w:rsidRPr="00131BB7">
        <w:rPr>
          <w:snapToGrid w:val="0"/>
        </w:rPr>
        <w:t xml:space="preserve">erations, </w:t>
      </w:r>
      <w:r w:rsidR="00333C01" w:rsidRPr="00131BB7">
        <w:rPr>
          <w:snapToGrid w:val="0"/>
        </w:rPr>
        <w:t xml:space="preserve">system </w:t>
      </w:r>
      <w:r w:rsidR="00F60038" w:rsidRPr="00131BB7">
        <w:rPr>
          <w:snapToGrid w:val="0"/>
        </w:rPr>
        <w:t xml:space="preserve">analysis, </w:t>
      </w:r>
      <w:r w:rsidR="00333C01" w:rsidRPr="00131BB7">
        <w:rPr>
          <w:snapToGrid w:val="0"/>
        </w:rPr>
        <w:t>network advancement</w:t>
      </w:r>
      <w:r w:rsidR="00B26166" w:rsidRPr="00131BB7">
        <w:rPr>
          <w:snapToGrid w:val="0"/>
        </w:rPr>
        <w:t xml:space="preserve">, </w:t>
      </w:r>
      <w:r w:rsidR="009B495A" w:rsidRPr="00131BB7">
        <w:rPr>
          <w:snapToGrid w:val="0"/>
        </w:rPr>
        <w:t xml:space="preserve">telecommunications, </w:t>
      </w:r>
      <w:r w:rsidR="00B2609B" w:rsidRPr="00131BB7">
        <w:rPr>
          <w:snapToGrid w:val="0"/>
        </w:rPr>
        <w:t xml:space="preserve">information </w:t>
      </w:r>
      <w:r w:rsidR="009B495A" w:rsidRPr="00131BB7">
        <w:rPr>
          <w:snapToGrid w:val="0"/>
        </w:rPr>
        <w:t xml:space="preserve">security, </w:t>
      </w:r>
      <w:r w:rsidR="00F60038" w:rsidRPr="00131BB7">
        <w:rPr>
          <w:snapToGrid w:val="0"/>
        </w:rPr>
        <w:t xml:space="preserve">applications development, outsourcing agreements, </w:t>
      </w:r>
      <w:r w:rsidR="00B2609B" w:rsidRPr="00131BB7">
        <w:rPr>
          <w:snapToGrid w:val="0"/>
        </w:rPr>
        <w:t xml:space="preserve">contract negotiations, </w:t>
      </w:r>
      <w:r w:rsidR="009B495A" w:rsidRPr="00131BB7">
        <w:rPr>
          <w:snapToGrid w:val="0"/>
        </w:rPr>
        <w:t xml:space="preserve">technical support, </w:t>
      </w:r>
      <w:r w:rsidR="00792716" w:rsidRPr="00131BB7">
        <w:rPr>
          <w:snapToGrid w:val="0"/>
        </w:rPr>
        <w:t xml:space="preserve">cost management, </w:t>
      </w:r>
      <w:r w:rsidR="00B26166" w:rsidRPr="00131BB7">
        <w:rPr>
          <w:snapToGrid w:val="0"/>
        </w:rPr>
        <w:t xml:space="preserve">data management </w:t>
      </w:r>
      <w:r w:rsidR="00F60038" w:rsidRPr="00131BB7">
        <w:rPr>
          <w:snapToGrid w:val="0"/>
        </w:rPr>
        <w:t xml:space="preserve">and </w:t>
      </w:r>
      <w:r w:rsidR="009B495A" w:rsidRPr="00131BB7">
        <w:rPr>
          <w:snapToGrid w:val="0"/>
        </w:rPr>
        <w:t>strategic development</w:t>
      </w:r>
      <w:r w:rsidRPr="00131BB7">
        <w:rPr>
          <w:snapToGrid w:val="0"/>
        </w:rPr>
        <w:t xml:space="preserve">. </w:t>
      </w:r>
      <w:r w:rsidR="00333C01" w:rsidRPr="00131BB7">
        <w:rPr>
          <w:snapToGrid w:val="0"/>
        </w:rPr>
        <w:t xml:space="preserve"> </w:t>
      </w:r>
      <w:r w:rsidRPr="00131BB7">
        <w:rPr>
          <w:snapToGrid w:val="0"/>
        </w:rPr>
        <w:t xml:space="preserve">I was appointed Vice-President </w:t>
      </w:r>
      <w:r w:rsidR="0068131C" w:rsidRPr="00131BB7">
        <w:rPr>
          <w:snapToGrid w:val="0"/>
        </w:rPr>
        <w:t>and CIO in January of 2007</w:t>
      </w:r>
      <w:r w:rsidRPr="00131BB7">
        <w:rPr>
          <w:snapToGrid w:val="0"/>
        </w:rPr>
        <w:t>.</w:t>
      </w:r>
    </w:p>
    <w:p w:rsidR="0027305D" w:rsidRPr="004E67FC" w:rsidRDefault="0027305D" w:rsidP="0027305D">
      <w:pPr>
        <w:pStyle w:val="Heading2"/>
        <w:tabs>
          <w:tab w:val="num" w:pos="0"/>
        </w:tabs>
      </w:pPr>
      <w:r w:rsidRPr="004E67FC">
        <w:t>Q.</w:t>
      </w:r>
      <w:r w:rsidRPr="004E67FC">
        <w:tab/>
      </w:r>
      <w:r w:rsidRPr="004E67FC">
        <w:tab/>
        <w:t>What is the scope of your testimony?</w:t>
      </w:r>
    </w:p>
    <w:p w:rsidR="0027305D" w:rsidRPr="0027305D" w:rsidRDefault="0027305D" w:rsidP="0027305D">
      <w:pPr>
        <w:spacing w:line="480" w:lineRule="auto"/>
        <w:ind w:firstLine="720"/>
        <w:jc w:val="both"/>
      </w:pPr>
      <w:r w:rsidRPr="0027305D">
        <w:t>A.</w:t>
      </w:r>
      <w:r w:rsidRPr="0027305D">
        <w:tab/>
      </w:r>
      <w:r w:rsidR="00F773F9">
        <w:t>My</w:t>
      </w:r>
      <w:r>
        <w:t xml:space="preserve"> testimony </w:t>
      </w:r>
      <w:r w:rsidR="00703050" w:rsidRPr="00EC6F09">
        <w:t xml:space="preserve">will </w:t>
      </w:r>
      <w:r w:rsidR="00703050">
        <w:t xml:space="preserve">describe </w:t>
      </w:r>
      <w:r w:rsidR="00610502">
        <w:t>the increase in costs associated with Avista’s information technology, and the proposed pro forma adjustments included in this filing</w:t>
      </w:r>
      <w:r w:rsidR="00703050">
        <w:t>. These</w:t>
      </w:r>
      <w:r w:rsidR="00610502">
        <w:t xml:space="preserve"> </w:t>
      </w:r>
      <w:r w:rsidR="00610502">
        <w:rPr>
          <w:rStyle w:val="LineNumber"/>
        </w:rPr>
        <w:t>costs</w:t>
      </w:r>
      <w:r w:rsidR="00703050">
        <w:rPr>
          <w:rStyle w:val="LineNumber"/>
        </w:rPr>
        <w:t xml:space="preserve"> increases </w:t>
      </w:r>
      <w:r w:rsidR="00610502">
        <w:rPr>
          <w:rStyle w:val="LineNumber"/>
        </w:rPr>
        <w:t xml:space="preserve">include additional </w:t>
      </w:r>
      <w:r w:rsidR="00703050">
        <w:rPr>
          <w:rStyle w:val="LineNumber"/>
        </w:rPr>
        <w:t xml:space="preserve">expenses for supporting applications utilized by the </w:t>
      </w:r>
      <w:r w:rsidR="00703050">
        <w:rPr>
          <w:rStyle w:val="LineNumber"/>
        </w:rPr>
        <w:lastRenderedPageBreak/>
        <w:t>Company, additional required security and compliance requirements, and additional dollars required for hosting fees, application fees, software maintenance and license fees.</w:t>
      </w:r>
    </w:p>
    <w:p w:rsidR="0027305D" w:rsidRPr="004E67FC" w:rsidRDefault="0027305D" w:rsidP="0027305D">
      <w:pPr>
        <w:tabs>
          <w:tab w:val="left" w:pos="0"/>
        </w:tabs>
        <w:spacing w:line="480" w:lineRule="auto"/>
        <w:ind w:firstLine="720"/>
        <w:jc w:val="both"/>
        <w:rPr>
          <w:b/>
          <w:bCs/>
        </w:rPr>
      </w:pPr>
      <w:r w:rsidRPr="004E67FC">
        <w:rPr>
          <w:b/>
          <w:bCs/>
        </w:rPr>
        <w:t>Q.</w:t>
      </w:r>
      <w:r w:rsidRPr="004E67FC">
        <w:rPr>
          <w:b/>
          <w:bCs/>
        </w:rPr>
        <w:tab/>
        <w:t>Are you sponsoring any exhibits in this proceeding?</w:t>
      </w:r>
    </w:p>
    <w:p w:rsidR="0027305D" w:rsidRPr="006279A8" w:rsidRDefault="0027305D" w:rsidP="0027305D">
      <w:pPr>
        <w:tabs>
          <w:tab w:val="left" w:pos="720"/>
        </w:tabs>
        <w:spacing w:line="480" w:lineRule="auto"/>
        <w:ind w:firstLine="720"/>
        <w:jc w:val="both"/>
        <w:rPr>
          <w:snapToGrid w:val="0"/>
        </w:rPr>
      </w:pPr>
      <w:r w:rsidRPr="004E67FC">
        <w:t>A.</w:t>
      </w:r>
      <w:r w:rsidRPr="004E67FC">
        <w:tab/>
        <w:t>Yes</w:t>
      </w:r>
      <w:r>
        <w:t xml:space="preserve">.  I am sponsoring Exhibit No.___ (JMK-2) </w:t>
      </w:r>
      <w:r w:rsidR="00F94070">
        <w:t>consisting of templates describing the major categories of expense included in the pro forma adjustments. Exhibit No.__</w:t>
      </w:r>
      <w:proofErr w:type="gramStart"/>
      <w:r w:rsidR="00F94070">
        <w:t>_(</w:t>
      </w:r>
      <w:proofErr w:type="gramEnd"/>
      <w:r w:rsidR="00F94070">
        <w:t>JMK-3) consists of</w:t>
      </w:r>
      <w:r w:rsidR="00F773F9" w:rsidRPr="00F773F9">
        <w:t xml:space="preserve"> </w:t>
      </w:r>
      <w:r w:rsidR="00F773F9">
        <w:t>copies of invoices,</w:t>
      </w:r>
      <w:r w:rsidR="00FF66F3">
        <w:t xml:space="preserve"> contracts, and other documentation to support the proposed pro forma adjustments related to information technology.</w:t>
      </w:r>
    </w:p>
    <w:p w:rsidR="00E35ACD" w:rsidRDefault="00E35ACD">
      <w:pPr>
        <w:pStyle w:val="BodyText"/>
        <w:tabs>
          <w:tab w:val="left" w:pos="720"/>
        </w:tabs>
        <w:spacing w:line="480" w:lineRule="auto"/>
        <w:ind w:firstLine="720"/>
        <w:jc w:val="both"/>
        <w:rPr>
          <w:bCs w:val="0"/>
        </w:rPr>
      </w:pPr>
      <w:r w:rsidRPr="00E35ACD">
        <w:rPr>
          <w:bCs w:val="0"/>
        </w:rPr>
        <w:t>Q.</w:t>
      </w:r>
      <w:r w:rsidRPr="00E35ACD">
        <w:rPr>
          <w:bCs w:val="0"/>
        </w:rPr>
        <w:tab/>
      </w:r>
      <w:r>
        <w:rPr>
          <w:bCs w:val="0"/>
        </w:rPr>
        <w:t>Please provide some background regarding Avista’s Infor</w:t>
      </w:r>
      <w:r w:rsidR="00F94070">
        <w:rPr>
          <w:bCs w:val="0"/>
        </w:rPr>
        <w:t>mation Services (IS) Department’s</w:t>
      </w:r>
      <w:r w:rsidR="00FF66F3">
        <w:rPr>
          <w:bCs w:val="0"/>
        </w:rPr>
        <w:t xml:space="preserve"> </w:t>
      </w:r>
      <w:r w:rsidR="00C60CEF">
        <w:rPr>
          <w:bCs w:val="0"/>
        </w:rPr>
        <w:t>operating needs.</w:t>
      </w:r>
    </w:p>
    <w:p w:rsidR="00CA24A1" w:rsidRDefault="00E35ACD" w:rsidP="00DB630B">
      <w:pPr>
        <w:spacing w:line="480" w:lineRule="auto"/>
        <w:ind w:firstLine="720"/>
        <w:jc w:val="both"/>
      </w:pPr>
      <w:r w:rsidRPr="001D409D">
        <w:rPr>
          <w:bCs/>
        </w:rPr>
        <w:t>A.</w:t>
      </w:r>
      <w:r w:rsidRPr="00755FFA">
        <w:rPr>
          <w:b/>
          <w:bCs/>
        </w:rPr>
        <w:tab/>
      </w:r>
      <w:r w:rsidR="00755FFA" w:rsidRPr="00755FFA">
        <w:t>Avista has been</w:t>
      </w:r>
      <w:r w:rsidR="008C23AD">
        <w:t>,</w:t>
      </w:r>
      <w:r w:rsidR="00755FFA" w:rsidRPr="00755FFA">
        <w:t xml:space="preserve"> and </w:t>
      </w:r>
      <w:r w:rsidR="008C23AD">
        <w:t>continues to be</w:t>
      </w:r>
      <w:r w:rsidR="00F457FF">
        <w:t>,</w:t>
      </w:r>
      <w:r w:rsidR="008C23AD">
        <w:t xml:space="preserve"> focused on </w:t>
      </w:r>
      <w:r w:rsidR="00667A43">
        <w:t xml:space="preserve">utilizing </w:t>
      </w:r>
      <w:r w:rsidR="008C23AD">
        <w:t>cost-</w:t>
      </w:r>
      <w:r w:rsidR="00755FFA" w:rsidRPr="00755FFA">
        <w:t xml:space="preserve">effective </w:t>
      </w:r>
      <w:r w:rsidR="002E0D27">
        <w:t>informati</w:t>
      </w:r>
      <w:r w:rsidR="00CA24A1">
        <w:t>on and operating technology to</w:t>
      </w:r>
      <w:r w:rsidR="002E0D27">
        <w:t xml:space="preserve"> meet business and</w:t>
      </w:r>
      <w:r w:rsidR="00755FFA" w:rsidRPr="00755FFA">
        <w:t xml:space="preserve"> customer needs. </w:t>
      </w:r>
      <w:r w:rsidR="0060041C">
        <w:t>Maintaining appropriate levels of information</w:t>
      </w:r>
      <w:r w:rsidR="00C52A15">
        <w:t xml:space="preserve"> and operating</w:t>
      </w:r>
      <w:r w:rsidR="0060041C">
        <w:t xml:space="preserve"> technology funding is increasingly important</w:t>
      </w:r>
      <w:r w:rsidR="00CA24A1">
        <w:t xml:space="preserve">, and </w:t>
      </w:r>
      <w:r w:rsidR="0060041C">
        <w:t>Avista and its customers rely more and more on</w:t>
      </w:r>
      <w:r w:rsidR="002E0D27">
        <w:t xml:space="preserve"> computer systems</w:t>
      </w:r>
      <w:r w:rsidR="00CA24A1">
        <w:t xml:space="preserve"> and technology</w:t>
      </w:r>
      <w:r w:rsidR="002E0D27">
        <w:t xml:space="preserve"> to meet </w:t>
      </w:r>
      <w:r w:rsidR="0060041C">
        <w:t xml:space="preserve">day-to-day </w:t>
      </w:r>
      <w:r w:rsidR="002E0D27">
        <w:t xml:space="preserve">business </w:t>
      </w:r>
      <w:r w:rsidR="00CE7F4C">
        <w:t>operations</w:t>
      </w:r>
      <w:r w:rsidR="00F457FF">
        <w:t xml:space="preserve">. </w:t>
      </w:r>
    </w:p>
    <w:p w:rsidR="00675B17" w:rsidRDefault="00CE7F4C" w:rsidP="00DB630B">
      <w:pPr>
        <w:spacing w:line="480" w:lineRule="auto"/>
        <w:ind w:firstLine="720"/>
        <w:jc w:val="both"/>
      </w:pPr>
      <w:r>
        <w:t xml:space="preserve">Computer hardware, software, networks and related tools are </w:t>
      </w:r>
      <w:r w:rsidR="00D66D27">
        <w:t xml:space="preserve">becoming more indispensable, and more complex, </w:t>
      </w:r>
      <w:r w:rsidR="0060041C">
        <w:t xml:space="preserve">as the business environment </w:t>
      </w:r>
      <w:r w:rsidR="002E0D27">
        <w:t>and customer expectations grow</w:t>
      </w:r>
      <w:r w:rsidR="00D66D27">
        <w:t>, and more in</w:t>
      </w:r>
      <w:r w:rsidR="00675B17">
        <w:t>formation and transactions flow</w:t>
      </w:r>
      <w:r w:rsidR="00D66D27">
        <w:t xml:space="preserve"> on-line.</w:t>
      </w:r>
      <w:r w:rsidR="00CA24A1">
        <w:t xml:space="preserve">  </w:t>
      </w:r>
      <w:r w:rsidR="00B501CB">
        <w:t>There continues to be exponential growth in the use of Avista networks for customers transacting on-line and</w:t>
      </w:r>
      <w:r w:rsidR="00CA24A1">
        <w:t xml:space="preserve"> for Avista to manage its delivery system</w:t>
      </w:r>
      <w:r w:rsidR="00B501CB">
        <w:t xml:space="preserve"> and mobile workforce.  For example, </w:t>
      </w:r>
      <w:r w:rsidR="0027305D">
        <w:t>e</w:t>
      </w:r>
      <w:r w:rsidR="006B5253">
        <w:t xml:space="preserve">lectronic bill presentment and </w:t>
      </w:r>
      <w:r w:rsidR="0027305D">
        <w:t xml:space="preserve">electronic </w:t>
      </w:r>
      <w:r w:rsidR="006B5253">
        <w:t>payment provides convenience for customers to understand their bi</w:t>
      </w:r>
      <w:r w:rsidR="005E11FA">
        <w:t>ll and remit payment</w:t>
      </w:r>
      <w:r w:rsidR="006B5253">
        <w:t xml:space="preserve"> </w:t>
      </w:r>
      <w:r w:rsidR="00D66D27">
        <w:t>electronically, as well as access extensive information from the Company related to areas such as energy efficiency and safety.</w:t>
      </w:r>
      <w:r w:rsidR="006B5253">
        <w:t xml:space="preserve">  </w:t>
      </w:r>
      <w:proofErr w:type="gramStart"/>
      <w:r w:rsidR="00B501CB">
        <w:t xml:space="preserve">As Mr. Kopczynski explains in his testimony, our automated voice response call system now handles </w:t>
      </w:r>
      <w:r w:rsidR="00F94070">
        <w:t>47.3</w:t>
      </w:r>
      <w:r w:rsidR="00B501CB">
        <w:t xml:space="preserve">% of incoming calls from our </w:t>
      </w:r>
      <w:r w:rsidR="00B501CB">
        <w:lastRenderedPageBreak/>
        <w:t>customers.</w:t>
      </w:r>
      <w:proofErr w:type="gramEnd"/>
      <w:r w:rsidR="00B501CB">
        <w:t xml:space="preserve">  </w:t>
      </w:r>
      <w:r w:rsidR="006B5253">
        <w:t>Mob</w:t>
      </w:r>
      <w:r w:rsidR="00B501CB">
        <w:t>ile dispatch of service crews</w:t>
      </w:r>
      <w:r w:rsidR="00675B17">
        <w:t xml:space="preserve"> involves wireless</w:t>
      </w:r>
      <w:r w:rsidR="006B5253">
        <w:t xml:space="preserve"> technology in </w:t>
      </w:r>
      <w:r w:rsidR="00F94070">
        <w:t>C</w:t>
      </w:r>
      <w:r w:rsidR="0027305D">
        <w:t>ompany</w:t>
      </w:r>
      <w:r w:rsidR="00B501CB">
        <w:t xml:space="preserve"> field vehicles, and</w:t>
      </w:r>
      <w:r w:rsidR="006B5253">
        <w:t xml:space="preserve"> provide</w:t>
      </w:r>
      <w:r w:rsidR="00B501CB">
        <w:t>s</w:t>
      </w:r>
      <w:r w:rsidR="006B5253">
        <w:t xml:space="preserve"> improved customer service for </w:t>
      </w:r>
      <w:r w:rsidR="00281D0B">
        <w:t>construction</w:t>
      </w:r>
      <w:r w:rsidR="006B5253">
        <w:t xml:space="preserve"> locates and service wo</w:t>
      </w:r>
      <w:r w:rsidR="00B501CB">
        <w:t>rk</w:t>
      </w:r>
      <w:r w:rsidR="00CA24A1">
        <w:t>,</w:t>
      </w:r>
      <w:r w:rsidR="00B501CB">
        <w:t xml:space="preserve"> at lower cost.</w:t>
      </w:r>
      <w:r w:rsidR="00990DE6">
        <w:t xml:space="preserve">  Without these technologies,</w:t>
      </w:r>
      <w:r w:rsidR="006B5253">
        <w:t xml:space="preserve"> Avista could not meet customer </w:t>
      </w:r>
      <w:r w:rsidR="00DB141D">
        <w:t xml:space="preserve">and regulatory </w:t>
      </w:r>
      <w:r w:rsidR="006B5253">
        <w:t>ex</w:t>
      </w:r>
      <w:r w:rsidR="00FD3A06">
        <w:t>pectations, nor achieve many of the cost savings we have accomplished through the use of technology.</w:t>
      </w:r>
      <w:r w:rsidR="006B5253">
        <w:t xml:space="preserve">  </w:t>
      </w:r>
    </w:p>
    <w:p w:rsidR="00DB630B" w:rsidRPr="00675B17" w:rsidRDefault="0074622D" w:rsidP="00DB630B">
      <w:pPr>
        <w:spacing w:line="480" w:lineRule="auto"/>
        <w:ind w:firstLine="720"/>
        <w:jc w:val="both"/>
      </w:pPr>
      <w:r>
        <w:rPr>
          <w:b/>
        </w:rPr>
        <w:t>Q.</w:t>
      </w:r>
      <w:r>
        <w:rPr>
          <w:b/>
        </w:rPr>
        <w:tab/>
      </w:r>
      <w:r w:rsidR="00517851">
        <w:rPr>
          <w:b/>
        </w:rPr>
        <w:t>What is causing an increase in costs related to Information Systems?</w:t>
      </w:r>
    </w:p>
    <w:p w:rsidR="00517851" w:rsidRDefault="00DB630B" w:rsidP="00DB630B">
      <w:pPr>
        <w:spacing w:line="480" w:lineRule="auto"/>
        <w:ind w:firstLine="720"/>
        <w:jc w:val="both"/>
      </w:pPr>
      <w:r>
        <w:t>A.</w:t>
      </w:r>
      <w:r>
        <w:tab/>
      </w:r>
      <w:r w:rsidR="00517851">
        <w:t>One factor driving an increase in IS costs is the life of the systems themselves.  Unlike other utility equipment which may have useful lives of 30 to 50 years or longer, IS hardware and software is relatively short-lived, and must be enhanced or replaced more frequently than other utility tools and equipment.  In addition, among other things, increasing requirements related to reliability and security related to our operations and communications have required significant ongoing investment in our IS hardware, software and staff.</w:t>
      </w:r>
    </w:p>
    <w:p w:rsidR="009514AB" w:rsidRDefault="00C129E2" w:rsidP="00DB630B">
      <w:pPr>
        <w:spacing w:line="480" w:lineRule="auto"/>
        <w:ind w:firstLine="720"/>
        <w:jc w:val="both"/>
      </w:pPr>
      <w:r>
        <w:t>As an example</w:t>
      </w:r>
      <w:r w:rsidR="00990DE6">
        <w:t xml:space="preserve">, </w:t>
      </w:r>
      <w:r w:rsidR="009514AB">
        <w:t xml:space="preserve">Avista is implementing </w:t>
      </w:r>
      <w:r w:rsidR="00990DE6">
        <w:t xml:space="preserve">a </w:t>
      </w:r>
      <w:r w:rsidR="00DB630B">
        <w:t>new</w:t>
      </w:r>
      <w:r w:rsidR="009514AB">
        <w:t xml:space="preserve"> compliance applicati</w:t>
      </w:r>
      <w:r>
        <w:t>on necessary for meeting the</w:t>
      </w:r>
      <w:r w:rsidR="009514AB">
        <w:t xml:space="preserve"> </w:t>
      </w:r>
      <w:r w:rsidR="00DB630B">
        <w:t>North America</w:t>
      </w:r>
      <w:r>
        <w:t>n</w:t>
      </w:r>
      <w:r w:rsidR="00DB630B">
        <w:t xml:space="preserve"> El</w:t>
      </w:r>
      <w:r>
        <w:t>ectric Reliability Corporation (</w:t>
      </w:r>
      <w:r w:rsidR="009514AB">
        <w:t>NERC</w:t>
      </w:r>
      <w:r>
        <w:t>)</w:t>
      </w:r>
      <w:r w:rsidR="009514AB">
        <w:t xml:space="preserve"> </w:t>
      </w:r>
      <w:r>
        <w:t>requirements</w:t>
      </w:r>
      <w:r w:rsidR="009514AB">
        <w:t xml:space="preserve">.  Currently, the activity for documenting Avista’s controls for NERC compliance is done manually which is very labor intensive.  By implementing the compliance application, the required documentation is easily accessible for updating and for auditing.  To continue to operate manually would require the addition of 1-2 staff positions.  </w:t>
      </w:r>
    </w:p>
    <w:p w:rsidR="003073DF" w:rsidRDefault="009514AB" w:rsidP="00990DE6">
      <w:pPr>
        <w:spacing w:line="480" w:lineRule="auto"/>
        <w:ind w:firstLine="720"/>
        <w:jc w:val="both"/>
      </w:pPr>
      <w:r>
        <w:t>The need for additional development and support of Avista’</w:t>
      </w:r>
      <w:r w:rsidR="00990DE6">
        <w:t>s outage management and construction d</w:t>
      </w:r>
      <w:r>
        <w:t>esign applications is growing.  The value of these applications is measured in efficiency through improved customer response time for outage restoration.  Further, it provides the customer with real-time access via the</w:t>
      </w:r>
      <w:r w:rsidR="00990DE6">
        <w:t xml:space="preserve"> telephone or W</w:t>
      </w:r>
      <w:r>
        <w:t xml:space="preserve">eb on estimated restoration times.  The construction design system is a tool used by Avista engineers to design electric and </w:t>
      </w:r>
      <w:r w:rsidR="00990DE6">
        <w:lastRenderedPageBreak/>
        <w:t xml:space="preserve">natural </w:t>
      </w:r>
      <w:r w:rsidR="00C129E2">
        <w:t xml:space="preserve">gas infrastructure.  The tool </w:t>
      </w:r>
      <w:r w:rsidR="00BF1431">
        <w:t>reduces</w:t>
      </w:r>
      <w:r>
        <w:t xml:space="preserve"> the </w:t>
      </w:r>
      <w:r w:rsidR="00C129E2">
        <w:t>amount of time the design engineer</w:t>
      </w:r>
      <w:r>
        <w:t xml:space="preserve"> spend</w:t>
      </w:r>
      <w:r w:rsidR="00C129E2">
        <w:t>s</w:t>
      </w:r>
      <w:r w:rsidR="00F94070">
        <w:t xml:space="preserve"> in the field,</w:t>
      </w:r>
      <w:r>
        <w:t xml:space="preserve"> as most all of the existing facility and geographic information they need is contained within the application.  As a result, they are able to design construction jobs more quickly and accurately for the customer</w:t>
      </w:r>
      <w:r w:rsidR="00C129E2">
        <w:t>,</w:t>
      </w:r>
      <w:r>
        <w:t xml:space="preserve"> which reduces the overall cost of the project and on-going support.</w:t>
      </w:r>
      <w:r w:rsidR="003073DF">
        <w:t xml:space="preserve">  </w:t>
      </w:r>
      <w:r>
        <w:t>These systems are expandin</w:t>
      </w:r>
      <w:r w:rsidR="002F2FFE">
        <w:t>g,</w:t>
      </w:r>
      <w:r>
        <w:t xml:space="preserve"> and as a result require additional hours for maintenance and support.  </w:t>
      </w:r>
    </w:p>
    <w:p w:rsidR="00A83057" w:rsidRDefault="00CB4075" w:rsidP="00936C01">
      <w:pPr>
        <w:spacing w:line="480" w:lineRule="auto"/>
        <w:ind w:firstLine="720"/>
        <w:jc w:val="both"/>
        <w:rPr>
          <w:b/>
        </w:rPr>
      </w:pPr>
      <w:r>
        <w:rPr>
          <w:b/>
        </w:rPr>
        <w:t>Q.</w:t>
      </w:r>
      <w:r>
        <w:rPr>
          <w:b/>
        </w:rPr>
        <w:tab/>
        <w:t>As IS</w:t>
      </w:r>
      <w:r w:rsidR="00CA2C61">
        <w:rPr>
          <w:b/>
        </w:rPr>
        <w:t xml:space="preserve"> requirements change over time, is there </w:t>
      </w:r>
      <w:r>
        <w:rPr>
          <w:b/>
        </w:rPr>
        <w:t>also opportunity to</w:t>
      </w:r>
      <w:r w:rsidR="00CA2C61">
        <w:rPr>
          <w:b/>
        </w:rPr>
        <w:t xml:space="preserve"> reduce costs associated with these tools?</w:t>
      </w:r>
    </w:p>
    <w:p w:rsidR="00BD1253" w:rsidRDefault="00CA2C61" w:rsidP="00BD1253">
      <w:pPr>
        <w:spacing w:line="480" w:lineRule="auto"/>
        <w:ind w:firstLine="720"/>
        <w:jc w:val="both"/>
      </w:pPr>
      <w:r>
        <w:t>A.</w:t>
      </w:r>
      <w:r>
        <w:tab/>
      </w:r>
      <w:r w:rsidRPr="00703050">
        <w:t xml:space="preserve">Yes. </w:t>
      </w:r>
      <w:r>
        <w:t xml:space="preserve">In 2009, Avista worked to reduce the overall technology expenditures by nearly one-million dollars. </w:t>
      </w:r>
      <w:r w:rsidR="00F94070">
        <w:t>This was done through a focus on</w:t>
      </w:r>
      <w:r>
        <w:t xml:space="preserve"> red</w:t>
      </w:r>
      <w:r w:rsidR="00F94070">
        <w:t>ucing many costs:</w:t>
      </w:r>
      <w:r>
        <w:t xml:space="preserve"> from as little as a $111 reduction for OATI (open access </w:t>
      </w:r>
      <w:r w:rsidR="00591FE2">
        <w:t xml:space="preserve">transmission </w:t>
      </w:r>
      <w:r>
        <w:t xml:space="preserve">information </w:t>
      </w:r>
      <w:r w:rsidR="000C6B7C">
        <w:t>system) web hosting fees, to</w:t>
      </w:r>
      <w:r>
        <w:t xml:space="preserve"> as high as a $179,872 reduction through a renegotiated AT&amp;T contract. </w:t>
      </w:r>
      <w:r w:rsidR="00F45279">
        <w:t>Table 1 below</w:t>
      </w:r>
      <w:r w:rsidR="00BD1253">
        <w:t xml:space="preserve"> summarizes</w:t>
      </w:r>
      <w:r>
        <w:t xml:space="preserve"> </w:t>
      </w:r>
      <w:r w:rsidR="00BD1253">
        <w:t>the</w:t>
      </w:r>
      <w:r>
        <w:t xml:space="preserve"> cost reductions in IS of nearly $1 </w:t>
      </w:r>
      <w:r w:rsidR="00640BCA">
        <w:t>million</w:t>
      </w:r>
      <w:r w:rsidR="00BD1253">
        <w:t xml:space="preserve">.  </w:t>
      </w:r>
    </w:p>
    <w:p w:rsidR="00640BCA" w:rsidRDefault="00640BCA" w:rsidP="00BD1253">
      <w:pPr>
        <w:spacing w:line="480" w:lineRule="auto"/>
        <w:ind w:firstLine="720"/>
        <w:jc w:val="both"/>
      </w:pPr>
    </w:p>
    <w:p w:rsidR="00CA2C61" w:rsidRPr="008676CB" w:rsidRDefault="008676CB" w:rsidP="008676CB">
      <w:pPr>
        <w:spacing w:line="480" w:lineRule="auto"/>
        <w:jc w:val="center"/>
        <w:rPr>
          <w:b/>
        </w:rPr>
      </w:pPr>
      <w:r w:rsidRPr="008676CB">
        <w:rPr>
          <w:b/>
        </w:rPr>
        <w:t>Table 1</w:t>
      </w:r>
    </w:p>
    <w:tbl>
      <w:tblPr>
        <w:tblW w:w="8385" w:type="dxa"/>
        <w:tblInd w:w="93" w:type="dxa"/>
        <w:tblBorders>
          <w:top w:val="single" w:sz="4" w:space="0" w:color="auto"/>
          <w:left w:val="single" w:sz="4" w:space="0" w:color="auto"/>
          <w:bottom w:val="single" w:sz="4" w:space="0" w:color="auto"/>
          <w:right w:val="single" w:sz="4" w:space="0" w:color="auto"/>
        </w:tblBorders>
        <w:tblLook w:val="04A0"/>
      </w:tblPr>
      <w:tblGrid>
        <w:gridCol w:w="6172"/>
        <w:gridCol w:w="2213"/>
      </w:tblGrid>
      <w:tr w:rsidR="00CA2C61" w:rsidRPr="00AA6910" w:rsidTr="00F94070">
        <w:trPr>
          <w:trHeight w:val="300"/>
        </w:trPr>
        <w:tc>
          <w:tcPr>
            <w:tcW w:w="8385" w:type="dxa"/>
            <w:gridSpan w:val="2"/>
            <w:shd w:val="clear" w:color="auto" w:fill="auto"/>
            <w:noWrap/>
            <w:vAlign w:val="bottom"/>
            <w:hideMark/>
          </w:tcPr>
          <w:p w:rsidR="00CA2C61" w:rsidRPr="00AA6910" w:rsidRDefault="00640BCA" w:rsidP="00F94070">
            <w:pPr>
              <w:suppressAutoHyphens w:val="0"/>
              <w:autoSpaceDE/>
              <w:jc w:val="center"/>
              <w:rPr>
                <w:rFonts w:ascii="Calibri" w:eastAsia="Times New Roman" w:hAnsi="Calibri"/>
                <w:b/>
                <w:bCs/>
                <w:color w:val="000000"/>
                <w:sz w:val="22"/>
                <w:szCs w:val="22"/>
                <w:lang w:eastAsia="en-US"/>
              </w:rPr>
            </w:pPr>
            <w:r>
              <w:rPr>
                <w:rFonts w:ascii="Calibri" w:eastAsia="Times New Roman" w:hAnsi="Calibri"/>
                <w:b/>
                <w:bCs/>
                <w:color w:val="000000"/>
                <w:sz w:val="22"/>
                <w:szCs w:val="22"/>
                <w:lang w:eastAsia="en-US"/>
              </w:rPr>
              <w:t>2009</w:t>
            </w:r>
            <w:r w:rsidR="00CA2C61" w:rsidRPr="00AA6910">
              <w:rPr>
                <w:rFonts w:ascii="Calibri" w:eastAsia="Times New Roman" w:hAnsi="Calibri"/>
                <w:b/>
                <w:bCs/>
                <w:color w:val="000000"/>
                <w:sz w:val="22"/>
                <w:szCs w:val="22"/>
                <w:lang w:eastAsia="en-US"/>
              </w:rPr>
              <w:t xml:space="preserve"> Operating Cost Reductions</w:t>
            </w:r>
          </w:p>
        </w:tc>
      </w:tr>
      <w:tr w:rsidR="00CA2C61" w:rsidRPr="00AA6910" w:rsidTr="00F94070">
        <w:trPr>
          <w:trHeight w:val="300"/>
        </w:trPr>
        <w:tc>
          <w:tcPr>
            <w:tcW w:w="6172" w:type="dxa"/>
            <w:shd w:val="clear" w:color="000000" w:fill="DDD9C3"/>
            <w:noWrap/>
            <w:vAlign w:val="bottom"/>
            <w:hideMark/>
          </w:tcPr>
          <w:p w:rsidR="00CA2C61" w:rsidRPr="00AA6910" w:rsidRDefault="00CA2C61" w:rsidP="00F94070">
            <w:pPr>
              <w:suppressAutoHyphens w:val="0"/>
              <w:autoSpaceDE/>
              <w:jc w:val="center"/>
              <w:rPr>
                <w:rFonts w:ascii="Calibri" w:eastAsia="Times New Roman" w:hAnsi="Calibri"/>
                <w:b/>
                <w:bCs/>
                <w:color w:val="000000"/>
                <w:sz w:val="22"/>
                <w:szCs w:val="22"/>
                <w:lang w:eastAsia="en-US"/>
              </w:rPr>
            </w:pPr>
            <w:r w:rsidRPr="00AA6910">
              <w:rPr>
                <w:rFonts w:ascii="Calibri" w:eastAsia="Times New Roman" w:hAnsi="Calibri"/>
                <w:b/>
                <w:bCs/>
                <w:color w:val="000000"/>
                <w:sz w:val="22"/>
                <w:szCs w:val="22"/>
                <w:lang w:eastAsia="en-US"/>
              </w:rPr>
              <w:t>Description</w:t>
            </w:r>
          </w:p>
        </w:tc>
        <w:tc>
          <w:tcPr>
            <w:tcW w:w="2213" w:type="dxa"/>
            <w:shd w:val="clear" w:color="000000" w:fill="DDD9C3"/>
            <w:noWrap/>
            <w:vAlign w:val="bottom"/>
            <w:hideMark/>
          </w:tcPr>
          <w:p w:rsidR="00CA2C61" w:rsidRPr="00AA6910" w:rsidRDefault="00CA2C61" w:rsidP="00F94070">
            <w:pPr>
              <w:suppressAutoHyphens w:val="0"/>
              <w:autoSpaceDE/>
              <w:jc w:val="center"/>
              <w:rPr>
                <w:rFonts w:ascii="Calibri" w:eastAsia="Times New Roman" w:hAnsi="Calibri"/>
                <w:b/>
                <w:bCs/>
                <w:color w:val="000000"/>
                <w:sz w:val="22"/>
                <w:szCs w:val="22"/>
                <w:lang w:eastAsia="en-US"/>
              </w:rPr>
            </w:pPr>
            <w:r w:rsidRPr="00AA6910">
              <w:rPr>
                <w:rFonts w:ascii="Calibri" w:eastAsia="Times New Roman" w:hAnsi="Calibri"/>
                <w:b/>
                <w:bCs/>
                <w:color w:val="000000"/>
                <w:sz w:val="22"/>
                <w:szCs w:val="22"/>
                <w:lang w:eastAsia="en-US"/>
              </w:rPr>
              <w:t>Amount</w:t>
            </w:r>
          </w:p>
        </w:tc>
      </w:tr>
      <w:tr w:rsidR="00CA2C61" w:rsidRPr="00AA6910" w:rsidTr="00F94070">
        <w:trPr>
          <w:trHeight w:val="300"/>
        </w:trPr>
        <w:tc>
          <w:tcPr>
            <w:tcW w:w="6172" w:type="dxa"/>
            <w:shd w:val="clear" w:color="auto" w:fill="auto"/>
            <w:noWrap/>
            <w:vAlign w:val="bottom"/>
            <w:hideMark/>
          </w:tcPr>
          <w:p w:rsidR="00CA2C61" w:rsidRPr="00AA6910" w:rsidRDefault="00CA2C61" w:rsidP="00F94070">
            <w:pPr>
              <w:suppressAutoHyphens w:val="0"/>
              <w:autoSpaceDE/>
              <w:rPr>
                <w:rFonts w:ascii="Calibri" w:eastAsia="Times New Roman" w:hAnsi="Calibri"/>
                <w:b/>
                <w:bCs/>
                <w:color w:val="000000"/>
                <w:sz w:val="22"/>
                <w:szCs w:val="22"/>
                <w:lang w:eastAsia="en-US"/>
              </w:rPr>
            </w:pPr>
            <w:r w:rsidRPr="00AA6910">
              <w:rPr>
                <w:rFonts w:ascii="Calibri" w:eastAsia="Times New Roman" w:hAnsi="Calibri"/>
                <w:b/>
                <w:bCs/>
                <w:color w:val="000000"/>
                <w:sz w:val="22"/>
                <w:szCs w:val="22"/>
                <w:lang w:eastAsia="en-US"/>
              </w:rPr>
              <w:t>Communication Infrastructure</w:t>
            </w:r>
          </w:p>
        </w:tc>
        <w:tc>
          <w:tcPr>
            <w:tcW w:w="2213" w:type="dxa"/>
            <w:shd w:val="clear" w:color="auto" w:fill="auto"/>
            <w:noWrap/>
            <w:vAlign w:val="bottom"/>
            <w:hideMark/>
          </w:tcPr>
          <w:p w:rsidR="00CA2C61" w:rsidRPr="00AA6910" w:rsidRDefault="00CA2C61" w:rsidP="00F94070">
            <w:pPr>
              <w:suppressAutoHyphens w:val="0"/>
              <w:autoSpaceDE/>
              <w:rPr>
                <w:rFonts w:ascii="Calibri" w:eastAsia="Times New Roman" w:hAnsi="Calibri"/>
                <w:b/>
                <w:bCs/>
                <w:color w:val="000000"/>
                <w:sz w:val="22"/>
                <w:szCs w:val="22"/>
                <w:lang w:eastAsia="en-US"/>
              </w:rPr>
            </w:pPr>
            <w:r w:rsidRPr="00AA6910">
              <w:rPr>
                <w:rFonts w:ascii="Calibri" w:eastAsia="Times New Roman" w:hAnsi="Calibri"/>
                <w:b/>
                <w:bCs/>
                <w:color w:val="000000"/>
                <w:sz w:val="22"/>
                <w:szCs w:val="22"/>
                <w:lang w:eastAsia="en-US"/>
              </w:rPr>
              <w:t xml:space="preserve">$          437,791 </w:t>
            </w:r>
          </w:p>
        </w:tc>
      </w:tr>
      <w:tr w:rsidR="00CA2C61" w:rsidRPr="00AA6910" w:rsidTr="00F94070">
        <w:trPr>
          <w:trHeight w:val="300"/>
        </w:trPr>
        <w:tc>
          <w:tcPr>
            <w:tcW w:w="6172" w:type="dxa"/>
            <w:shd w:val="clear" w:color="auto" w:fill="auto"/>
            <w:noWrap/>
            <w:vAlign w:val="bottom"/>
            <w:hideMark/>
          </w:tcPr>
          <w:p w:rsidR="00CA2C61" w:rsidRPr="00AA6910" w:rsidRDefault="00CA2C61" w:rsidP="00F94070">
            <w:pPr>
              <w:suppressAutoHyphens w:val="0"/>
              <w:autoSpaceDE/>
              <w:rPr>
                <w:rFonts w:ascii="Calibri" w:eastAsia="Times New Roman" w:hAnsi="Calibri"/>
                <w:b/>
                <w:bCs/>
                <w:color w:val="000000"/>
                <w:sz w:val="22"/>
                <w:szCs w:val="22"/>
                <w:lang w:eastAsia="en-US"/>
              </w:rPr>
            </w:pPr>
            <w:r w:rsidRPr="00AA6910">
              <w:rPr>
                <w:rFonts w:ascii="Calibri" w:eastAsia="Times New Roman" w:hAnsi="Calibri"/>
                <w:b/>
                <w:bCs/>
                <w:color w:val="000000"/>
                <w:sz w:val="22"/>
                <w:szCs w:val="22"/>
                <w:lang w:eastAsia="en-US"/>
              </w:rPr>
              <w:t>Data Storage</w:t>
            </w:r>
          </w:p>
        </w:tc>
        <w:tc>
          <w:tcPr>
            <w:tcW w:w="2213" w:type="dxa"/>
            <w:shd w:val="clear" w:color="auto" w:fill="auto"/>
            <w:noWrap/>
            <w:vAlign w:val="bottom"/>
            <w:hideMark/>
          </w:tcPr>
          <w:p w:rsidR="00CA2C61" w:rsidRPr="00AA6910" w:rsidRDefault="00CA2C61" w:rsidP="00F94070">
            <w:pPr>
              <w:suppressAutoHyphens w:val="0"/>
              <w:autoSpaceDE/>
              <w:rPr>
                <w:rFonts w:ascii="Calibri" w:eastAsia="Times New Roman" w:hAnsi="Calibri"/>
                <w:b/>
                <w:bCs/>
                <w:color w:val="000000"/>
                <w:sz w:val="22"/>
                <w:szCs w:val="22"/>
                <w:lang w:eastAsia="en-US"/>
              </w:rPr>
            </w:pPr>
            <w:r w:rsidRPr="00AA6910">
              <w:rPr>
                <w:rFonts w:ascii="Calibri" w:eastAsia="Times New Roman" w:hAnsi="Calibri"/>
                <w:b/>
                <w:bCs/>
                <w:color w:val="000000"/>
                <w:sz w:val="22"/>
                <w:szCs w:val="22"/>
                <w:lang w:eastAsia="en-US"/>
              </w:rPr>
              <w:t xml:space="preserve">$            74,282 </w:t>
            </w:r>
          </w:p>
        </w:tc>
      </w:tr>
      <w:tr w:rsidR="00CA2C61" w:rsidRPr="00AA6910" w:rsidTr="00F94070">
        <w:trPr>
          <w:trHeight w:val="300"/>
        </w:trPr>
        <w:tc>
          <w:tcPr>
            <w:tcW w:w="6172" w:type="dxa"/>
            <w:shd w:val="clear" w:color="auto" w:fill="auto"/>
            <w:noWrap/>
            <w:vAlign w:val="bottom"/>
            <w:hideMark/>
          </w:tcPr>
          <w:p w:rsidR="00CA2C61" w:rsidRPr="00AA6910" w:rsidRDefault="00CA2C61" w:rsidP="00F94070">
            <w:pPr>
              <w:suppressAutoHyphens w:val="0"/>
              <w:autoSpaceDE/>
              <w:rPr>
                <w:rFonts w:ascii="Calibri" w:eastAsia="Times New Roman" w:hAnsi="Calibri"/>
                <w:b/>
                <w:bCs/>
                <w:color w:val="000000"/>
                <w:sz w:val="22"/>
                <w:szCs w:val="22"/>
                <w:lang w:eastAsia="en-US"/>
              </w:rPr>
            </w:pPr>
            <w:r w:rsidRPr="00AA6910">
              <w:rPr>
                <w:rFonts w:ascii="Calibri" w:eastAsia="Times New Roman" w:hAnsi="Calibri"/>
                <w:b/>
                <w:bCs/>
                <w:color w:val="000000"/>
                <w:sz w:val="22"/>
                <w:szCs w:val="22"/>
                <w:lang w:eastAsia="en-US"/>
              </w:rPr>
              <w:t>Services (helpdesk, web hosting, asset management, etc.)</w:t>
            </w:r>
          </w:p>
        </w:tc>
        <w:tc>
          <w:tcPr>
            <w:tcW w:w="2213" w:type="dxa"/>
            <w:shd w:val="clear" w:color="auto" w:fill="auto"/>
            <w:noWrap/>
            <w:vAlign w:val="bottom"/>
            <w:hideMark/>
          </w:tcPr>
          <w:p w:rsidR="00CA2C61" w:rsidRPr="00AA6910" w:rsidRDefault="00CA2C61" w:rsidP="00F94070">
            <w:pPr>
              <w:suppressAutoHyphens w:val="0"/>
              <w:autoSpaceDE/>
              <w:rPr>
                <w:rFonts w:ascii="Calibri" w:eastAsia="Times New Roman" w:hAnsi="Calibri"/>
                <w:b/>
                <w:bCs/>
                <w:color w:val="000000"/>
                <w:sz w:val="22"/>
                <w:szCs w:val="22"/>
                <w:lang w:eastAsia="en-US"/>
              </w:rPr>
            </w:pPr>
            <w:r w:rsidRPr="00AA6910">
              <w:rPr>
                <w:rFonts w:ascii="Calibri" w:eastAsia="Times New Roman" w:hAnsi="Calibri"/>
                <w:b/>
                <w:bCs/>
                <w:color w:val="000000"/>
                <w:sz w:val="22"/>
                <w:szCs w:val="22"/>
                <w:lang w:eastAsia="en-US"/>
              </w:rPr>
              <w:t xml:space="preserve">$          380,124 </w:t>
            </w:r>
          </w:p>
        </w:tc>
      </w:tr>
      <w:tr w:rsidR="00CA2C61" w:rsidRPr="00AA6910" w:rsidTr="00F94070">
        <w:trPr>
          <w:trHeight w:val="300"/>
        </w:trPr>
        <w:tc>
          <w:tcPr>
            <w:tcW w:w="6172" w:type="dxa"/>
            <w:shd w:val="clear" w:color="auto" w:fill="auto"/>
            <w:noWrap/>
            <w:vAlign w:val="bottom"/>
            <w:hideMark/>
          </w:tcPr>
          <w:p w:rsidR="00CA2C61" w:rsidRPr="00AA6910" w:rsidRDefault="00CA2C61" w:rsidP="00F94070">
            <w:pPr>
              <w:suppressAutoHyphens w:val="0"/>
              <w:autoSpaceDE/>
              <w:rPr>
                <w:rFonts w:ascii="Calibri" w:eastAsia="Times New Roman" w:hAnsi="Calibri"/>
                <w:b/>
                <w:bCs/>
                <w:color w:val="000000"/>
                <w:sz w:val="22"/>
                <w:szCs w:val="22"/>
                <w:lang w:eastAsia="en-US"/>
              </w:rPr>
            </w:pPr>
            <w:r w:rsidRPr="00AA6910">
              <w:rPr>
                <w:rFonts w:ascii="Calibri" w:eastAsia="Times New Roman" w:hAnsi="Calibri"/>
                <w:b/>
                <w:bCs/>
                <w:color w:val="000000"/>
                <w:sz w:val="22"/>
                <w:szCs w:val="22"/>
                <w:lang w:eastAsia="en-US"/>
              </w:rPr>
              <w:t>General Office Technology (software, printer, fax, keyboards, etc.)</w:t>
            </w:r>
          </w:p>
        </w:tc>
        <w:tc>
          <w:tcPr>
            <w:tcW w:w="2213" w:type="dxa"/>
            <w:shd w:val="clear" w:color="auto" w:fill="auto"/>
            <w:noWrap/>
            <w:vAlign w:val="bottom"/>
            <w:hideMark/>
          </w:tcPr>
          <w:p w:rsidR="00CA2C61" w:rsidRPr="00AA6910" w:rsidRDefault="00CA2C61" w:rsidP="00F94070">
            <w:pPr>
              <w:suppressAutoHyphens w:val="0"/>
              <w:autoSpaceDE/>
              <w:rPr>
                <w:rFonts w:ascii="Calibri" w:eastAsia="Times New Roman" w:hAnsi="Calibri"/>
                <w:b/>
                <w:bCs/>
                <w:color w:val="000000"/>
                <w:sz w:val="22"/>
                <w:szCs w:val="22"/>
                <w:lang w:eastAsia="en-US"/>
              </w:rPr>
            </w:pPr>
            <w:r w:rsidRPr="00AA6910">
              <w:rPr>
                <w:rFonts w:ascii="Calibri" w:eastAsia="Times New Roman" w:hAnsi="Calibri"/>
                <w:b/>
                <w:bCs/>
                <w:color w:val="000000"/>
                <w:sz w:val="22"/>
                <w:szCs w:val="22"/>
                <w:lang w:eastAsia="en-US"/>
              </w:rPr>
              <w:t xml:space="preserve">$            36,000 </w:t>
            </w:r>
          </w:p>
        </w:tc>
      </w:tr>
      <w:tr w:rsidR="00CA2C61" w:rsidRPr="00AA6910" w:rsidTr="00F94070">
        <w:trPr>
          <w:trHeight w:val="300"/>
        </w:trPr>
        <w:tc>
          <w:tcPr>
            <w:tcW w:w="6172" w:type="dxa"/>
            <w:shd w:val="clear" w:color="auto" w:fill="auto"/>
            <w:noWrap/>
            <w:vAlign w:val="bottom"/>
            <w:hideMark/>
          </w:tcPr>
          <w:p w:rsidR="00CA2C61" w:rsidRPr="00AA6910" w:rsidRDefault="00CA2C61" w:rsidP="00F94070">
            <w:pPr>
              <w:suppressAutoHyphens w:val="0"/>
              <w:autoSpaceDE/>
              <w:rPr>
                <w:rFonts w:ascii="Calibri" w:eastAsia="Times New Roman" w:hAnsi="Calibri"/>
                <w:b/>
                <w:bCs/>
                <w:color w:val="000000"/>
                <w:sz w:val="22"/>
                <w:szCs w:val="22"/>
                <w:lang w:eastAsia="en-US"/>
              </w:rPr>
            </w:pPr>
            <w:r w:rsidRPr="00AA6910">
              <w:rPr>
                <w:rFonts w:ascii="Calibri" w:eastAsia="Times New Roman" w:hAnsi="Calibri"/>
                <w:b/>
                <w:bCs/>
                <w:color w:val="000000"/>
                <w:sz w:val="22"/>
                <w:szCs w:val="22"/>
                <w:lang w:eastAsia="en-US"/>
              </w:rPr>
              <w:t>Operating Systems (Linux, UNIX, Virtual Server, etc.)</w:t>
            </w:r>
          </w:p>
        </w:tc>
        <w:tc>
          <w:tcPr>
            <w:tcW w:w="2213" w:type="dxa"/>
            <w:shd w:val="clear" w:color="auto" w:fill="auto"/>
            <w:noWrap/>
            <w:vAlign w:val="bottom"/>
            <w:hideMark/>
          </w:tcPr>
          <w:p w:rsidR="00CA2C61" w:rsidRPr="00AA6910" w:rsidRDefault="00CA2C61" w:rsidP="00F94070">
            <w:pPr>
              <w:suppressAutoHyphens w:val="0"/>
              <w:autoSpaceDE/>
              <w:rPr>
                <w:rFonts w:ascii="Calibri" w:eastAsia="Times New Roman" w:hAnsi="Calibri"/>
                <w:b/>
                <w:bCs/>
                <w:color w:val="000000"/>
                <w:sz w:val="22"/>
                <w:szCs w:val="22"/>
                <w:lang w:eastAsia="en-US"/>
              </w:rPr>
            </w:pPr>
            <w:r w:rsidRPr="00AA6910">
              <w:rPr>
                <w:rFonts w:ascii="Calibri" w:eastAsia="Times New Roman" w:hAnsi="Calibri"/>
                <w:b/>
                <w:bCs/>
                <w:color w:val="000000"/>
                <w:sz w:val="22"/>
                <w:szCs w:val="22"/>
                <w:lang w:eastAsia="en-US"/>
              </w:rPr>
              <w:t xml:space="preserve">$            37,306 </w:t>
            </w:r>
          </w:p>
        </w:tc>
      </w:tr>
      <w:tr w:rsidR="00CA2C61" w:rsidRPr="00AA6910" w:rsidTr="00F94070">
        <w:trPr>
          <w:trHeight w:val="315"/>
        </w:trPr>
        <w:tc>
          <w:tcPr>
            <w:tcW w:w="6172" w:type="dxa"/>
            <w:shd w:val="clear" w:color="auto" w:fill="auto"/>
            <w:noWrap/>
            <w:vAlign w:val="bottom"/>
            <w:hideMark/>
          </w:tcPr>
          <w:p w:rsidR="00CA2C61" w:rsidRPr="00AA6910" w:rsidRDefault="00CA2C61" w:rsidP="00F94070">
            <w:pPr>
              <w:suppressAutoHyphens w:val="0"/>
              <w:autoSpaceDE/>
              <w:jc w:val="right"/>
              <w:rPr>
                <w:rFonts w:ascii="Calibri" w:eastAsia="Times New Roman" w:hAnsi="Calibri"/>
                <w:b/>
                <w:bCs/>
                <w:color w:val="000000"/>
                <w:sz w:val="22"/>
                <w:szCs w:val="22"/>
                <w:lang w:eastAsia="en-US"/>
              </w:rPr>
            </w:pPr>
            <w:r w:rsidRPr="00AA6910">
              <w:rPr>
                <w:rFonts w:ascii="Calibri" w:eastAsia="Times New Roman" w:hAnsi="Calibri"/>
                <w:b/>
                <w:bCs/>
                <w:color w:val="000000"/>
                <w:sz w:val="22"/>
                <w:szCs w:val="22"/>
                <w:lang w:eastAsia="en-US"/>
              </w:rPr>
              <w:t>Total Reductions:</w:t>
            </w:r>
          </w:p>
        </w:tc>
        <w:tc>
          <w:tcPr>
            <w:tcW w:w="2213" w:type="dxa"/>
            <w:shd w:val="clear" w:color="auto" w:fill="auto"/>
            <w:noWrap/>
            <w:vAlign w:val="bottom"/>
            <w:hideMark/>
          </w:tcPr>
          <w:p w:rsidR="00CA2C61" w:rsidRPr="00AA6910" w:rsidRDefault="00CA2C61" w:rsidP="00F94070">
            <w:pPr>
              <w:suppressAutoHyphens w:val="0"/>
              <w:autoSpaceDE/>
              <w:rPr>
                <w:rFonts w:ascii="Calibri" w:eastAsia="Times New Roman" w:hAnsi="Calibri"/>
                <w:b/>
                <w:bCs/>
                <w:color w:val="000000"/>
                <w:sz w:val="22"/>
                <w:szCs w:val="22"/>
                <w:lang w:eastAsia="en-US"/>
              </w:rPr>
            </w:pPr>
            <w:r w:rsidRPr="00AA6910">
              <w:rPr>
                <w:rFonts w:ascii="Calibri" w:eastAsia="Times New Roman" w:hAnsi="Calibri"/>
                <w:b/>
                <w:bCs/>
                <w:color w:val="000000"/>
                <w:sz w:val="22"/>
                <w:szCs w:val="22"/>
                <w:lang w:eastAsia="en-US"/>
              </w:rPr>
              <w:t xml:space="preserve">$          965,503 </w:t>
            </w:r>
          </w:p>
        </w:tc>
      </w:tr>
    </w:tbl>
    <w:p w:rsidR="00363C9B" w:rsidRDefault="00363C9B" w:rsidP="00F94070">
      <w:pPr>
        <w:spacing w:line="480" w:lineRule="auto"/>
        <w:jc w:val="both"/>
      </w:pPr>
    </w:p>
    <w:p w:rsidR="00BB1D3D" w:rsidRDefault="00363C9B" w:rsidP="00BB1D3D">
      <w:pPr>
        <w:spacing w:line="480" w:lineRule="auto"/>
        <w:ind w:firstLine="720"/>
        <w:jc w:val="both"/>
        <w:rPr>
          <w:highlight w:val="yellow"/>
        </w:rPr>
      </w:pPr>
      <w:r>
        <w:t>In addition, to these cost reductions in 2009 that will carry forward to 2010, we have also identified other reductions</w:t>
      </w:r>
      <w:r w:rsidR="00BB1D3D">
        <w:t xml:space="preserve"> in the 2011 pro forma period.  </w:t>
      </w:r>
      <w:r w:rsidR="00BB1D3D" w:rsidRPr="007D4CFD">
        <w:t xml:space="preserve">Telecommunications </w:t>
      </w:r>
      <w:r w:rsidR="00BB1D3D" w:rsidRPr="007D4CFD">
        <w:lastRenderedPageBreak/>
        <w:t>maintenance &amp; repair is anticipated</w:t>
      </w:r>
      <w:r w:rsidR="00BB1D3D">
        <w:t xml:space="preserve"> to be reduced by approximatel</w:t>
      </w:r>
      <w:r w:rsidR="007C6573">
        <w:t>y $115,000</w:t>
      </w:r>
      <w:r w:rsidR="00BB1D3D">
        <w:t xml:space="preserve"> in 2011, and p</w:t>
      </w:r>
      <w:r w:rsidR="00BB1D3D" w:rsidRPr="007D4CFD">
        <w:t>rofessional services are anticipated to be low</w:t>
      </w:r>
      <w:r w:rsidR="007C6573">
        <w:t>er by $87,000</w:t>
      </w:r>
      <w:r w:rsidR="00BB1D3D" w:rsidRPr="007D4CFD">
        <w:t>.</w:t>
      </w:r>
      <w:r w:rsidR="00BB1D3D">
        <w:t xml:space="preserve">  These reductions</w:t>
      </w:r>
      <w:r w:rsidR="00F94070">
        <w:t xml:space="preserve"> </w:t>
      </w:r>
      <w:r w:rsidR="00BB1D3D">
        <w:t>were included in the development of the pro forma adjustment for the 2009 test period.</w:t>
      </w:r>
    </w:p>
    <w:p w:rsidR="00CA2C61" w:rsidRDefault="00CA2C61" w:rsidP="00CA2C61">
      <w:pPr>
        <w:spacing w:line="480" w:lineRule="auto"/>
        <w:ind w:firstLine="720"/>
        <w:jc w:val="both"/>
      </w:pPr>
      <w:r>
        <w:t xml:space="preserve">While Avista diligently works to reduce technology costs resulting in significant reductions, </w:t>
      </w:r>
      <w:r w:rsidR="00796835">
        <w:t xml:space="preserve">there are net cost increases of </w:t>
      </w:r>
      <w:r>
        <w:t>$</w:t>
      </w:r>
      <w:proofErr w:type="gramStart"/>
      <w:r w:rsidR="00796835">
        <w:t>4</w:t>
      </w:r>
      <w:r w:rsidR="00F94070">
        <w:t>,437,375</w:t>
      </w:r>
      <w:r w:rsidR="00796835">
        <w:t xml:space="preserve"> </w:t>
      </w:r>
      <w:r>
        <w:t xml:space="preserve"> </w:t>
      </w:r>
      <w:r w:rsidR="00796835">
        <w:t>related</w:t>
      </w:r>
      <w:proofErr w:type="gramEnd"/>
      <w:r w:rsidR="00796835">
        <w:t xml:space="preserve"> to operations in </w:t>
      </w:r>
      <w:r>
        <w:t>2010</w:t>
      </w:r>
      <w:r w:rsidR="00796835">
        <w:t>,</w:t>
      </w:r>
      <w:r>
        <w:t xml:space="preserve"> and </w:t>
      </w:r>
      <w:r w:rsidR="00796835">
        <w:t xml:space="preserve">an additional </w:t>
      </w:r>
      <w:r w:rsidR="007C6573">
        <w:t>$657,000</w:t>
      </w:r>
      <w:r>
        <w:t xml:space="preserve"> for 2011. </w:t>
      </w:r>
    </w:p>
    <w:p w:rsidR="00DB20F7" w:rsidRPr="00403ED8" w:rsidRDefault="004466F8" w:rsidP="00936C01">
      <w:pPr>
        <w:spacing w:line="480" w:lineRule="auto"/>
        <w:ind w:firstLine="720"/>
        <w:jc w:val="both"/>
        <w:rPr>
          <w:b/>
        </w:rPr>
      </w:pPr>
      <w:r w:rsidRPr="00403ED8">
        <w:rPr>
          <w:b/>
        </w:rPr>
        <w:t>Q.</w:t>
      </w:r>
      <w:r w:rsidRPr="00403ED8">
        <w:rPr>
          <w:b/>
        </w:rPr>
        <w:tab/>
      </w:r>
      <w:r w:rsidR="00C22DC3">
        <w:rPr>
          <w:b/>
        </w:rPr>
        <w:t>Please summarize</w:t>
      </w:r>
      <w:r w:rsidR="00EF24A7">
        <w:rPr>
          <w:b/>
        </w:rPr>
        <w:t xml:space="preserve"> the </w:t>
      </w:r>
      <w:r w:rsidR="00C22DC3">
        <w:rPr>
          <w:b/>
        </w:rPr>
        <w:t>2010 pro forma cost increases</w:t>
      </w:r>
      <w:r w:rsidR="00EC35A4">
        <w:rPr>
          <w:b/>
        </w:rPr>
        <w:t>?</w:t>
      </w:r>
    </w:p>
    <w:p w:rsidR="00403ED8" w:rsidRDefault="008676CB" w:rsidP="00755FFA">
      <w:pPr>
        <w:spacing w:line="480" w:lineRule="auto"/>
        <w:jc w:val="both"/>
      </w:pPr>
      <w:r>
        <w:tab/>
        <w:t>A.</w:t>
      </w:r>
      <w:r>
        <w:tab/>
        <w:t>Table 2</w:t>
      </w:r>
      <w:r w:rsidR="00ED2457">
        <w:t xml:space="preserve"> below</w:t>
      </w:r>
      <w:r w:rsidR="0091426C">
        <w:t xml:space="preserve"> summarizes the </w:t>
      </w:r>
      <w:r w:rsidR="00ED2457">
        <w:t>net increase in IS</w:t>
      </w:r>
      <w:r w:rsidR="00AB62F7">
        <w:t xml:space="preserve"> </w:t>
      </w:r>
      <w:r w:rsidR="00122D2A">
        <w:t xml:space="preserve">costs </w:t>
      </w:r>
      <w:r w:rsidR="00ED2457">
        <w:t>for the year 2010, which continue into the 2011 pro forma rate year.</w:t>
      </w:r>
    </w:p>
    <w:p w:rsidR="00640BCA" w:rsidRDefault="00640BCA" w:rsidP="008676CB">
      <w:pPr>
        <w:spacing w:line="480" w:lineRule="auto"/>
        <w:jc w:val="center"/>
        <w:rPr>
          <w:b/>
        </w:rPr>
      </w:pPr>
    </w:p>
    <w:p w:rsidR="00990DE6" w:rsidRPr="008676CB" w:rsidRDefault="008676CB" w:rsidP="008676CB">
      <w:pPr>
        <w:spacing w:line="480" w:lineRule="auto"/>
        <w:jc w:val="center"/>
        <w:rPr>
          <w:b/>
        </w:rPr>
      </w:pPr>
      <w:r>
        <w:rPr>
          <w:b/>
        </w:rPr>
        <w:t>Table 2</w:t>
      </w:r>
    </w:p>
    <w:tbl>
      <w:tblPr>
        <w:tblW w:w="9720" w:type="dxa"/>
        <w:tblInd w:w="-252" w:type="dxa"/>
        <w:tblLook w:val="04A0"/>
      </w:tblPr>
      <w:tblGrid>
        <w:gridCol w:w="8491"/>
        <w:gridCol w:w="1229"/>
      </w:tblGrid>
      <w:tr w:rsidR="00367A77" w:rsidRPr="00367A77" w:rsidTr="00367A77">
        <w:trPr>
          <w:trHeight w:val="255"/>
        </w:trPr>
        <w:tc>
          <w:tcPr>
            <w:tcW w:w="9720" w:type="dxa"/>
            <w:gridSpan w:val="2"/>
            <w:tcBorders>
              <w:top w:val="single" w:sz="4" w:space="0" w:color="auto"/>
              <w:left w:val="single" w:sz="4" w:space="0" w:color="auto"/>
              <w:bottom w:val="nil"/>
              <w:right w:val="single" w:sz="4" w:space="0" w:color="000000"/>
            </w:tcBorders>
            <w:shd w:val="clear" w:color="auto" w:fill="auto"/>
            <w:noWrap/>
            <w:vAlign w:val="bottom"/>
            <w:hideMark/>
          </w:tcPr>
          <w:p w:rsidR="00367A77" w:rsidRPr="00367A77" w:rsidRDefault="00367A77" w:rsidP="00367A77">
            <w:pPr>
              <w:suppressAutoHyphens w:val="0"/>
              <w:autoSpaceDE/>
              <w:jc w:val="center"/>
              <w:rPr>
                <w:rFonts w:ascii="Calibri" w:eastAsia="Times New Roman" w:hAnsi="Calibri"/>
                <w:b/>
                <w:bCs/>
                <w:color w:val="000000"/>
                <w:sz w:val="20"/>
                <w:szCs w:val="20"/>
                <w:lang w:eastAsia="en-US"/>
              </w:rPr>
            </w:pPr>
            <w:r w:rsidRPr="00367A77">
              <w:rPr>
                <w:rFonts w:ascii="Calibri" w:eastAsia="Times New Roman" w:hAnsi="Calibri"/>
                <w:b/>
                <w:bCs/>
                <w:color w:val="000000"/>
                <w:sz w:val="20"/>
                <w:szCs w:val="20"/>
                <w:lang w:eastAsia="en-US"/>
              </w:rPr>
              <w:t xml:space="preserve">2010 </w:t>
            </w:r>
            <w:r w:rsidR="00ED2457">
              <w:rPr>
                <w:rFonts w:ascii="Calibri" w:eastAsia="Times New Roman" w:hAnsi="Calibri"/>
                <w:b/>
                <w:bCs/>
                <w:color w:val="000000"/>
                <w:sz w:val="20"/>
                <w:szCs w:val="20"/>
                <w:lang w:eastAsia="en-US"/>
              </w:rPr>
              <w:t xml:space="preserve">Net </w:t>
            </w:r>
            <w:r w:rsidRPr="00367A77">
              <w:rPr>
                <w:rFonts w:ascii="Calibri" w:eastAsia="Times New Roman" w:hAnsi="Calibri"/>
                <w:b/>
                <w:bCs/>
                <w:color w:val="000000"/>
                <w:sz w:val="20"/>
                <w:szCs w:val="20"/>
                <w:lang w:eastAsia="en-US"/>
              </w:rPr>
              <w:t xml:space="preserve">Operating Cost </w:t>
            </w:r>
            <w:r w:rsidR="00ED2457">
              <w:rPr>
                <w:rFonts w:ascii="Calibri" w:eastAsia="Times New Roman" w:hAnsi="Calibri"/>
                <w:b/>
                <w:bCs/>
                <w:color w:val="000000"/>
                <w:sz w:val="20"/>
                <w:szCs w:val="20"/>
                <w:lang w:eastAsia="en-US"/>
              </w:rPr>
              <w:t>Increases</w:t>
            </w:r>
          </w:p>
        </w:tc>
      </w:tr>
      <w:tr w:rsidR="00367A77" w:rsidRPr="00367A77" w:rsidTr="00367A77">
        <w:trPr>
          <w:trHeight w:val="255"/>
        </w:trPr>
        <w:tc>
          <w:tcPr>
            <w:tcW w:w="8491" w:type="dxa"/>
            <w:tcBorders>
              <w:top w:val="single" w:sz="4" w:space="0" w:color="auto"/>
              <w:left w:val="single" w:sz="4" w:space="0" w:color="auto"/>
              <w:bottom w:val="nil"/>
              <w:right w:val="nil"/>
            </w:tcBorders>
            <w:shd w:val="clear" w:color="auto" w:fill="auto"/>
            <w:noWrap/>
            <w:vAlign w:val="bottom"/>
            <w:hideMark/>
          </w:tcPr>
          <w:p w:rsidR="00367A77" w:rsidRPr="00367A77" w:rsidRDefault="00367A77" w:rsidP="00367A77">
            <w:pPr>
              <w:suppressAutoHyphens w:val="0"/>
              <w:autoSpaceDE/>
              <w:jc w:val="center"/>
              <w:rPr>
                <w:rFonts w:ascii="Calibri" w:eastAsia="Times New Roman" w:hAnsi="Calibri"/>
                <w:b/>
                <w:bCs/>
                <w:color w:val="000000"/>
                <w:sz w:val="20"/>
                <w:szCs w:val="20"/>
                <w:lang w:eastAsia="en-US"/>
              </w:rPr>
            </w:pPr>
            <w:r w:rsidRPr="00367A77">
              <w:rPr>
                <w:rFonts w:ascii="Calibri" w:eastAsia="Times New Roman" w:hAnsi="Calibri"/>
                <w:b/>
                <w:bCs/>
                <w:color w:val="000000"/>
                <w:sz w:val="20"/>
                <w:szCs w:val="20"/>
                <w:lang w:eastAsia="en-US"/>
              </w:rPr>
              <w:t>Description</w:t>
            </w:r>
          </w:p>
        </w:tc>
        <w:tc>
          <w:tcPr>
            <w:tcW w:w="1229" w:type="dxa"/>
            <w:tcBorders>
              <w:top w:val="single" w:sz="4" w:space="0" w:color="auto"/>
              <w:left w:val="nil"/>
              <w:bottom w:val="nil"/>
              <w:right w:val="single" w:sz="4" w:space="0" w:color="auto"/>
            </w:tcBorders>
            <w:shd w:val="clear" w:color="auto" w:fill="auto"/>
            <w:noWrap/>
            <w:vAlign w:val="bottom"/>
            <w:hideMark/>
          </w:tcPr>
          <w:p w:rsidR="00367A77" w:rsidRPr="00367A77" w:rsidRDefault="00367A77" w:rsidP="00367A77">
            <w:pPr>
              <w:suppressAutoHyphens w:val="0"/>
              <w:autoSpaceDE/>
              <w:jc w:val="center"/>
              <w:rPr>
                <w:rFonts w:ascii="Calibri" w:eastAsia="Times New Roman" w:hAnsi="Calibri"/>
                <w:b/>
                <w:bCs/>
                <w:color w:val="000000"/>
                <w:sz w:val="20"/>
                <w:szCs w:val="20"/>
                <w:lang w:eastAsia="en-US"/>
              </w:rPr>
            </w:pPr>
            <w:r w:rsidRPr="00367A77">
              <w:rPr>
                <w:rFonts w:ascii="Calibri" w:eastAsia="Times New Roman" w:hAnsi="Calibri"/>
                <w:b/>
                <w:bCs/>
                <w:color w:val="000000"/>
                <w:sz w:val="20"/>
                <w:szCs w:val="20"/>
                <w:lang w:eastAsia="en-US"/>
              </w:rPr>
              <w:t>Amount</w:t>
            </w:r>
          </w:p>
        </w:tc>
      </w:tr>
      <w:tr w:rsidR="00367A77" w:rsidRPr="00367A77" w:rsidTr="00367A77">
        <w:trPr>
          <w:trHeight w:val="255"/>
        </w:trPr>
        <w:tc>
          <w:tcPr>
            <w:tcW w:w="8491" w:type="dxa"/>
            <w:tcBorders>
              <w:top w:val="nil"/>
              <w:left w:val="single" w:sz="4" w:space="0" w:color="auto"/>
              <w:bottom w:val="nil"/>
              <w:right w:val="nil"/>
            </w:tcBorders>
            <w:shd w:val="clear" w:color="auto" w:fill="auto"/>
            <w:noWrap/>
            <w:vAlign w:val="bottom"/>
            <w:hideMark/>
          </w:tcPr>
          <w:p w:rsidR="00367A77" w:rsidRPr="00367A77" w:rsidRDefault="00367A77" w:rsidP="00367A77">
            <w:pPr>
              <w:suppressAutoHyphens w:val="0"/>
              <w:autoSpaceDE/>
              <w:rPr>
                <w:rFonts w:ascii="Calibri" w:eastAsia="Times New Roman" w:hAnsi="Calibri"/>
                <w:color w:val="000000"/>
                <w:sz w:val="20"/>
                <w:szCs w:val="20"/>
                <w:lang w:eastAsia="en-US"/>
              </w:rPr>
            </w:pPr>
            <w:r w:rsidRPr="00367A77">
              <w:rPr>
                <w:rFonts w:ascii="Calibri" w:eastAsia="Times New Roman" w:hAnsi="Calibri"/>
                <w:color w:val="000000"/>
                <w:sz w:val="20"/>
                <w:szCs w:val="20"/>
                <w:lang w:eastAsia="en-US"/>
              </w:rPr>
              <w:t xml:space="preserve">Information Technology Operations </w:t>
            </w:r>
          </w:p>
        </w:tc>
        <w:tc>
          <w:tcPr>
            <w:tcW w:w="1229" w:type="dxa"/>
            <w:tcBorders>
              <w:top w:val="nil"/>
              <w:left w:val="nil"/>
              <w:bottom w:val="nil"/>
              <w:right w:val="single" w:sz="4" w:space="0" w:color="auto"/>
            </w:tcBorders>
            <w:shd w:val="clear" w:color="auto" w:fill="auto"/>
            <w:noWrap/>
            <w:vAlign w:val="bottom"/>
            <w:hideMark/>
          </w:tcPr>
          <w:p w:rsidR="00367A77" w:rsidRPr="00367A77" w:rsidRDefault="00367A77" w:rsidP="00367A77">
            <w:pPr>
              <w:suppressAutoHyphens w:val="0"/>
              <w:autoSpaceDE/>
              <w:jc w:val="center"/>
              <w:rPr>
                <w:rFonts w:ascii="Calibri" w:eastAsia="Times New Roman" w:hAnsi="Calibri"/>
                <w:color w:val="000000"/>
                <w:sz w:val="20"/>
                <w:szCs w:val="20"/>
                <w:lang w:eastAsia="en-US"/>
              </w:rPr>
            </w:pPr>
            <w:r w:rsidRPr="00367A77">
              <w:rPr>
                <w:rFonts w:ascii="Calibri" w:eastAsia="Times New Roman" w:hAnsi="Calibri"/>
                <w:color w:val="000000"/>
                <w:sz w:val="20"/>
                <w:szCs w:val="20"/>
                <w:lang w:eastAsia="en-US"/>
              </w:rPr>
              <w:t xml:space="preserve"> $    380,205 </w:t>
            </w:r>
          </w:p>
        </w:tc>
      </w:tr>
      <w:tr w:rsidR="00367A77" w:rsidRPr="00367A77" w:rsidTr="00367A77">
        <w:trPr>
          <w:trHeight w:val="255"/>
        </w:trPr>
        <w:tc>
          <w:tcPr>
            <w:tcW w:w="8491" w:type="dxa"/>
            <w:tcBorders>
              <w:top w:val="nil"/>
              <w:left w:val="single" w:sz="4" w:space="0" w:color="auto"/>
              <w:bottom w:val="nil"/>
              <w:right w:val="nil"/>
            </w:tcBorders>
            <w:shd w:val="clear" w:color="auto" w:fill="auto"/>
            <w:noWrap/>
            <w:vAlign w:val="bottom"/>
            <w:hideMark/>
          </w:tcPr>
          <w:p w:rsidR="00367A77" w:rsidRPr="00367A77" w:rsidRDefault="00367A77" w:rsidP="00367A77">
            <w:pPr>
              <w:suppressAutoHyphens w:val="0"/>
              <w:autoSpaceDE/>
              <w:rPr>
                <w:rFonts w:ascii="Calibri" w:eastAsia="Times New Roman" w:hAnsi="Calibri"/>
                <w:color w:val="000000"/>
                <w:sz w:val="20"/>
                <w:szCs w:val="20"/>
                <w:lang w:eastAsia="en-US"/>
              </w:rPr>
            </w:pPr>
            <w:r w:rsidRPr="00367A77">
              <w:rPr>
                <w:rFonts w:ascii="Calibri" w:eastAsia="Times New Roman" w:hAnsi="Calibri"/>
                <w:color w:val="000000"/>
                <w:sz w:val="20"/>
                <w:szCs w:val="20"/>
                <w:lang w:eastAsia="en-US"/>
              </w:rPr>
              <w:t>General Expenses</w:t>
            </w:r>
            <w:r w:rsidR="000E6CFC">
              <w:rPr>
                <w:rFonts w:ascii="Calibri" w:eastAsia="Times New Roman" w:hAnsi="Calibri"/>
                <w:color w:val="000000"/>
                <w:sz w:val="20"/>
                <w:szCs w:val="20"/>
                <w:lang w:eastAsia="en-US"/>
              </w:rPr>
              <w:t xml:space="preserve"> </w:t>
            </w:r>
          </w:p>
        </w:tc>
        <w:tc>
          <w:tcPr>
            <w:tcW w:w="1229" w:type="dxa"/>
            <w:tcBorders>
              <w:top w:val="nil"/>
              <w:left w:val="nil"/>
              <w:bottom w:val="nil"/>
              <w:right w:val="single" w:sz="4" w:space="0" w:color="auto"/>
            </w:tcBorders>
            <w:shd w:val="clear" w:color="auto" w:fill="auto"/>
            <w:noWrap/>
            <w:vAlign w:val="bottom"/>
            <w:hideMark/>
          </w:tcPr>
          <w:p w:rsidR="00367A77" w:rsidRPr="00367A77" w:rsidRDefault="00367A77" w:rsidP="00367A77">
            <w:pPr>
              <w:suppressAutoHyphens w:val="0"/>
              <w:autoSpaceDE/>
              <w:rPr>
                <w:rFonts w:ascii="Calibri" w:eastAsia="Times New Roman" w:hAnsi="Calibri"/>
                <w:color w:val="000000"/>
                <w:sz w:val="20"/>
                <w:szCs w:val="20"/>
                <w:lang w:eastAsia="en-US"/>
              </w:rPr>
            </w:pPr>
            <w:r w:rsidRPr="00367A77">
              <w:rPr>
                <w:rFonts w:ascii="Calibri" w:eastAsia="Times New Roman" w:hAnsi="Calibri"/>
                <w:color w:val="000000"/>
                <w:sz w:val="20"/>
                <w:szCs w:val="20"/>
                <w:lang w:eastAsia="en-US"/>
              </w:rPr>
              <w:t xml:space="preserve"> $    232,512 </w:t>
            </w:r>
          </w:p>
        </w:tc>
      </w:tr>
      <w:tr w:rsidR="00367A77" w:rsidRPr="00367A77" w:rsidTr="00367A77">
        <w:trPr>
          <w:trHeight w:val="255"/>
        </w:trPr>
        <w:tc>
          <w:tcPr>
            <w:tcW w:w="8491" w:type="dxa"/>
            <w:tcBorders>
              <w:top w:val="nil"/>
              <w:left w:val="single" w:sz="4" w:space="0" w:color="auto"/>
              <w:bottom w:val="nil"/>
              <w:right w:val="nil"/>
            </w:tcBorders>
            <w:shd w:val="clear" w:color="auto" w:fill="auto"/>
            <w:noWrap/>
            <w:vAlign w:val="bottom"/>
            <w:hideMark/>
          </w:tcPr>
          <w:p w:rsidR="00367A77" w:rsidRPr="00367A77" w:rsidRDefault="00367A77" w:rsidP="00367A77">
            <w:pPr>
              <w:suppressAutoHyphens w:val="0"/>
              <w:autoSpaceDE/>
              <w:rPr>
                <w:rFonts w:ascii="Calibri" w:eastAsia="Times New Roman" w:hAnsi="Calibri"/>
                <w:color w:val="000000"/>
                <w:sz w:val="20"/>
                <w:szCs w:val="20"/>
                <w:lang w:eastAsia="en-US"/>
              </w:rPr>
            </w:pPr>
            <w:r w:rsidRPr="00367A77">
              <w:rPr>
                <w:rFonts w:ascii="Calibri" w:eastAsia="Times New Roman" w:hAnsi="Calibri"/>
                <w:color w:val="000000"/>
                <w:sz w:val="20"/>
                <w:szCs w:val="20"/>
                <w:lang w:eastAsia="en-US"/>
              </w:rPr>
              <w:t>Software/Hardware Operating and License Fees</w:t>
            </w:r>
          </w:p>
        </w:tc>
        <w:tc>
          <w:tcPr>
            <w:tcW w:w="1229" w:type="dxa"/>
            <w:tcBorders>
              <w:top w:val="nil"/>
              <w:left w:val="nil"/>
              <w:bottom w:val="nil"/>
              <w:right w:val="single" w:sz="4" w:space="0" w:color="auto"/>
            </w:tcBorders>
            <w:shd w:val="clear" w:color="auto" w:fill="auto"/>
            <w:noWrap/>
            <w:vAlign w:val="bottom"/>
            <w:hideMark/>
          </w:tcPr>
          <w:p w:rsidR="00367A77" w:rsidRPr="00367A77" w:rsidRDefault="00367A77" w:rsidP="00367A77">
            <w:pPr>
              <w:suppressAutoHyphens w:val="0"/>
              <w:autoSpaceDE/>
              <w:rPr>
                <w:rFonts w:ascii="Calibri" w:eastAsia="Times New Roman" w:hAnsi="Calibri"/>
                <w:color w:val="000000"/>
                <w:sz w:val="20"/>
                <w:szCs w:val="20"/>
                <w:lang w:eastAsia="en-US"/>
              </w:rPr>
            </w:pPr>
            <w:r w:rsidRPr="00367A77">
              <w:rPr>
                <w:rFonts w:ascii="Calibri" w:eastAsia="Times New Roman" w:hAnsi="Calibri"/>
                <w:color w:val="000000"/>
                <w:sz w:val="20"/>
                <w:szCs w:val="20"/>
                <w:lang w:eastAsia="en-US"/>
              </w:rPr>
              <w:t xml:space="preserve"> $    908,545 </w:t>
            </w:r>
          </w:p>
        </w:tc>
      </w:tr>
      <w:tr w:rsidR="00367A77" w:rsidRPr="00367A77" w:rsidTr="00367A77">
        <w:trPr>
          <w:trHeight w:val="255"/>
        </w:trPr>
        <w:tc>
          <w:tcPr>
            <w:tcW w:w="8491" w:type="dxa"/>
            <w:tcBorders>
              <w:top w:val="nil"/>
              <w:left w:val="single" w:sz="4" w:space="0" w:color="auto"/>
              <w:bottom w:val="nil"/>
              <w:right w:val="nil"/>
            </w:tcBorders>
            <w:shd w:val="clear" w:color="auto" w:fill="auto"/>
            <w:noWrap/>
            <w:vAlign w:val="bottom"/>
            <w:hideMark/>
          </w:tcPr>
          <w:p w:rsidR="00367A77" w:rsidRPr="00367A77" w:rsidRDefault="00367A77" w:rsidP="00367A77">
            <w:pPr>
              <w:suppressAutoHyphens w:val="0"/>
              <w:autoSpaceDE/>
              <w:rPr>
                <w:rFonts w:ascii="Calibri" w:eastAsia="Times New Roman" w:hAnsi="Calibri"/>
                <w:color w:val="000000"/>
                <w:sz w:val="20"/>
                <w:szCs w:val="20"/>
                <w:lang w:eastAsia="en-US"/>
              </w:rPr>
            </w:pPr>
            <w:r w:rsidRPr="00367A77">
              <w:rPr>
                <w:rFonts w:ascii="Calibri" w:eastAsia="Times New Roman" w:hAnsi="Calibri"/>
                <w:color w:val="000000"/>
                <w:sz w:val="20"/>
                <w:szCs w:val="20"/>
                <w:lang w:eastAsia="en-US"/>
              </w:rPr>
              <w:t>Professional Services - Customer and Operating Applications</w:t>
            </w:r>
          </w:p>
        </w:tc>
        <w:tc>
          <w:tcPr>
            <w:tcW w:w="1229" w:type="dxa"/>
            <w:tcBorders>
              <w:top w:val="nil"/>
              <w:left w:val="nil"/>
              <w:bottom w:val="nil"/>
              <w:right w:val="single" w:sz="4" w:space="0" w:color="auto"/>
            </w:tcBorders>
            <w:shd w:val="clear" w:color="auto" w:fill="auto"/>
            <w:noWrap/>
            <w:vAlign w:val="bottom"/>
            <w:hideMark/>
          </w:tcPr>
          <w:p w:rsidR="00367A77" w:rsidRPr="00367A77" w:rsidRDefault="00367A77" w:rsidP="00367A77">
            <w:pPr>
              <w:suppressAutoHyphens w:val="0"/>
              <w:autoSpaceDE/>
              <w:rPr>
                <w:rFonts w:ascii="Calibri" w:eastAsia="Times New Roman" w:hAnsi="Calibri"/>
                <w:color w:val="000000"/>
                <w:sz w:val="20"/>
                <w:szCs w:val="20"/>
                <w:lang w:eastAsia="en-US"/>
              </w:rPr>
            </w:pPr>
            <w:r w:rsidRPr="00367A77">
              <w:rPr>
                <w:rFonts w:ascii="Calibri" w:eastAsia="Times New Roman" w:hAnsi="Calibri"/>
                <w:color w:val="000000"/>
                <w:sz w:val="20"/>
                <w:szCs w:val="20"/>
                <w:lang w:eastAsia="en-US"/>
              </w:rPr>
              <w:t xml:space="preserve"> $ 1,427,356 </w:t>
            </w:r>
          </w:p>
        </w:tc>
      </w:tr>
      <w:tr w:rsidR="00367A77" w:rsidRPr="00367A77" w:rsidTr="00367A77">
        <w:trPr>
          <w:trHeight w:val="300"/>
        </w:trPr>
        <w:tc>
          <w:tcPr>
            <w:tcW w:w="8491" w:type="dxa"/>
            <w:tcBorders>
              <w:top w:val="nil"/>
              <w:left w:val="single" w:sz="4" w:space="0" w:color="auto"/>
              <w:bottom w:val="nil"/>
              <w:right w:val="nil"/>
            </w:tcBorders>
            <w:shd w:val="clear" w:color="auto" w:fill="auto"/>
            <w:noWrap/>
            <w:vAlign w:val="bottom"/>
            <w:hideMark/>
          </w:tcPr>
          <w:p w:rsidR="00367A77" w:rsidRPr="00367A77" w:rsidRDefault="00367A77" w:rsidP="00367A77">
            <w:pPr>
              <w:suppressAutoHyphens w:val="0"/>
              <w:autoSpaceDE/>
              <w:rPr>
                <w:rFonts w:ascii="Calibri" w:eastAsia="Times New Roman" w:hAnsi="Calibri"/>
                <w:color w:val="000000"/>
                <w:sz w:val="20"/>
                <w:szCs w:val="20"/>
                <w:lang w:eastAsia="en-US"/>
              </w:rPr>
            </w:pPr>
            <w:r w:rsidRPr="00367A77">
              <w:rPr>
                <w:rFonts w:ascii="Calibri" w:eastAsia="Times New Roman" w:hAnsi="Calibri"/>
                <w:color w:val="000000"/>
                <w:sz w:val="20"/>
                <w:szCs w:val="20"/>
                <w:lang w:eastAsia="en-US"/>
              </w:rPr>
              <w:t xml:space="preserve">Professional Services </w:t>
            </w:r>
            <w:r w:rsidR="000F5DC8">
              <w:rPr>
                <w:rFonts w:ascii="Calibri" w:eastAsia="Times New Roman" w:hAnsi="Calibri"/>
                <w:color w:val="000000"/>
                <w:sz w:val="20"/>
                <w:szCs w:val="20"/>
                <w:lang w:eastAsia="en-US"/>
              </w:rPr>
              <w:t xml:space="preserve">- Network Engineering/Support – </w:t>
            </w:r>
            <w:r w:rsidRPr="00367A77">
              <w:rPr>
                <w:rFonts w:ascii="Calibri" w:eastAsia="Times New Roman" w:hAnsi="Calibri"/>
                <w:color w:val="000000"/>
                <w:sz w:val="20"/>
                <w:szCs w:val="20"/>
                <w:lang w:eastAsia="en-US"/>
              </w:rPr>
              <w:t>Security</w:t>
            </w:r>
            <w:r w:rsidR="000F5DC8">
              <w:rPr>
                <w:rFonts w:ascii="Calibri" w:eastAsia="Times New Roman" w:hAnsi="Calibri"/>
                <w:color w:val="000000"/>
                <w:sz w:val="20"/>
                <w:szCs w:val="20"/>
                <w:lang w:eastAsia="en-US"/>
              </w:rPr>
              <w:t xml:space="preserve"> &amp; Compliance Support</w:t>
            </w:r>
          </w:p>
        </w:tc>
        <w:tc>
          <w:tcPr>
            <w:tcW w:w="1229" w:type="dxa"/>
            <w:tcBorders>
              <w:top w:val="nil"/>
              <w:left w:val="nil"/>
              <w:bottom w:val="nil"/>
              <w:right w:val="single" w:sz="4" w:space="0" w:color="auto"/>
            </w:tcBorders>
            <w:shd w:val="clear" w:color="auto" w:fill="auto"/>
            <w:noWrap/>
            <w:vAlign w:val="bottom"/>
            <w:hideMark/>
          </w:tcPr>
          <w:p w:rsidR="00367A77" w:rsidRPr="00367A77" w:rsidRDefault="00367A77" w:rsidP="00367A77">
            <w:pPr>
              <w:suppressAutoHyphens w:val="0"/>
              <w:autoSpaceDE/>
              <w:rPr>
                <w:rFonts w:ascii="Calibri" w:eastAsia="Times New Roman" w:hAnsi="Calibri"/>
                <w:color w:val="000000"/>
                <w:sz w:val="20"/>
                <w:szCs w:val="20"/>
                <w:u w:val="single"/>
                <w:lang w:eastAsia="en-US"/>
              </w:rPr>
            </w:pPr>
            <w:r w:rsidRPr="00367A77">
              <w:rPr>
                <w:rFonts w:ascii="Calibri" w:eastAsia="Times New Roman" w:hAnsi="Calibri"/>
                <w:color w:val="000000"/>
                <w:sz w:val="20"/>
                <w:szCs w:val="20"/>
                <w:u w:val="single"/>
                <w:lang w:eastAsia="en-US"/>
              </w:rPr>
              <w:t xml:space="preserve"> $ 1,488,757 </w:t>
            </w:r>
          </w:p>
        </w:tc>
      </w:tr>
      <w:tr w:rsidR="00367A77" w:rsidRPr="00367A77" w:rsidTr="00367A77">
        <w:trPr>
          <w:trHeight w:val="300"/>
        </w:trPr>
        <w:tc>
          <w:tcPr>
            <w:tcW w:w="8491" w:type="dxa"/>
            <w:tcBorders>
              <w:top w:val="nil"/>
              <w:left w:val="single" w:sz="4" w:space="0" w:color="auto"/>
              <w:bottom w:val="single" w:sz="4" w:space="0" w:color="auto"/>
              <w:right w:val="nil"/>
            </w:tcBorders>
            <w:shd w:val="clear" w:color="auto" w:fill="auto"/>
            <w:noWrap/>
            <w:vAlign w:val="bottom"/>
            <w:hideMark/>
          </w:tcPr>
          <w:p w:rsidR="00367A77" w:rsidRPr="00367A77" w:rsidRDefault="00367A77" w:rsidP="00367A77">
            <w:pPr>
              <w:suppressAutoHyphens w:val="0"/>
              <w:autoSpaceDE/>
              <w:jc w:val="right"/>
              <w:rPr>
                <w:rFonts w:ascii="Calibri" w:eastAsia="Times New Roman" w:hAnsi="Calibri"/>
                <w:b/>
                <w:bCs/>
                <w:color w:val="000000"/>
                <w:sz w:val="20"/>
                <w:szCs w:val="20"/>
                <w:lang w:eastAsia="en-US"/>
              </w:rPr>
            </w:pPr>
            <w:r w:rsidRPr="00367A77">
              <w:rPr>
                <w:rFonts w:ascii="Calibri" w:eastAsia="Times New Roman" w:hAnsi="Calibri"/>
                <w:b/>
                <w:bCs/>
                <w:color w:val="000000"/>
                <w:sz w:val="20"/>
                <w:szCs w:val="20"/>
                <w:lang w:eastAsia="en-US"/>
              </w:rPr>
              <w:t>TOTAL</w:t>
            </w:r>
          </w:p>
        </w:tc>
        <w:tc>
          <w:tcPr>
            <w:tcW w:w="1229" w:type="dxa"/>
            <w:tcBorders>
              <w:top w:val="nil"/>
              <w:left w:val="nil"/>
              <w:bottom w:val="single" w:sz="4" w:space="0" w:color="auto"/>
              <w:right w:val="single" w:sz="4" w:space="0" w:color="auto"/>
            </w:tcBorders>
            <w:shd w:val="clear" w:color="auto" w:fill="auto"/>
            <w:noWrap/>
            <w:vAlign w:val="bottom"/>
            <w:hideMark/>
          </w:tcPr>
          <w:p w:rsidR="00367A77" w:rsidRPr="00367A77" w:rsidRDefault="00367A77" w:rsidP="00367A77">
            <w:pPr>
              <w:suppressAutoHyphens w:val="0"/>
              <w:autoSpaceDE/>
              <w:rPr>
                <w:rFonts w:ascii="Calibri" w:eastAsia="Times New Roman" w:hAnsi="Calibri"/>
                <w:b/>
                <w:bCs/>
                <w:color w:val="000000"/>
                <w:sz w:val="20"/>
                <w:szCs w:val="20"/>
                <w:u w:val="double"/>
                <w:lang w:eastAsia="en-US"/>
              </w:rPr>
            </w:pPr>
            <w:r w:rsidRPr="00367A77">
              <w:rPr>
                <w:rFonts w:ascii="Calibri" w:eastAsia="Times New Roman" w:hAnsi="Calibri"/>
                <w:b/>
                <w:bCs/>
                <w:color w:val="000000"/>
                <w:sz w:val="20"/>
                <w:szCs w:val="20"/>
                <w:u w:val="double"/>
                <w:lang w:eastAsia="en-US"/>
              </w:rPr>
              <w:t xml:space="preserve"> $ 4,437,375 </w:t>
            </w:r>
          </w:p>
        </w:tc>
      </w:tr>
    </w:tbl>
    <w:p w:rsidR="00367A77" w:rsidRDefault="00367A77" w:rsidP="00755FFA">
      <w:pPr>
        <w:spacing w:line="480" w:lineRule="auto"/>
        <w:jc w:val="both"/>
      </w:pPr>
    </w:p>
    <w:p w:rsidR="00C77060" w:rsidRPr="00094228" w:rsidRDefault="00C77060" w:rsidP="00094228">
      <w:pPr>
        <w:spacing w:line="480" w:lineRule="auto"/>
        <w:ind w:firstLine="720"/>
        <w:jc w:val="both"/>
        <w:rPr>
          <w:b/>
        </w:rPr>
      </w:pPr>
      <w:r w:rsidRPr="00094228">
        <w:rPr>
          <w:b/>
        </w:rPr>
        <w:t>Q.</w:t>
      </w:r>
      <w:r w:rsidRPr="00094228">
        <w:rPr>
          <w:b/>
        </w:rPr>
        <w:tab/>
        <w:t xml:space="preserve">Please explain the increase in costs associated with </w:t>
      </w:r>
      <w:r w:rsidR="00A51655" w:rsidRPr="00F636A5">
        <w:rPr>
          <w:b/>
          <w:u w:val="single"/>
        </w:rPr>
        <w:t xml:space="preserve">Information Technology Operations </w:t>
      </w:r>
      <w:r w:rsidRPr="00F636A5">
        <w:rPr>
          <w:b/>
          <w:u w:val="single"/>
        </w:rPr>
        <w:t xml:space="preserve">of </w:t>
      </w:r>
      <w:r w:rsidR="00A51655" w:rsidRPr="00F636A5">
        <w:rPr>
          <w:b/>
          <w:u w:val="single"/>
        </w:rPr>
        <w:t>$380,205</w:t>
      </w:r>
      <w:r w:rsidR="00094228" w:rsidRPr="00094228">
        <w:rPr>
          <w:b/>
        </w:rPr>
        <w:t xml:space="preserve"> shown in Table 2.</w:t>
      </w:r>
    </w:p>
    <w:p w:rsidR="00D1542D" w:rsidRDefault="00A51655" w:rsidP="00094228">
      <w:pPr>
        <w:spacing w:line="480" w:lineRule="auto"/>
        <w:ind w:firstLine="720"/>
        <w:jc w:val="both"/>
      </w:pPr>
      <w:r w:rsidRPr="00094228">
        <w:t xml:space="preserve"> </w:t>
      </w:r>
      <w:r w:rsidR="00C77060" w:rsidRPr="00094228">
        <w:t>A.</w:t>
      </w:r>
      <w:r w:rsidR="00C77060" w:rsidRPr="00094228">
        <w:tab/>
      </w:r>
      <w:r w:rsidR="00D1542D">
        <w:t>Avista has experienced significant increases in property lease costs for mou</w:t>
      </w:r>
      <w:r w:rsidR="00685480">
        <w:t>ntain top communication facilities</w:t>
      </w:r>
      <w:r w:rsidR="00D1542D">
        <w:t xml:space="preserve">.  </w:t>
      </w:r>
      <w:r w:rsidR="00602A09">
        <w:t xml:space="preserve">For </w:t>
      </w:r>
      <w:r w:rsidR="00CA0E90">
        <w:t xml:space="preserve">the </w:t>
      </w:r>
      <w:r w:rsidR="00602A09">
        <w:t xml:space="preserve">year 2010, </w:t>
      </w:r>
      <w:r w:rsidR="004E257E">
        <w:t>the lease</w:t>
      </w:r>
      <w:r w:rsidR="00B83518">
        <w:t xml:space="preserve"> for the Mt. Spokane </w:t>
      </w:r>
      <w:r w:rsidR="007761BB">
        <w:t xml:space="preserve">communication </w:t>
      </w:r>
      <w:r w:rsidR="00BF7009">
        <w:t>facilities</w:t>
      </w:r>
      <w:r w:rsidR="00B83518">
        <w:t xml:space="preserve"> </w:t>
      </w:r>
      <w:r w:rsidR="00D1542D">
        <w:t>has increase</w:t>
      </w:r>
      <w:r w:rsidR="00602A09">
        <w:t>d</w:t>
      </w:r>
      <w:r w:rsidR="00D05033">
        <w:t xml:space="preserve"> from approximately</w:t>
      </w:r>
      <w:r w:rsidR="00D1542D">
        <w:t xml:space="preserve"> $</w:t>
      </w:r>
      <w:r w:rsidR="00602A09">
        <w:t>5</w:t>
      </w:r>
      <w:r w:rsidR="00685480">
        <w:t>,</w:t>
      </w:r>
      <w:r w:rsidR="00D1542D">
        <w:t>000 per year</w:t>
      </w:r>
      <w:r w:rsidR="00D05033">
        <w:t xml:space="preserve"> to approximately</w:t>
      </w:r>
      <w:r w:rsidR="00CA0E90">
        <w:t xml:space="preserve"> $73,759</w:t>
      </w:r>
      <w:r w:rsidR="00B83518">
        <w:t xml:space="preserve"> per year</w:t>
      </w:r>
      <w:r w:rsidR="00602A09">
        <w:t>.</w:t>
      </w:r>
      <w:r w:rsidR="00D1542D">
        <w:t xml:space="preserve"> </w:t>
      </w:r>
      <w:r w:rsidR="00F136CF">
        <w:t>Other mountain top facil</w:t>
      </w:r>
      <w:r w:rsidR="004E257E">
        <w:t>ities are also experiencing</w:t>
      </w:r>
      <w:r w:rsidR="00F136CF">
        <w:t xml:space="preserve"> increases </w:t>
      </w:r>
      <w:r w:rsidR="00EA0DBD">
        <w:t xml:space="preserve">in lease costs </w:t>
      </w:r>
      <w:r w:rsidR="00F136CF">
        <w:t>total</w:t>
      </w:r>
      <w:r w:rsidR="00EA0DBD">
        <w:t>ing</w:t>
      </w:r>
      <w:r w:rsidR="00F136CF">
        <w:t xml:space="preserve"> approximately </w:t>
      </w:r>
      <w:r w:rsidR="00CA0E90">
        <w:t>$10,548</w:t>
      </w:r>
      <w:r w:rsidR="00EA0DBD">
        <w:t xml:space="preserve"> per year</w:t>
      </w:r>
      <w:r w:rsidR="00F136CF">
        <w:t>. These facilities are</w:t>
      </w:r>
      <w:r w:rsidR="007761BB">
        <w:t xml:space="preserve"> the core communication site</w:t>
      </w:r>
      <w:r w:rsidR="00EA0DBD">
        <w:t>s</w:t>
      </w:r>
      <w:r w:rsidR="007761BB">
        <w:t xml:space="preserve"> for a</w:t>
      </w:r>
      <w:r w:rsidR="00EA0DBD">
        <w:t xml:space="preserve">ll </w:t>
      </w:r>
      <w:r w:rsidR="00EA0DBD">
        <w:lastRenderedPageBreak/>
        <w:t>network traffic that support</w:t>
      </w:r>
      <w:r w:rsidR="007761BB">
        <w:t xml:space="preserve"> the electric </w:t>
      </w:r>
      <w:r w:rsidR="00BF7009">
        <w:t>distribution system</w:t>
      </w:r>
      <w:r w:rsidR="00EA0DBD">
        <w:t>,</w:t>
      </w:r>
      <w:r w:rsidR="00BF7009">
        <w:t xml:space="preserve"> protection and </w:t>
      </w:r>
      <w:r w:rsidR="007761BB">
        <w:t xml:space="preserve">relay </w:t>
      </w:r>
      <w:r w:rsidR="00BF7009">
        <w:t xml:space="preserve">circuits, </w:t>
      </w:r>
      <w:r w:rsidR="007761BB">
        <w:t xml:space="preserve">field communication devices, and </w:t>
      </w:r>
      <w:r w:rsidR="00BF7009">
        <w:t xml:space="preserve">mobile communications for </w:t>
      </w:r>
      <w:r w:rsidR="00685480">
        <w:t xml:space="preserve">natural </w:t>
      </w:r>
      <w:r w:rsidR="007761BB">
        <w:t xml:space="preserve">gas and </w:t>
      </w:r>
      <w:r w:rsidR="00BF7009">
        <w:t>electric crews</w:t>
      </w:r>
      <w:r w:rsidR="007761BB">
        <w:t>.</w:t>
      </w:r>
      <w:r w:rsidR="00F136CF">
        <w:t xml:space="preserve">  Without these communication sites</w:t>
      </w:r>
      <w:r w:rsidR="00EA0DBD">
        <w:t>;</w:t>
      </w:r>
      <w:r w:rsidR="00F136CF">
        <w:t xml:space="preserve"> Avista would</w:t>
      </w:r>
      <w:r w:rsidR="00EA0DBD">
        <w:t xml:space="preserve"> not be </w:t>
      </w:r>
      <w:r w:rsidR="00F136CF">
        <w:t xml:space="preserve">able to dispatch service work, provide a safe </w:t>
      </w:r>
      <w:r w:rsidR="00EA0DBD">
        <w:t xml:space="preserve">working environment for the crews, </w:t>
      </w:r>
      <w:r w:rsidR="004E257E">
        <w:t>and operate the electric and gas infrastructure.</w:t>
      </w:r>
    </w:p>
    <w:p w:rsidR="0056791D" w:rsidRDefault="00EA0DBD" w:rsidP="003F2AD4">
      <w:pPr>
        <w:pStyle w:val="ListParagraph"/>
        <w:spacing w:line="480" w:lineRule="auto"/>
        <w:ind w:left="0" w:firstLine="720"/>
        <w:jc w:val="both"/>
      </w:pPr>
      <w:r>
        <w:t>C</w:t>
      </w:r>
      <w:r w:rsidR="00F94070">
        <w:t>ost</w:t>
      </w:r>
      <w:r w:rsidR="008E0D82">
        <w:t>s from communication network providers such as Cent</w:t>
      </w:r>
      <w:r w:rsidR="00231E72">
        <w:t>u</w:t>
      </w:r>
      <w:r w:rsidR="008E0D82">
        <w:t xml:space="preserve">rytel, Frontier, Verizon, etc. </w:t>
      </w:r>
      <w:r w:rsidR="004F60F8">
        <w:t>will</w:t>
      </w:r>
      <w:r w:rsidR="008E0D82">
        <w:t xml:space="preserve"> </w:t>
      </w:r>
      <w:r w:rsidR="00F94070">
        <w:t xml:space="preserve">also </w:t>
      </w:r>
      <w:r w:rsidR="008E0D82">
        <w:t xml:space="preserve">increase in 2010.  </w:t>
      </w:r>
      <w:r w:rsidR="00F94070">
        <w:t xml:space="preserve">The </w:t>
      </w:r>
      <w:proofErr w:type="gramStart"/>
      <w:r w:rsidR="00F94070">
        <w:t>increase in costs</w:t>
      </w:r>
      <w:r>
        <w:t xml:space="preserve"> are</w:t>
      </w:r>
      <w:proofErr w:type="gramEnd"/>
      <w:r>
        <w:t xml:space="preserve"> related to constraints in network capacity</w:t>
      </w:r>
      <w:r w:rsidR="00EF2031">
        <w:t xml:space="preserve"> and general vendor cost increases</w:t>
      </w:r>
      <w:r>
        <w:t xml:space="preserve">. </w:t>
      </w:r>
      <w:r w:rsidR="008E0D82">
        <w:t>The network capacity</w:t>
      </w:r>
      <w:r w:rsidR="0056791D">
        <w:t>,</w:t>
      </w:r>
      <w:r>
        <w:t xml:space="preserve"> or volume of data a network can move in a timely manner</w:t>
      </w:r>
      <w:r w:rsidR="0056791D">
        <w:t>,</w:t>
      </w:r>
      <w:r>
        <w:t xml:space="preserve"> is</w:t>
      </w:r>
      <w:r w:rsidR="00EF2031">
        <w:t xml:space="preserve"> constrained.  It is constrained </w:t>
      </w:r>
      <w:r>
        <w:t>due to an increase in volume related to</w:t>
      </w:r>
      <w:r w:rsidR="00EF2031">
        <w:t xml:space="preserve"> the number of customers contacting Avista via the internet for customer self-service.  This provides the customer a channel to transact busin</w:t>
      </w:r>
      <w:r w:rsidR="0073034E">
        <w:t>ess (bill payment, energy efficiency</w:t>
      </w:r>
      <w:r w:rsidR="00EF2031">
        <w:t xml:space="preserve"> information, rebates, etc</w:t>
      </w:r>
      <w:r w:rsidR="00591FE2">
        <w:t>.</w:t>
      </w:r>
      <w:r w:rsidR="00EF2031">
        <w:t>) with Avista when it is convenient for them and reduces calls to the call center.</w:t>
      </w:r>
      <w:r w:rsidR="0045505F">
        <w:t xml:space="preserve"> </w:t>
      </w:r>
    </w:p>
    <w:p w:rsidR="00EF2031" w:rsidRDefault="00EF2031" w:rsidP="003F2AD4">
      <w:pPr>
        <w:pStyle w:val="ListParagraph"/>
        <w:spacing w:line="480" w:lineRule="auto"/>
        <w:ind w:left="0" w:firstLine="720"/>
        <w:jc w:val="both"/>
      </w:pPr>
      <w:r>
        <w:t xml:space="preserve">Increases are </w:t>
      </w:r>
      <w:r w:rsidR="00F94070">
        <w:t xml:space="preserve">also </w:t>
      </w:r>
      <w:r>
        <w:t xml:space="preserve">due to </w:t>
      </w:r>
      <w:r w:rsidR="00F94070">
        <w:t>greater</w:t>
      </w:r>
      <w:r>
        <w:t xml:space="preserve"> usage of mobile communications.  Avista utilizes mobile communications to improve efficie</w:t>
      </w:r>
      <w:r w:rsidR="0045505F">
        <w:t>ncy when serving customers.  For example, r</w:t>
      </w:r>
      <w:r>
        <w:t>ather than driving back to the offic</w:t>
      </w:r>
      <w:r w:rsidR="00F94070">
        <w:t>e for work assignments, a field-</w:t>
      </w:r>
      <w:r>
        <w:t xml:space="preserve">based employee is given service work via their mobile laptop or cell phone.  </w:t>
      </w:r>
      <w:r w:rsidR="00494C97">
        <w:t>Avista’s claims representative</w:t>
      </w:r>
      <w:r w:rsidR="0073034E">
        <w:t>s</w:t>
      </w:r>
      <w:r w:rsidR="00494C97">
        <w:t xml:space="preserve"> use mobile communication to work with various agencies and Avista staff when processing a claim.  Prior to this, the claims representative had to take pictures and notes at the scene and then return to the office to re-enter those notes manually.  Now</w:t>
      </w:r>
      <w:r w:rsidR="0045505F">
        <w:t>,</w:t>
      </w:r>
      <w:r w:rsidR="0073034E">
        <w:t xml:space="preserve"> they</w:t>
      </w:r>
      <w:r w:rsidR="00494C97">
        <w:t xml:space="preserve"> send them via their cell phone.  This reduces time for claims processing and improves the efficiency of the claims representative.</w:t>
      </w:r>
    </w:p>
    <w:p w:rsidR="0073034E" w:rsidRDefault="002B4307" w:rsidP="003F2AD4">
      <w:pPr>
        <w:pStyle w:val="ListParagraph"/>
        <w:spacing w:line="480" w:lineRule="auto"/>
        <w:ind w:left="0" w:firstLine="720"/>
        <w:jc w:val="both"/>
      </w:pPr>
      <w:r>
        <w:t>I</w:t>
      </w:r>
      <w:r w:rsidR="0073034E">
        <w:t xml:space="preserve">n order to preserve these tools that enhance customer service and cost-efficiency, it is reasonable and appropriate that the increased costs associated with </w:t>
      </w:r>
      <w:r>
        <w:t xml:space="preserve">these tools be passed on to </w:t>
      </w:r>
      <w:r w:rsidR="0073034E">
        <w:t xml:space="preserve">customers, who benefit directly from these tools.  Additional documentation related to these </w:t>
      </w:r>
      <w:r w:rsidR="0073034E">
        <w:lastRenderedPageBreak/>
        <w:t xml:space="preserve">increased costs for 2010 is provided </w:t>
      </w:r>
      <w:r w:rsidR="00314D98">
        <w:t>in</w:t>
      </w:r>
      <w:r w:rsidR="0073034E">
        <w:t xml:space="preserve"> Exhibit No. ____ (JMK-2)</w:t>
      </w:r>
      <w:r w:rsidR="00F94070">
        <w:t xml:space="preserve">, </w:t>
      </w:r>
      <w:r w:rsidR="00314D98">
        <w:t xml:space="preserve">page 1, </w:t>
      </w:r>
      <w:r w:rsidR="00F94070">
        <w:t>Exhibit No.__</w:t>
      </w:r>
      <w:proofErr w:type="gramStart"/>
      <w:r w:rsidR="00F94070">
        <w:t>_(</w:t>
      </w:r>
      <w:proofErr w:type="gramEnd"/>
      <w:r w:rsidR="00F94070">
        <w:t>JMK-3)</w:t>
      </w:r>
      <w:r w:rsidR="00314D98">
        <w:t>, Schedule 1</w:t>
      </w:r>
      <w:r w:rsidR="0073034E">
        <w:t>.</w:t>
      </w:r>
    </w:p>
    <w:p w:rsidR="003D4CEB" w:rsidRPr="00F636A5" w:rsidRDefault="003D4CEB" w:rsidP="00F636A5">
      <w:pPr>
        <w:spacing w:line="480" w:lineRule="auto"/>
        <w:ind w:firstLine="720"/>
        <w:jc w:val="both"/>
        <w:rPr>
          <w:b/>
        </w:rPr>
      </w:pPr>
      <w:r w:rsidRPr="00F636A5">
        <w:rPr>
          <w:b/>
        </w:rPr>
        <w:t>Q.</w:t>
      </w:r>
      <w:r w:rsidRPr="00F636A5">
        <w:rPr>
          <w:b/>
        </w:rPr>
        <w:tab/>
        <w:t xml:space="preserve">Please explain the cost increases related to </w:t>
      </w:r>
      <w:r w:rsidR="00A32793" w:rsidRPr="00F636A5">
        <w:rPr>
          <w:b/>
          <w:u w:val="single"/>
        </w:rPr>
        <w:t xml:space="preserve">General Expenses </w:t>
      </w:r>
      <w:r w:rsidRPr="00F636A5">
        <w:rPr>
          <w:b/>
          <w:u w:val="single"/>
        </w:rPr>
        <w:t>of</w:t>
      </w:r>
      <w:r w:rsidR="002C7AC1" w:rsidRPr="00F636A5">
        <w:rPr>
          <w:b/>
          <w:u w:val="single"/>
        </w:rPr>
        <w:t xml:space="preserve"> </w:t>
      </w:r>
      <w:r w:rsidR="001677F0" w:rsidRPr="00F636A5">
        <w:rPr>
          <w:b/>
          <w:u w:val="single"/>
        </w:rPr>
        <w:t>$232,512</w:t>
      </w:r>
      <w:r w:rsidRPr="00F636A5">
        <w:rPr>
          <w:b/>
        </w:rPr>
        <w:t xml:space="preserve"> in Table 2 above.</w:t>
      </w:r>
    </w:p>
    <w:p w:rsidR="004401E4" w:rsidRDefault="003D4CEB" w:rsidP="00F636A5">
      <w:pPr>
        <w:spacing w:line="480" w:lineRule="auto"/>
        <w:ind w:firstLine="720"/>
        <w:jc w:val="both"/>
      </w:pPr>
      <w:r>
        <w:t>A.</w:t>
      </w:r>
      <w:r>
        <w:tab/>
      </w:r>
      <w:r w:rsidR="00F636A5">
        <w:t xml:space="preserve"> </w:t>
      </w:r>
      <w:r w:rsidR="00EB2119">
        <w:t>There has been</w:t>
      </w:r>
      <w:r w:rsidR="001677F0">
        <w:t xml:space="preserve"> </w:t>
      </w:r>
      <w:r w:rsidR="00EB2119">
        <w:t xml:space="preserve">a </w:t>
      </w:r>
      <w:r w:rsidR="001677F0">
        <w:t>significant i</w:t>
      </w:r>
      <w:r w:rsidR="00EB2119">
        <w:t>ncrease</w:t>
      </w:r>
      <w:r w:rsidR="00E93432">
        <w:t xml:space="preserve"> in the use of customer-</w:t>
      </w:r>
      <w:r w:rsidR="001677F0">
        <w:t>focused technology</w:t>
      </w:r>
      <w:r w:rsidR="00BF4F37">
        <w:t xml:space="preserve">, </w:t>
      </w:r>
      <w:r w:rsidR="00EE160C">
        <w:t>i.e., Web and automated telephone transactions, outage management a</w:t>
      </w:r>
      <w:r w:rsidR="00BF4F37">
        <w:t>nd restoration information, etc.,</w:t>
      </w:r>
      <w:r w:rsidR="001677F0">
        <w:t xml:space="preserve"> </w:t>
      </w:r>
      <w:r w:rsidR="002F3D0E">
        <w:t>an</w:t>
      </w:r>
      <w:r w:rsidR="0045505F">
        <w:t>d an</w:t>
      </w:r>
      <w:r w:rsidR="002F3D0E">
        <w:t xml:space="preserve"> </w:t>
      </w:r>
      <w:r w:rsidR="001677F0">
        <w:t>inc</w:t>
      </w:r>
      <w:r w:rsidR="002F3D0E">
        <w:t>rease</w:t>
      </w:r>
      <w:r w:rsidR="00BF4F37">
        <w:t xml:space="preserve"> in staff to support the technology</w:t>
      </w:r>
      <w:r w:rsidR="001677F0">
        <w:t xml:space="preserve">.  </w:t>
      </w:r>
      <w:r w:rsidR="004401E4">
        <w:t xml:space="preserve">Avista’s customers have quickly </w:t>
      </w:r>
      <w:r w:rsidR="00F94070">
        <w:t>adopted the Company’s new voice-</w:t>
      </w:r>
      <w:r w:rsidR="004401E4">
        <w:t>based technology system that allows for making credit arrangements via the telephone, which reduces calls to the call center.</w:t>
      </w:r>
      <w:r w:rsidR="006E2331">
        <w:t xml:space="preserve">  Mr. Kopczynski explains the significant cost reductions related to call center staff, resulting from this technology, which have been passed on to customers.</w:t>
      </w:r>
    </w:p>
    <w:p w:rsidR="00EB2119" w:rsidRDefault="001677F0" w:rsidP="00F636A5">
      <w:pPr>
        <w:spacing w:line="480" w:lineRule="auto"/>
        <w:ind w:firstLine="720"/>
        <w:jc w:val="both"/>
      </w:pPr>
      <w:r>
        <w:t>A</w:t>
      </w:r>
      <w:r w:rsidR="00EB2119">
        <w:t>vista must ensure that there is</w:t>
      </w:r>
      <w:r>
        <w:t xml:space="preserve"> </w:t>
      </w:r>
      <w:r w:rsidR="00F94070">
        <w:t>adequately-</w:t>
      </w:r>
      <w:r>
        <w:t xml:space="preserve">trained </w:t>
      </w:r>
      <w:r w:rsidR="00EB2119">
        <w:t>staff with proper tools to operate and maintain this</w:t>
      </w:r>
      <w:r>
        <w:t xml:space="preserve"> technology. </w:t>
      </w:r>
      <w:r w:rsidR="00EB2119">
        <w:t xml:space="preserve">For 2010, this requires </w:t>
      </w:r>
      <w:r w:rsidR="00BE65A0">
        <w:t xml:space="preserve">increased staff, training and tools totaling $232,512.  These costs include $116,558 for software development tools for application programming, computer monitors, and personal communication devices for on-call support and web content management, as well as productivity tools such as program debugging software.  </w:t>
      </w:r>
      <w:r w:rsidR="00E66C97">
        <w:t xml:space="preserve">These systems also require additional technology training costs in 2010 of $115,954.  </w:t>
      </w:r>
      <w:r w:rsidR="00756D3B">
        <w:t>W</w:t>
      </w:r>
      <w:r w:rsidR="00244628">
        <w:t>ith a lack of training, these</w:t>
      </w:r>
      <w:r w:rsidR="00756D3B">
        <w:t xml:space="preserve"> application</w:t>
      </w:r>
      <w:r w:rsidR="00244628">
        <w:t>s</w:t>
      </w:r>
      <w:r w:rsidR="00756D3B">
        <w:t xml:space="preserve"> and others</w:t>
      </w:r>
      <w:r>
        <w:t xml:space="preserve"> will not be prope</w:t>
      </w:r>
      <w:r w:rsidR="00EF502C">
        <w:t>rly maintained, will not be effective in serving customers and preserving the cost savings they have created.</w:t>
      </w:r>
      <w:r w:rsidR="0085689B">
        <w:t xml:space="preserve">  Additional documentation related to these increased costs for 2010 is provided </w:t>
      </w:r>
      <w:r w:rsidR="00314D98">
        <w:t>in</w:t>
      </w:r>
      <w:r w:rsidR="0085689B">
        <w:t xml:space="preserve"> Exhibit No. ____ (JMK-2)</w:t>
      </w:r>
      <w:r w:rsidR="00314D98">
        <w:t>, page 2</w:t>
      </w:r>
      <w:r w:rsidR="00F94070">
        <w:t>, and Exhibit No.__</w:t>
      </w:r>
      <w:proofErr w:type="gramStart"/>
      <w:r w:rsidR="00F94070">
        <w:t>_(</w:t>
      </w:r>
      <w:proofErr w:type="gramEnd"/>
      <w:r w:rsidR="00F94070">
        <w:t>JMK-3)</w:t>
      </w:r>
      <w:r w:rsidR="00314D98">
        <w:t>, Schedule 2</w:t>
      </w:r>
      <w:r w:rsidR="0085689B">
        <w:t>.</w:t>
      </w:r>
    </w:p>
    <w:p w:rsidR="00F94070" w:rsidRDefault="00F94070" w:rsidP="00F636A5">
      <w:pPr>
        <w:spacing w:line="480" w:lineRule="auto"/>
        <w:ind w:firstLine="720"/>
        <w:jc w:val="both"/>
        <w:rPr>
          <w:b/>
        </w:rPr>
      </w:pPr>
    </w:p>
    <w:p w:rsidR="0085689B" w:rsidRPr="0085689B" w:rsidRDefault="00A130A2" w:rsidP="00F636A5">
      <w:pPr>
        <w:spacing w:line="480" w:lineRule="auto"/>
        <w:ind w:firstLine="720"/>
        <w:jc w:val="both"/>
        <w:rPr>
          <w:b/>
          <w:u w:val="single"/>
        </w:rPr>
      </w:pPr>
      <w:r w:rsidRPr="0085689B">
        <w:rPr>
          <w:b/>
        </w:rPr>
        <w:lastRenderedPageBreak/>
        <w:t>Q.</w:t>
      </w:r>
      <w:r w:rsidRPr="0085689B">
        <w:rPr>
          <w:b/>
        </w:rPr>
        <w:tab/>
      </w:r>
      <w:r w:rsidR="0085689B" w:rsidRPr="0085689B">
        <w:rPr>
          <w:b/>
        </w:rPr>
        <w:t xml:space="preserve">Please explain the change in costs associated with </w:t>
      </w:r>
      <w:r w:rsidR="00CB2ACA" w:rsidRPr="0085689B">
        <w:rPr>
          <w:b/>
          <w:u w:val="single"/>
        </w:rPr>
        <w:t>Software/Hardw</w:t>
      </w:r>
      <w:r w:rsidR="0085689B" w:rsidRPr="0085689B">
        <w:rPr>
          <w:b/>
          <w:u w:val="single"/>
        </w:rPr>
        <w:t xml:space="preserve">are Operating and License Fees of </w:t>
      </w:r>
      <w:r w:rsidR="00CB2ACA" w:rsidRPr="0085689B">
        <w:rPr>
          <w:b/>
          <w:u w:val="single"/>
        </w:rPr>
        <w:t>$908,545</w:t>
      </w:r>
      <w:r w:rsidR="0085689B">
        <w:rPr>
          <w:b/>
          <w:u w:val="single"/>
        </w:rPr>
        <w:t xml:space="preserve"> in Table 2 above.</w:t>
      </w:r>
    </w:p>
    <w:p w:rsidR="0085689B" w:rsidRDefault="0085689B" w:rsidP="00F636A5">
      <w:pPr>
        <w:spacing w:line="480" w:lineRule="auto"/>
        <w:ind w:firstLine="720"/>
        <w:jc w:val="both"/>
      </w:pPr>
      <w:r w:rsidRPr="0085689B">
        <w:t>A.</w:t>
      </w:r>
      <w:r w:rsidRPr="0085689B">
        <w:tab/>
      </w:r>
      <w:r w:rsidR="00C45F01">
        <w:t>In order to meet customer needs, Avista employs numerous applications from more than 85 application and hardware vendors.  These applicati</w:t>
      </w:r>
      <w:r>
        <w:t>o</w:t>
      </w:r>
      <w:r w:rsidR="00F94070">
        <w:t>ns and hardware vendors (Avaya,</w:t>
      </w:r>
      <w:r w:rsidR="00897C7A">
        <w:t xml:space="preserve"> </w:t>
      </w:r>
      <w:r w:rsidR="00C45F01">
        <w:t xml:space="preserve">Hewlett-Packard-hardware, </w:t>
      </w:r>
      <w:proofErr w:type="spellStart"/>
      <w:r w:rsidR="00C45F01">
        <w:t>Wonderware</w:t>
      </w:r>
      <w:proofErr w:type="spellEnd"/>
      <w:r w:rsidR="00C45F01">
        <w:t>, etc</w:t>
      </w:r>
      <w:r>
        <w:t>.</w:t>
      </w:r>
      <w:r w:rsidR="00C45F01">
        <w:t xml:space="preserve">) are expected to increase the software/hardware maintenance fees by </w:t>
      </w:r>
      <w:r w:rsidR="00591FE2">
        <w:t>$908,545</w:t>
      </w:r>
      <w:r w:rsidR="00C45F01">
        <w:t xml:space="preserve"> in 2010.  These applications and hardware are necessary to support Avista’s customers calling in to check on system outages (Avaya), </w:t>
      </w:r>
      <w:r w:rsidR="00897C7A">
        <w:t xml:space="preserve">and </w:t>
      </w:r>
      <w:r w:rsidR="00C45F01">
        <w:t xml:space="preserve">have an Avista service person dispatched to check for </w:t>
      </w:r>
      <w:r w:rsidR="004519AF">
        <w:t xml:space="preserve">natural </w:t>
      </w:r>
      <w:r w:rsidR="00C45F01">
        <w:t xml:space="preserve">gas leaks, read meters, </w:t>
      </w:r>
      <w:r w:rsidR="00897C7A">
        <w:t xml:space="preserve">and to </w:t>
      </w:r>
      <w:r w:rsidR="00C45F01">
        <w:t xml:space="preserve">protect their information, etc. </w:t>
      </w:r>
    </w:p>
    <w:p w:rsidR="0085689B" w:rsidRDefault="00C45F01" w:rsidP="00F636A5">
      <w:pPr>
        <w:spacing w:line="480" w:lineRule="auto"/>
        <w:ind w:firstLine="720"/>
        <w:jc w:val="both"/>
      </w:pPr>
      <w:r>
        <w:t xml:space="preserve">In addition, </w:t>
      </w:r>
      <w:r w:rsidR="0085689B">
        <w:t>these</w:t>
      </w:r>
      <w:r w:rsidR="00DB5B1E">
        <w:t xml:space="preserve"> application</w:t>
      </w:r>
      <w:r w:rsidR="00897C7A">
        <w:t>s and associated</w:t>
      </w:r>
      <w:r w:rsidR="0085689B">
        <w:t xml:space="preserve"> hardware are</w:t>
      </w:r>
      <w:r>
        <w:t xml:space="preserve"> utilized for operating Avista’s generation and distribution systems.  </w:t>
      </w:r>
      <w:r w:rsidR="009514AB">
        <w:t>For example</w:t>
      </w:r>
      <w:r>
        <w:t xml:space="preserve">, Wonderware software is used to operate Avista’s power plants and the Hewlett-Packard hardware is used to host the computers that manage the electric and </w:t>
      </w:r>
      <w:r w:rsidR="009514AB">
        <w:t xml:space="preserve">natural </w:t>
      </w:r>
      <w:r>
        <w:t xml:space="preserve">gas </w:t>
      </w:r>
      <w:r w:rsidR="009514AB">
        <w:t xml:space="preserve">infrastructure.  </w:t>
      </w:r>
    </w:p>
    <w:p w:rsidR="00CB2ACA" w:rsidRPr="004519AF" w:rsidRDefault="009514AB" w:rsidP="00F636A5">
      <w:pPr>
        <w:spacing w:line="480" w:lineRule="auto"/>
        <w:ind w:firstLine="720"/>
        <w:jc w:val="both"/>
        <w:rPr>
          <w:b/>
        </w:rPr>
      </w:pPr>
      <w:r>
        <w:t>Without 85-</w:t>
      </w:r>
      <w:r w:rsidR="00C45F01">
        <w:t xml:space="preserve">plus </w:t>
      </w:r>
      <w:r w:rsidR="00244628">
        <w:t xml:space="preserve">primary </w:t>
      </w:r>
      <w:r w:rsidR="00C45F01">
        <w:t>applications, Avista would not be able to operate its</w:t>
      </w:r>
      <w:r>
        <w:t xml:space="preserve"> natural</w:t>
      </w:r>
      <w:r w:rsidR="00C45F01">
        <w:t xml:space="preserve"> </w:t>
      </w:r>
      <w:r w:rsidR="00897C7A">
        <w:t>gas and electric infrastructure</w:t>
      </w:r>
      <w:r w:rsidR="00C45F01">
        <w:t xml:space="preserve"> </w:t>
      </w:r>
      <w:r>
        <w:t xml:space="preserve">and </w:t>
      </w:r>
      <w:r w:rsidR="00C45F01">
        <w:t>power plants</w:t>
      </w:r>
      <w:r w:rsidR="00897C7A">
        <w:t>,</w:t>
      </w:r>
      <w:r w:rsidR="00C45F01">
        <w:t xml:space="preserve"> and would not be able to </w:t>
      </w:r>
      <w:r w:rsidR="00087165">
        <w:t xml:space="preserve">serve its customers.  </w:t>
      </w:r>
      <w:r w:rsidR="0085689B">
        <w:t xml:space="preserve">Additional documentation related to these increased costs for 2010 is provided </w:t>
      </w:r>
      <w:r w:rsidR="00314D98">
        <w:t xml:space="preserve">in </w:t>
      </w:r>
      <w:r w:rsidR="0085689B">
        <w:t>Exhibit No. ____ (JMK-2)</w:t>
      </w:r>
      <w:r w:rsidR="00314D98">
        <w:t>, page 3</w:t>
      </w:r>
      <w:r w:rsidR="00897C7A">
        <w:t>, and Exhibit No.__</w:t>
      </w:r>
      <w:proofErr w:type="gramStart"/>
      <w:r w:rsidR="00897C7A">
        <w:t>_(</w:t>
      </w:r>
      <w:proofErr w:type="gramEnd"/>
      <w:r w:rsidR="00897C7A">
        <w:t>JMK-3)</w:t>
      </w:r>
      <w:r w:rsidR="00314D98">
        <w:t>, Schedule 3</w:t>
      </w:r>
      <w:r w:rsidR="0085689B">
        <w:t>.</w:t>
      </w:r>
    </w:p>
    <w:p w:rsidR="0085689B" w:rsidRDefault="0085689B" w:rsidP="00F636A5">
      <w:pPr>
        <w:spacing w:line="480" w:lineRule="auto"/>
        <w:ind w:firstLine="720"/>
        <w:jc w:val="both"/>
        <w:rPr>
          <w:b/>
        </w:rPr>
      </w:pPr>
      <w:r w:rsidRPr="0085689B">
        <w:rPr>
          <w:b/>
        </w:rPr>
        <w:t>Q.</w:t>
      </w:r>
      <w:r w:rsidRPr="0085689B">
        <w:rPr>
          <w:b/>
        </w:rPr>
        <w:tab/>
        <w:t xml:space="preserve">Please explain the change in costs associated with </w:t>
      </w:r>
      <w:r w:rsidR="005937AB" w:rsidRPr="00690BC4">
        <w:rPr>
          <w:b/>
          <w:u w:val="single"/>
        </w:rPr>
        <w:t xml:space="preserve">Professional </w:t>
      </w:r>
      <w:r w:rsidR="005937AB" w:rsidRPr="0085689B">
        <w:rPr>
          <w:b/>
          <w:u w:val="single"/>
        </w:rPr>
        <w:t xml:space="preserve">Services </w:t>
      </w:r>
      <w:r w:rsidR="00690BC4" w:rsidRPr="0085689B">
        <w:rPr>
          <w:b/>
          <w:u w:val="single"/>
        </w:rPr>
        <w:t>–</w:t>
      </w:r>
      <w:r w:rsidR="00690BC4" w:rsidRPr="00690BC4">
        <w:rPr>
          <w:b/>
        </w:rPr>
        <w:t xml:space="preserve"> </w:t>
      </w:r>
      <w:r w:rsidR="00690BC4" w:rsidRPr="0085689B">
        <w:rPr>
          <w:b/>
          <w:u w:val="single"/>
        </w:rPr>
        <w:t>Custom</w:t>
      </w:r>
      <w:r w:rsidRPr="0085689B">
        <w:rPr>
          <w:b/>
          <w:u w:val="single"/>
        </w:rPr>
        <w:t xml:space="preserve">er and Operating Applications of </w:t>
      </w:r>
      <w:r w:rsidR="00411952" w:rsidRPr="0085689B">
        <w:rPr>
          <w:b/>
          <w:u w:val="single"/>
        </w:rPr>
        <w:t>$1,427,356</w:t>
      </w:r>
      <w:r>
        <w:rPr>
          <w:b/>
        </w:rPr>
        <w:t xml:space="preserve"> shown in Table 2.</w:t>
      </w:r>
    </w:p>
    <w:p w:rsidR="00177367" w:rsidRDefault="0085689B" w:rsidP="00F636A5">
      <w:pPr>
        <w:spacing w:line="480" w:lineRule="auto"/>
        <w:ind w:firstLine="720"/>
        <w:jc w:val="both"/>
      </w:pPr>
      <w:r w:rsidRPr="00861CE7">
        <w:t>A.</w:t>
      </w:r>
      <w:r w:rsidRPr="00861CE7">
        <w:tab/>
      </w:r>
      <w:r w:rsidR="00292755">
        <w:t xml:space="preserve">This area includes cost changes involving four different components.  </w:t>
      </w:r>
      <w:r w:rsidR="00D26BE3">
        <w:t>Each component is explained separately below.</w:t>
      </w:r>
    </w:p>
    <w:p w:rsidR="00EB5217" w:rsidRPr="009514AB" w:rsidRDefault="00EB5217" w:rsidP="00F636A5">
      <w:pPr>
        <w:spacing w:line="480" w:lineRule="auto"/>
        <w:ind w:firstLine="720"/>
        <w:jc w:val="both"/>
        <w:rPr>
          <w:b/>
        </w:rPr>
      </w:pPr>
    </w:p>
    <w:p w:rsidR="00961B3C" w:rsidRDefault="00177367" w:rsidP="00961B3C">
      <w:pPr>
        <w:ind w:left="720"/>
        <w:jc w:val="both"/>
      </w:pPr>
      <w:r w:rsidRPr="00961B3C">
        <w:rPr>
          <w:b/>
        </w:rPr>
        <w:lastRenderedPageBreak/>
        <w:t xml:space="preserve">New Positions </w:t>
      </w:r>
      <w:r w:rsidR="008F7878">
        <w:rPr>
          <w:b/>
        </w:rPr>
        <w:t xml:space="preserve">Already </w:t>
      </w:r>
      <w:r w:rsidRPr="00961B3C">
        <w:rPr>
          <w:b/>
        </w:rPr>
        <w:t>Filled [$134,340]</w:t>
      </w:r>
      <w:r w:rsidR="009514AB" w:rsidRPr="00961B3C">
        <w:rPr>
          <w:b/>
        </w:rPr>
        <w:t xml:space="preserve"> - </w:t>
      </w:r>
      <w:r>
        <w:t>T</w:t>
      </w:r>
      <w:r w:rsidR="00A346A0">
        <w:t xml:space="preserve">here is an increase of 1.31 </w:t>
      </w:r>
      <w:r>
        <w:t xml:space="preserve">positions contracted with Hewlett-Packard for 2010. </w:t>
      </w:r>
      <w:r w:rsidR="00A346A0">
        <w:t xml:space="preserve"> </w:t>
      </w:r>
      <w:r>
        <w:t xml:space="preserve">The purpose of the new positions is to support the need for report writing and web application development. </w:t>
      </w:r>
    </w:p>
    <w:p w:rsidR="001419B8" w:rsidRPr="00961B3C" w:rsidRDefault="00177367" w:rsidP="00961B3C">
      <w:pPr>
        <w:ind w:left="720"/>
        <w:jc w:val="both"/>
        <w:rPr>
          <w:b/>
        </w:rPr>
      </w:pPr>
      <w:r>
        <w:t xml:space="preserve"> </w:t>
      </w:r>
    </w:p>
    <w:p w:rsidR="00961B3C" w:rsidRDefault="00177367" w:rsidP="00961B3C">
      <w:pPr>
        <w:ind w:left="720"/>
        <w:jc w:val="both"/>
      </w:pPr>
      <w:r>
        <w:t xml:space="preserve">The </w:t>
      </w:r>
      <w:r w:rsidR="00961B3C">
        <w:t xml:space="preserve">one </w:t>
      </w:r>
      <w:r>
        <w:t>full-time report writing position is needed to mine data and write reports that lead to improved effici</w:t>
      </w:r>
      <w:r w:rsidR="00897C7A">
        <w:t>ency across the C</w:t>
      </w:r>
      <w:r w:rsidR="00961B3C">
        <w:t>ompany.  For example, i</w:t>
      </w:r>
      <w:r>
        <w:t>n order to determine the main causes of electric distribution system outages, data are mined and correlated to the root cause of the outage.  This position produces reports for managing crew over-time, crew efficiency, custome</w:t>
      </w:r>
      <w:r w:rsidR="00A346A0">
        <w:t>r transaction efficiency, resulting in improved employee efficiency and asset management.</w:t>
      </w:r>
      <w:r w:rsidR="009514AB">
        <w:t xml:space="preserve"> </w:t>
      </w:r>
    </w:p>
    <w:p w:rsidR="00961B3C" w:rsidRDefault="00961B3C" w:rsidP="00961B3C">
      <w:pPr>
        <w:ind w:left="720"/>
        <w:jc w:val="both"/>
      </w:pPr>
    </w:p>
    <w:p w:rsidR="009514AB" w:rsidRDefault="00177367" w:rsidP="00961B3C">
      <w:pPr>
        <w:ind w:left="720"/>
        <w:jc w:val="both"/>
      </w:pPr>
      <w:r>
        <w:t xml:space="preserve">The purpose of the </w:t>
      </w:r>
      <w:r w:rsidR="00BB0A34">
        <w:t>partial FTE (.31 FTE)</w:t>
      </w:r>
      <w:r>
        <w:t xml:space="preserve"> is to assist in the on-going maintenance and support of Avista’s Intranet site</w:t>
      </w:r>
      <w:r w:rsidR="00BB0A34">
        <w:t xml:space="preserve"> web </w:t>
      </w:r>
      <w:r w:rsidR="00244628">
        <w:t>technology based platform</w:t>
      </w:r>
      <w:r w:rsidR="00BB0A34">
        <w:t xml:space="preserve"> (SharePoint)</w:t>
      </w:r>
      <w:r>
        <w:t>.  This is a site that is designed to improve efficiency for communic</w:t>
      </w:r>
      <w:r w:rsidR="00897C7A">
        <w:t>ating across the C</w:t>
      </w:r>
      <w:r w:rsidR="00BB0A34">
        <w:t xml:space="preserve">ompany.  </w:t>
      </w:r>
      <w:r>
        <w:t>All of the business unit performance metrics are managed on the internal web-site.  The employee self-service applications for Human Resources and Payroll are accessed through the internal web-site.  Through employee self-service</w:t>
      </w:r>
      <w:r w:rsidR="00BB0A34">
        <w:t>,</w:t>
      </w:r>
      <w:r>
        <w:t xml:space="preserve"> Avista gains efficiency in productivity and reduces costs of printing and mailing internal communications. </w:t>
      </w:r>
    </w:p>
    <w:p w:rsidR="0071230C" w:rsidRPr="00961B3C" w:rsidRDefault="0071230C" w:rsidP="00961B3C">
      <w:pPr>
        <w:ind w:left="720"/>
        <w:jc w:val="both"/>
        <w:rPr>
          <w:b/>
        </w:rPr>
      </w:pPr>
    </w:p>
    <w:p w:rsidR="009514AB" w:rsidRDefault="001319FD" w:rsidP="00961B3C">
      <w:pPr>
        <w:ind w:left="720"/>
        <w:jc w:val="both"/>
      </w:pPr>
      <w:r>
        <w:rPr>
          <w:b/>
        </w:rPr>
        <w:t xml:space="preserve">New Positions </w:t>
      </w:r>
      <w:r w:rsidR="008F7878">
        <w:rPr>
          <w:b/>
        </w:rPr>
        <w:t xml:space="preserve">To Be Added in 2010 </w:t>
      </w:r>
      <w:r w:rsidR="00177367" w:rsidRPr="00961B3C">
        <w:rPr>
          <w:b/>
        </w:rPr>
        <w:t>[$324,738]</w:t>
      </w:r>
      <w:r w:rsidR="009514AB" w:rsidRPr="00961B3C">
        <w:rPr>
          <w:b/>
        </w:rPr>
        <w:t xml:space="preserve"> - </w:t>
      </w:r>
      <w:r w:rsidR="00177367">
        <w:t xml:space="preserve">Avista will be contracting with Hewlett-Packard in </w:t>
      </w:r>
      <w:r w:rsidR="00F049BC">
        <w:t>the third quarter of 2010 for two</w:t>
      </w:r>
      <w:r w:rsidR="00177367">
        <w:t xml:space="preserve"> positions to support a new distribution automation application.  The annualize</w:t>
      </w:r>
      <w:r w:rsidR="00643FBC">
        <w:t>d cost for these positions is $</w:t>
      </w:r>
      <w:r w:rsidR="00177367">
        <w:t>324,738.  The purpose of the application is to automate the management of the electric distribution system.</w:t>
      </w:r>
      <w:r w:rsidR="005B490E">
        <w:t xml:space="preserve">  </w:t>
      </w:r>
      <w:r w:rsidR="00F80A88">
        <w:t>With automation</w:t>
      </w:r>
      <w:r w:rsidR="005B490E">
        <w:t>,</w:t>
      </w:r>
      <w:r w:rsidR="00177367">
        <w:t xml:space="preserve"> Avista has the opportunity to reduce line losses and improve efficiency in the electric distribution system.  With a reduction in line losses and improved load balancing, the overall efficiency of the electric system improves</w:t>
      </w:r>
      <w:r w:rsidR="00643FBC">
        <w:t>.  With these improvements</w:t>
      </w:r>
      <w:r w:rsidR="00897C7A">
        <w:t>,</w:t>
      </w:r>
      <w:r w:rsidR="00643FBC">
        <w:t xml:space="preserve"> costs are optimize</w:t>
      </w:r>
      <w:r w:rsidR="00897C7A">
        <w:t>d</w:t>
      </w:r>
      <w:r w:rsidR="00643FBC">
        <w:t xml:space="preserve"> through reduced line</w:t>
      </w:r>
      <w:r w:rsidR="00177367">
        <w:t xml:space="preserve"> </w:t>
      </w:r>
      <w:r w:rsidR="00643FBC">
        <w:t>loss of electricity</w:t>
      </w:r>
      <w:r w:rsidR="005B490E">
        <w:t>,</w:t>
      </w:r>
      <w:r w:rsidR="00643FBC">
        <w:t xml:space="preserve"> and system</w:t>
      </w:r>
      <w:r w:rsidR="00177367">
        <w:t xml:space="preserve"> reliability </w:t>
      </w:r>
      <w:r w:rsidR="00643FBC">
        <w:t xml:space="preserve">is improved </w:t>
      </w:r>
      <w:r w:rsidR="00177367">
        <w:t xml:space="preserve">for Avista customers.  </w:t>
      </w:r>
    </w:p>
    <w:p w:rsidR="00F049BC" w:rsidRPr="00961B3C" w:rsidRDefault="00F049BC" w:rsidP="00961B3C">
      <w:pPr>
        <w:ind w:left="720"/>
        <w:jc w:val="both"/>
        <w:rPr>
          <w:b/>
        </w:rPr>
      </w:pPr>
    </w:p>
    <w:p w:rsidR="009514AB" w:rsidRDefault="00826B5A" w:rsidP="00961B3C">
      <w:pPr>
        <w:ind w:left="720"/>
        <w:jc w:val="both"/>
      </w:pPr>
      <w:r>
        <w:rPr>
          <w:b/>
        </w:rPr>
        <w:t>Hewlett-</w:t>
      </w:r>
      <w:r w:rsidR="00541D48">
        <w:rPr>
          <w:b/>
        </w:rPr>
        <w:t>Packard Annual Cost Adjustment</w:t>
      </w:r>
      <w:r w:rsidR="0054144C" w:rsidRPr="00961B3C">
        <w:rPr>
          <w:b/>
        </w:rPr>
        <w:t xml:space="preserve"> [$77,972]</w:t>
      </w:r>
      <w:r w:rsidR="009514AB" w:rsidRPr="00961B3C">
        <w:rPr>
          <w:b/>
        </w:rPr>
        <w:t xml:space="preserve"> -</w:t>
      </w:r>
      <w:r w:rsidR="009514AB">
        <w:t xml:space="preserve"> </w:t>
      </w:r>
      <w:r w:rsidR="0054144C">
        <w:t xml:space="preserve">Avista’s outsource agreement with Hewlett-Packard has a contractual obligation for increases in labor rates associated with all </w:t>
      </w:r>
      <w:r w:rsidR="001F05C1">
        <w:t xml:space="preserve">application </w:t>
      </w:r>
      <w:r w:rsidR="00682D8A">
        <w:t>labor-</w:t>
      </w:r>
      <w:r w:rsidR="0054144C">
        <w:t>based Operating Agreements. The increase is based on the Consumer Price Index as of May 2</w:t>
      </w:r>
      <w:r w:rsidR="00682D8A">
        <w:t>nd</w:t>
      </w:r>
      <w:r w:rsidR="0054144C">
        <w:t xml:space="preserve"> of the current contract year. </w:t>
      </w:r>
      <w:r w:rsidR="00682D8A">
        <w:t xml:space="preserve">The annualized increase for 2010 is estimated to be </w:t>
      </w:r>
      <w:r w:rsidR="0054144C">
        <w:t>$77,972.</w:t>
      </w:r>
      <w:r w:rsidR="001F05C1">
        <w:t xml:space="preserve"> Infrastructure labor as compared to application labor (i.e., networks, desktop support, etc.</w:t>
      </w:r>
      <w:r w:rsidR="00682D8A">
        <w:t>)</w:t>
      </w:r>
      <w:r w:rsidR="001F05C1">
        <w:t xml:space="preserve"> is also subject to adjustment on an annual</w:t>
      </w:r>
      <w:r w:rsidR="00682D8A">
        <w:t xml:space="preserve"> basis.  The infrastructure</w:t>
      </w:r>
      <w:r w:rsidR="001F05C1">
        <w:t xml:space="preserve"> adjustment is included in the overall total in the Professional Services – Network Engineering Support section.  </w:t>
      </w:r>
    </w:p>
    <w:p w:rsidR="00541D48" w:rsidRPr="00961B3C" w:rsidRDefault="00541D48" w:rsidP="00961B3C">
      <w:pPr>
        <w:ind w:left="720"/>
        <w:jc w:val="both"/>
        <w:rPr>
          <w:b/>
        </w:rPr>
      </w:pPr>
    </w:p>
    <w:p w:rsidR="009514AB" w:rsidRDefault="008C1B15" w:rsidP="004D30CB">
      <w:pPr>
        <w:ind w:left="720"/>
        <w:jc w:val="both"/>
        <w:rPr>
          <w:b/>
        </w:rPr>
      </w:pPr>
      <w:r w:rsidRPr="00961B3C">
        <w:rPr>
          <w:b/>
        </w:rPr>
        <w:t>Application Development Services [$</w:t>
      </w:r>
      <w:r w:rsidR="007B2469" w:rsidRPr="00961B3C">
        <w:rPr>
          <w:b/>
        </w:rPr>
        <w:t>890,306</w:t>
      </w:r>
      <w:r w:rsidRPr="00961B3C">
        <w:rPr>
          <w:b/>
        </w:rPr>
        <w:t>]</w:t>
      </w:r>
      <w:r w:rsidR="009514AB" w:rsidRPr="00961B3C">
        <w:rPr>
          <w:b/>
        </w:rPr>
        <w:t xml:space="preserve"> -</w:t>
      </w:r>
      <w:r w:rsidR="009514AB">
        <w:t xml:space="preserve"> </w:t>
      </w:r>
      <w:r w:rsidR="003659C3">
        <w:t>S</w:t>
      </w:r>
      <w:r w:rsidR="00DE3EFF">
        <w:t>taffing</w:t>
      </w:r>
      <w:r>
        <w:t xml:space="preserve"> and support of applications for the meter shop are necessary to accurately reflect meter inventory and meter data accuracy.  </w:t>
      </w:r>
      <w:r w:rsidR="00FA612C">
        <w:t>The addition of</w:t>
      </w:r>
      <w:r w:rsidR="009130FF">
        <w:t xml:space="preserve"> multiple meter platforms</w:t>
      </w:r>
      <w:r>
        <w:t xml:space="preserve"> </w:t>
      </w:r>
      <w:r w:rsidR="00FA612C">
        <w:t>requires additional staffing and IS applications to</w:t>
      </w:r>
      <w:r>
        <w:t xml:space="preserve"> </w:t>
      </w:r>
      <w:r w:rsidR="00E4596A">
        <w:t xml:space="preserve">address meter inventory and meter </w:t>
      </w:r>
      <w:r w:rsidR="003659C3">
        <w:t>read data</w:t>
      </w:r>
      <w:r w:rsidR="00E4596A">
        <w:t xml:space="preserve"> </w:t>
      </w:r>
      <w:r>
        <w:t xml:space="preserve">accuracy.  The meter data must be validated through error checking software to ensure that the customer is properly billed.  There is </w:t>
      </w:r>
      <w:r w:rsidR="009130FF">
        <w:t>also increased</w:t>
      </w:r>
      <w:r>
        <w:t xml:space="preserve"> work load associated with integration technology.  The increase in workload is related to integrating additional customer transactions, such as open/close/transfer and outage informa</w:t>
      </w:r>
      <w:r w:rsidR="009130FF">
        <w:t xml:space="preserve">tion tied to mobile </w:t>
      </w:r>
      <w:r w:rsidR="009130FF">
        <w:lastRenderedPageBreak/>
        <w:t>dispatching.  These IS applications provide the platform for</w:t>
      </w:r>
      <w:r>
        <w:t xml:space="preserve"> Avista and its customers </w:t>
      </w:r>
      <w:r w:rsidR="009130FF">
        <w:t xml:space="preserve">to be </w:t>
      </w:r>
      <w:r>
        <w:t>more efficient in managing outages, bill payments and opening, closing and transferring accounts.</w:t>
      </w:r>
    </w:p>
    <w:p w:rsidR="004D30CB" w:rsidRPr="004D30CB" w:rsidRDefault="004D30CB" w:rsidP="004D30CB">
      <w:pPr>
        <w:ind w:left="720"/>
        <w:jc w:val="both"/>
        <w:rPr>
          <w:b/>
        </w:rPr>
      </w:pPr>
    </w:p>
    <w:p w:rsidR="005B490E" w:rsidRPr="00BF1431" w:rsidRDefault="005B490E" w:rsidP="00BF1431">
      <w:pPr>
        <w:spacing w:line="480" w:lineRule="auto"/>
        <w:ind w:firstLine="720"/>
        <w:jc w:val="both"/>
        <w:rPr>
          <w:b/>
        </w:rPr>
      </w:pPr>
      <w:r>
        <w:t xml:space="preserve">Additional documentation related to these increased costs for 2010 is provided </w:t>
      </w:r>
      <w:r w:rsidR="00314D98">
        <w:t xml:space="preserve">in </w:t>
      </w:r>
      <w:r>
        <w:t>Exhibit No. ____ (JMK-2)</w:t>
      </w:r>
      <w:r w:rsidR="00897C7A">
        <w:t>,</w:t>
      </w:r>
      <w:r w:rsidR="00314D98">
        <w:t xml:space="preserve"> page 4,</w:t>
      </w:r>
      <w:r w:rsidR="00897C7A">
        <w:t xml:space="preserve"> and Exhibit No.__</w:t>
      </w:r>
      <w:proofErr w:type="gramStart"/>
      <w:r w:rsidR="00897C7A">
        <w:t>_(</w:t>
      </w:r>
      <w:proofErr w:type="gramEnd"/>
      <w:r w:rsidR="00897C7A">
        <w:t>JMK-3)</w:t>
      </w:r>
      <w:r w:rsidR="00314D98">
        <w:t>, Schedule 4</w:t>
      </w:r>
      <w:r>
        <w:t>.</w:t>
      </w:r>
    </w:p>
    <w:p w:rsidR="00331E7C" w:rsidRPr="00990DE6" w:rsidRDefault="001306D9" w:rsidP="00F636A5">
      <w:pPr>
        <w:spacing w:line="480" w:lineRule="auto"/>
        <w:ind w:firstLine="720"/>
        <w:jc w:val="both"/>
        <w:rPr>
          <w:b/>
          <w:u w:val="single"/>
        </w:rPr>
      </w:pPr>
      <w:r w:rsidRPr="001306D9">
        <w:rPr>
          <w:b/>
        </w:rPr>
        <w:t>Q.</w:t>
      </w:r>
      <w:r w:rsidRPr="001306D9">
        <w:rPr>
          <w:b/>
        </w:rPr>
        <w:tab/>
        <w:t>Please explain the changes in costs associated with</w:t>
      </w:r>
      <w:r>
        <w:rPr>
          <w:b/>
          <w:u w:val="single"/>
        </w:rPr>
        <w:t xml:space="preserve"> </w:t>
      </w:r>
      <w:r w:rsidR="00754853" w:rsidRPr="00990DE6">
        <w:rPr>
          <w:b/>
          <w:u w:val="single"/>
        </w:rPr>
        <w:t xml:space="preserve">Professional </w:t>
      </w:r>
      <w:r w:rsidR="00331E7C" w:rsidRPr="00990DE6">
        <w:rPr>
          <w:b/>
          <w:u w:val="single"/>
        </w:rPr>
        <w:t>Serv</w:t>
      </w:r>
      <w:r w:rsidR="00754853" w:rsidRPr="00990DE6">
        <w:rPr>
          <w:b/>
          <w:u w:val="single"/>
        </w:rPr>
        <w:t xml:space="preserve">ices – </w:t>
      </w:r>
      <w:r w:rsidR="00A42695" w:rsidRPr="00990DE6">
        <w:rPr>
          <w:b/>
          <w:u w:val="single"/>
        </w:rPr>
        <w:t xml:space="preserve">Network </w:t>
      </w:r>
      <w:r w:rsidR="001401BD" w:rsidRPr="00990DE6">
        <w:rPr>
          <w:b/>
          <w:u w:val="single"/>
        </w:rPr>
        <w:t>Engine</w:t>
      </w:r>
      <w:r w:rsidR="0032363D" w:rsidRPr="00990DE6">
        <w:rPr>
          <w:b/>
          <w:u w:val="single"/>
        </w:rPr>
        <w:t>ering/Support</w:t>
      </w:r>
      <w:r w:rsidR="00A42695" w:rsidRPr="00990DE6">
        <w:rPr>
          <w:b/>
          <w:u w:val="single"/>
        </w:rPr>
        <w:t xml:space="preserve"> &amp; </w:t>
      </w:r>
      <w:r w:rsidR="00754853" w:rsidRPr="00990DE6">
        <w:rPr>
          <w:b/>
          <w:u w:val="single"/>
        </w:rPr>
        <w:t>Security</w:t>
      </w:r>
      <w:r w:rsidR="000F5DC8" w:rsidRPr="00990DE6">
        <w:rPr>
          <w:b/>
          <w:u w:val="single"/>
        </w:rPr>
        <w:t xml:space="preserve"> &amp; Compliance Support</w:t>
      </w:r>
      <w:r>
        <w:rPr>
          <w:b/>
          <w:u w:val="single"/>
        </w:rPr>
        <w:t xml:space="preserve"> </w:t>
      </w:r>
      <w:r w:rsidRPr="001306D9">
        <w:rPr>
          <w:b/>
        </w:rPr>
        <w:t xml:space="preserve">of </w:t>
      </w:r>
      <w:r w:rsidR="001A0F1E" w:rsidRPr="001306D9">
        <w:rPr>
          <w:b/>
        </w:rPr>
        <w:t>$1,488,757</w:t>
      </w:r>
      <w:r w:rsidR="005E6639">
        <w:rPr>
          <w:b/>
        </w:rPr>
        <w:t xml:space="preserve"> in Table 2 above.</w:t>
      </w:r>
    </w:p>
    <w:p w:rsidR="00B315D8" w:rsidRDefault="005E6639" w:rsidP="00B315D8">
      <w:pPr>
        <w:spacing w:line="480" w:lineRule="auto"/>
        <w:ind w:firstLine="720"/>
        <w:jc w:val="both"/>
        <w:rPr>
          <w:b/>
        </w:rPr>
      </w:pPr>
      <w:r w:rsidRPr="00360E02">
        <w:t>A.</w:t>
      </w:r>
      <w:r w:rsidRPr="00360E02">
        <w:tab/>
      </w:r>
      <w:r w:rsidR="00360E02" w:rsidRPr="00360E02">
        <w:t>The</w:t>
      </w:r>
      <w:r w:rsidR="00D47583">
        <w:t>re</w:t>
      </w:r>
      <w:r w:rsidR="00360E02" w:rsidRPr="00360E02">
        <w:t xml:space="preserve"> are two components to this item.  The first is related to </w:t>
      </w:r>
      <w:r w:rsidR="00360E02">
        <w:t>security and compliance suppo</w:t>
      </w:r>
      <w:r w:rsidR="007C26DC">
        <w:t xml:space="preserve">rt with a total increase in costs of $906,239.  </w:t>
      </w:r>
      <w:r w:rsidR="00360E02" w:rsidRPr="000F5DC8">
        <w:rPr>
          <w:rFonts w:eastAsia="Times New Roman"/>
          <w:color w:val="000000" w:themeColor="text1"/>
          <w:lang w:eastAsia="en-US"/>
        </w:rPr>
        <w:t xml:space="preserve">Security </w:t>
      </w:r>
      <w:r w:rsidR="00360E02">
        <w:rPr>
          <w:rFonts w:eastAsia="Times New Roman"/>
          <w:color w:val="000000" w:themeColor="text1"/>
          <w:lang w:eastAsia="en-US"/>
        </w:rPr>
        <w:t>and compliance for customer data and Avista’s natural gas and electric infrastructure is mandatory.</w:t>
      </w:r>
      <w:r w:rsidR="00360E02">
        <w:rPr>
          <w:b/>
        </w:rPr>
        <w:t xml:space="preserve"> </w:t>
      </w:r>
    </w:p>
    <w:p w:rsidR="00B315D8" w:rsidRDefault="00B315D8" w:rsidP="00B315D8">
      <w:pPr>
        <w:spacing w:line="480" w:lineRule="auto"/>
        <w:ind w:firstLine="720"/>
        <w:jc w:val="both"/>
        <w:rPr>
          <w:rFonts w:eastAsia="Times New Roman"/>
          <w:color w:val="000000"/>
          <w:lang w:eastAsia="en-US"/>
        </w:rPr>
      </w:pPr>
      <w:r w:rsidRPr="008B1F6F">
        <w:t>By way of</w:t>
      </w:r>
      <w:r>
        <w:rPr>
          <w:b/>
        </w:rPr>
        <w:t xml:space="preserve"> </w:t>
      </w:r>
      <w:r>
        <w:rPr>
          <w:rFonts w:eastAsia="Times New Roman"/>
          <w:bCs/>
          <w:color w:val="000000" w:themeColor="text1"/>
          <w:lang w:eastAsia="en-US"/>
        </w:rPr>
        <w:t>b</w:t>
      </w:r>
      <w:r w:rsidRPr="00192ACF">
        <w:rPr>
          <w:rFonts w:eastAsia="Times New Roman"/>
          <w:bCs/>
          <w:color w:val="000000" w:themeColor="text1"/>
          <w:lang w:eastAsia="en-US"/>
        </w:rPr>
        <w:t>ackground</w:t>
      </w:r>
      <w:r>
        <w:rPr>
          <w:rFonts w:eastAsia="Times New Roman"/>
          <w:bCs/>
          <w:color w:val="000000" w:themeColor="text1"/>
          <w:lang w:eastAsia="en-US"/>
        </w:rPr>
        <w:t xml:space="preserve">, </w:t>
      </w:r>
      <w:r>
        <w:rPr>
          <w:rFonts w:eastAsia="Times New Roman"/>
          <w:color w:val="000000"/>
          <w:lang w:eastAsia="en-US"/>
        </w:rPr>
        <w:t>t</w:t>
      </w:r>
      <w:r w:rsidRPr="006D745A">
        <w:rPr>
          <w:rFonts w:eastAsia="Times New Roman"/>
          <w:color w:val="000000"/>
          <w:lang w:eastAsia="en-US"/>
        </w:rPr>
        <w:t>he vulnerability of electric utility operations to accidental or malicious disruption has been the subject of significant concern for several years. These c</w:t>
      </w:r>
      <w:r>
        <w:rPr>
          <w:rFonts w:eastAsia="Times New Roman"/>
          <w:color w:val="000000"/>
          <w:lang w:eastAsia="en-US"/>
        </w:rPr>
        <w:t>oncerns were intensified, first</w:t>
      </w:r>
      <w:r w:rsidRPr="006D745A">
        <w:rPr>
          <w:rFonts w:eastAsia="Times New Roman"/>
          <w:color w:val="000000"/>
          <w:lang w:eastAsia="en-US"/>
        </w:rPr>
        <w:t xml:space="preserve"> after the widespread blackout in th</w:t>
      </w:r>
      <w:r>
        <w:rPr>
          <w:rFonts w:eastAsia="Times New Roman"/>
          <w:color w:val="000000"/>
          <w:lang w:eastAsia="en-US"/>
        </w:rPr>
        <w:t>e western United States in 1997, and then</w:t>
      </w:r>
      <w:r w:rsidRPr="006D745A">
        <w:rPr>
          <w:rFonts w:eastAsia="Times New Roman"/>
          <w:color w:val="000000"/>
          <w:lang w:eastAsia="en-US"/>
        </w:rPr>
        <w:t xml:space="preserve"> after the trag</w:t>
      </w:r>
      <w:r>
        <w:rPr>
          <w:rFonts w:eastAsia="Times New Roman"/>
          <w:color w:val="000000"/>
          <w:lang w:eastAsia="en-US"/>
        </w:rPr>
        <w:t>ic events of September 11, 2001,</w:t>
      </w:r>
      <w:r w:rsidRPr="006D745A">
        <w:rPr>
          <w:rFonts w:eastAsia="Times New Roman"/>
          <w:color w:val="000000"/>
          <w:lang w:eastAsia="en-US"/>
        </w:rPr>
        <w:t xml:space="preserve"> and the unprecedented blackout in 2003 in the Northeast and portions of the Midwest. These events spurred the Federal Energy Regulatory Commission (FERC) to develop actionable mandates for enhancing security over bulk electricity operations.</w:t>
      </w:r>
      <w:r>
        <w:rPr>
          <w:rFonts w:eastAsia="Times New Roman"/>
          <w:color w:val="FF0000"/>
          <w:lang w:eastAsia="en-US"/>
        </w:rPr>
        <w:t xml:space="preserve"> </w:t>
      </w:r>
      <w:r w:rsidRPr="006D745A">
        <w:rPr>
          <w:rFonts w:eastAsia="Times New Roman"/>
          <w:color w:val="000000"/>
          <w:lang w:eastAsia="en-US"/>
        </w:rPr>
        <w:t>These mandates apply to all users, owners, and operators of the bulk power system and primarily involve generation and transmiss</w:t>
      </w:r>
      <w:r>
        <w:rPr>
          <w:rFonts w:eastAsia="Times New Roman"/>
          <w:color w:val="000000"/>
          <w:lang w:eastAsia="en-US"/>
        </w:rPr>
        <w:t xml:space="preserve">ion infrastructure. In addition </w:t>
      </w:r>
      <w:r w:rsidRPr="006D745A">
        <w:rPr>
          <w:rFonts w:eastAsia="Times New Roman"/>
          <w:color w:val="000000"/>
          <w:lang w:eastAsia="en-US"/>
        </w:rPr>
        <w:t>to this governmental mandate for increased security, the rapid evolution of</w:t>
      </w:r>
      <w:r>
        <w:rPr>
          <w:rFonts w:eastAsia="Times New Roman"/>
          <w:color w:val="000000"/>
          <w:lang w:eastAsia="en-US"/>
        </w:rPr>
        <w:t xml:space="preserve"> </w:t>
      </w:r>
      <w:r w:rsidRPr="006D745A">
        <w:rPr>
          <w:rFonts w:eastAsia="Times New Roman"/>
          <w:color w:val="000000"/>
          <w:lang w:eastAsia="en-US"/>
        </w:rPr>
        <w:t xml:space="preserve">information technologies in the intervening years and the widespread adoption of the internet as the </w:t>
      </w:r>
      <w:r w:rsidRPr="006D745A">
        <w:rPr>
          <w:rFonts w:eastAsia="Times New Roman"/>
          <w:i/>
          <w:iCs/>
          <w:color w:val="000000"/>
          <w:lang w:eastAsia="en-US"/>
        </w:rPr>
        <w:t xml:space="preserve">defacto </w:t>
      </w:r>
      <w:r w:rsidRPr="006D745A">
        <w:rPr>
          <w:rFonts w:eastAsia="Times New Roman"/>
          <w:color w:val="000000"/>
          <w:lang w:eastAsia="en-US"/>
        </w:rPr>
        <w:t xml:space="preserve">medium of choice for data communications, including Voice over Internet Protocol communications, have added another layer of urgency to this need for mitigating vulnerabilities inherent in the design, construction and operations of the country’s bulk electric system. </w:t>
      </w:r>
    </w:p>
    <w:p w:rsidR="00B315D8" w:rsidRPr="00223872" w:rsidRDefault="00B315D8" w:rsidP="00B315D8">
      <w:pPr>
        <w:spacing w:line="480" w:lineRule="auto"/>
        <w:ind w:firstLine="720"/>
        <w:jc w:val="both"/>
        <w:rPr>
          <w:b/>
        </w:rPr>
      </w:pPr>
      <w:r w:rsidRPr="006D745A">
        <w:rPr>
          <w:rFonts w:eastAsia="Times New Roman"/>
          <w:color w:val="000000"/>
          <w:lang w:eastAsia="en-US"/>
        </w:rPr>
        <w:lastRenderedPageBreak/>
        <w:t>In the wake of 9/11 and the 2003 blackout, the Critical Infrastructure Protection (CIP) Standards mandated were issued by NERC</w:t>
      </w:r>
      <w:r w:rsidRPr="006D745A">
        <w:rPr>
          <w:rFonts w:eastAsia="Times New Roman"/>
          <w:color w:val="FF0000"/>
          <w:lang w:eastAsia="en-US"/>
        </w:rPr>
        <w:t xml:space="preserve"> </w:t>
      </w:r>
      <w:r w:rsidRPr="006D745A">
        <w:rPr>
          <w:rFonts w:eastAsia="Times New Roman"/>
          <w:color w:val="000000"/>
          <w:lang w:eastAsia="en-US"/>
        </w:rPr>
        <w:t>to protect the electric system.</w:t>
      </w:r>
      <w:r w:rsidRPr="006D745A">
        <w:rPr>
          <w:rFonts w:eastAsia="Times New Roman"/>
          <w:color w:val="FF0000"/>
          <w:lang w:eastAsia="en-US"/>
        </w:rPr>
        <w:t xml:space="preserve">  </w:t>
      </w:r>
      <w:r w:rsidRPr="006D745A">
        <w:rPr>
          <w:rFonts w:eastAsia="Times New Roman"/>
          <w:color w:val="000000"/>
          <w:lang w:eastAsia="en-US"/>
        </w:rPr>
        <w:t>The “cyber security” requirements contained within these Critical Infrastructure Protection mandates specifically require the utilities to ensure secure operations of the information and communication technology components – hardware, software and networks – that support the operation of the nation’s bulk electricity system.</w:t>
      </w:r>
      <w:r w:rsidRPr="006D745A">
        <w:rPr>
          <w:rFonts w:eastAsia="Times New Roman"/>
          <w:color w:val="FF0000"/>
          <w:lang w:eastAsia="en-US"/>
        </w:rPr>
        <w:t xml:space="preserve"> </w:t>
      </w:r>
      <w:r w:rsidRPr="006D745A">
        <w:rPr>
          <w:rFonts w:eastAsia="Times New Roman"/>
          <w:color w:val="000000"/>
          <w:lang w:eastAsia="en-US"/>
        </w:rPr>
        <w:t>Unlike previous NERC-driven reliability improvement efforts, these mandates are not merely suggested actions, but instead, include p</w:t>
      </w:r>
      <w:r>
        <w:rPr>
          <w:rFonts w:eastAsia="Times New Roman"/>
          <w:color w:val="000000"/>
          <w:lang w:eastAsia="en-US"/>
        </w:rPr>
        <w:t xml:space="preserve">enalties </w:t>
      </w:r>
      <w:r w:rsidR="00897C7A">
        <w:rPr>
          <w:rFonts w:eastAsia="Times New Roman"/>
          <w:color w:val="000000"/>
          <w:lang w:eastAsia="en-US"/>
        </w:rPr>
        <w:t>for non-</w:t>
      </w:r>
      <w:r w:rsidRPr="006D745A">
        <w:rPr>
          <w:rFonts w:eastAsia="Times New Roman"/>
          <w:color w:val="000000"/>
          <w:lang w:eastAsia="en-US"/>
        </w:rPr>
        <w:t>compliance.</w:t>
      </w:r>
    </w:p>
    <w:p w:rsidR="00B315D8" w:rsidRPr="006D745A" w:rsidRDefault="00B315D8" w:rsidP="00B315D8">
      <w:pPr>
        <w:suppressAutoHyphens w:val="0"/>
        <w:autoSpaceDN w:val="0"/>
        <w:adjustRightInd w:val="0"/>
        <w:spacing w:line="480" w:lineRule="auto"/>
        <w:ind w:firstLine="720"/>
        <w:jc w:val="both"/>
        <w:rPr>
          <w:rFonts w:eastAsia="Times New Roman"/>
          <w:color w:val="000000"/>
          <w:lang w:eastAsia="en-US"/>
        </w:rPr>
      </w:pPr>
      <w:r>
        <w:rPr>
          <w:rFonts w:eastAsia="Times New Roman"/>
          <w:color w:val="000000"/>
          <w:lang w:eastAsia="en-US"/>
        </w:rPr>
        <w:t xml:space="preserve">Therefore, Avista has a legal obligation to secure its data networks beyond protecting customer </w:t>
      </w:r>
      <w:r w:rsidR="00591FE2">
        <w:rPr>
          <w:rFonts w:eastAsia="Times New Roman"/>
          <w:color w:val="000000"/>
          <w:lang w:eastAsia="en-US"/>
        </w:rPr>
        <w:t>information</w:t>
      </w:r>
      <w:r>
        <w:rPr>
          <w:rFonts w:eastAsia="Times New Roman"/>
          <w:color w:val="000000"/>
          <w:lang w:eastAsia="en-US"/>
        </w:rPr>
        <w:t xml:space="preserve">.  Avista must now not only provide secure access to its customer and business information, it now must provide, by law, secure access to its bulk electric system.  This requires Avista to engineer, implement and maintain additional  new network security.  In order to meet these new security requirements, Avista must add additional staff and systems. </w:t>
      </w:r>
    </w:p>
    <w:p w:rsidR="00B315D8" w:rsidRDefault="00360E02" w:rsidP="00B315D8">
      <w:pPr>
        <w:spacing w:line="480" w:lineRule="auto"/>
        <w:ind w:firstLine="720"/>
        <w:jc w:val="both"/>
        <w:rPr>
          <w:rFonts w:eastAsia="Times New Roman"/>
          <w:color w:val="000000"/>
          <w:lang w:eastAsia="en-US"/>
        </w:rPr>
      </w:pPr>
      <w:r>
        <w:t>Avista added one security position and will add a second security position to focus on meeting new network security compliance requirements from NERC.</w:t>
      </w:r>
      <w:r>
        <w:rPr>
          <w:b/>
        </w:rPr>
        <w:t xml:space="preserve"> </w:t>
      </w:r>
      <w:r w:rsidRPr="006D745A">
        <w:rPr>
          <w:rFonts w:eastAsia="Times New Roman"/>
          <w:color w:val="000000"/>
          <w:lang w:eastAsia="en-US"/>
        </w:rPr>
        <w:t xml:space="preserve">The </w:t>
      </w:r>
      <w:r>
        <w:rPr>
          <w:rFonts w:eastAsia="Times New Roman"/>
          <w:color w:val="000000"/>
          <w:lang w:eastAsia="en-US"/>
        </w:rPr>
        <w:t>p</w:t>
      </w:r>
      <w:r w:rsidRPr="006D745A">
        <w:rPr>
          <w:rFonts w:eastAsia="Times New Roman"/>
          <w:color w:val="000000"/>
          <w:lang w:eastAsia="en-US"/>
        </w:rPr>
        <w:t>ur</w:t>
      </w:r>
      <w:r>
        <w:rPr>
          <w:rFonts w:eastAsia="Times New Roman"/>
          <w:color w:val="000000"/>
          <w:lang w:eastAsia="en-US"/>
        </w:rPr>
        <w:t>pose of these two staff positions is to design</w:t>
      </w:r>
      <w:r w:rsidRPr="006D745A">
        <w:rPr>
          <w:rFonts w:eastAsia="Times New Roman"/>
          <w:color w:val="000000"/>
          <w:lang w:eastAsia="en-US"/>
        </w:rPr>
        <w:t xml:space="preserve"> and implement systems and proces</w:t>
      </w:r>
      <w:r>
        <w:rPr>
          <w:rFonts w:eastAsia="Times New Roman"/>
          <w:color w:val="000000"/>
          <w:lang w:eastAsia="en-US"/>
        </w:rPr>
        <w:t>ses necessary to ensure that Avista</w:t>
      </w:r>
      <w:r w:rsidRPr="006D745A">
        <w:rPr>
          <w:rFonts w:eastAsia="Times New Roman"/>
          <w:color w:val="000000"/>
          <w:lang w:eastAsia="en-US"/>
        </w:rPr>
        <w:t xml:space="preserve"> is able to comply with NERC’s mandated set of Cyber Security</w:t>
      </w:r>
      <w:r>
        <w:rPr>
          <w:rFonts w:eastAsia="Times New Roman"/>
          <w:color w:val="000000"/>
          <w:lang w:eastAsia="en-US"/>
        </w:rPr>
        <w:t xml:space="preserve"> </w:t>
      </w:r>
      <w:r w:rsidRPr="006D745A">
        <w:rPr>
          <w:rFonts w:eastAsia="Times New Roman"/>
          <w:color w:val="000000"/>
          <w:lang w:eastAsia="en-US"/>
        </w:rPr>
        <w:t xml:space="preserve">Critical Infrastructure Protection </w:t>
      </w:r>
      <w:r>
        <w:rPr>
          <w:rFonts w:eastAsia="Times New Roman"/>
          <w:color w:val="000000"/>
          <w:lang w:eastAsia="en-US"/>
        </w:rPr>
        <w:t xml:space="preserve">communication network </w:t>
      </w:r>
      <w:r w:rsidRPr="006D745A">
        <w:rPr>
          <w:rFonts w:eastAsia="Times New Roman"/>
          <w:color w:val="000000"/>
          <w:lang w:eastAsia="en-US"/>
        </w:rPr>
        <w:t>standards</w:t>
      </w:r>
      <w:r>
        <w:rPr>
          <w:rFonts w:eastAsia="Times New Roman"/>
          <w:color w:val="000000"/>
          <w:lang w:eastAsia="en-US"/>
        </w:rPr>
        <w:t>.</w:t>
      </w:r>
      <w:r w:rsidRPr="006D745A">
        <w:rPr>
          <w:rFonts w:eastAsia="Times New Roman"/>
          <w:color w:val="000000"/>
          <w:lang w:eastAsia="en-US"/>
        </w:rPr>
        <w:t xml:space="preserve"> </w:t>
      </w:r>
      <w:r>
        <w:rPr>
          <w:rFonts w:eastAsia="Times New Roman"/>
          <w:color w:val="000000"/>
          <w:lang w:eastAsia="en-US"/>
        </w:rPr>
        <w:t xml:space="preserve"> </w:t>
      </w:r>
    </w:p>
    <w:p w:rsidR="00E318EC" w:rsidRPr="00B315D8" w:rsidRDefault="00360E02" w:rsidP="00B315D8">
      <w:pPr>
        <w:suppressAutoHyphens w:val="0"/>
        <w:autoSpaceDN w:val="0"/>
        <w:adjustRightInd w:val="0"/>
        <w:spacing w:line="480" w:lineRule="auto"/>
        <w:ind w:firstLine="720"/>
        <w:jc w:val="both"/>
        <w:rPr>
          <w:rFonts w:eastAsia="Times New Roman"/>
          <w:color w:val="000000"/>
          <w:lang w:eastAsia="en-US"/>
        </w:rPr>
      </w:pPr>
      <w:r>
        <w:rPr>
          <w:rFonts w:eastAsia="Times New Roman"/>
          <w:color w:val="000000"/>
          <w:lang w:eastAsia="en-US"/>
        </w:rPr>
        <w:t>In addition to protecting Avista customer in</w:t>
      </w:r>
      <w:r w:rsidR="009E4D5A">
        <w:rPr>
          <w:rFonts w:eastAsia="Times New Roman"/>
          <w:color w:val="000000"/>
          <w:lang w:eastAsia="en-US"/>
        </w:rPr>
        <w:t xml:space="preserve">formation and electric/gas and </w:t>
      </w:r>
      <w:r>
        <w:rPr>
          <w:rFonts w:eastAsia="Times New Roman"/>
          <w:color w:val="000000"/>
          <w:lang w:eastAsia="en-US"/>
        </w:rPr>
        <w:t xml:space="preserve">operating applications, Avista must be prepared to recover from a major disaster </w:t>
      </w:r>
      <w:r w:rsidR="00897C7A">
        <w:rPr>
          <w:rFonts w:eastAsia="Times New Roman"/>
          <w:color w:val="000000"/>
          <w:lang w:eastAsia="en-US"/>
        </w:rPr>
        <w:t>affecting</w:t>
      </w:r>
      <w:r>
        <w:rPr>
          <w:rFonts w:eastAsia="Times New Roman"/>
          <w:color w:val="000000"/>
          <w:lang w:eastAsia="en-US"/>
        </w:rPr>
        <w:t xml:space="preserve"> the business operations.  Therefore, Avista has implemented an Enterprise Business Continuity program. Thi</w:t>
      </w:r>
      <w:r w:rsidR="00897C7A">
        <w:rPr>
          <w:rFonts w:eastAsia="Times New Roman"/>
          <w:color w:val="000000"/>
          <w:lang w:eastAsia="en-US"/>
        </w:rPr>
        <w:t>s program provides the over-sight</w:t>
      </w:r>
      <w:r>
        <w:rPr>
          <w:rFonts w:eastAsia="Times New Roman"/>
          <w:color w:val="000000"/>
          <w:lang w:eastAsia="en-US"/>
        </w:rPr>
        <w:t xml:space="preserve"> and direction for recovery and restoration of business </w:t>
      </w:r>
      <w:r>
        <w:rPr>
          <w:rFonts w:eastAsia="Times New Roman"/>
          <w:color w:val="000000"/>
          <w:lang w:eastAsia="en-US"/>
        </w:rPr>
        <w:lastRenderedPageBreak/>
        <w:t>systems and facilities in the event of a disaster.  As such, Avista has dedicated new staff to manage and operate the program.</w:t>
      </w:r>
    </w:p>
    <w:p w:rsidR="00360E02" w:rsidRDefault="00B9268F" w:rsidP="00F636A5">
      <w:pPr>
        <w:spacing w:line="480" w:lineRule="auto"/>
        <w:ind w:firstLine="720"/>
        <w:jc w:val="both"/>
      </w:pPr>
      <w:r w:rsidRPr="00117847">
        <w:rPr>
          <w:b/>
        </w:rPr>
        <w:t>Q.</w:t>
      </w:r>
      <w:r w:rsidRPr="00117847">
        <w:rPr>
          <w:b/>
        </w:rPr>
        <w:tab/>
        <w:t>What is the second component of the increase in costs associated with</w:t>
      </w:r>
      <w:r>
        <w:t xml:space="preserve"> </w:t>
      </w:r>
      <w:r w:rsidR="00117847" w:rsidRPr="00990DE6">
        <w:rPr>
          <w:b/>
          <w:u w:val="single"/>
        </w:rPr>
        <w:t>Professional Services – Network Engineering/Support &amp; Security &amp; Compliance Support</w:t>
      </w:r>
      <w:r w:rsidR="00117847">
        <w:rPr>
          <w:b/>
          <w:u w:val="single"/>
        </w:rPr>
        <w:t xml:space="preserve"> </w:t>
      </w:r>
      <w:r w:rsidR="00117847">
        <w:rPr>
          <w:b/>
        </w:rPr>
        <w:t>in Table 2 above</w:t>
      </w:r>
      <w:r w:rsidR="00897C7A">
        <w:rPr>
          <w:b/>
        </w:rPr>
        <w:t>?</w:t>
      </w:r>
    </w:p>
    <w:p w:rsidR="00D10B5D" w:rsidRDefault="00117847" w:rsidP="00F636A5">
      <w:pPr>
        <w:spacing w:line="480" w:lineRule="auto"/>
        <w:ind w:firstLine="720"/>
        <w:jc w:val="both"/>
      </w:pPr>
      <w:r>
        <w:t>A.</w:t>
      </w:r>
      <w:r>
        <w:tab/>
        <w:t xml:space="preserve"> The second component is related to </w:t>
      </w:r>
      <w:r w:rsidR="007004F2">
        <w:t>n</w:t>
      </w:r>
      <w:r w:rsidR="00A42695" w:rsidRPr="007004F2">
        <w:t xml:space="preserve">etwork </w:t>
      </w:r>
      <w:r w:rsidR="007004F2">
        <w:t>e</w:t>
      </w:r>
      <w:r w:rsidR="00E318EC" w:rsidRPr="007004F2">
        <w:t>ngineering</w:t>
      </w:r>
      <w:r w:rsidR="007004F2">
        <w:t xml:space="preserve"> and s</w:t>
      </w:r>
      <w:r w:rsidR="0032363D" w:rsidRPr="007004F2">
        <w:t>upport</w:t>
      </w:r>
      <w:r w:rsidR="007004F2">
        <w:t xml:space="preserve"> with a total increase in costs of $582,518.</w:t>
      </w:r>
      <w:r w:rsidR="007004F2">
        <w:rPr>
          <w:b/>
        </w:rPr>
        <w:t xml:space="preserve">  </w:t>
      </w:r>
      <w:r w:rsidR="00AB41B2">
        <w:t>Additional c</w:t>
      </w:r>
      <w:r w:rsidR="00375B93">
        <w:t>ommunication network engi</w:t>
      </w:r>
      <w:r w:rsidR="00C73F37">
        <w:t xml:space="preserve">neers and support staff </w:t>
      </w:r>
      <w:r w:rsidR="00AB41B2">
        <w:t xml:space="preserve">are needed </w:t>
      </w:r>
      <w:r w:rsidR="00C73F37">
        <w:t xml:space="preserve">to design and maintain </w:t>
      </w:r>
      <w:r w:rsidR="00375B93">
        <w:t xml:space="preserve">networks that support the </w:t>
      </w:r>
      <w:r w:rsidR="00D10B5D">
        <w:t xml:space="preserve">automation of: </w:t>
      </w:r>
      <w:r w:rsidR="002E5942">
        <w:t xml:space="preserve">(1) </w:t>
      </w:r>
      <w:r w:rsidR="00D10B5D">
        <w:t>the</w:t>
      </w:r>
      <w:r w:rsidR="00AE4C6D">
        <w:t xml:space="preserve"> electric </w:t>
      </w:r>
      <w:r w:rsidR="00C73F37">
        <w:t>distribution</w:t>
      </w:r>
      <w:r w:rsidR="00AE4C6D">
        <w:t xml:space="preserve"> </w:t>
      </w:r>
      <w:r w:rsidR="00C73F37">
        <w:t>system</w:t>
      </w:r>
      <w:r w:rsidR="00375B93">
        <w:t xml:space="preserve">, </w:t>
      </w:r>
      <w:r w:rsidR="002E5942">
        <w:t xml:space="preserve">(2) </w:t>
      </w:r>
      <w:r w:rsidR="00AE4C6D">
        <w:t>customer and employee communications</w:t>
      </w:r>
      <w:r w:rsidR="00591FE2">
        <w:t>,</w:t>
      </w:r>
      <w:r w:rsidR="00AE4C6D">
        <w:t xml:space="preserve"> a</w:t>
      </w:r>
      <w:r w:rsidR="003C7701">
        <w:t>nd</w:t>
      </w:r>
      <w:r w:rsidR="00375B93">
        <w:t xml:space="preserve"> </w:t>
      </w:r>
      <w:r w:rsidR="002E5942">
        <w:t xml:space="preserve">(3) </w:t>
      </w:r>
      <w:r w:rsidR="003C7701">
        <w:t xml:space="preserve">electric </w:t>
      </w:r>
      <w:r w:rsidR="00375B93">
        <w:t xml:space="preserve">mobile </w:t>
      </w:r>
      <w:r w:rsidR="003C7701">
        <w:t xml:space="preserve">dispatch </w:t>
      </w:r>
      <w:r w:rsidR="00375B93">
        <w:t>networks</w:t>
      </w:r>
      <w:r w:rsidR="0085344D">
        <w:t>.</w:t>
      </w:r>
      <w:r w:rsidR="00375B93">
        <w:t xml:space="preserve"> </w:t>
      </w:r>
      <w:r w:rsidR="00E11C32">
        <w:t xml:space="preserve">With the expansion of these networks, Avista </w:t>
      </w:r>
      <w:r w:rsidR="00E70984">
        <w:t xml:space="preserve">has added and </w:t>
      </w:r>
      <w:r w:rsidR="00E11C32">
        <w:t xml:space="preserve">will </w:t>
      </w:r>
      <w:r w:rsidR="00E70984">
        <w:t>add new staffing.</w:t>
      </w:r>
      <w:r w:rsidR="008B1F6F" w:rsidRPr="007004F2">
        <w:rPr>
          <w:b/>
        </w:rPr>
        <w:t xml:space="preserve"> </w:t>
      </w:r>
      <w:r w:rsidR="008B1F6F">
        <w:t>The f</w:t>
      </w:r>
      <w:r w:rsidR="002E5942">
        <w:t>ollowing is an explanation of how each network supports Avista’s customers, employe</w:t>
      </w:r>
      <w:r w:rsidR="00DD626A">
        <w:t>es</w:t>
      </w:r>
      <w:r w:rsidR="008B1F6F">
        <w:t xml:space="preserve"> and distribution operations:</w:t>
      </w:r>
    </w:p>
    <w:p w:rsidR="00326F6B" w:rsidRDefault="0047580B" w:rsidP="00F262BE">
      <w:pPr>
        <w:pStyle w:val="ListParagraph"/>
        <w:numPr>
          <w:ilvl w:val="0"/>
          <w:numId w:val="9"/>
        </w:numPr>
        <w:ind w:left="720" w:hanging="720"/>
        <w:jc w:val="both"/>
      </w:pPr>
      <w:r>
        <w:t xml:space="preserve">The </w:t>
      </w:r>
      <w:r w:rsidR="002E5942">
        <w:t xml:space="preserve">Electric distribution system network enhances the </w:t>
      </w:r>
      <w:r w:rsidR="00131F5E">
        <w:t>control</w:t>
      </w:r>
      <w:r w:rsidR="002E5942">
        <w:t xml:space="preserve">, reliability and efficiency of </w:t>
      </w:r>
      <w:r w:rsidR="00131F5E">
        <w:t>the electric transm</w:t>
      </w:r>
      <w:r w:rsidR="002E5942">
        <w:t>ission and distribution system</w:t>
      </w:r>
      <w:r>
        <w:t xml:space="preserve">. Traditionally, this system has </w:t>
      </w:r>
      <w:r w:rsidR="002E5942">
        <w:t>been managed with an industry standard</w:t>
      </w:r>
      <w:r>
        <w:t xml:space="preserve"> network</w:t>
      </w:r>
      <w:r w:rsidR="002E5942">
        <w:t xml:space="preserve"> known as Supervisory Control and Data Acquisition</w:t>
      </w:r>
      <w:r w:rsidR="0074622D" w:rsidRPr="0074622D">
        <w:t xml:space="preserve"> </w:t>
      </w:r>
      <w:r w:rsidR="0074622D">
        <w:t xml:space="preserve">(SCADA) </w:t>
      </w:r>
      <w:r w:rsidR="002E5942">
        <w:t>network.</w:t>
      </w:r>
    </w:p>
    <w:p w:rsidR="00326F6B" w:rsidRDefault="00326F6B" w:rsidP="00F262BE">
      <w:pPr>
        <w:pStyle w:val="ListParagraph"/>
        <w:ind w:hanging="720"/>
        <w:jc w:val="both"/>
      </w:pPr>
    </w:p>
    <w:p w:rsidR="00F339E2" w:rsidRDefault="002E5942" w:rsidP="00F262BE">
      <w:pPr>
        <w:pStyle w:val="ListParagraph"/>
        <w:numPr>
          <w:ilvl w:val="0"/>
          <w:numId w:val="9"/>
        </w:numPr>
        <w:ind w:left="720" w:hanging="720"/>
        <w:jc w:val="both"/>
      </w:pPr>
      <w:r>
        <w:t xml:space="preserve">The customer and employee communication network is used for </w:t>
      </w:r>
      <w:r w:rsidR="0085344D">
        <w:t>transmitting voice, data and video for day-to-day business operations to and from Avista customers and employ</w:t>
      </w:r>
      <w:r w:rsidR="00F262BE">
        <w:t>ees</w:t>
      </w:r>
      <w:r w:rsidR="0085344D">
        <w:t>.</w:t>
      </w:r>
      <w:r w:rsidR="00131F5E">
        <w:t xml:space="preserve"> </w:t>
      </w:r>
      <w:r w:rsidR="00E6065B">
        <w:t xml:space="preserve">This network </w:t>
      </w:r>
      <w:r w:rsidR="00F339E2">
        <w:t>has grown and changed significantly in its complexity to engineer and manage.  The growth and complexity is related to increased on-line automated custo</w:t>
      </w:r>
      <w:r w:rsidR="0074622D">
        <w:t>mer transactions on both the Web</w:t>
      </w:r>
      <w:r w:rsidR="00F339E2">
        <w:t xml:space="preserve"> and the telephone.  </w:t>
      </w:r>
      <w:r w:rsidR="00E6065B">
        <w:t>Through the automation of many customer transactions a</w:t>
      </w:r>
      <w:r w:rsidR="00F262BE">
        <w:t>nd access to data that customers request</w:t>
      </w:r>
      <w:r w:rsidR="00E6065B">
        <w:t xml:space="preserve"> on a regular basis, </w:t>
      </w:r>
      <w:r w:rsidR="00F339E2">
        <w:t xml:space="preserve">Avista has been able to minimize the number of staff in the call center </w:t>
      </w:r>
      <w:r w:rsidR="008F0B08">
        <w:t>that</w:t>
      </w:r>
      <w:r w:rsidR="00E6065B">
        <w:t xml:space="preserve"> </w:t>
      </w:r>
      <w:r w:rsidR="00F262BE">
        <w:t>assist</w:t>
      </w:r>
      <w:r w:rsidR="008F0B08">
        <w:t xml:space="preserve"> </w:t>
      </w:r>
      <w:r w:rsidR="00F262BE">
        <w:t>customers with transactions</w:t>
      </w:r>
      <w:r w:rsidR="00E6065B">
        <w:t xml:space="preserve">. </w:t>
      </w:r>
      <w:r w:rsidR="00F339E2">
        <w:t xml:space="preserve"> These transactions include: </w:t>
      </w:r>
      <w:r w:rsidR="008F0B08">
        <w:t>self-</w:t>
      </w:r>
      <w:r w:rsidR="00F339E2">
        <w:t xml:space="preserve">service </w:t>
      </w:r>
      <w:r w:rsidR="008F0B08">
        <w:t>functionality for customers to o</w:t>
      </w:r>
      <w:r w:rsidR="00F339E2">
        <w:t>p</w:t>
      </w:r>
      <w:r w:rsidR="008F0B08">
        <w:t>en/close/t</w:t>
      </w:r>
      <w:r w:rsidR="008B1F6F">
        <w:t>ransfer their account; report a power outage;</w:t>
      </w:r>
      <w:r w:rsidR="00F339E2">
        <w:t xml:space="preserve"> view current ou</w:t>
      </w:r>
      <w:r w:rsidR="008B1F6F">
        <w:t>tages and restoration estimates;</w:t>
      </w:r>
      <w:r w:rsidR="00F339E2">
        <w:t xml:space="preserve"> sign u</w:t>
      </w:r>
      <w:r w:rsidR="008B1F6F">
        <w:t>p for various programs such as comfort l</w:t>
      </w:r>
      <w:r w:rsidR="00F339E2">
        <w:t xml:space="preserve">evel </w:t>
      </w:r>
      <w:r w:rsidR="008B1F6F">
        <w:t>b</w:t>
      </w:r>
      <w:r w:rsidR="00F339E2">
        <w:t>illin</w:t>
      </w:r>
      <w:r w:rsidR="008B1F6F">
        <w:t>g and automatic payment service;</w:t>
      </w:r>
      <w:r w:rsidR="00F339E2">
        <w:t xml:space="preserve"> view their past 24 months of</w:t>
      </w:r>
      <w:r w:rsidR="008B1F6F">
        <w:t xml:space="preserve"> electric and natural gas usage; </w:t>
      </w:r>
      <w:r w:rsidR="00F339E2">
        <w:t>and use</w:t>
      </w:r>
      <w:r w:rsidR="008B1F6F">
        <w:t xml:space="preserve"> of</w:t>
      </w:r>
      <w:r w:rsidR="00F339E2">
        <w:t xml:space="preserve"> tools to understan</w:t>
      </w:r>
      <w:r w:rsidR="00E70984">
        <w:t>d options for energy efficiency.</w:t>
      </w:r>
    </w:p>
    <w:p w:rsidR="002E5942" w:rsidRDefault="002E5942" w:rsidP="00F262BE">
      <w:pPr>
        <w:pStyle w:val="ListParagraph"/>
        <w:ind w:hanging="720"/>
      </w:pPr>
    </w:p>
    <w:p w:rsidR="0045098D" w:rsidRDefault="0047580B" w:rsidP="00F262BE">
      <w:pPr>
        <w:pStyle w:val="ListParagraph"/>
        <w:numPr>
          <w:ilvl w:val="0"/>
          <w:numId w:val="9"/>
        </w:numPr>
        <w:ind w:left="720" w:hanging="720"/>
        <w:jc w:val="both"/>
      </w:pPr>
      <w:r>
        <w:t xml:space="preserve">The electric mobile dispatch network is used for </w:t>
      </w:r>
      <w:r w:rsidR="00B0428A">
        <w:t>d</w:t>
      </w:r>
      <w:r w:rsidR="008F0B08">
        <w:t>ispatching electric service crews</w:t>
      </w:r>
      <w:r w:rsidR="00B0428A">
        <w:t xml:space="preserve">.  Avista is broadening the use of the gas mobile dispatch network from gas only to include electric service work.  The success that Avista continues to experience through </w:t>
      </w:r>
      <w:r w:rsidR="00B0428A">
        <w:lastRenderedPageBreak/>
        <w:t xml:space="preserve">improved customer satisfaction </w:t>
      </w:r>
      <w:r w:rsidR="00897C7A">
        <w:t xml:space="preserve">is </w:t>
      </w:r>
      <w:r w:rsidR="00B0428A">
        <w:t>related to on-time service work, staffing</w:t>
      </w:r>
      <w:r w:rsidR="00E70984">
        <w:t xml:space="preserve"> efficiency and reduced drive</w:t>
      </w:r>
      <w:r w:rsidR="00591FE2">
        <w:t xml:space="preserve"> time</w:t>
      </w:r>
      <w:r w:rsidR="00B0428A">
        <w:t xml:space="preserve">.  </w:t>
      </w:r>
    </w:p>
    <w:p w:rsidR="0045098D" w:rsidRDefault="0045098D" w:rsidP="00F636A5">
      <w:pPr>
        <w:pStyle w:val="ListParagraph"/>
        <w:spacing w:line="480" w:lineRule="auto"/>
        <w:ind w:left="0" w:firstLine="720"/>
      </w:pPr>
    </w:p>
    <w:p w:rsidR="00023A56" w:rsidRPr="00023A56" w:rsidRDefault="00023A56" w:rsidP="00F636A5">
      <w:pPr>
        <w:spacing w:line="480" w:lineRule="auto"/>
        <w:ind w:firstLine="720"/>
        <w:jc w:val="both"/>
        <w:rPr>
          <w:b/>
        </w:rPr>
      </w:pPr>
      <w:r>
        <w:t xml:space="preserve">Additional documentation related to these increased costs for 2010 is provided </w:t>
      </w:r>
      <w:r w:rsidR="00314D98">
        <w:t>in</w:t>
      </w:r>
      <w:r>
        <w:t xml:space="preserve"> Exhibit No. ____ (JMK-2)</w:t>
      </w:r>
      <w:r w:rsidR="00EE0E04">
        <w:t>,</w:t>
      </w:r>
      <w:r w:rsidR="00314D98">
        <w:t xml:space="preserve"> page 5,</w:t>
      </w:r>
      <w:r w:rsidR="00897C7A">
        <w:t xml:space="preserve"> and Exhibit No.__</w:t>
      </w:r>
      <w:proofErr w:type="gramStart"/>
      <w:r w:rsidR="00897C7A">
        <w:t>_(</w:t>
      </w:r>
      <w:proofErr w:type="gramEnd"/>
      <w:r w:rsidR="00897C7A">
        <w:t>JMK-3)</w:t>
      </w:r>
      <w:r w:rsidR="00314D98">
        <w:t>, Schedule 5</w:t>
      </w:r>
      <w:r>
        <w:t>.</w:t>
      </w:r>
    </w:p>
    <w:p w:rsidR="00E70984" w:rsidRPr="00E70984" w:rsidRDefault="008B1F6F" w:rsidP="00094228">
      <w:pPr>
        <w:spacing w:line="480" w:lineRule="auto"/>
        <w:ind w:firstLine="720"/>
        <w:jc w:val="both"/>
        <w:rPr>
          <w:b/>
        </w:rPr>
      </w:pPr>
      <w:r>
        <w:rPr>
          <w:b/>
        </w:rPr>
        <w:t>Q.</w:t>
      </w:r>
      <w:r>
        <w:rPr>
          <w:b/>
        </w:rPr>
        <w:tab/>
      </w:r>
      <w:r w:rsidR="00E70984" w:rsidRPr="00E70984">
        <w:rPr>
          <w:b/>
        </w:rPr>
        <w:t>How is the distribution automation network different than the SCADA network?</w:t>
      </w:r>
    </w:p>
    <w:p w:rsidR="008B1F6F" w:rsidRDefault="008B1F6F" w:rsidP="00094228">
      <w:pPr>
        <w:spacing w:line="480" w:lineRule="auto"/>
        <w:ind w:firstLine="720"/>
        <w:jc w:val="both"/>
      </w:pPr>
      <w:r>
        <w:t>A.</w:t>
      </w:r>
      <w:r>
        <w:tab/>
      </w:r>
      <w:r w:rsidR="0085344D">
        <w:t>The SCADA networ</w:t>
      </w:r>
      <w:r w:rsidR="00EE0E04">
        <w:t>k</w:t>
      </w:r>
      <w:r w:rsidR="0085344D">
        <w:t xml:space="preserve"> manages</w:t>
      </w:r>
      <w:r w:rsidR="00131F5E">
        <w:t xml:space="preserve"> the </w:t>
      </w:r>
      <w:r w:rsidR="0085344D">
        <w:t xml:space="preserve">electric </w:t>
      </w:r>
      <w:r w:rsidR="00131F5E">
        <w:t>transmission and d</w:t>
      </w:r>
      <w:r w:rsidR="0085344D">
        <w:t xml:space="preserve">istribution system where communication devices </w:t>
      </w:r>
      <w:r w:rsidR="00131F5E">
        <w:t>signal utility system o</w:t>
      </w:r>
      <w:r w:rsidR="007162C6">
        <w:t>perators</w:t>
      </w:r>
      <w:r w:rsidR="00131F5E">
        <w:t xml:space="preserve"> </w:t>
      </w:r>
      <w:r w:rsidR="00EE0E04">
        <w:t xml:space="preserve">as to </w:t>
      </w:r>
      <w:r w:rsidR="00131F5E">
        <w:t xml:space="preserve">the condition or health of the electric system.  When there is a fault in the electric system, the system operator is notified via the </w:t>
      </w:r>
      <w:r w:rsidR="007162C6">
        <w:t xml:space="preserve">SCADA data network of the fault. </w:t>
      </w:r>
      <w:r w:rsidR="005E06F5">
        <w:t xml:space="preserve">The current SCADA network does not provide </w:t>
      </w:r>
      <w:r w:rsidR="00326F6B">
        <w:t xml:space="preserve">comprehensive data analytics that are necessary </w:t>
      </w:r>
      <w:r w:rsidR="005E06F5">
        <w:t xml:space="preserve">for improving efficiency </w:t>
      </w:r>
      <w:r w:rsidR="0029566A">
        <w:t xml:space="preserve">in the electric </w:t>
      </w:r>
      <w:r w:rsidR="00326F6B">
        <w:t xml:space="preserve">distribution </w:t>
      </w:r>
      <w:r w:rsidR="0029566A">
        <w:t>system</w:t>
      </w:r>
      <w:r w:rsidR="00326F6B">
        <w:t>.</w:t>
      </w:r>
      <w:r w:rsidR="0029566A">
        <w:t xml:space="preserve"> </w:t>
      </w:r>
      <w:r w:rsidR="00326F6B">
        <w:t xml:space="preserve">With improved efficiency, Avista can </w:t>
      </w:r>
      <w:r w:rsidR="00E0625D">
        <w:t>reduce line losses resulting in</w:t>
      </w:r>
      <w:r w:rsidR="00326F6B">
        <w:t xml:space="preserve"> </w:t>
      </w:r>
      <w:r w:rsidR="005E06F5">
        <w:t xml:space="preserve">higher </w:t>
      </w:r>
      <w:r w:rsidR="00CE38EE">
        <w:t xml:space="preserve">distribution system </w:t>
      </w:r>
      <w:r w:rsidR="00326F6B">
        <w:t>reliability</w:t>
      </w:r>
      <w:r w:rsidR="00CE38EE">
        <w:t>,</w:t>
      </w:r>
      <w:r w:rsidR="00326F6B">
        <w:t xml:space="preserve"> </w:t>
      </w:r>
      <w:r w:rsidR="00EE0E04">
        <w:t>and</w:t>
      </w:r>
      <w:r w:rsidR="00CE38EE">
        <w:t xml:space="preserve"> efficiency</w:t>
      </w:r>
      <w:r w:rsidR="00E0625D">
        <w:t>,</w:t>
      </w:r>
      <w:r w:rsidR="00CE38EE">
        <w:t xml:space="preserve"> which increase</w:t>
      </w:r>
      <w:r w:rsidR="00F339E2">
        <w:t>s</w:t>
      </w:r>
      <w:r w:rsidR="00CE38EE">
        <w:t xml:space="preserve"> </w:t>
      </w:r>
      <w:r w:rsidR="00326F6B">
        <w:t>customer satisfaction</w:t>
      </w:r>
      <w:r w:rsidR="005E06F5">
        <w:t>.</w:t>
      </w:r>
      <w:r w:rsidR="00E663A1">
        <w:t xml:space="preserve"> In order to capture the efficiency and improved reliability, Avista has started to implement a new </w:t>
      </w:r>
      <w:r w:rsidR="00F339E2">
        <w:t>distributio</w:t>
      </w:r>
      <w:r w:rsidR="00EE0E04">
        <w:t>n automation network that comple</w:t>
      </w:r>
      <w:r w:rsidR="00F339E2">
        <w:t>ments the existing SCADA network.</w:t>
      </w:r>
    </w:p>
    <w:p w:rsidR="00131F5E" w:rsidRDefault="00331E7C" w:rsidP="00094228">
      <w:pPr>
        <w:spacing w:line="480" w:lineRule="auto"/>
        <w:ind w:firstLine="720"/>
        <w:jc w:val="both"/>
      </w:pPr>
      <w:r>
        <w:t>With the opportunity</w:t>
      </w:r>
      <w:r w:rsidR="007162C6">
        <w:t xml:space="preserve"> to reduce line losses in the electric di</w:t>
      </w:r>
      <w:r w:rsidR="00F339E2">
        <w:t>stribution system, more comprehensive analytical</w:t>
      </w:r>
      <w:r w:rsidR="007162C6">
        <w:t xml:space="preserve"> data is required than what the SCADA network has been providing.  </w:t>
      </w:r>
      <w:r w:rsidR="00F339E2">
        <w:t>In order to obtain more analytical</w:t>
      </w:r>
      <w:r w:rsidR="007162C6">
        <w:t xml:space="preserve"> data, additional sensing device</w:t>
      </w:r>
      <w:r w:rsidR="00E663A1">
        <w:t xml:space="preserve">s have been added to the </w:t>
      </w:r>
      <w:r w:rsidR="007162C6">
        <w:t>electric distribution system.  These additi</w:t>
      </w:r>
      <w:r w:rsidR="00E0625D">
        <w:t xml:space="preserve">onal sensing devices require a </w:t>
      </w:r>
      <w:r w:rsidR="00E663A1">
        <w:t xml:space="preserve"> </w:t>
      </w:r>
      <w:r w:rsidR="00E0625D">
        <w:t>“</w:t>
      </w:r>
      <w:r w:rsidR="00E663A1">
        <w:t xml:space="preserve">distribution automation network” </w:t>
      </w:r>
      <w:r w:rsidR="007162C6">
        <w:t xml:space="preserve">to move the data from the </w:t>
      </w:r>
      <w:r w:rsidR="00E663A1">
        <w:t xml:space="preserve">sensing </w:t>
      </w:r>
      <w:r w:rsidR="007162C6">
        <w:t>device</w:t>
      </w:r>
      <w:r w:rsidR="00E663A1">
        <w:t>s</w:t>
      </w:r>
      <w:r w:rsidR="007162C6">
        <w:t xml:space="preserve"> back to a location where an engineer can analyze the data.  Through analytics, the engineer is then able to tune the electric infrastructure to reduce line losses and more efficiently balance the electric load.  W</w:t>
      </w:r>
      <w:r w:rsidR="00A96D60">
        <w:t xml:space="preserve">ith </w:t>
      </w:r>
      <w:r w:rsidR="007162C6">
        <w:t xml:space="preserve">a reduction of line losses and improved load balancing, the overall </w:t>
      </w:r>
      <w:r w:rsidR="00A96D60">
        <w:t xml:space="preserve">efficiency of the electric </w:t>
      </w:r>
      <w:r w:rsidR="00A96D60">
        <w:lastRenderedPageBreak/>
        <w:t xml:space="preserve">system </w:t>
      </w:r>
      <w:proofErr w:type="gramStart"/>
      <w:r w:rsidR="00A96D60">
        <w:t>improves</w:t>
      </w:r>
      <w:r w:rsidR="00EE0E04">
        <w:t>,</w:t>
      </w:r>
      <w:proofErr w:type="gramEnd"/>
      <w:r w:rsidR="00A96D60">
        <w:t xml:space="preserve"> which reduces costs related to loss of</w:t>
      </w:r>
      <w:r w:rsidR="00E663A1">
        <w:t xml:space="preserve"> electricity and improves reliability for Avista customers.  </w:t>
      </w:r>
    </w:p>
    <w:p w:rsidR="00E0625D" w:rsidRDefault="00106BB9" w:rsidP="00094228">
      <w:pPr>
        <w:spacing w:line="480" w:lineRule="auto"/>
        <w:ind w:firstLine="720"/>
        <w:jc w:val="both"/>
        <w:rPr>
          <w:b/>
        </w:rPr>
      </w:pPr>
      <w:r>
        <w:rPr>
          <w:b/>
        </w:rPr>
        <w:t xml:space="preserve">Q. </w:t>
      </w:r>
      <w:r w:rsidR="00703050">
        <w:rPr>
          <w:b/>
        </w:rPr>
        <w:tab/>
      </w:r>
      <w:r w:rsidR="00E0625D">
        <w:rPr>
          <w:b/>
        </w:rPr>
        <w:t>What are the changes in costs for 2011 that have been pro formed into this case?</w:t>
      </w:r>
    </w:p>
    <w:p w:rsidR="00712C63" w:rsidRDefault="00223872" w:rsidP="00094228">
      <w:pPr>
        <w:spacing w:line="480" w:lineRule="auto"/>
        <w:ind w:firstLine="720"/>
        <w:jc w:val="both"/>
      </w:pPr>
      <w:r>
        <w:t>A.</w:t>
      </w:r>
      <w:r>
        <w:tab/>
      </w:r>
      <w:r w:rsidR="00DD748B">
        <w:t xml:space="preserve">The </w:t>
      </w:r>
      <w:r w:rsidR="00703050">
        <w:t>pro f</w:t>
      </w:r>
      <w:r w:rsidR="00B3069C">
        <w:t>orm</w:t>
      </w:r>
      <w:r w:rsidR="00BF1431">
        <w:t>a</w:t>
      </w:r>
      <w:r w:rsidR="00B3069C">
        <w:t xml:space="preserve"> increases in </w:t>
      </w:r>
      <w:r w:rsidR="00E0625D">
        <w:t>information t</w:t>
      </w:r>
      <w:r w:rsidR="00DD748B">
        <w:t>ec</w:t>
      </w:r>
      <w:r w:rsidR="00B3069C">
        <w:t>hnology costs for</w:t>
      </w:r>
      <w:r>
        <w:t xml:space="preserve"> 2011</w:t>
      </w:r>
      <w:r w:rsidR="00B3069C">
        <w:t xml:space="preserve"> are shown in Table 3 below</w:t>
      </w:r>
      <w:r>
        <w:t>:</w:t>
      </w:r>
    </w:p>
    <w:p w:rsidR="00B3069C" w:rsidRPr="00B3069C" w:rsidRDefault="00B3069C" w:rsidP="00B3069C">
      <w:pPr>
        <w:spacing w:line="480" w:lineRule="auto"/>
        <w:ind w:firstLine="720"/>
        <w:jc w:val="center"/>
        <w:rPr>
          <w:b/>
        </w:rPr>
      </w:pPr>
      <w:r w:rsidRPr="00B3069C">
        <w:rPr>
          <w:b/>
        </w:rPr>
        <w:t>Table 3</w:t>
      </w:r>
    </w:p>
    <w:tbl>
      <w:tblPr>
        <w:tblpPr w:leftFromText="180" w:rightFromText="180" w:vertAnchor="text" w:horzAnchor="margin" w:tblpXSpec="center" w:tblpY="123"/>
        <w:tblW w:w="7156" w:type="dxa"/>
        <w:tblLook w:val="04A0"/>
      </w:tblPr>
      <w:tblGrid>
        <w:gridCol w:w="5841"/>
        <w:gridCol w:w="1315"/>
      </w:tblGrid>
      <w:tr w:rsidR="00712C63" w:rsidRPr="00712C63" w:rsidTr="00712C63">
        <w:trPr>
          <w:trHeight w:val="249"/>
        </w:trPr>
        <w:tc>
          <w:tcPr>
            <w:tcW w:w="7156" w:type="dxa"/>
            <w:gridSpan w:val="2"/>
            <w:tcBorders>
              <w:top w:val="single" w:sz="4" w:space="0" w:color="auto"/>
              <w:left w:val="single" w:sz="4" w:space="0" w:color="auto"/>
              <w:bottom w:val="nil"/>
              <w:right w:val="single" w:sz="4" w:space="0" w:color="000000"/>
            </w:tcBorders>
            <w:shd w:val="clear" w:color="auto" w:fill="auto"/>
            <w:noWrap/>
            <w:vAlign w:val="bottom"/>
            <w:hideMark/>
          </w:tcPr>
          <w:p w:rsidR="00712C63" w:rsidRPr="00712C63" w:rsidRDefault="00712C63" w:rsidP="00094228">
            <w:pPr>
              <w:suppressAutoHyphens w:val="0"/>
              <w:autoSpaceDE/>
              <w:spacing w:line="480" w:lineRule="auto"/>
              <w:jc w:val="center"/>
              <w:rPr>
                <w:rFonts w:ascii="Calibri" w:eastAsia="Times New Roman" w:hAnsi="Calibri"/>
                <w:b/>
                <w:bCs/>
                <w:color w:val="000000"/>
                <w:sz w:val="20"/>
                <w:szCs w:val="20"/>
                <w:lang w:eastAsia="en-US"/>
              </w:rPr>
            </w:pPr>
            <w:r w:rsidRPr="00712C63">
              <w:rPr>
                <w:rFonts w:ascii="Calibri" w:eastAsia="Times New Roman" w:hAnsi="Calibri"/>
                <w:b/>
                <w:bCs/>
                <w:color w:val="000000"/>
                <w:sz w:val="20"/>
                <w:szCs w:val="20"/>
                <w:lang w:eastAsia="en-US"/>
              </w:rPr>
              <w:t xml:space="preserve">2011 Operating Cost </w:t>
            </w:r>
            <w:r w:rsidR="0085441B">
              <w:rPr>
                <w:rFonts w:ascii="Calibri" w:eastAsia="Times New Roman" w:hAnsi="Calibri"/>
                <w:b/>
                <w:bCs/>
                <w:color w:val="000000"/>
                <w:sz w:val="20"/>
                <w:szCs w:val="20"/>
                <w:lang w:eastAsia="en-US"/>
              </w:rPr>
              <w:t>Increases</w:t>
            </w:r>
          </w:p>
        </w:tc>
      </w:tr>
      <w:tr w:rsidR="00712C63" w:rsidRPr="00712C63" w:rsidTr="00712C63">
        <w:trPr>
          <w:trHeight w:val="249"/>
        </w:trPr>
        <w:tc>
          <w:tcPr>
            <w:tcW w:w="5841" w:type="dxa"/>
            <w:tcBorders>
              <w:top w:val="single" w:sz="4" w:space="0" w:color="auto"/>
              <w:left w:val="single" w:sz="4" w:space="0" w:color="auto"/>
              <w:bottom w:val="nil"/>
              <w:right w:val="nil"/>
            </w:tcBorders>
            <w:shd w:val="clear" w:color="auto" w:fill="auto"/>
            <w:noWrap/>
            <w:vAlign w:val="bottom"/>
            <w:hideMark/>
          </w:tcPr>
          <w:p w:rsidR="00712C63" w:rsidRPr="00712C63" w:rsidRDefault="00712C63" w:rsidP="00094228">
            <w:pPr>
              <w:suppressAutoHyphens w:val="0"/>
              <w:autoSpaceDE/>
              <w:spacing w:line="480" w:lineRule="auto"/>
              <w:jc w:val="center"/>
              <w:rPr>
                <w:rFonts w:ascii="Calibri" w:eastAsia="Times New Roman" w:hAnsi="Calibri"/>
                <w:b/>
                <w:bCs/>
                <w:color w:val="000000"/>
                <w:sz w:val="20"/>
                <w:szCs w:val="20"/>
                <w:lang w:eastAsia="en-US"/>
              </w:rPr>
            </w:pPr>
            <w:r w:rsidRPr="00712C63">
              <w:rPr>
                <w:rFonts w:ascii="Calibri" w:eastAsia="Times New Roman" w:hAnsi="Calibri"/>
                <w:b/>
                <w:bCs/>
                <w:color w:val="000000"/>
                <w:sz w:val="20"/>
                <w:szCs w:val="20"/>
                <w:lang w:eastAsia="en-US"/>
              </w:rPr>
              <w:t>Description</w:t>
            </w:r>
          </w:p>
        </w:tc>
        <w:tc>
          <w:tcPr>
            <w:tcW w:w="1315" w:type="dxa"/>
            <w:tcBorders>
              <w:top w:val="single" w:sz="4" w:space="0" w:color="auto"/>
              <w:left w:val="nil"/>
              <w:bottom w:val="nil"/>
              <w:right w:val="single" w:sz="4" w:space="0" w:color="auto"/>
            </w:tcBorders>
            <w:shd w:val="clear" w:color="auto" w:fill="auto"/>
            <w:noWrap/>
            <w:vAlign w:val="bottom"/>
            <w:hideMark/>
          </w:tcPr>
          <w:p w:rsidR="00712C63" w:rsidRPr="00712C63" w:rsidRDefault="00712C63" w:rsidP="00094228">
            <w:pPr>
              <w:suppressAutoHyphens w:val="0"/>
              <w:autoSpaceDE/>
              <w:spacing w:line="480" w:lineRule="auto"/>
              <w:rPr>
                <w:rFonts w:ascii="Calibri" w:eastAsia="Times New Roman" w:hAnsi="Calibri"/>
                <w:b/>
                <w:bCs/>
                <w:color w:val="000000"/>
                <w:sz w:val="20"/>
                <w:szCs w:val="20"/>
                <w:lang w:eastAsia="en-US"/>
              </w:rPr>
            </w:pPr>
            <w:r w:rsidRPr="00712C63">
              <w:rPr>
                <w:rFonts w:ascii="Calibri" w:eastAsia="Times New Roman" w:hAnsi="Calibri"/>
                <w:b/>
                <w:bCs/>
                <w:color w:val="000000"/>
                <w:sz w:val="20"/>
                <w:szCs w:val="20"/>
                <w:lang w:eastAsia="en-US"/>
              </w:rPr>
              <w:t>Amount</w:t>
            </w:r>
          </w:p>
        </w:tc>
      </w:tr>
      <w:tr w:rsidR="00712C63" w:rsidRPr="00712C63" w:rsidTr="00712C63">
        <w:trPr>
          <w:trHeight w:val="249"/>
        </w:trPr>
        <w:tc>
          <w:tcPr>
            <w:tcW w:w="5841" w:type="dxa"/>
            <w:tcBorders>
              <w:top w:val="nil"/>
              <w:left w:val="single" w:sz="4" w:space="0" w:color="auto"/>
              <w:bottom w:val="nil"/>
              <w:right w:val="nil"/>
            </w:tcBorders>
            <w:shd w:val="clear" w:color="auto" w:fill="auto"/>
            <w:noWrap/>
            <w:vAlign w:val="bottom"/>
            <w:hideMark/>
          </w:tcPr>
          <w:p w:rsidR="00712C63" w:rsidRPr="00712C63" w:rsidRDefault="006439DE" w:rsidP="00094228">
            <w:pPr>
              <w:suppressAutoHyphens w:val="0"/>
              <w:autoSpaceDE/>
              <w:spacing w:line="480" w:lineRule="auto"/>
              <w:rPr>
                <w:rFonts w:ascii="Calibri" w:eastAsia="Times New Roman" w:hAnsi="Calibri"/>
                <w:color w:val="000000"/>
                <w:sz w:val="20"/>
                <w:szCs w:val="20"/>
                <w:lang w:eastAsia="en-US"/>
              </w:rPr>
            </w:pPr>
            <w:r>
              <w:rPr>
                <w:rFonts w:ascii="Calibri" w:eastAsia="Times New Roman" w:hAnsi="Calibri"/>
                <w:color w:val="000000"/>
                <w:sz w:val="20"/>
                <w:szCs w:val="20"/>
                <w:lang w:eastAsia="en-US"/>
              </w:rPr>
              <w:t>Professional services  and network maintenance/growth costs</w:t>
            </w:r>
          </w:p>
        </w:tc>
        <w:tc>
          <w:tcPr>
            <w:tcW w:w="1315" w:type="dxa"/>
            <w:tcBorders>
              <w:top w:val="nil"/>
              <w:left w:val="nil"/>
              <w:bottom w:val="nil"/>
              <w:right w:val="single" w:sz="4" w:space="0" w:color="auto"/>
            </w:tcBorders>
            <w:shd w:val="clear" w:color="auto" w:fill="auto"/>
            <w:noWrap/>
            <w:vAlign w:val="bottom"/>
            <w:hideMark/>
          </w:tcPr>
          <w:p w:rsidR="00712C63" w:rsidRPr="00712C63" w:rsidRDefault="00712C63" w:rsidP="00094228">
            <w:pPr>
              <w:suppressAutoHyphens w:val="0"/>
              <w:autoSpaceDE/>
              <w:spacing w:line="480" w:lineRule="auto"/>
              <w:rPr>
                <w:rFonts w:ascii="Calibri" w:eastAsia="Times New Roman" w:hAnsi="Calibri"/>
                <w:color w:val="000000"/>
                <w:sz w:val="20"/>
                <w:szCs w:val="20"/>
                <w:lang w:eastAsia="en-US"/>
              </w:rPr>
            </w:pPr>
            <w:r w:rsidRPr="00712C63">
              <w:rPr>
                <w:rFonts w:ascii="Calibri" w:eastAsia="Times New Roman" w:hAnsi="Calibri"/>
                <w:color w:val="000000"/>
                <w:sz w:val="20"/>
                <w:szCs w:val="20"/>
                <w:lang w:eastAsia="en-US"/>
              </w:rPr>
              <w:t xml:space="preserve"> $    208,231 </w:t>
            </w:r>
          </w:p>
        </w:tc>
      </w:tr>
      <w:tr w:rsidR="00712C63" w:rsidRPr="00712C63" w:rsidTr="00712C63">
        <w:trPr>
          <w:trHeight w:val="293"/>
        </w:trPr>
        <w:tc>
          <w:tcPr>
            <w:tcW w:w="5841" w:type="dxa"/>
            <w:tcBorders>
              <w:top w:val="nil"/>
              <w:left w:val="single" w:sz="4" w:space="0" w:color="auto"/>
              <w:bottom w:val="nil"/>
              <w:right w:val="nil"/>
            </w:tcBorders>
            <w:shd w:val="clear" w:color="auto" w:fill="auto"/>
            <w:noWrap/>
            <w:vAlign w:val="bottom"/>
            <w:hideMark/>
          </w:tcPr>
          <w:p w:rsidR="00712C63" w:rsidRPr="00712C63" w:rsidRDefault="006439DE" w:rsidP="00094228">
            <w:pPr>
              <w:suppressAutoHyphens w:val="0"/>
              <w:autoSpaceDE/>
              <w:spacing w:line="480" w:lineRule="auto"/>
              <w:rPr>
                <w:rFonts w:ascii="Calibri" w:eastAsia="Times New Roman" w:hAnsi="Calibri"/>
                <w:color w:val="000000"/>
                <w:sz w:val="20"/>
                <w:szCs w:val="20"/>
                <w:lang w:eastAsia="en-US"/>
              </w:rPr>
            </w:pPr>
            <w:r>
              <w:rPr>
                <w:rFonts w:ascii="Calibri" w:eastAsia="Times New Roman" w:hAnsi="Calibri"/>
                <w:color w:val="000000"/>
                <w:sz w:val="20"/>
                <w:szCs w:val="20"/>
                <w:lang w:eastAsia="en-US"/>
              </w:rPr>
              <w:t>Professional s</w:t>
            </w:r>
            <w:r w:rsidR="00712C63" w:rsidRPr="00712C63">
              <w:rPr>
                <w:rFonts w:ascii="Calibri" w:eastAsia="Times New Roman" w:hAnsi="Calibri"/>
                <w:color w:val="000000"/>
                <w:sz w:val="20"/>
                <w:szCs w:val="20"/>
                <w:lang w:eastAsia="en-US"/>
              </w:rPr>
              <w:t>ervices</w:t>
            </w:r>
            <w:r>
              <w:rPr>
                <w:rFonts w:ascii="Calibri" w:eastAsia="Times New Roman" w:hAnsi="Calibri"/>
                <w:color w:val="000000"/>
                <w:sz w:val="20"/>
                <w:szCs w:val="20"/>
                <w:lang w:eastAsia="en-US"/>
              </w:rPr>
              <w:t xml:space="preserve"> and application software maintenance</w:t>
            </w:r>
          </w:p>
        </w:tc>
        <w:tc>
          <w:tcPr>
            <w:tcW w:w="1315" w:type="dxa"/>
            <w:tcBorders>
              <w:top w:val="nil"/>
              <w:left w:val="nil"/>
              <w:bottom w:val="nil"/>
              <w:right w:val="single" w:sz="4" w:space="0" w:color="auto"/>
            </w:tcBorders>
            <w:shd w:val="clear" w:color="auto" w:fill="auto"/>
            <w:noWrap/>
            <w:vAlign w:val="bottom"/>
            <w:hideMark/>
          </w:tcPr>
          <w:p w:rsidR="00712C63" w:rsidRPr="00712C63" w:rsidRDefault="00712C63" w:rsidP="00094228">
            <w:pPr>
              <w:suppressAutoHyphens w:val="0"/>
              <w:autoSpaceDE/>
              <w:spacing w:line="480" w:lineRule="auto"/>
              <w:rPr>
                <w:rFonts w:ascii="Calibri" w:eastAsia="Times New Roman" w:hAnsi="Calibri"/>
                <w:color w:val="000000"/>
                <w:sz w:val="20"/>
                <w:szCs w:val="20"/>
                <w:u w:val="single"/>
                <w:lang w:eastAsia="en-US"/>
              </w:rPr>
            </w:pPr>
            <w:r w:rsidRPr="00712C63">
              <w:rPr>
                <w:rFonts w:ascii="Calibri" w:eastAsia="Times New Roman" w:hAnsi="Calibri"/>
                <w:color w:val="000000"/>
                <w:sz w:val="20"/>
                <w:szCs w:val="20"/>
                <w:u w:val="single"/>
                <w:lang w:eastAsia="en-US"/>
              </w:rPr>
              <w:t xml:space="preserve"> $    448,544 </w:t>
            </w:r>
          </w:p>
        </w:tc>
      </w:tr>
      <w:tr w:rsidR="00712C63" w:rsidRPr="00712C63" w:rsidTr="00712C63">
        <w:trPr>
          <w:trHeight w:val="293"/>
        </w:trPr>
        <w:tc>
          <w:tcPr>
            <w:tcW w:w="5841" w:type="dxa"/>
            <w:tcBorders>
              <w:top w:val="nil"/>
              <w:left w:val="single" w:sz="4" w:space="0" w:color="auto"/>
              <w:bottom w:val="single" w:sz="4" w:space="0" w:color="auto"/>
              <w:right w:val="nil"/>
            </w:tcBorders>
            <w:shd w:val="clear" w:color="auto" w:fill="auto"/>
            <w:noWrap/>
            <w:vAlign w:val="bottom"/>
            <w:hideMark/>
          </w:tcPr>
          <w:p w:rsidR="00712C63" w:rsidRPr="00712C63" w:rsidRDefault="00712C63" w:rsidP="00094228">
            <w:pPr>
              <w:suppressAutoHyphens w:val="0"/>
              <w:autoSpaceDE/>
              <w:spacing w:line="480" w:lineRule="auto"/>
              <w:jc w:val="right"/>
              <w:rPr>
                <w:rFonts w:ascii="Calibri" w:eastAsia="Times New Roman" w:hAnsi="Calibri"/>
                <w:b/>
                <w:bCs/>
                <w:color w:val="000000"/>
                <w:sz w:val="20"/>
                <w:szCs w:val="20"/>
                <w:lang w:eastAsia="en-US"/>
              </w:rPr>
            </w:pPr>
            <w:r w:rsidRPr="00712C63">
              <w:rPr>
                <w:rFonts w:ascii="Calibri" w:eastAsia="Times New Roman" w:hAnsi="Calibri"/>
                <w:b/>
                <w:bCs/>
                <w:color w:val="000000"/>
                <w:sz w:val="20"/>
                <w:szCs w:val="20"/>
                <w:lang w:eastAsia="en-US"/>
              </w:rPr>
              <w:t>TOTAL</w:t>
            </w:r>
          </w:p>
        </w:tc>
        <w:tc>
          <w:tcPr>
            <w:tcW w:w="1315" w:type="dxa"/>
            <w:tcBorders>
              <w:top w:val="nil"/>
              <w:left w:val="nil"/>
              <w:bottom w:val="single" w:sz="4" w:space="0" w:color="auto"/>
              <w:right w:val="single" w:sz="4" w:space="0" w:color="auto"/>
            </w:tcBorders>
            <w:shd w:val="clear" w:color="auto" w:fill="auto"/>
            <w:noWrap/>
            <w:vAlign w:val="bottom"/>
            <w:hideMark/>
          </w:tcPr>
          <w:p w:rsidR="00712C63" w:rsidRPr="00712C63" w:rsidRDefault="00712C63" w:rsidP="00094228">
            <w:pPr>
              <w:suppressAutoHyphens w:val="0"/>
              <w:autoSpaceDE/>
              <w:spacing w:line="480" w:lineRule="auto"/>
              <w:rPr>
                <w:rFonts w:ascii="Calibri" w:eastAsia="Times New Roman" w:hAnsi="Calibri"/>
                <w:b/>
                <w:bCs/>
                <w:color w:val="000000"/>
                <w:sz w:val="20"/>
                <w:szCs w:val="20"/>
                <w:u w:val="double"/>
                <w:lang w:eastAsia="en-US"/>
              </w:rPr>
            </w:pPr>
            <w:r w:rsidRPr="00712C63">
              <w:rPr>
                <w:rFonts w:ascii="Calibri" w:eastAsia="Times New Roman" w:hAnsi="Calibri"/>
                <w:b/>
                <w:bCs/>
                <w:color w:val="000000"/>
                <w:sz w:val="20"/>
                <w:szCs w:val="20"/>
                <w:u w:val="double"/>
                <w:lang w:eastAsia="en-US"/>
              </w:rPr>
              <w:t xml:space="preserve"> $    656,775 </w:t>
            </w:r>
          </w:p>
        </w:tc>
      </w:tr>
    </w:tbl>
    <w:p w:rsidR="00712C63" w:rsidRDefault="00712C63" w:rsidP="00094228">
      <w:pPr>
        <w:spacing w:line="480" w:lineRule="auto"/>
        <w:ind w:left="720"/>
        <w:jc w:val="both"/>
      </w:pPr>
    </w:p>
    <w:p w:rsidR="00712C63" w:rsidRDefault="00712C63" w:rsidP="00094228">
      <w:pPr>
        <w:spacing w:line="480" w:lineRule="auto"/>
        <w:ind w:left="720"/>
        <w:jc w:val="both"/>
      </w:pPr>
    </w:p>
    <w:p w:rsidR="00712C63" w:rsidRDefault="00712C63" w:rsidP="00094228">
      <w:pPr>
        <w:spacing w:line="480" w:lineRule="auto"/>
        <w:ind w:left="720"/>
        <w:jc w:val="both"/>
      </w:pPr>
    </w:p>
    <w:p w:rsidR="00DA4BFD" w:rsidRDefault="00DA4BFD" w:rsidP="00094228">
      <w:pPr>
        <w:spacing w:line="480" w:lineRule="auto"/>
        <w:ind w:left="1440"/>
        <w:jc w:val="both"/>
        <w:rPr>
          <w:b/>
          <w:u w:val="single"/>
        </w:rPr>
      </w:pPr>
    </w:p>
    <w:p w:rsidR="0085441B" w:rsidRDefault="0085441B" w:rsidP="00094228">
      <w:pPr>
        <w:spacing w:line="480" w:lineRule="auto"/>
        <w:ind w:left="360"/>
        <w:jc w:val="both"/>
        <w:rPr>
          <w:b/>
          <w:u w:val="single"/>
        </w:rPr>
      </w:pPr>
    </w:p>
    <w:p w:rsidR="0085441B" w:rsidRDefault="0085441B" w:rsidP="00094228">
      <w:pPr>
        <w:spacing w:line="480" w:lineRule="auto"/>
        <w:ind w:left="360"/>
        <w:jc w:val="both"/>
        <w:rPr>
          <w:b/>
          <w:u w:val="single"/>
        </w:rPr>
      </w:pPr>
    </w:p>
    <w:p w:rsidR="00703050" w:rsidRPr="00703050" w:rsidRDefault="001E27F8" w:rsidP="003957EE">
      <w:pPr>
        <w:spacing w:line="480" w:lineRule="auto"/>
        <w:ind w:left="360"/>
        <w:jc w:val="both"/>
      </w:pPr>
      <w:r>
        <w:rPr>
          <w:b/>
          <w:u w:val="single"/>
        </w:rPr>
        <w:t xml:space="preserve">Professional Services and Network </w:t>
      </w:r>
      <w:r w:rsidR="00E87F7B" w:rsidRPr="000A6CC2">
        <w:rPr>
          <w:b/>
          <w:u w:val="single"/>
        </w:rPr>
        <w:t>Maintenance/</w:t>
      </w:r>
      <w:r>
        <w:rPr>
          <w:b/>
          <w:u w:val="single"/>
        </w:rPr>
        <w:t>Growth</w:t>
      </w:r>
      <w:r>
        <w:t xml:space="preserve"> </w:t>
      </w:r>
      <w:r w:rsidR="00DA4BFD" w:rsidRPr="00DA4BFD">
        <w:rPr>
          <w:b/>
        </w:rPr>
        <w:t>[$208,231]</w:t>
      </w:r>
      <w:r w:rsidR="00223872">
        <w:t xml:space="preserve"> - </w:t>
      </w:r>
      <w:r w:rsidR="004540B7">
        <w:t>Avista expec</w:t>
      </w:r>
      <w:r w:rsidR="009E6F6C">
        <w:t>ts</w:t>
      </w:r>
      <w:r w:rsidR="00887C02">
        <w:t xml:space="preserve"> </w:t>
      </w:r>
      <w:r w:rsidR="00634AA7">
        <w:t xml:space="preserve">increases in </w:t>
      </w:r>
      <w:r w:rsidR="00A02465">
        <w:t xml:space="preserve">network </w:t>
      </w:r>
      <w:r w:rsidR="00887C02">
        <w:t xml:space="preserve">maintenance </w:t>
      </w:r>
      <w:r w:rsidR="004540B7">
        <w:t xml:space="preserve">and repair </w:t>
      </w:r>
      <w:r w:rsidR="00C73F37">
        <w:t>fee</w:t>
      </w:r>
      <w:r w:rsidR="00634AA7">
        <w:t>s</w:t>
      </w:r>
      <w:r w:rsidR="00C73F37">
        <w:t xml:space="preserve"> </w:t>
      </w:r>
      <w:r w:rsidR="004540B7">
        <w:t>in 2011</w:t>
      </w:r>
      <w:r w:rsidR="0085441B">
        <w:t xml:space="preserve"> of</w:t>
      </w:r>
      <w:r w:rsidR="00C73F37">
        <w:t xml:space="preserve"> </w:t>
      </w:r>
      <w:r w:rsidR="0048234E">
        <w:t>$208</w:t>
      </w:r>
      <w:r w:rsidR="003E6606">
        <w:t>,</w:t>
      </w:r>
      <w:r w:rsidR="0048234E">
        <w:t>231</w:t>
      </w:r>
      <w:r w:rsidR="00887C02">
        <w:t xml:space="preserve">.  </w:t>
      </w:r>
      <w:r w:rsidR="00A02465">
        <w:t xml:space="preserve">For each new critical piece of </w:t>
      </w:r>
      <w:r w:rsidR="00645A80">
        <w:t>network</w:t>
      </w:r>
      <w:r w:rsidR="00A02465">
        <w:t xml:space="preserve"> </w:t>
      </w:r>
      <w:r w:rsidR="0083071B">
        <w:t xml:space="preserve">usage </w:t>
      </w:r>
      <w:r w:rsidR="00A02465">
        <w:t xml:space="preserve">hardware that is added in 2010, Avista has an increase in maintenance fees the following year.  Avista pays a maintenance fee to ensure that it meets system availability requirements for customers and employees.  </w:t>
      </w:r>
      <w:r w:rsidR="00645A80">
        <w:t xml:space="preserve">In addition, </w:t>
      </w:r>
      <w:r w:rsidR="00A17345">
        <w:t xml:space="preserve">as I mentioned earlier, </w:t>
      </w:r>
      <w:r w:rsidR="00645A80">
        <w:t>there continues to be exponential growth in the use of Avista networks for customers transacting on-line and for Avista to manage its meters and mobile workforce.  As a result, the capacity of the network must be expanded each year.  The expansion costs are related to increased costs with the telecommunication providers.</w:t>
      </w:r>
    </w:p>
    <w:p w:rsidR="002D6B0A" w:rsidRDefault="00E87F7B" w:rsidP="00094228">
      <w:pPr>
        <w:spacing w:line="480" w:lineRule="auto"/>
        <w:ind w:left="360"/>
        <w:jc w:val="both"/>
      </w:pPr>
      <w:r w:rsidRPr="001F1EDF">
        <w:rPr>
          <w:b/>
          <w:u w:val="single"/>
        </w:rPr>
        <w:lastRenderedPageBreak/>
        <w:t>Professional Services</w:t>
      </w:r>
      <w:r w:rsidR="006439DE">
        <w:rPr>
          <w:b/>
          <w:u w:val="single"/>
        </w:rPr>
        <w:t xml:space="preserve"> and Application Software Maintenance</w:t>
      </w:r>
      <w:r w:rsidR="00DA4BFD">
        <w:rPr>
          <w:b/>
          <w:u w:val="single"/>
        </w:rPr>
        <w:t xml:space="preserve"> [$448,544]</w:t>
      </w:r>
      <w:r w:rsidR="00223872">
        <w:t xml:space="preserve"> - </w:t>
      </w:r>
      <w:r w:rsidR="00B80C45">
        <w:t xml:space="preserve">Avista expects one new application in 2011 that requires a </w:t>
      </w:r>
      <w:r w:rsidR="0083071B">
        <w:t>recurring maintenance fee of $174,140</w:t>
      </w:r>
      <w:r w:rsidR="00B80C45">
        <w:t xml:space="preserve">.  </w:t>
      </w:r>
      <w:r w:rsidR="00703050">
        <w:t>The Company</w:t>
      </w:r>
      <w:r w:rsidR="00544F8D">
        <w:t xml:space="preserve"> expects</w:t>
      </w:r>
      <w:r w:rsidR="00515616">
        <w:t xml:space="preserve"> increases of</w:t>
      </w:r>
      <w:r w:rsidR="00703050">
        <w:t xml:space="preserve"> approximately</w:t>
      </w:r>
      <w:r w:rsidR="002D6B0A">
        <w:t xml:space="preserve"> $</w:t>
      </w:r>
      <w:r w:rsidR="0083071B">
        <w:t>274,404</w:t>
      </w:r>
      <w:r w:rsidR="002D6B0A">
        <w:t xml:space="preserve"> in labor expense in 2011</w:t>
      </w:r>
      <w:r w:rsidR="00544F8D">
        <w:t xml:space="preserve">. </w:t>
      </w:r>
      <w:r w:rsidR="00515616">
        <w:t xml:space="preserve">The additional labor is necessary to </w:t>
      </w:r>
      <w:r w:rsidR="002D6B0A">
        <w:t xml:space="preserve">provide development and support services for </w:t>
      </w:r>
      <w:r w:rsidR="00EE0E04">
        <w:t>Meter Data Management System; this</w:t>
      </w:r>
      <w:r w:rsidR="002D6B0A">
        <w:t xml:space="preserve"> captures meter reads on a defined frequency and is u</w:t>
      </w:r>
      <w:r w:rsidR="00EE0E04">
        <w:t>sed for customer billing, usage-</w:t>
      </w:r>
      <w:r w:rsidR="002D6B0A">
        <w:t>presentment and dem</w:t>
      </w:r>
      <w:r w:rsidR="00A17345">
        <w:t>an</w:t>
      </w:r>
      <w:r w:rsidR="00EE0E04">
        <w:t>d-</w:t>
      </w:r>
      <w:r w:rsidR="00A17345">
        <w:t xml:space="preserve">management by the customer.  </w:t>
      </w:r>
      <w:r w:rsidR="00B4797E">
        <w:t xml:space="preserve">Without the labor to manage the new application for meter data management, the application is at risk for poor performance or failure.  Should the application fail or perform poorly, the meter reads that are captured by the application will be lost, limiting Avista’s ability to bill customers and the customers’ ability to know their usage of power.  </w:t>
      </w:r>
    </w:p>
    <w:p w:rsidR="00FF74AB" w:rsidRPr="00023A56" w:rsidRDefault="00FF74AB" w:rsidP="00FF74AB">
      <w:pPr>
        <w:spacing w:line="480" w:lineRule="auto"/>
        <w:ind w:firstLine="720"/>
        <w:jc w:val="both"/>
        <w:rPr>
          <w:b/>
        </w:rPr>
      </w:pPr>
      <w:r>
        <w:t>Additional documentation related t</w:t>
      </w:r>
      <w:r w:rsidR="00EE0E04">
        <w:t>o these increased costs for 2011</w:t>
      </w:r>
      <w:r>
        <w:t xml:space="preserve"> is provided </w:t>
      </w:r>
      <w:r w:rsidR="00314D98">
        <w:t>in</w:t>
      </w:r>
      <w:r w:rsidR="00EE0E04">
        <w:t xml:space="preserve"> Exhibit No. ____ (JMK-2),</w:t>
      </w:r>
      <w:r w:rsidR="00314D98">
        <w:t xml:space="preserve"> page 6,</w:t>
      </w:r>
      <w:r w:rsidR="00EE0E04">
        <w:t xml:space="preserve"> and Exhibit No.___(JMK-3)</w:t>
      </w:r>
      <w:r w:rsidR="00314D98">
        <w:t>, Schedule 6</w:t>
      </w:r>
      <w:r w:rsidR="00EE0E04">
        <w:t>.</w:t>
      </w:r>
    </w:p>
    <w:p w:rsidR="00703050" w:rsidRPr="004E67FC" w:rsidRDefault="00A17345" w:rsidP="00A17345">
      <w:pPr>
        <w:autoSpaceDN w:val="0"/>
        <w:spacing w:line="480" w:lineRule="auto"/>
        <w:ind w:left="720"/>
        <w:jc w:val="both"/>
        <w:rPr>
          <w:rStyle w:val="LineNumber"/>
          <w:b/>
          <w:bCs/>
        </w:rPr>
      </w:pPr>
      <w:r>
        <w:t>Q.</w:t>
      </w:r>
      <w:r>
        <w:tab/>
      </w:r>
      <w:r w:rsidR="00703050" w:rsidRPr="004E67FC">
        <w:rPr>
          <w:rStyle w:val="LineNumber"/>
          <w:b/>
          <w:bCs/>
        </w:rPr>
        <w:t>Does this conclude your pre-filed direct testimony?</w:t>
      </w:r>
    </w:p>
    <w:p w:rsidR="00E738E4" w:rsidRDefault="00703050" w:rsidP="00094228">
      <w:pPr>
        <w:spacing w:line="480" w:lineRule="auto"/>
        <w:ind w:firstLine="720"/>
        <w:jc w:val="both"/>
      </w:pPr>
      <w:r w:rsidRPr="004E67FC">
        <w:rPr>
          <w:rStyle w:val="LineNumber"/>
        </w:rPr>
        <w:t>A.</w:t>
      </w:r>
      <w:r w:rsidRPr="004E67FC">
        <w:rPr>
          <w:rStyle w:val="LineNumber"/>
        </w:rPr>
        <w:tab/>
        <w:t>Yes.</w:t>
      </w:r>
    </w:p>
    <w:sectPr w:rsidR="00E738E4" w:rsidSect="00435414">
      <w:headerReference w:type="even" r:id="rId10"/>
      <w:headerReference w:type="default" r:id="rId11"/>
      <w:footerReference w:type="even" r:id="rId12"/>
      <w:headerReference w:type="first" r:id="rId13"/>
      <w:footerReference w:type="first" r:id="rId14"/>
      <w:pgSz w:w="12240" w:h="15840"/>
      <w:pgMar w:top="1440" w:right="1152" w:bottom="1440" w:left="1872" w:header="720" w:footer="360" w:gutter="0"/>
      <w:lnNumType w:countBy="1" w:distance="432"/>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8C6" w:rsidRDefault="009368C6">
      <w:r>
        <w:separator/>
      </w:r>
    </w:p>
  </w:endnote>
  <w:endnote w:type="continuationSeparator" w:id="0">
    <w:p w:rsidR="009368C6" w:rsidRDefault="009368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97754"/>
      <w:docPartObj>
        <w:docPartGallery w:val="Page Numbers (Bottom of Page)"/>
        <w:docPartUnique/>
      </w:docPartObj>
    </w:sdtPr>
    <w:sdtContent>
      <w:p w:rsidR="009368C6" w:rsidRPr="00B624EE" w:rsidRDefault="009368C6" w:rsidP="00303C8F">
        <w:pPr>
          <w:pStyle w:val="Footer"/>
          <w:tabs>
            <w:tab w:val="clear" w:pos="4320"/>
            <w:tab w:val="clear" w:pos="8640"/>
            <w:tab w:val="left" w:pos="180"/>
            <w:tab w:val="right" w:pos="9360"/>
          </w:tabs>
          <w:rPr>
            <w:rFonts w:ascii="Palatino Linotype" w:hAnsi="Palatino Linotype" w:cs="Palatino Linotype"/>
          </w:rPr>
        </w:pPr>
        <w:r w:rsidRPr="00B624EE">
          <w:rPr>
            <w:rFonts w:ascii="Palatino Linotype" w:hAnsi="Palatino Linotype" w:cs="Palatino Linotype"/>
          </w:rPr>
          <w:t xml:space="preserve">Direct Testimony of </w:t>
        </w:r>
        <w:r>
          <w:rPr>
            <w:rFonts w:ascii="Palatino Linotype" w:hAnsi="Palatino Linotype" w:cs="Palatino Linotype"/>
          </w:rPr>
          <w:t>James M. Kensok</w:t>
        </w:r>
        <w:r w:rsidRPr="00B624EE">
          <w:rPr>
            <w:rFonts w:ascii="Palatino Linotype" w:hAnsi="Palatino Linotype" w:cs="Palatino Linotype"/>
          </w:rPr>
          <w:tab/>
        </w:r>
      </w:p>
      <w:p w:rsidR="009368C6" w:rsidRPr="00B624EE" w:rsidRDefault="009368C6" w:rsidP="00303C8F">
        <w:pPr>
          <w:pStyle w:val="Footer"/>
          <w:tabs>
            <w:tab w:val="clear" w:pos="4320"/>
            <w:tab w:val="clear" w:pos="8640"/>
            <w:tab w:val="left" w:pos="180"/>
            <w:tab w:val="right" w:pos="9360"/>
          </w:tabs>
          <w:rPr>
            <w:rFonts w:ascii="Palatino Linotype" w:hAnsi="Palatino Linotype" w:cs="Palatino Linotype"/>
          </w:rPr>
        </w:pPr>
        <w:r w:rsidRPr="00B624EE">
          <w:rPr>
            <w:rFonts w:ascii="Palatino Linotype" w:hAnsi="Palatino Linotype" w:cs="Palatino Linotype"/>
          </w:rPr>
          <w:t>Avista Corporation</w:t>
        </w:r>
      </w:p>
      <w:p w:rsidR="009368C6" w:rsidRDefault="009368C6" w:rsidP="00303C8F">
        <w:pPr>
          <w:pStyle w:val="Footer"/>
        </w:pPr>
        <w:r w:rsidRPr="00B624EE">
          <w:rPr>
            <w:rFonts w:ascii="Palatino Linotype" w:hAnsi="Palatino Linotype" w:cs="Palatino Linotype"/>
          </w:rPr>
          <w:t>Docket Nos. UE-10___ and UG-10___</w:t>
        </w:r>
        <w:r>
          <w:rPr>
            <w:rFonts w:ascii="Palatino Linotype" w:hAnsi="Palatino Linotype" w:cs="Palatino Linotype"/>
          </w:rPr>
          <w:tab/>
        </w:r>
        <w:r>
          <w:rPr>
            <w:rFonts w:ascii="Palatino Linotype" w:hAnsi="Palatino Linotype" w:cs="Palatino Linotype"/>
          </w:rPr>
          <w:tab/>
        </w:r>
        <w:r>
          <w:t xml:space="preserve">Page </w:t>
        </w:r>
        <w:fldSimple w:instr=" PAGE   \* MERGEFORMAT ">
          <w:r w:rsidR="00640BCA">
            <w:rPr>
              <w:noProof/>
            </w:rPr>
            <w:t>6</w:t>
          </w:r>
        </w:fldSimple>
        <w:r>
          <w:t xml:space="preserve"> </w:t>
        </w:r>
      </w:p>
    </w:sdtContent>
  </w:sdt>
  <w:p w:rsidR="009368C6" w:rsidRPr="00303C8F" w:rsidRDefault="009368C6" w:rsidP="000235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C6" w:rsidRDefault="009368C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C6" w:rsidRPr="00B624EE" w:rsidRDefault="009368C6" w:rsidP="00B624EE">
    <w:pPr>
      <w:pStyle w:val="Footer"/>
      <w:tabs>
        <w:tab w:val="clear" w:pos="4320"/>
        <w:tab w:val="clear" w:pos="8640"/>
        <w:tab w:val="left" w:pos="180"/>
        <w:tab w:val="right" w:pos="9360"/>
      </w:tabs>
      <w:rPr>
        <w:rFonts w:ascii="Palatino Linotype" w:hAnsi="Palatino Linotype" w:cs="Palatino Linotype"/>
      </w:rPr>
    </w:pPr>
    <w:r w:rsidRPr="00B624EE">
      <w:rPr>
        <w:rFonts w:ascii="Palatino Linotype" w:hAnsi="Palatino Linotype" w:cs="Palatino Linotype"/>
      </w:rPr>
      <w:t xml:space="preserve">Direct Testimony of </w:t>
    </w:r>
    <w:r>
      <w:rPr>
        <w:rFonts w:ascii="Palatino Linotype" w:hAnsi="Palatino Linotype" w:cs="Palatino Linotype"/>
      </w:rPr>
      <w:t>James M. Kensok</w:t>
    </w:r>
    <w:r w:rsidRPr="00B624EE">
      <w:rPr>
        <w:rFonts w:ascii="Palatino Linotype" w:hAnsi="Palatino Linotype" w:cs="Palatino Linotype"/>
      </w:rPr>
      <w:tab/>
    </w:r>
  </w:p>
  <w:p w:rsidR="009368C6" w:rsidRPr="00B624EE" w:rsidRDefault="009368C6" w:rsidP="00B624EE">
    <w:pPr>
      <w:pStyle w:val="Footer"/>
      <w:tabs>
        <w:tab w:val="clear" w:pos="4320"/>
        <w:tab w:val="clear" w:pos="8640"/>
        <w:tab w:val="left" w:pos="180"/>
        <w:tab w:val="right" w:pos="9360"/>
      </w:tabs>
      <w:rPr>
        <w:rFonts w:ascii="Palatino Linotype" w:hAnsi="Palatino Linotype" w:cs="Palatino Linotype"/>
      </w:rPr>
    </w:pPr>
    <w:r w:rsidRPr="00B624EE">
      <w:rPr>
        <w:rFonts w:ascii="Palatino Linotype" w:hAnsi="Palatino Linotype" w:cs="Palatino Linotype"/>
      </w:rPr>
      <w:t>Avista Corporation</w:t>
    </w:r>
  </w:p>
  <w:p w:rsidR="009368C6" w:rsidRPr="00B624EE" w:rsidRDefault="009368C6" w:rsidP="00B624EE">
    <w:pPr>
      <w:pStyle w:val="Footer"/>
      <w:tabs>
        <w:tab w:val="clear" w:pos="4320"/>
        <w:tab w:val="clear" w:pos="8640"/>
        <w:tab w:val="left" w:pos="180"/>
        <w:tab w:val="right" w:pos="9360"/>
      </w:tabs>
      <w:rPr>
        <w:rStyle w:val="PageNumber"/>
        <w:rFonts w:ascii="Palatino Linotype" w:hAnsi="Palatino Linotype" w:cs="Palatino Linotype"/>
      </w:rPr>
    </w:pPr>
    <w:r w:rsidRPr="00B624EE">
      <w:rPr>
        <w:rFonts w:ascii="Palatino Linotype" w:hAnsi="Palatino Linotype" w:cs="Palatino Linotype"/>
      </w:rPr>
      <w:t>Docket Nos. UE-10___ and UG-10___</w:t>
    </w:r>
    <w:r w:rsidRPr="00B624EE">
      <w:rPr>
        <w:rFonts w:ascii="Palatino Linotype" w:hAnsi="Palatino Linotype" w:cs="Palatino Linotype"/>
      </w:rPr>
      <w:tab/>
      <w:t xml:space="preserve">Page </w:t>
    </w:r>
    <w:r w:rsidR="000124B1" w:rsidRPr="00B624EE">
      <w:rPr>
        <w:rStyle w:val="PageNumber"/>
        <w:rFonts w:ascii="Palatino Linotype" w:hAnsi="Palatino Linotype" w:cs="Palatino Linotype"/>
      </w:rPr>
      <w:fldChar w:fldCharType="begin"/>
    </w:r>
    <w:r w:rsidRPr="00B624EE">
      <w:rPr>
        <w:rStyle w:val="PageNumber"/>
        <w:rFonts w:ascii="Palatino Linotype" w:hAnsi="Palatino Linotype" w:cs="Palatino Linotype"/>
      </w:rPr>
      <w:instrText xml:space="preserve"> PAGE </w:instrText>
    </w:r>
    <w:r w:rsidR="000124B1" w:rsidRPr="00B624EE">
      <w:rPr>
        <w:rStyle w:val="PageNumber"/>
        <w:rFonts w:ascii="Palatino Linotype" w:hAnsi="Palatino Linotype" w:cs="Palatino Linotype"/>
      </w:rPr>
      <w:fldChar w:fldCharType="separate"/>
    </w:r>
    <w:r w:rsidR="00640BCA">
      <w:rPr>
        <w:rStyle w:val="PageNumber"/>
        <w:rFonts w:ascii="Palatino Linotype" w:hAnsi="Palatino Linotype" w:cs="Palatino Linotype"/>
        <w:noProof/>
      </w:rPr>
      <w:t>1</w:t>
    </w:r>
    <w:r w:rsidR="000124B1" w:rsidRPr="00B624EE">
      <w:rPr>
        <w:rStyle w:val="PageNumber"/>
        <w:rFonts w:ascii="Palatino Linotype" w:hAnsi="Palatino Linotype" w:cs="Palatino Linotype"/>
      </w:rPr>
      <w:fldChar w:fldCharType="end"/>
    </w:r>
  </w:p>
  <w:p w:rsidR="009368C6" w:rsidRDefault="009368C6" w:rsidP="00B624EE">
    <w:pPr>
      <w:pStyle w:val="Footer"/>
      <w:tabs>
        <w:tab w:val="clear" w:pos="4320"/>
        <w:tab w:val="clear" w:pos="8640"/>
        <w:tab w:val="left" w:pos="180"/>
        <w:tab w:val="right" w:pos="9360"/>
      </w:tabs>
      <w:rPr>
        <w:sz w:val="20"/>
        <w:szCs w:val="20"/>
        <w:lang w:val="fr-FR"/>
      </w:rPr>
    </w:pPr>
  </w:p>
  <w:p w:rsidR="009368C6" w:rsidRPr="00F12557" w:rsidRDefault="009368C6">
    <w:pPr>
      <w:pStyle w:val="Footer"/>
      <w:tabs>
        <w:tab w:val="clear" w:pos="4320"/>
        <w:tab w:val="clear" w:pos="8640"/>
        <w:tab w:val="left" w:pos="180"/>
        <w:tab w:val="right" w:pos="9360"/>
      </w:tabs>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8C6" w:rsidRDefault="009368C6">
      <w:r>
        <w:separator/>
      </w:r>
    </w:p>
  </w:footnote>
  <w:footnote w:type="continuationSeparator" w:id="0">
    <w:p w:rsidR="009368C6" w:rsidRDefault="009368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C6" w:rsidRDefault="009368C6">
    <w:pPr>
      <w:pStyle w:val="Header"/>
      <w:jc w:val="right"/>
    </w:pPr>
    <w:r>
      <w:t>Exhibit No. __(JMK-1T)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C6" w:rsidRDefault="009368C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C6" w:rsidRDefault="009368C6">
    <w:pPr>
      <w:pStyle w:val="Header"/>
      <w:jc w:val="right"/>
    </w:pPr>
    <w:r>
      <w:t>Exhibit No. ___(JMK-1T)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C6" w:rsidRDefault="009368C6">
    <w:pPr>
      <w:pStyle w:val="Header"/>
      <w:tabs>
        <w:tab w:val="clear" w:pos="8640"/>
        <w:tab w:val="right" w:pos="9270"/>
      </w:tabs>
    </w:pPr>
    <w:r>
      <w:tab/>
    </w:r>
    <w:r>
      <w:tab/>
      <w:t xml:space="preserve">  Exhibit No. ___(JMK-1T)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440"/>
        </w:tabs>
        <w:ind w:left="1440" w:hanging="360"/>
      </w:pPr>
    </w:lvl>
  </w:abstractNum>
  <w:abstractNum w:abstractNumId="2">
    <w:nsid w:val="00000003"/>
    <w:multiLevelType w:val="multilevel"/>
    <w:tmpl w:val="00000003"/>
    <w:name w:val="WW8Num3"/>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4">
    <w:nsid w:val="0C6B09B6"/>
    <w:multiLevelType w:val="hybridMultilevel"/>
    <w:tmpl w:val="CB5A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A3E3A"/>
    <w:multiLevelType w:val="hybridMultilevel"/>
    <w:tmpl w:val="EEF00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E01931"/>
    <w:multiLevelType w:val="hybridMultilevel"/>
    <w:tmpl w:val="D5A47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2483D9E"/>
    <w:multiLevelType w:val="hybridMultilevel"/>
    <w:tmpl w:val="B9520706"/>
    <w:lvl w:ilvl="0" w:tplc="2124DEA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ED4D07"/>
    <w:multiLevelType w:val="hybridMultilevel"/>
    <w:tmpl w:val="A1968D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9AA5CF3"/>
    <w:multiLevelType w:val="hybridMultilevel"/>
    <w:tmpl w:val="63809EEE"/>
    <w:lvl w:ilvl="0" w:tplc="0CF6B7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C00A12"/>
    <w:multiLevelType w:val="hybridMultilevel"/>
    <w:tmpl w:val="F8B28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EB31073"/>
    <w:multiLevelType w:val="hybridMultilevel"/>
    <w:tmpl w:val="8C7840C8"/>
    <w:lvl w:ilvl="0" w:tplc="97C281CA">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788A26AD"/>
    <w:multiLevelType w:val="hybridMultilevel"/>
    <w:tmpl w:val="C2E43B82"/>
    <w:lvl w:ilvl="0" w:tplc="333E18C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9"/>
  </w:num>
  <w:num w:numId="8">
    <w:abstractNumId w:val="11"/>
  </w:num>
  <w:num w:numId="9">
    <w:abstractNumId w:val="12"/>
  </w:num>
  <w:num w:numId="10">
    <w:abstractNumId w:val="7"/>
  </w:num>
  <w:num w:numId="11">
    <w:abstractNumId w:val="8"/>
  </w:num>
  <w:num w:numId="12">
    <w:abstractNumId w:val="1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20"/>
  <w:drawingGridVerticalSpacing w:val="0"/>
  <w:displayHorizontalDrawingGridEvery w:val="0"/>
  <w:displayVerticalDrawingGridEvery w:val="0"/>
  <w:characterSpacingControl w:val="compressPunctuation"/>
  <w:hdrShapeDefaults>
    <o:shapedefaults v:ext="edit" spidmax="24577">
      <o:colormenu v:ext="edit" fillcolor="none [4]" strokecolor="none [1]" shadowcolor="none [2]"/>
    </o:shapedefaults>
  </w:hdrShapeDefaults>
  <w:footnotePr>
    <w:footnote w:id="-1"/>
    <w:footnote w:id="0"/>
  </w:footnotePr>
  <w:endnotePr>
    <w:endnote w:id="-1"/>
    <w:endnote w:id="0"/>
  </w:endnotePr>
  <w:compat/>
  <w:rsids>
    <w:rsidRoot w:val="00E51C9B"/>
    <w:rsid w:val="00001BAE"/>
    <w:rsid w:val="00004203"/>
    <w:rsid w:val="00006D7C"/>
    <w:rsid w:val="000124B1"/>
    <w:rsid w:val="00014978"/>
    <w:rsid w:val="00015ACF"/>
    <w:rsid w:val="0001704C"/>
    <w:rsid w:val="00020131"/>
    <w:rsid w:val="000235B9"/>
    <w:rsid w:val="00023A56"/>
    <w:rsid w:val="0003341F"/>
    <w:rsid w:val="00040B45"/>
    <w:rsid w:val="00045955"/>
    <w:rsid w:val="0004684F"/>
    <w:rsid w:val="00052924"/>
    <w:rsid w:val="00053F21"/>
    <w:rsid w:val="00070157"/>
    <w:rsid w:val="000769B5"/>
    <w:rsid w:val="00076E2B"/>
    <w:rsid w:val="000776A1"/>
    <w:rsid w:val="000815D0"/>
    <w:rsid w:val="00085E07"/>
    <w:rsid w:val="000864ED"/>
    <w:rsid w:val="00087165"/>
    <w:rsid w:val="0009034F"/>
    <w:rsid w:val="00094228"/>
    <w:rsid w:val="000A62EB"/>
    <w:rsid w:val="000A6CC2"/>
    <w:rsid w:val="000B6C8C"/>
    <w:rsid w:val="000C6B7C"/>
    <w:rsid w:val="000D1440"/>
    <w:rsid w:val="000E6A3B"/>
    <w:rsid w:val="000E6CFC"/>
    <w:rsid w:val="000F5DC8"/>
    <w:rsid w:val="000F62ED"/>
    <w:rsid w:val="00101674"/>
    <w:rsid w:val="00106BB9"/>
    <w:rsid w:val="00114C14"/>
    <w:rsid w:val="001155B9"/>
    <w:rsid w:val="0011643C"/>
    <w:rsid w:val="00116498"/>
    <w:rsid w:val="00116B3E"/>
    <w:rsid w:val="00117847"/>
    <w:rsid w:val="00122D2A"/>
    <w:rsid w:val="00125216"/>
    <w:rsid w:val="001269D1"/>
    <w:rsid w:val="00126B21"/>
    <w:rsid w:val="00127B18"/>
    <w:rsid w:val="001306D9"/>
    <w:rsid w:val="001319FD"/>
    <w:rsid w:val="00131BB7"/>
    <w:rsid w:val="00131F5E"/>
    <w:rsid w:val="00132BB3"/>
    <w:rsid w:val="0013657E"/>
    <w:rsid w:val="001401BD"/>
    <w:rsid w:val="001419B8"/>
    <w:rsid w:val="00147CD9"/>
    <w:rsid w:val="0015035F"/>
    <w:rsid w:val="00151FF5"/>
    <w:rsid w:val="00154DE9"/>
    <w:rsid w:val="001571D4"/>
    <w:rsid w:val="001677F0"/>
    <w:rsid w:val="00167E51"/>
    <w:rsid w:val="00173553"/>
    <w:rsid w:val="001770E6"/>
    <w:rsid w:val="00177367"/>
    <w:rsid w:val="00184D7C"/>
    <w:rsid w:val="00186A41"/>
    <w:rsid w:val="0019250D"/>
    <w:rsid w:val="00192ACF"/>
    <w:rsid w:val="0019366F"/>
    <w:rsid w:val="001957F6"/>
    <w:rsid w:val="001974C4"/>
    <w:rsid w:val="001A0F1E"/>
    <w:rsid w:val="001A4928"/>
    <w:rsid w:val="001D409D"/>
    <w:rsid w:val="001D6F45"/>
    <w:rsid w:val="001E27F8"/>
    <w:rsid w:val="001F05C1"/>
    <w:rsid w:val="001F1EDF"/>
    <w:rsid w:val="001F205D"/>
    <w:rsid w:val="00212D90"/>
    <w:rsid w:val="002159C8"/>
    <w:rsid w:val="002213DB"/>
    <w:rsid w:val="00223872"/>
    <w:rsid w:val="00231DE5"/>
    <w:rsid w:val="00231E72"/>
    <w:rsid w:val="002355DC"/>
    <w:rsid w:val="00235C45"/>
    <w:rsid w:val="00244628"/>
    <w:rsid w:val="002461CD"/>
    <w:rsid w:val="002466CE"/>
    <w:rsid w:val="00254277"/>
    <w:rsid w:val="0025714B"/>
    <w:rsid w:val="00257F06"/>
    <w:rsid w:val="00260935"/>
    <w:rsid w:val="0027305D"/>
    <w:rsid w:val="00281D0B"/>
    <w:rsid w:val="00292755"/>
    <w:rsid w:val="00292EBE"/>
    <w:rsid w:val="0029566A"/>
    <w:rsid w:val="00296285"/>
    <w:rsid w:val="002A174B"/>
    <w:rsid w:val="002B3912"/>
    <w:rsid w:val="002B4307"/>
    <w:rsid w:val="002C675D"/>
    <w:rsid w:val="002C7AC1"/>
    <w:rsid w:val="002D3CE3"/>
    <w:rsid w:val="002D4085"/>
    <w:rsid w:val="002D6B0A"/>
    <w:rsid w:val="002E0D27"/>
    <w:rsid w:val="002E32ED"/>
    <w:rsid w:val="002E359C"/>
    <w:rsid w:val="002E5942"/>
    <w:rsid w:val="002F0610"/>
    <w:rsid w:val="002F2FFE"/>
    <w:rsid w:val="002F3D0E"/>
    <w:rsid w:val="00303C8F"/>
    <w:rsid w:val="003073DF"/>
    <w:rsid w:val="00314D98"/>
    <w:rsid w:val="0032363D"/>
    <w:rsid w:val="00326F6B"/>
    <w:rsid w:val="003270F8"/>
    <w:rsid w:val="00331E7C"/>
    <w:rsid w:val="00333C01"/>
    <w:rsid w:val="003357BA"/>
    <w:rsid w:val="00341DEE"/>
    <w:rsid w:val="00342364"/>
    <w:rsid w:val="00355855"/>
    <w:rsid w:val="00360E02"/>
    <w:rsid w:val="0036260A"/>
    <w:rsid w:val="00363C9B"/>
    <w:rsid w:val="003659C3"/>
    <w:rsid w:val="00367A77"/>
    <w:rsid w:val="00371964"/>
    <w:rsid w:val="00375B93"/>
    <w:rsid w:val="00382889"/>
    <w:rsid w:val="00385161"/>
    <w:rsid w:val="00387F99"/>
    <w:rsid w:val="003931E2"/>
    <w:rsid w:val="003957EE"/>
    <w:rsid w:val="003A0DEC"/>
    <w:rsid w:val="003A15F3"/>
    <w:rsid w:val="003A75BB"/>
    <w:rsid w:val="003B453F"/>
    <w:rsid w:val="003C68C5"/>
    <w:rsid w:val="003C7606"/>
    <w:rsid w:val="003C7701"/>
    <w:rsid w:val="003D4CEB"/>
    <w:rsid w:val="003E5023"/>
    <w:rsid w:val="003E6606"/>
    <w:rsid w:val="003F08C6"/>
    <w:rsid w:val="003F2AD4"/>
    <w:rsid w:val="003F4CD5"/>
    <w:rsid w:val="00400D90"/>
    <w:rsid w:val="00403D2E"/>
    <w:rsid w:val="00403ED8"/>
    <w:rsid w:val="0040535E"/>
    <w:rsid w:val="00411952"/>
    <w:rsid w:val="00412BC0"/>
    <w:rsid w:val="0041512D"/>
    <w:rsid w:val="004152AC"/>
    <w:rsid w:val="00417A9C"/>
    <w:rsid w:val="00417C23"/>
    <w:rsid w:val="0042694F"/>
    <w:rsid w:val="00434642"/>
    <w:rsid w:val="00435414"/>
    <w:rsid w:val="004367DD"/>
    <w:rsid w:val="004401E4"/>
    <w:rsid w:val="00444F97"/>
    <w:rsid w:val="004463E0"/>
    <w:rsid w:val="004466F8"/>
    <w:rsid w:val="00446F40"/>
    <w:rsid w:val="0045098D"/>
    <w:rsid w:val="00451222"/>
    <w:rsid w:val="004519AF"/>
    <w:rsid w:val="00452365"/>
    <w:rsid w:val="004540B7"/>
    <w:rsid w:val="0045428C"/>
    <w:rsid w:val="0045505F"/>
    <w:rsid w:val="00467038"/>
    <w:rsid w:val="0047580B"/>
    <w:rsid w:val="0048234E"/>
    <w:rsid w:val="00494C97"/>
    <w:rsid w:val="004964B7"/>
    <w:rsid w:val="004A03D8"/>
    <w:rsid w:val="004A1FF8"/>
    <w:rsid w:val="004A28F6"/>
    <w:rsid w:val="004A3FC4"/>
    <w:rsid w:val="004A44CE"/>
    <w:rsid w:val="004A7663"/>
    <w:rsid w:val="004C0983"/>
    <w:rsid w:val="004C3316"/>
    <w:rsid w:val="004D30CB"/>
    <w:rsid w:val="004E12D5"/>
    <w:rsid w:val="004E257E"/>
    <w:rsid w:val="004F54B7"/>
    <w:rsid w:val="004F565D"/>
    <w:rsid w:val="004F581D"/>
    <w:rsid w:val="004F60F8"/>
    <w:rsid w:val="00503DDE"/>
    <w:rsid w:val="00504880"/>
    <w:rsid w:val="00506362"/>
    <w:rsid w:val="00511E63"/>
    <w:rsid w:val="00515616"/>
    <w:rsid w:val="00517851"/>
    <w:rsid w:val="00522397"/>
    <w:rsid w:val="0053222B"/>
    <w:rsid w:val="005322C7"/>
    <w:rsid w:val="00534699"/>
    <w:rsid w:val="00536EC6"/>
    <w:rsid w:val="0054144C"/>
    <w:rsid w:val="00541D48"/>
    <w:rsid w:val="00542E98"/>
    <w:rsid w:val="00544F8D"/>
    <w:rsid w:val="00552240"/>
    <w:rsid w:val="0055373A"/>
    <w:rsid w:val="00567432"/>
    <w:rsid w:val="0056791D"/>
    <w:rsid w:val="00570E96"/>
    <w:rsid w:val="00572124"/>
    <w:rsid w:val="00577447"/>
    <w:rsid w:val="00582F85"/>
    <w:rsid w:val="00586922"/>
    <w:rsid w:val="0058706E"/>
    <w:rsid w:val="00590E1D"/>
    <w:rsid w:val="005912CF"/>
    <w:rsid w:val="00591FE2"/>
    <w:rsid w:val="005937AB"/>
    <w:rsid w:val="0059453C"/>
    <w:rsid w:val="0059519D"/>
    <w:rsid w:val="00595369"/>
    <w:rsid w:val="00596580"/>
    <w:rsid w:val="005A3881"/>
    <w:rsid w:val="005A78D4"/>
    <w:rsid w:val="005B490E"/>
    <w:rsid w:val="005D1D45"/>
    <w:rsid w:val="005D3EB4"/>
    <w:rsid w:val="005D5874"/>
    <w:rsid w:val="005E06F5"/>
    <w:rsid w:val="005E11FA"/>
    <w:rsid w:val="005E26FF"/>
    <w:rsid w:val="005E3FAB"/>
    <w:rsid w:val="005E6639"/>
    <w:rsid w:val="005F52FA"/>
    <w:rsid w:val="0060041C"/>
    <w:rsid w:val="00602113"/>
    <w:rsid w:val="00602644"/>
    <w:rsid w:val="00602A09"/>
    <w:rsid w:val="0060365F"/>
    <w:rsid w:val="00605549"/>
    <w:rsid w:val="00607724"/>
    <w:rsid w:val="00607832"/>
    <w:rsid w:val="00610502"/>
    <w:rsid w:val="00617D77"/>
    <w:rsid w:val="006248D1"/>
    <w:rsid w:val="006279A8"/>
    <w:rsid w:val="00631FB4"/>
    <w:rsid w:val="00632AB8"/>
    <w:rsid w:val="0063384B"/>
    <w:rsid w:val="00634AA7"/>
    <w:rsid w:val="006378A6"/>
    <w:rsid w:val="00640BCA"/>
    <w:rsid w:val="006439DE"/>
    <w:rsid w:val="00643FBC"/>
    <w:rsid w:val="00645A80"/>
    <w:rsid w:val="0065062A"/>
    <w:rsid w:val="00662FB5"/>
    <w:rsid w:val="00667A43"/>
    <w:rsid w:val="00675B17"/>
    <w:rsid w:val="0068131C"/>
    <w:rsid w:val="00682D8A"/>
    <w:rsid w:val="00683936"/>
    <w:rsid w:val="00685480"/>
    <w:rsid w:val="00690BC4"/>
    <w:rsid w:val="00691025"/>
    <w:rsid w:val="006B5253"/>
    <w:rsid w:val="006B60F2"/>
    <w:rsid w:val="006C042C"/>
    <w:rsid w:val="006D5E8D"/>
    <w:rsid w:val="006D745A"/>
    <w:rsid w:val="006E06DD"/>
    <w:rsid w:val="006E2331"/>
    <w:rsid w:val="006E554E"/>
    <w:rsid w:val="006E7665"/>
    <w:rsid w:val="006F3480"/>
    <w:rsid w:val="007004F2"/>
    <w:rsid w:val="007012A2"/>
    <w:rsid w:val="00703050"/>
    <w:rsid w:val="007032B0"/>
    <w:rsid w:val="00704671"/>
    <w:rsid w:val="007101D8"/>
    <w:rsid w:val="0071230C"/>
    <w:rsid w:val="00712C63"/>
    <w:rsid w:val="007162C6"/>
    <w:rsid w:val="007169AF"/>
    <w:rsid w:val="007208A1"/>
    <w:rsid w:val="0073034E"/>
    <w:rsid w:val="00733F81"/>
    <w:rsid w:val="00743A75"/>
    <w:rsid w:val="00745BC5"/>
    <w:rsid w:val="0074622D"/>
    <w:rsid w:val="00754853"/>
    <w:rsid w:val="00755FFA"/>
    <w:rsid w:val="00756D3B"/>
    <w:rsid w:val="00760673"/>
    <w:rsid w:val="00772810"/>
    <w:rsid w:val="007741B7"/>
    <w:rsid w:val="007761BB"/>
    <w:rsid w:val="0078181F"/>
    <w:rsid w:val="00792716"/>
    <w:rsid w:val="007930AB"/>
    <w:rsid w:val="00795192"/>
    <w:rsid w:val="00796835"/>
    <w:rsid w:val="007A3761"/>
    <w:rsid w:val="007A746A"/>
    <w:rsid w:val="007B2469"/>
    <w:rsid w:val="007B62A2"/>
    <w:rsid w:val="007C26DC"/>
    <w:rsid w:val="007C3CA0"/>
    <w:rsid w:val="007C4C7A"/>
    <w:rsid w:val="007C6573"/>
    <w:rsid w:val="007C706E"/>
    <w:rsid w:val="007D0AD1"/>
    <w:rsid w:val="007D3D7B"/>
    <w:rsid w:val="007D3FFA"/>
    <w:rsid w:val="007D4CFD"/>
    <w:rsid w:val="007D7490"/>
    <w:rsid w:val="0080391B"/>
    <w:rsid w:val="00805262"/>
    <w:rsid w:val="008163F2"/>
    <w:rsid w:val="00826B5A"/>
    <w:rsid w:val="0083071B"/>
    <w:rsid w:val="00830AA8"/>
    <w:rsid w:val="0085344D"/>
    <w:rsid w:val="0085441B"/>
    <w:rsid w:val="0085689B"/>
    <w:rsid w:val="00861CE7"/>
    <w:rsid w:val="00862942"/>
    <w:rsid w:val="00863138"/>
    <w:rsid w:val="00863B90"/>
    <w:rsid w:val="008676CB"/>
    <w:rsid w:val="0087519D"/>
    <w:rsid w:val="00876437"/>
    <w:rsid w:val="00877621"/>
    <w:rsid w:val="008812E3"/>
    <w:rsid w:val="00887A88"/>
    <w:rsid w:val="00887C02"/>
    <w:rsid w:val="00897C7A"/>
    <w:rsid w:val="008B08CF"/>
    <w:rsid w:val="008B19A1"/>
    <w:rsid w:val="008B1F6F"/>
    <w:rsid w:val="008B6027"/>
    <w:rsid w:val="008C1B15"/>
    <w:rsid w:val="008C1DBA"/>
    <w:rsid w:val="008C23AD"/>
    <w:rsid w:val="008C4CF5"/>
    <w:rsid w:val="008C6FE0"/>
    <w:rsid w:val="008D7554"/>
    <w:rsid w:val="008E0D82"/>
    <w:rsid w:val="008E4F54"/>
    <w:rsid w:val="008F078B"/>
    <w:rsid w:val="008F0B08"/>
    <w:rsid w:val="008F1EAE"/>
    <w:rsid w:val="008F211C"/>
    <w:rsid w:val="008F219A"/>
    <w:rsid w:val="008F7878"/>
    <w:rsid w:val="00907272"/>
    <w:rsid w:val="00910F31"/>
    <w:rsid w:val="009130FF"/>
    <w:rsid w:val="0091426C"/>
    <w:rsid w:val="009144DA"/>
    <w:rsid w:val="00920063"/>
    <w:rsid w:val="00922D4F"/>
    <w:rsid w:val="00923341"/>
    <w:rsid w:val="00927F6D"/>
    <w:rsid w:val="009302E0"/>
    <w:rsid w:val="00935305"/>
    <w:rsid w:val="00935E6C"/>
    <w:rsid w:val="009368C6"/>
    <w:rsid w:val="00936C01"/>
    <w:rsid w:val="009514AB"/>
    <w:rsid w:val="00961B3C"/>
    <w:rsid w:val="00962649"/>
    <w:rsid w:val="00966778"/>
    <w:rsid w:val="00972E9B"/>
    <w:rsid w:val="00973F15"/>
    <w:rsid w:val="009754B7"/>
    <w:rsid w:val="00977415"/>
    <w:rsid w:val="0098081B"/>
    <w:rsid w:val="0098239B"/>
    <w:rsid w:val="00990DE6"/>
    <w:rsid w:val="00995285"/>
    <w:rsid w:val="00995E0B"/>
    <w:rsid w:val="00995F9D"/>
    <w:rsid w:val="009A2E49"/>
    <w:rsid w:val="009A6056"/>
    <w:rsid w:val="009B495A"/>
    <w:rsid w:val="009B49E0"/>
    <w:rsid w:val="009B76E9"/>
    <w:rsid w:val="009C1D9A"/>
    <w:rsid w:val="009C2A48"/>
    <w:rsid w:val="009C6698"/>
    <w:rsid w:val="009D0FCA"/>
    <w:rsid w:val="009E15C9"/>
    <w:rsid w:val="009E4D5A"/>
    <w:rsid w:val="009E4E27"/>
    <w:rsid w:val="009E6CC2"/>
    <w:rsid w:val="009E6F6C"/>
    <w:rsid w:val="009F1B86"/>
    <w:rsid w:val="009F34C1"/>
    <w:rsid w:val="009F395B"/>
    <w:rsid w:val="00A00D7F"/>
    <w:rsid w:val="00A023F0"/>
    <w:rsid w:val="00A02465"/>
    <w:rsid w:val="00A02ED8"/>
    <w:rsid w:val="00A130A2"/>
    <w:rsid w:val="00A15C48"/>
    <w:rsid w:val="00A16829"/>
    <w:rsid w:val="00A17345"/>
    <w:rsid w:val="00A26553"/>
    <w:rsid w:val="00A2788A"/>
    <w:rsid w:val="00A27EB2"/>
    <w:rsid w:val="00A32793"/>
    <w:rsid w:val="00A346A0"/>
    <w:rsid w:val="00A42695"/>
    <w:rsid w:val="00A51655"/>
    <w:rsid w:val="00A77C07"/>
    <w:rsid w:val="00A80FFE"/>
    <w:rsid w:val="00A83057"/>
    <w:rsid w:val="00A85637"/>
    <w:rsid w:val="00A920E3"/>
    <w:rsid w:val="00A9381B"/>
    <w:rsid w:val="00A96D60"/>
    <w:rsid w:val="00AA6910"/>
    <w:rsid w:val="00AB41B2"/>
    <w:rsid w:val="00AB58BC"/>
    <w:rsid w:val="00AB62F7"/>
    <w:rsid w:val="00AB75F4"/>
    <w:rsid w:val="00AD7AA6"/>
    <w:rsid w:val="00AE4C6D"/>
    <w:rsid w:val="00AE6370"/>
    <w:rsid w:val="00AF49F7"/>
    <w:rsid w:val="00AF56A0"/>
    <w:rsid w:val="00AF6DAA"/>
    <w:rsid w:val="00AF70ED"/>
    <w:rsid w:val="00B00CB7"/>
    <w:rsid w:val="00B0428A"/>
    <w:rsid w:val="00B12E69"/>
    <w:rsid w:val="00B16DFD"/>
    <w:rsid w:val="00B21F94"/>
    <w:rsid w:val="00B22423"/>
    <w:rsid w:val="00B24568"/>
    <w:rsid w:val="00B24C17"/>
    <w:rsid w:val="00B2609B"/>
    <w:rsid w:val="00B26166"/>
    <w:rsid w:val="00B3069C"/>
    <w:rsid w:val="00B315D8"/>
    <w:rsid w:val="00B41686"/>
    <w:rsid w:val="00B45BB4"/>
    <w:rsid w:val="00B4797E"/>
    <w:rsid w:val="00B501AC"/>
    <w:rsid w:val="00B501CB"/>
    <w:rsid w:val="00B50991"/>
    <w:rsid w:val="00B50EC3"/>
    <w:rsid w:val="00B53434"/>
    <w:rsid w:val="00B54FD9"/>
    <w:rsid w:val="00B624EE"/>
    <w:rsid w:val="00B66EAF"/>
    <w:rsid w:val="00B77717"/>
    <w:rsid w:val="00B80C45"/>
    <w:rsid w:val="00B8232A"/>
    <w:rsid w:val="00B83518"/>
    <w:rsid w:val="00B846A4"/>
    <w:rsid w:val="00B919B8"/>
    <w:rsid w:val="00B9268F"/>
    <w:rsid w:val="00B96C13"/>
    <w:rsid w:val="00BA17D3"/>
    <w:rsid w:val="00BA610B"/>
    <w:rsid w:val="00BB0692"/>
    <w:rsid w:val="00BB0A34"/>
    <w:rsid w:val="00BB1D3D"/>
    <w:rsid w:val="00BC3CF5"/>
    <w:rsid w:val="00BD000D"/>
    <w:rsid w:val="00BD1253"/>
    <w:rsid w:val="00BD4321"/>
    <w:rsid w:val="00BE4A10"/>
    <w:rsid w:val="00BE65A0"/>
    <w:rsid w:val="00BF1431"/>
    <w:rsid w:val="00BF1B49"/>
    <w:rsid w:val="00BF4F37"/>
    <w:rsid w:val="00BF7009"/>
    <w:rsid w:val="00C129E2"/>
    <w:rsid w:val="00C134D2"/>
    <w:rsid w:val="00C1686A"/>
    <w:rsid w:val="00C228B6"/>
    <w:rsid w:val="00C22DC3"/>
    <w:rsid w:val="00C30FB5"/>
    <w:rsid w:val="00C3217B"/>
    <w:rsid w:val="00C45F01"/>
    <w:rsid w:val="00C514AF"/>
    <w:rsid w:val="00C529FA"/>
    <w:rsid w:val="00C52A15"/>
    <w:rsid w:val="00C53B29"/>
    <w:rsid w:val="00C54D82"/>
    <w:rsid w:val="00C60624"/>
    <w:rsid w:val="00C60CEF"/>
    <w:rsid w:val="00C73F37"/>
    <w:rsid w:val="00C74020"/>
    <w:rsid w:val="00C77060"/>
    <w:rsid w:val="00C87F96"/>
    <w:rsid w:val="00CA0E90"/>
    <w:rsid w:val="00CA1A5D"/>
    <w:rsid w:val="00CA24A1"/>
    <w:rsid w:val="00CA2C61"/>
    <w:rsid w:val="00CA37A1"/>
    <w:rsid w:val="00CA3924"/>
    <w:rsid w:val="00CB1B8D"/>
    <w:rsid w:val="00CB2ACA"/>
    <w:rsid w:val="00CB4075"/>
    <w:rsid w:val="00CC51FC"/>
    <w:rsid w:val="00CD2E8F"/>
    <w:rsid w:val="00CD3D0C"/>
    <w:rsid w:val="00CD6424"/>
    <w:rsid w:val="00CD707B"/>
    <w:rsid w:val="00CE211D"/>
    <w:rsid w:val="00CE38EE"/>
    <w:rsid w:val="00CE5FC0"/>
    <w:rsid w:val="00CE7F4C"/>
    <w:rsid w:val="00CF3264"/>
    <w:rsid w:val="00D01572"/>
    <w:rsid w:val="00D05033"/>
    <w:rsid w:val="00D10997"/>
    <w:rsid w:val="00D10B5D"/>
    <w:rsid w:val="00D12893"/>
    <w:rsid w:val="00D13873"/>
    <w:rsid w:val="00D14BAA"/>
    <w:rsid w:val="00D1542D"/>
    <w:rsid w:val="00D17526"/>
    <w:rsid w:val="00D23AAF"/>
    <w:rsid w:val="00D268EA"/>
    <w:rsid w:val="00D26BE3"/>
    <w:rsid w:val="00D31581"/>
    <w:rsid w:val="00D34CBA"/>
    <w:rsid w:val="00D35195"/>
    <w:rsid w:val="00D47583"/>
    <w:rsid w:val="00D54457"/>
    <w:rsid w:val="00D553C9"/>
    <w:rsid w:val="00D66D27"/>
    <w:rsid w:val="00D704C8"/>
    <w:rsid w:val="00D726B1"/>
    <w:rsid w:val="00D72C46"/>
    <w:rsid w:val="00D73F71"/>
    <w:rsid w:val="00D741F0"/>
    <w:rsid w:val="00D8086E"/>
    <w:rsid w:val="00D86C25"/>
    <w:rsid w:val="00D90000"/>
    <w:rsid w:val="00D90E14"/>
    <w:rsid w:val="00D97D54"/>
    <w:rsid w:val="00DA1E1D"/>
    <w:rsid w:val="00DA27B0"/>
    <w:rsid w:val="00DA2939"/>
    <w:rsid w:val="00DA4BFD"/>
    <w:rsid w:val="00DB141D"/>
    <w:rsid w:val="00DB20F7"/>
    <w:rsid w:val="00DB5B1E"/>
    <w:rsid w:val="00DB630B"/>
    <w:rsid w:val="00DC57FD"/>
    <w:rsid w:val="00DD1438"/>
    <w:rsid w:val="00DD390B"/>
    <w:rsid w:val="00DD3F71"/>
    <w:rsid w:val="00DD626A"/>
    <w:rsid w:val="00DD67CC"/>
    <w:rsid w:val="00DD748B"/>
    <w:rsid w:val="00DE3EFF"/>
    <w:rsid w:val="00DF2C05"/>
    <w:rsid w:val="00E01CBC"/>
    <w:rsid w:val="00E03F0A"/>
    <w:rsid w:val="00E0625D"/>
    <w:rsid w:val="00E06F77"/>
    <w:rsid w:val="00E11C32"/>
    <w:rsid w:val="00E1658A"/>
    <w:rsid w:val="00E318CD"/>
    <w:rsid w:val="00E318EC"/>
    <w:rsid w:val="00E34194"/>
    <w:rsid w:val="00E35ACD"/>
    <w:rsid w:val="00E44C44"/>
    <w:rsid w:val="00E4596A"/>
    <w:rsid w:val="00E5072B"/>
    <w:rsid w:val="00E51C9B"/>
    <w:rsid w:val="00E537D1"/>
    <w:rsid w:val="00E545B3"/>
    <w:rsid w:val="00E563AB"/>
    <w:rsid w:val="00E6065B"/>
    <w:rsid w:val="00E64550"/>
    <w:rsid w:val="00E6492A"/>
    <w:rsid w:val="00E663A1"/>
    <w:rsid w:val="00E66C97"/>
    <w:rsid w:val="00E70984"/>
    <w:rsid w:val="00E738E4"/>
    <w:rsid w:val="00E87F7B"/>
    <w:rsid w:val="00E906A6"/>
    <w:rsid w:val="00E93432"/>
    <w:rsid w:val="00E94B11"/>
    <w:rsid w:val="00EA0DBD"/>
    <w:rsid w:val="00EA332E"/>
    <w:rsid w:val="00EB028F"/>
    <w:rsid w:val="00EB2119"/>
    <w:rsid w:val="00EB2129"/>
    <w:rsid w:val="00EB24C9"/>
    <w:rsid w:val="00EB3C55"/>
    <w:rsid w:val="00EB5217"/>
    <w:rsid w:val="00EB751D"/>
    <w:rsid w:val="00EC35A4"/>
    <w:rsid w:val="00EC5639"/>
    <w:rsid w:val="00EC6A27"/>
    <w:rsid w:val="00EC6B65"/>
    <w:rsid w:val="00ED0B91"/>
    <w:rsid w:val="00ED21CA"/>
    <w:rsid w:val="00ED2457"/>
    <w:rsid w:val="00EE0E04"/>
    <w:rsid w:val="00EE160C"/>
    <w:rsid w:val="00EF09E7"/>
    <w:rsid w:val="00EF2031"/>
    <w:rsid w:val="00EF24A7"/>
    <w:rsid w:val="00EF4293"/>
    <w:rsid w:val="00EF502C"/>
    <w:rsid w:val="00F049BC"/>
    <w:rsid w:val="00F11D0E"/>
    <w:rsid w:val="00F12557"/>
    <w:rsid w:val="00F136CF"/>
    <w:rsid w:val="00F14489"/>
    <w:rsid w:val="00F175DC"/>
    <w:rsid w:val="00F17DED"/>
    <w:rsid w:val="00F215D5"/>
    <w:rsid w:val="00F249A0"/>
    <w:rsid w:val="00F262BE"/>
    <w:rsid w:val="00F31C58"/>
    <w:rsid w:val="00F339E2"/>
    <w:rsid w:val="00F42E45"/>
    <w:rsid w:val="00F44727"/>
    <w:rsid w:val="00F45279"/>
    <w:rsid w:val="00F457FF"/>
    <w:rsid w:val="00F55242"/>
    <w:rsid w:val="00F60038"/>
    <w:rsid w:val="00F636A5"/>
    <w:rsid w:val="00F72992"/>
    <w:rsid w:val="00F773F9"/>
    <w:rsid w:val="00F80A88"/>
    <w:rsid w:val="00F94070"/>
    <w:rsid w:val="00FA5548"/>
    <w:rsid w:val="00FA59C2"/>
    <w:rsid w:val="00FA612C"/>
    <w:rsid w:val="00FC15CA"/>
    <w:rsid w:val="00FC44F7"/>
    <w:rsid w:val="00FD0E01"/>
    <w:rsid w:val="00FD114F"/>
    <w:rsid w:val="00FD3A06"/>
    <w:rsid w:val="00FE10C6"/>
    <w:rsid w:val="00FF5790"/>
    <w:rsid w:val="00FF66F3"/>
    <w:rsid w:val="00FF7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4577">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414"/>
    <w:pPr>
      <w:suppressAutoHyphens/>
      <w:autoSpaceDE w:val="0"/>
    </w:pPr>
    <w:rPr>
      <w:rFonts w:eastAsia="MS Mincho"/>
      <w:sz w:val="24"/>
      <w:szCs w:val="24"/>
      <w:lang w:eastAsia="ar-SA"/>
    </w:rPr>
  </w:style>
  <w:style w:type="paragraph" w:styleId="Heading1">
    <w:name w:val="heading 1"/>
    <w:basedOn w:val="Normal"/>
    <w:next w:val="Normal"/>
    <w:qFormat/>
    <w:rsid w:val="00435414"/>
    <w:pPr>
      <w:keepNext/>
      <w:tabs>
        <w:tab w:val="num" w:pos="432"/>
        <w:tab w:val="left" w:pos="720"/>
        <w:tab w:val="center" w:pos="5040"/>
        <w:tab w:val="center" w:pos="6480"/>
        <w:tab w:val="center" w:pos="7920"/>
      </w:tabs>
      <w:spacing w:line="480" w:lineRule="auto"/>
      <w:ind w:left="432" w:hanging="432"/>
      <w:jc w:val="both"/>
      <w:outlineLvl w:val="0"/>
    </w:pPr>
    <w:rPr>
      <w:b/>
      <w:bCs/>
    </w:rPr>
  </w:style>
  <w:style w:type="paragraph" w:styleId="Heading2">
    <w:name w:val="heading 2"/>
    <w:basedOn w:val="Normal"/>
    <w:next w:val="Normal"/>
    <w:qFormat/>
    <w:rsid w:val="00435414"/>
    <w:pPr>
      <w:keepNext/>
      <w:tabs>
        <w:tab w:val="num" w:pos="576"/>
        <w:tab w:val="left" w:pos="1260"/>
      </w:tabs>
      <w:spacing w:line="480" w:lineRule="auto"/>
      <w:ind w:firstLine="720"/>
      <w:jc w:val="both"/>
      <w:outlineLvl w:val="1"/>
    </w:pPr>
    <w:rPr>
      <w:b/>
      <w:bCs/>
    </w:rPr>
  </w:style>
  <w:style w:type="paragraph" w:styleId="Heading3">
    <w:name w:val="heading 3"/>
    <w:basedOn w:val="Normal"/>
    <w:next w:val="Normal"/>
    <w:qFormat/>
    <w:rsid w:val="00435414"/>
    <w:pPr>
      <w:keepNext/>
      <w:tabs>
        <w:tab w:val="num" w:pos="720"/>
        <w:tab w:val="left" w:pos="1260"/>
      </w:tabs>
      <w:spacing w:line="480" w:lineRule="auto"/>
      <w:ind w:firstLine="720"/>
      <w:jc w:val="center"/>
      <w:outlineLvl w:val="2"/>
    </w:pPr>
    <w:rPr>
      <w:b/>
      <w:bCs/>
    </w:rPr>
  </w:style>
  <w:style w:type="paragraph" w:styleId="Heading4">
    <w:name w:val="heading 4"/>
    <w:basedOn w:val="Normal"/>
    <w:next w:val="Normal"/>
    <w:qFormat/>
    <w:rsid w:val="00435414"/>
    <w:pPr>
      <w:keepNext/>
      <w:tabs>
        <w:tab w:val="num" w:pos="864"/>
        <w:tab w:val="left" w:pos="2340"/>
      </w:tabs>
      <w:spacing w:line="480" w:lineRule="auto"/>
      <w:ind w:left="540" w:hanging="540"/>
      <w:jc w:val="center"/>
      <w:outlineLvl w:val="3"/>
    </w:pPr>
    <w:rPr>
      <w:b/>
      <w:bCs/>
    </w:rPr>
  </w:style>
  <w:style w:type="paragraph" w:styleId="Heading5">
    <w:name w:val="heading 5"/>
    <w:basedOn w:val="Normal"/>
    <w:next w:val="Normal"/>
    <w:qFormat/>
    <w:rsid w:val="00435414"/>
    <w:pPr>
      <w:keepNext/>
      <w:tabs>
        <w:tab w:val="num" w:pos="1008"/>
      </w:tabs>
      <w:spacing w:line="480" w:lineRule="auto"/>
      <w:ind w:left="1008" w:hanging="1008"/>
      <w:jc w:val="center"/>
      <w:outlineLvl w:val="4"/>
    </w:pPr>
    <w:rPr>
      <w:b/>
      <w:bCs/>
    </w:rPr>
  </w:style>
  <w:style w:type="paragraph" w:styleId="Heading6">
    <w:name w:val="heading 6"/>
    <w:basedOn w:val="Normal"/>
    <w:next w:val="Normal"/>
    <w:qFormat/>
    <w:rsid w:val="00435414"/>
    <w:pPr>
      <w:keepNext/>
      <w:tabs>
        <w:tab w:val="num" w:pos="1152"/>
        <w:tab w:val="left" w:pos="1260"/>
      </w:tabs>
      <w:spacing w:line="480" w:lineRule="auto"/>
      <w:ind w:left="1152" w:hanging="1152"/>
      <w:jc w:val="center"/>
      <w:outlineLvl w:val="5"/>
    </w:pPr>
    <w:rPr>
      <w:b/>
      <w:bCs/>
      <w:sz w:val="20"/>
      <w:szCs w:val="20"/>
    </w:rPr>
  </w:style>
  <w:style w:type="paragraph" w:styleId="Heading7">
    <w:name w:val="heading 7"/>
    <w:basedOn w:val="Normal"/>
    <w:next w:val="Normal"/>
    <w:qFormat/>
    <w:rsid w:val="00435414"/>
    <w:pPr>
      <w:keepNext/>
      <w:tabs>
        <w:tab w:val="left" w:pos="1260"/>
        <w:tab w:val="num" w:pos="1296"/>
      </w:tabs>
      <w:ind w:left="1296" w:hanging="1296"/>
      <w:jc w:val="right"/>
      <w:outlineLvl w:val="6"/>
    </w:pPr>
    <w:rPr>
      <w:sz w:val="20"/>
      <w:szCs w:val="20"/>
    </w:rPr>
  </w:style>
  <w:style w:type="paragraph" w:styleId="Heading8">
    <w:name w:val="heading 8"/>
    <w:basedOn w:val="Normal"/>
    <w:next w:val="Normal"/>
    <w:qFormat/>
    <w:rsid w:val="00435414"/>
    <w:pPr>
      <w:keepNext/>
      <w:tabs>
        <w:tab w:val="left" w:pos="1260"/>
        <w:tab w:val="num" w:pos="1440"/>
      </w:tabs>
      <w:spacing w:line="480" w:lineRule="auto"/>
      <w:ind w:left="1440" w:hanging="1440"/>
      <w:jc w:val="both"/>
      <w:outlineLvl w:val="7"/>
    </w:pPr>
    <w:rPr>
      <w:b/>
      <w:bCs/>
      <w:u w:val="single"/>
      <w:lang w:val="fr-FR"/>
    </w:rPr>
  </w:style>
  <w:style w:type="paragraph" w:styleId="Heading9">
    <w:name w:val="heading 9"/>
    <w:basedOn w:val="Normal"/>
    <w:next w:val="Normal"/>
    <w:qFormat/>
    <w:rsid w:val="00435414"/>
    <w:pPr>
      <w:keepNext/>
      <w:tabs>
        <w:tab w:val="left" w:pos="1260"/>
        <w:tab w:val="num" w:pos="1584"/>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435414"/>
    <w:rPr>
      <w:rFonts w:ascii="Symbol" w:hAnsi="Symbol" w:cs="Symbol"/>
    </w:rPr>
  </w:style>
  <w:style w:type="character" w:customStyle="1" w:styleId="Absatz-Standardschriftart">
    <w:name w:val="Absatz-Standardschriftart"/>
    <w:rsid w:val="00435414"/>
  </w:style>
  <w:style w:type="character" w:customStyle="1" w:styleId="WW8Num1z0">
    <w:name w:val="WW8Num1z0"/>
    <w:rsid w:val="00435414"/>
    <w:rPr>
      <w:rFonts w:ascii="Symbol" w:hAnsi="Symbol" w:cs="Symbol"/>
    </w:rPr>
  </w:style>
  <w:style w:type="character" w:customStyle="1" w:styleId="WW8Num1z1">
    <w:name w:val="WW8Num1z1"/>
    <w:rsid w:val="00435414"/>
    <w:rPr>
      <w:rFonts w:ascii="Courier New" w:hAnsi="Courier New" w:cs="Courier New"/>
    </w:rPr>
  </w:style>
  <w:style w:type="character" w:customStyle="1" w:styleId="WW8Num1z2">
    <w:name w:val="WW8Num1z2"/>
    <w:rsid w:val="00435414"/>
    <w:rPr>
      <w:rFonts w:ascii="Wingdings" w:hAnsi="Wingdings" w:cs="Wingdings"/>
    </w:rPr>
  </w:style>
  <w:style w:type="character" w:customStyle="1" w:styleId="WW8Num3z1">
    <w:name w:val="WW8Num3z1"/>
    <w:rsid w:val="00435414"/>
    <w:rPr>
      <w:rFonts w:ascii="Courier New" w:hAnsi="Courier New" w:cs="Courier New"/>
    </w:rPr>
  </w:style>
  <w:style w:type="character" w:customStyle="1" w:styleId="WW8Num3z2">
    <w:name w:val="WW8Num3z2"/>
    <w:rsid w:val="00435414"/>
    <w:rPr>
      <w:rFonts w:ascii="Wingdings" w:hAnsi="Wingdings" w:cs="Wingdings"/>
    </w:rPr>
  </w:style>
  <w:style w:type="character" w:customStyle="1" w:styleId="WW8Num3z3">
    <w:name w:val="WW8Num3z3"/>
    <w:rsid w:val="00435414"/>
    <w:rPr>
      <w:rFonts w:ascii="Symbol" w:hAnsi="Symbol" w:cs="Symbol"/>
    </w:rPr>
  </w:style>
  <w:style w:type="character" w:customStyle="1" w:styleId="WW8Num7z0">
    <w:name w:val="WW8Num7z0"/>
    <w:rsid w:val="00435414"/>
    <w:rPr>
      <w:rFonts w:ascii="Symbol" w:hAnsi="Symbol" w:cs="Symbol"/>
    </w:rPr>
  </w:style>
  <w:style w:type="character" w:customStyle="1" w:styleId="WW8Num7z1">
    <w:name w:val="WW8Num7z1"/>
    <w:rsid w:val="00435414"/>
    <w:rPr>
      <w:rFonts w:ascii="Courier New" w:hAnsi="Courier New" w:cs="Courier New"/>
    </w:rPr>
  </w:style>
  <w:style w:type="character" w:customStyle="1" w:styleId="WW8Num7z2">
    <w:name w:val="WW8Num7z2"/>
    <w:rsid w:val="00435414"/>
    <w:rPr>
      <w:rFonts w:ascii="Wingdings" w:hAnsi="Wingdings" w:cs="Wingdings"/>
    </w:rPr>
  </w:style>
  <w:style w:type="character" w:customStyle="1" w:styleId="WW8Num8z0">
    <w:name w:val="WW8Num8z0"/>
    <w:rsid w:val="00435414"/>
    <w:rPr>
      <w:rFonts w:ascii="Symbol" w:hAnsi="Symbol" w:cs="Symbol"/>
    </w:rPr>
  </w:style>
  <w:style w:type="character" w:customStyle="1" w:styleId="WW8Num8z1">
    <w:name w:val="WW8Num8z1"/>
    <w:rsid w:val="00435414"/>
    <w:rPr>
      <w:rFonts w:ascii="Courier New" w:hAnsi="Courier New" w:cs="Courier New"/>
    </w:rPr>
  </w:style>
  <w:style w:type="character" w:customStyle="1" w:styleId="WW8Num8z2">
    <w:name w:val="WW8Num8z2"/>
    <w:rsid w:val="00435414"/>
    <w:rPr>
      <w:rFonts w:ascii="Wingdings" w:hAnsi="Wingdings" w:cs="Wingdings"/>
    </w:rPr>
  </w:style>
  <w:style w:type="character" w:customStyle="1" w:styleId="WW8Num9z0">
    <w:name w:val="WW8Num9z0"/>
    <w:rsid w:val="00435414"/>
    <w:rPr>
      <w:rFonts w:ascii="Symbol" w:hAnsi="Symbol" w:cs="Symbol"/>
    </w:rPr>
  </w:style>
  <w:style w:type="character" w:customStyle="1" w:styleId="WW8Num9z1">
    <w:name w:val="WW8Num9z1"/>
    <w:rsid w:val="00435414"/>
    <w:rPr>
      <w:rFonts w:ascii="Courier New" w:hAnsi="Courier New" w:cs="Courier New"/>
    </w:rPr>
  </w:style>
  <w:style w:type="character" w:customStyle="1" w:styleId="WW8Num9z2">
    <w:name w:val="WW8Num9z2"/>
    <w:rsid w:val="00435414"/>
    <w:rPr>
      <w:rFonts w:ascii="Wingdings" w:hAnsi="Wingdings" w:cs="Wingdings"/>
    </w:rPr>
  </w:style>
  <w:style w:type="character" w:customStyle="1" w:styleId="WW8Num10z0">
    <w:name w:val="WW8Num10z0"/>
    <w:rsid w:val="00435414"/>
    <w:rPr>
      <w:rFonts w:ascii="Symbol" w:hAnsi="Symbol" w:cs="Symbol"/>
    </w:rPr>
  </w:style>
  <w:style w:type="character" w:customStyle="1" w:styleId="WW8Num11z0">
    <w:name w:val="WW8Num11z0"/>
    <w:rsid w:val="00435414"/>
    <w:rPr>
      <w:rFonts w:ascii="Symbol" w:hAnsi="Symbol" w:cs="Symbol"/>
    </w:rPr>
  </w:style>
  <w:style w:type="character" w:customStyle="1" w:styleId="WW8Num11z1">
    <w:name w:val="WW8Num11z1"/>
    <w:rsid w:val="00435414"/>
    <w:rPr>
      <w:rFonts w:ascii="Courier New" w:hAnsi="Courier New" w:cs="Courier New"/>
    </w:rPr>
  </w:style>
  <w:style w:type="character" w:customStyle="1" w:styleId="WW8Num11z2">
    <w:name w:val="WW8Num11z2"/>
    <w:rsid w:val="00435414"/>
    <w:rPr>
      <w:rFonts w:ascii="Wingdings" w:hAnsi="Wingdings" w:cs="Wingdings"/>
    </w:rPr>
  </w:style>
  <w:style w:type="character" w:customStyle="1" w:styleId="WW8Num13z0">
    <w:name w:val="WW8Num13z0"/>
    <w:rsid w:val="00435414"/>
    <w:rPr>
      <w:b w:val="0"/>
      <w:bCs w:val="0"/>
      <w:i/>
      <w:iCs/>
      <w:sz w:val="18"/>
      <w:szCs w:val="18"/>
    </w:rPr>
  </w:style>
  <w:style w:type="character" w:customStyle="1" w:styleId="WW8Num14z0">
    <w:name w:val="WW8Num14z0"/>
    <w:rsid w:val="00435414"/>
    <w:rPr>
      <w:rFonts w:ascii="Symbol" w:hAnsi="Symbol" w:cs="Symbol"/>
    </w:rPr>
  </w:style>
  <w:style w:type="character" w:customStyle="1" w:styleId="WW8Num14z1">
    <w:name w:val="WW8Num14z1"/>
    <w:rsid w:val="00435414"/>
    <w:rPr>
      <w:rFonts w:ascii="Courier New" w:hAnsi="Courier New" w:cs="Courier New"/>
    </w:rPr>
  </w:style>
  <w:style w:type="character" w:customStyle="1" w:styleId="WW8Num14z2">
    <w:name w:val="WW8Num14z2"/>
    <w:rsid w:val="00435414"/>
    <w:rPr>
      <w:rFonts w:ascii="Wingdings" w:hAnsi="Wingdings" w:cs="Wingdings"/>
    </w:rPr>
  </w:style>
  <w:style w:type="character" w:customStyle="1" w:styleId="WW8Num15z0">
    <w:name w:val="WW8Num15z0"/>
    <w:rsid w:val="00435414"/>
    <w:rPr>
      <w:rFonts w:ascii="Symbol" w:hAnsi="Symbol" w:cs="Symbol"/>
    </w:rPr>
  </w:style>
  <w:style w:type="character" w:customStyle="1" w:styleId="WW8Num16z0">
    <w:name w:val="WW8Num16z0"/>
    <w:rsid w:val="00435414"/>
    <w:rPr>
      <w:rFonts w:ascii="Symbol" w:hAnsi="Symbol" w:cs="Symbol"/>
    </w:rPr>
  </w:style>
  <w:style w:type="character" w:customStyle="1" w:styleId="WW8Num16z1">
    <w:name w:val="WW8Num16z1"/>
    <w:rsid w:val="00435414"/>
    <w:rPr>
      <w:rFonts w:ascii="Courier New" w:hAnsi="Courier New" w:cs="Courier New"/>
    </w:rPr>
  </w:style>
  <w:style w:type="character" w:customStyle="1" w:styleId="WW8Num16z2">
    <w:name w:val="WW8Num16z2"/>
    <w:rsid w:val="00435414"/>
    <w:rPr>
      <w:rFonts w:ascii="Wingdings" w:hAnsi="Wingdings" w:cs="Wingdings"/>
    </w:rPr>
  </w:style>
  <w:style w:type="character" w:customStyle="1" w:styleId="WW8Num17z0">
    <w:name w:val="WW8Num17z0"/>
    <w:rsid w:val="00435414"/>
    <w:rPr>
      <w:rFonts w:ascii="Symbol" w:hAnsi="Symbol" w:cs="Symbol"/>
    </w:rPr>
  </w:style>
  <w:style w:type="character" w:customStyle="1" w:styleId="WW8Num17z1">
    <w:name w:val="WW8Num17z1"/>
    <w:rsid w:val="00435414"/>
    <w:rPr>
      <w:rFonts w:ascii="Courier New" w:hAnsi="Courier New" w:cs="Courier New"/>
    </w:rPr>
  </w:style>
  <w:style w:type="character" w:customStyle="1" w:styleId="WW8Num17z2">
    <w:name w:val="WW8Num17z2"/>
    <w:rsid w:val="00435414"/>
    <w:rPr>
      <w:rFonts w:ascii="Wingdings" w:hAnsi="Wingdings" w:cs="Wingdings"/>
    </w:rPr>
  </w:style>
  <w:style w:type="character" w:styleId="PageNumber">
    <w:name w:val="page number"/>
    <w:basedOn w:val="DefaultParagraphFont"/>
    <w:rsid w:val="00435414"/>
    <w:rPr>
      <w:rFonts w:ascii="Times New Roman" w:hAnsi="Times New Roman" w:cs="Times New Roman"/>
      <w:sz w:val="24"/>
      <w:szCs w:val="24"/>
    </w:rPr>
  </w:style>
  <w:style w:type="character" w:styleId="LineNumber">
    <w:name w:val="line number"/>
    <w:basedOn w:val="DefaultParagraphFont"/>
    <w:rsid w:val="00435414"/>
    <w:rPr>
      <w:rFonts w:ascii="Times New Roman" w:hAnsi="Times New Roman" w:cs="Times New Roman"/>
      <w:sz w:val="24"/>
      <w:szCs w:val="24"/>
    </w:rPr>
  </w:style>
  <w:style w:type="character" w:customStyle="1" w:styleId="FootnoteCharacters">
    <w:name w:val="Footnote Characters"/>
    <w:basedOn w:val="DefaultParagraphFont"/>
    <w:rsid w:val="00435414"/>
    <w:rPr>
      <w:vertAlign w:val="superscript"/>
    </w:rPr>
  </w:style>
  <w:style w:type="character" w:customStyle="1" w:styleId="answerChar">
    <w:name w:val="answer Char"/>
    <w:basedOn w:val="DefaultParagraphFont"/>
    <w:rsid w:val="00435414"/>
    <w:rPr>
      <w:rFonts w:eastAsia="SimSun"/>
      <w:sz w:val="24"/>
      <w:szCs w:val="24"/>
      <w:lang w:val="en-US"/>
    </w:rPr>
  </w:style>
  <w:style w:type="character" w:customStyle="1" w:styleId="T11">
    <w:name w:val="T11"/>
    <w:rsid w:val="00435414"/>
    <w:rPr>
      <w:b/>
    </w:rPr>
  </w:style>
  <w:style w:type="character" w:styleId="Hyperlink">
    <w:name w:val="Hyperlink"/>
    <w:basedOn w:val="DefaultParagraphFont"/>
    <w:semiHidden/>
    <w:rsid w:val="00435414"/>
    <w:rPr>
      <w:color w:val="0000FF"/>
      <w:u w:val="single"/>
    </w:rPr>
  </w:style>
  <w:style w:type="character" w:styleId="FootnoteReference">
    <w:name w:val="footnote reference"/>
    <w:semiHidden/>
    <w:rsid w:val="00435414"/>
    <w:rPr>
      <w:vertAlign w:val="superscript"/>
    </w:rPr>
  </w:style>
  <w:style w:type="character" w:customStyle="1" w:styleId="EndnoteCharacters">
    <w:name w:val="Endnote Characters"/>
    <w:rsid w:val="00435414"/>
    <w:rPr>
      <w:vertAlign w:val="superscript"/>
    </w:rPr>
  </w:style>
  <w:style w:type="character" w:customStyle="1" w:styleId="WW-EndnoteCharacters">
    <w:name w:val="WW-Endnote Characters"/>
    <w:rsid w:val="00435414"/>
  </w:style>
  <w:style w:type="character" w:styleId="EndnoteReference">
    <w:name w:val="endnote reference"/>
    <w:semiHidden/>
    <w:rsid w:val="00435414"/>
    <w:rPr>
      <w:vertAlign w:val="superscript"/>
    </w:rPr>
  </w:style>
  <w:style w:type="paragraph" w:customStyle="1" w:styleId="Heading">
    <w:name w:val="Heading"/>
    <w:basedOn w:val="Normal"/>
    <w:next w:val="BodyText"/>
    <w:rsid w:val="00435414"/>
    <w:pPr>
      <w:keepNext/>
      <w:spacing w:before="240" w:after="120"/>
    </w:pPr>
    <w:rPr>
      <w:rFonts w:ascii="Arial" w:hAnsi="Arial" w:cs="Tahoma"/>
      <w:sz w:val="28"/>
      <w:szCs w:val="28"/>
    </w:rPr>
  </w:style>
  <w:style w:type="paragraph" w:styleId="BodyText">
    <w:name w:val="Body Text"/>
    <w:basedOn w:val="Normal"/>
    <w:semiHidden/>
    <w:rsid w:val="00435414"/>
    <w:pPr>
      <w:spacing w:line="360" w:lineRule="auto"/>
      <w:jc w:val="center"/>
    </w:pPr>
    <w:rPr>
      <w:b/>
      <w:bCs/>
    </w:rPr>
  </w:style>
  <w:style w:type="paragraph" w:styleId="List">
    <w:name w:val="List"/>
    <w:basedOn w:val="BodyText"/>
    <w:semiHidden/>
    <w:rsid w:val="00435414"/>
    <w:rPr>
      <w:rFonts w:cs="Tahoma"/>
    </w:rPr>
  </w:style>
  <w:style w:type="paragraph" w:styleId="Caption">
    <w:name w:val="caption"/>
    <w:basedOn w:val="Normal"/>
    <w:qFormat/>
    <w:rsid w:val="00435414"/>
    <w:pPr>
      <w:suppressLineNumbers/>
      <w:spacing w:before="120" w:after="120"/>
    </w:pPr>
    <w:rPr>
      <w:rFonts w:cs="Tahoma"/>
      <w:i/>
      <w:iCs/>
    </w:rPr>
  </w:style>
  <w:style w:type="paragraph" w:customStyle="1" w:styleId="Index">
    <w:name w:val="Index"/>
    <w:basedOn w:val="Normal"/>
    <w:rsid w:val="00435414"/>
    <w:pPr>
      <w:suppressLineNumbers/>
    </w:pPr>
    <w:rPr>
      <w:rFonts w:cs="Tahoma"/>
    </w:rPr>
  </w:style>
  <w:style w:type="paragraph" w:styleId="Header">
    <w:name w:val="header"/>
    <w:basedOn w:val="Normal"/>
    <w:semiHidden/>
    <w:rsid w:val="00435414"/>
    <w:pPr>
      <w:tabs>
        <w:tab w:val="center" w:pos="4320"/>
        <w:tab w:val="right" w:pos="8640"/>
      </w:tabs>
    </w:pPr>
  </w:style>
  <w:style w:type="paragraph" w:styleId="Footer">
    <w:name w:val="footer"/>
    <w:basedOn w:val="Normal"/>
    <w:link w:val="FooterChar"/>
    <w:uiPriority w:val="99"/>
    <w:rsid w:val="00435414"/>
    <w:pPr>
      <w:tabs>
        <w:tab w:val="center" w:pos="4320"/>
        <w:tab w:val="right" w:pos="8640"/>
      </w:tabs>
    </w:pPr>
  </w:style>
  <w:style w:type="paragraph" w:styleId="BodyTextIndent">
    <w:name w:val="Body Text Indent"/>
    <w:basedOn w:val="Normal"/>
    <w:semiHidden/>
    <w:rsid w:val="00435414"/>
    <w:pPr>
      <w:spacing w:after="120"/>
      <w:ind w:left="360"/>
    </w:pPr>
  </w:style>
  <w:style w:type="paragraph" w:styleId="BodyTextIndent2">
    <w:name w:val="Body Text Indent 2"/>
    <w:basedOn w:val="Normal"/>
    <w:rsid w:val="00435414"/>
    <w:pPr>
      <w:tabs>
        <w:tab w:val="left" w:pos="2340"/>
      </w:tabs>
      <w:spacing w:line="480" w:lineRule="auto"/>
      <w:ind w:left="540" w:hanging="540"/>
      <w:jc w:val="both"/>
    </w:pPr>
  </w:style>
  <w:style w:type="paragraph" w:styleId="BodyTextIndent3">
    <w:name w:val="Body Text Indent 3"/>
    <w:basedOn w:val="Normal"/>
    <w:rsid w:val="00435414"/>
    <w:pPr>
      <w:tabs>
        <w:tab w:val="left" w:pos="1260"/>
      </w:tabs>
      <w:spacing w:line="480" w:lineRule="auto"/>
      <w:ind w:firstLine="720"/>
      <w:jc w:val="both"/>
    </w:pPr>
    <w:rPr>
      <w:b/>
      <w:bCs/>
    </w:rPr>
  </w:style>
  <w:style w:type="paragraph" w:styleId="FootnoteText">
    <w:name w:val="footnote text"/>
    <w:basedOn w:val="Normal"/>
    <w:semiHidden/>
    <w:rsid w:val="00435414"/>
    <w:rPr>
      <w:sz w:val="20"/>
      <w:szCs w:val="20"/>
    </w:rPr>
  </w:style>
  <w:style w:type="paragraph" w:styleId="DocumentMap">
    <w:name w:val="Document Map"/>
    <w:basedOn w:val="Normal"/>
    <w:rsid w:val="00435414"/>
    <w:pPr>
      <w:shd w:val="clear" w:color="auto" w:fill="000080"/>
    </w:pPr>
    <w:rPr>
      <w:rFonts w:ascii="Tahoma" w:hAnsi="Tahoma" w:cs="Tahoma"/>
    </w:rPr>
  </w:style>
  <w:style w:type="paragraph" w:customStyle="1" w:styleId="TestBody">
    <w:name w:val="Test Body"/>
    <w:rsid w:val="00435414"/>
    <w:pPr>
      <w:suppressAutoHyphens/>
      <w:autoSpaceDE w:val="0"/>
      <w:spacing w:line="480" w:lineRule="atLeast"/>
      <w:ind w:left="720" w:firstLine="1440"/>
      <w:jc w:val="both"/>
    </w:pPr>
    <w:rPr>
      <w:rFonts w:ascii="Palatino" w:eastAsia="MS Mincho" w:hAnsi="Palatino" w:cs="Palatino"/>
      <w:sz w:val="24"/>
      <w:szCs w:val="24"/>
      <w:lang w:eastAsia="ar-SA"/>
    </w:rPr>
  </w:style>
  <w:style w:type="paragraph" w:customStyle="1" w:styleId="AnswerBullets">
    <w:name w:val="Answer_Bullets"/>
    <w:basedOn w:val="Normal"/>
    <w:rsid w:val="00435414"/>
    <w:pPr>
      <w:tabs>
        <w:tab w:val="num" w:pos="360"/>
      </w:tabs>
      <w:ind w:left="360" w:hanging="360"/>
    </w:pPr>
  </w:style>
  <w:style w:type="paragraph" w:customStyle="1" w:styleId="answer">
    <w:name w:val="answer"/>
    <w:basedOn w:val="Normal"/>
    <w:rsid w:val="00435414"/>
    <w:pPr>
      <w:autoSpaceDE/>
      <w:spacing w:before="120" w:after="120" w:line="480" w:lineRule="auto"/>
      <w:ind w:left="720" w:hanging="720"/>
    </w:pPr>
    <w:rPr>
      <w:rFonts w:eastAsia="SimSun"/>
    </w:rPr>
  </w:style>
  <w:style w:type="paragraph" w:customStyle="1" w:styleId="P31">
    <w:name w:val="P31"/>
    <w:basedOn w:val="Normal"/>
    <w:rsid w:val="00435414"/>
    <w:pPr>
      <w:widowControl w:val="0"/>
      <w:tabs>
        <w:tab w:val="left" w:pos="810"/>
        <w:tab w:val="left" w:pos="1440"/>
      </w:tabs>
      <w:spacing w:line="480" w:lineRule="auto"/>
      <w:ind w:firstLine="720"/>
    </w:pPr>
    <w:rPr>
      <w:rFonts w:ascii="Courier" w:eastAsia="Times New Roman" w:hAnsi="Courier" w:cs="Courier"/>
      <w:szCs w:val="20"/>
    </w:rPr>
  </w:style>
  <w:style w:type="paragraph" w:customStyle="1" w:styleId="TableContents">
    <w:name w:val="Table Contents"/>
    <w:basedOn w:val="Normal"/>
    <w:rsid w:val="00435414"/>
    <w:pPr>
      <w:suppressLineNumbers/>
    </w:pPr>
  </w:style>
  <w:style w:type="paragraph" w:customStyle="1" w:styleId="TableHeading">
    <w:name w:val="Table Heading"/>
    <w:basedOn w:val="TableContents"/>
    <w:rsid w:val="00435414"/>
    <w:pPr>
      <w:jc w:val="center"/>
    </w:pPr>
    <w:rPr>
      <w:b/>
      <w:bCs/>
    </w:rPr>
  </w:style>
  <w:style w:type="paragraph" w:styleId="ListParagraph">
    <w:name w:val="List Paragraph"/>
    <w:basedOn w:val="Normal"/>
    <w:uiPriority w:val="34"/>
    <w:qFormat/>
    <w:rsid w:val="00F14489"/>
    <w:pPr>
      <w:ind w:left="720"/>
    </w:pPr>
  </w:style>
  <w:style w:type="paragraph" w:styleId="BalloonText">
    <w:name w:val="Balloon Text"/>
    <w:basedOn w:val="Normal"/>
    <w:link w:val="BalloonTextChar"/>
    <w:uiPriority w:val="99"/>
    <w:semiHidden/>
    <w:unhideWhenUsed/>
    <w:rsid w:val="00877621"/>
    <w:rPr>
      <w:rFonts w:ascii="Tahoma" w:hAnsi="Tahoma" w:cs="Tahoma"/>
      <w:sz w:val="16"/>
      <w:szCs w:val="16"/>
    </w:rPr>
  </w:style>
  <w:style w:type="character" w:customStyle="1" w:styleId="BalloonTextChar">
    <w:name w:val="Balloon Text Char"/>
    <w:basedOn w:val="DefaultParagraphFont"/>
    <w:link w:val="BalloonText"/>
    <w:uiPriority w:val="99"/>
    <w:semiHidden/>
    <w:rsid w:val="00877621"/>
    <w:rPr>
      <w:rFonts w:ascii="Tahoma" w:eastAsia="MS Mincho" w:hAnsi="Tahoma" w:cs="Tahoma"/>
      <w:sz w:val="16"/>
      <w:szCs w:val="16"/>
      <w:lang w:eastAsia="ar-SA"/>
    </w:rPr>
  </w:style>
  <w:style w:type="table" w:styleId="TableGrid">
    <w:name w:val="Table Grid"/>
    <w:basedOn w:val="TableNormal"/>
    <w:uiPriority w:val="59"/>
    <w:rsid w:val="004466F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F49F7"/>
    <w:rPr>
      <w:rFonts w:eastAsia="MS Mincho"/>
      <w:sz w:val="24"/>
      <w:szCs w:val="24"/>
      <w:lang w:eastAsia="ar-SA"/>
    </w:rPr>
  </w:style>
</w:styles>
</file>

<file path=word/webSettings.xml><?xml version="1.0" encoding="utf-8"?>
<w:webSettings xmlns:r="http://schemas.openxmlformats.org/officeDocument/2006/relationships" xmlns:w="http://schemas.openxmlformats.org/wordprocessingml/2006/main">
  <w:divs>
    <w:div w:id="197550115">
      <w:bodyDiv w:val="1"/>
      <w:marLeft w:val="0"/>
      <w:marRight w:val="0"/>
      <w:marTop w:val="0"/>
      <w:marBottom w:val="0"/>
      <w:divBdr>
        <w:top w:val="none" w:sz="0" w:space="0" w:color="auto"/>
        <w:left w:val="none" w:sz="0" w:space="0" w:color="auto"/>
        <w:bottom w:val="none" w:sz="0" w:space="0" w:color="auto"/>
        <w:right w:val="none" w:sz="0" w:space="0" w:color="auto"/>
      </w:divBdr>
    </w:div>
    <w:div w:id="202447253">
      <w:bodyDiv w:val="1"/>
      <w:marLeft w:val="0"/>
      <w:marRight w:val="0"/>
      <w:marTop w:val="0"/>
      <w:marBottom w:val="0"/>
      <w:divBdr>
        <w:top w:val="none" w:sz="0" w:space="0" w:color="auto"/>
        <w:left w:val="none" w:sz="0" w:space="0" w:color="auto"/>
        <w:bottom w:val="none" w:sz="0" w:space="0" w:color="auto"/>
        <w:right w:val="none" w:sz="0" w:space="0" w:color="auto"/>
      </w:divBdr>
    </w:div>
    <w:div w:id="238754752">
      <w:bodyDiv w:val="1"/>
      <w:marLeft w:val="0"/>
      <w:marRight w:val="0"/>
      <w:marTop w:val="0"/>
      <w:marBottom w:val="0"/>
      <w:divBdr>
        <w:top w:val="none" w:sz="0" w:space="0" w:color="auto"/>
        <w:left w:val="none" w:sz="0" w:space="0" w:color="auto"/>
        <w:bottom w:val="none" w:sz="0" w:space="0" w:color="auto"/>
        <w:right w:val="none" w:sz="0" w:space="0" w:color="auto"/>
      </w:divBdr>
    </w:div>
    <w:div w:id="397629467">
      <w:bodyDiv w:val="1"/>
      <w:marLeft w:val="0"/>
      <w:marRight w:val="0"/>
      <w:marTop w:val="0"/>
      <w:marBottom w:val="0"/>
      <w:divBdr>
        <w:top w:val="none" w:sz="0" w:space="0" w:color="auto"/>
        <w:left w:val="none" w:sz="0" w:space="0" w:color="auto"/>
        <w:bottom w:val="none" w:sz="0" w:space="0" w:color="auto"/>
        <w:right w:val="none" w:sz="0" w:space="0" w:color="auto"/>
      </w:divBdr>
    </w:div>
    <w:div w:id="551426093">
      <w:bodyDiv w:val="1"/>
      <w:marLeft w:val="0"/>
      <w:marRight w:val="0"/>
      <w:marTop w:val="0"/>
      <w:marBottom w:val="0"/>
      <w:divBdr>
        <w:top w:val="none" w:sz="0" w:space="0" w:color="auto"/>
        <w:left w:val="none" w:sz="0" w:space="0" w:color="auto"/>
        <w:bottom w:val="none" w:sz="0" w:space="0" w:color="auto"/>
        <w:right w:val="none" w:sz="0" w:space="0" w:color="auto"/>
      </w:divBdr>
    </w:div>
    <w:div w:id="1106459133">
      <w:bodyDiv w:val="1"/>
      <w:marLeft w:val="0"/>
      <w:marRight w:val="0"/>
      <w:marTop w:val="0"/>
      <w:marBottom w:val="0"/>
      <w:divBdr>
        <w:top w:val="none" w:sz="0" w:space="0" w:color="auto"/>
        <w:left w:val="none" w:sz="0" w:space="0" w:color="auto"/>
        <w:bottom w:val="none" w:sz="0" w:space="0" w:color="auto"/>
        <w:right w:val="none" w:sz="0" w:space="0" w:color="auto"/>
      </w:divBdr>
    </w:div>
    <w:div w:id="1109273125">
      <w:bodyDiv w:val="1"/>
      <w:marLeft w:val="0"/>
      <w:marRight w:val="0"/>
      <w:marTop w:val="0"/>
      <w:marBottom w:val="0"/>
      <w:divBdr>
        <w:top w:val="none" w:sz="0" w:space="0" w:color="auto"/>
        <w:left w:val="none" w:sz="0" w:space="0" w:color="auto"/>
        <w:bottom w:val="none" w:sz="0" w:space="0" w:color="auto"/>
        <w:right w:val="none" w:sz="0" w:space="0" w:color="auto"/>
      </w:divBdr>
    </w:div>
    <w:div w:id="1148085579">
      <w:bodyDiv w:val="1"/>
      <w:marLeft w:val="0"/>
      <w:marRight w:val="0"/>
      <w:marTop w:val="0"/>
      <w:marBottom w:val="0"/>
      <w:divBdr>
        <w:top w:val="none" w:sz="0" w:space="0" w:color="auto"/>
        <w:left w:val="none" w:sz="0" w:space="0" w:color="auto"/>
        <w:bottom w:val="none" w:sz="0" w:space="0" w:color="auto"/>
        <w:right w:val="none" w:sz="0" w:space="0" w:color="auto"/>
      </w:divBdr>
    </w:div>
    <w:div w:id="1371996394">
      <w:bodyDiv w:val="1"/>
      <w:marLeft w:val="0"/>
      <w:marRight w:val="0"/>
      <w:marTop w:val="0"/>
      <w:marBottom w:val="0"/>
      <w:divBdr>
        <w:top w:val="none" w:sz="0" w:space="0" w:color="auto"/>
        <w:left w:val="none" w:sz="0" w:space="0" w:color="auto"/>
        <w:bottom w:val="none" w:sz="0" w:space="0" w:color="auto"/>
        <w:right w:val="none" w:sz="0" w:space="0" w:color="auto"/>
      </w:divBdr>
    </w:div>
    <w:div w:id="1440181789">
      <w:bodyDiv w:val="1"/>
      <w:marLeft w:val="0"/>
      <w:marRight w:val="0"/>
      <w:marTop w:val="0"/>
      <w:marBottom w:val="0"/>
      <w:divBdr>
        <w:top w:val="none" w:sz="0" w:space="0" w:color="auto"/>
        <w:left w:val="none" w:sz="0" w:space="0" w:color="auto"/>
        <w:bottom w:val="none" w:sz="0" w:space="0" w:color="auto"/>
        <w:right w:val="none" w:sz="0" w:space="0" w:color="auto"/>
      </w:divBdr>
    </w:div>
    <w:div w:id="1444765174">
      <w:bodyDiv w:val="1"/>
      <w:marLeft w:val="0"/>
      <w:marRight w:val="0"/>
      <w:marTop w:val="0"/>
      <w:marBottom w:val="0"/>
      <w:divBdr>
        <w:top w:val="none" w:sz="0" w:space="0" w:color="auto"/>
        <w:left w:val="none" w:sz="0" w:space="0" w:color="auto"/>
        <w:bottom w:val="none" w:sz="0" w:space="0" w:color="auto"/>
        <w:right w:val="none" w:sz="0" w:space="0" w:color="auto"/>
      </w:divBdr>
    </w:div>
    <w:div w:id="1789201146">
      <w:bodyDiv w:val="1"/>
      <w:marLeft w:val="0"/>
      <w:marRight w:val="0"/>
      <w:marTop w:val="0"/>
      <w:marBottom w:val="0"/>
      <w:divBdr>
        <w:top w:val="none" w:sz="0" w:space="0" w:color="auto"/>
        <w:left w:val="none" w:sz="0" w:space="0" w:color="auto"/>
        <w:bottom w:val="none" w:sz="0" w:space="0" w:color="auto"/>
        <w:right w:val="none" w:sz="0" w:space="0" w:color="auto"/>
      </w:divBdr>
    </w:div>
    <w:div w:id="202204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2010-03-23T07:00:00+00:00</OpenedDate>
    <Date1 xmlns="dc463f71-b30c-4ab2-9473-d307f9d35888">2010-03-23T07:00:00+00:00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100468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669725A2113C459A1EE52426E2E7E0" ma:contentTypeVersion="131" ma:contentTypeDescription="" ma:contentTypeScope="" ma:versionID="a160ad577826c1675f32b519b420f1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1DEBA-2FBB-4CE4-A5B2-F15C0359D9BF}"/>
</file>

<file path=customXml/itemProps2.xml><?xml version="1.0" encoding="utf-8"?>
<ds:datastoreItem xmlns:ds="http://schemas.openxmlformats.org/officeDocument/2006/customXml" ds:itemID="{75037325-2203-4F31-8BC5-D4DC124EDFDF}"/>
</file>

<file path=customXml/itemProps3.xml><?xml version="1.0" encoding="utf-8"?>
<ds:datastoreItem xmlns:ds="http://schemas.openxmlformats.org/officeDocument/2006/customXml" ds:itemID="{8EFA7EEA-6A77-413B-A183-70D384116240}"/>
</file>

<file path=customXml/itemProps4.xml><?xml version="1.0" encoding="utf-8"?>
<ds:datastoreItem xmlns:ds="http://schemas.openxmlformats.org/officeDocument/2006/customXml" ds:itemID="{59716AFC-46DF-4E47-898B-1291D0B51C76}"/>
</file>

<file path=customXml/itemProps5.xml><?xml version="1.0" encoding="utf-8"?>
<ds:datastoreItem xmlns:ds="http://schemas.openxmlformats.org/officeDocument/2006/customXml" ds:itemID="{E077E59A-1F33-40CD-934C-58ADB6C63B4D}"/>
</file>

<file path=docProps/app.xml><?xml version="1.0" encoding="utf-8"?>
<Properties xmlns="http://schemas.openxmlformats.org/officeDocument/2006/extended-properties" xmlns:vt="http://schemas.openxmlformats.org/officeDocument/2006/docPropsVTypes">
  <Template>Normal.dotm</Template>
  <TotalTime>160</TotalTime>
  <Pages>16</Pages>
  <Words>4206</Words>
  <Characters>23978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Corp</Company>
  <LinksUpToDate>false</LinksUpToDate>
  <CharactersWithSpaces>28128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cp:lastModifiedBy>Linda Gervais</cp:lastModifiedBy>
  <cp:revision>9</cp:revision>
  <cp:lastPrinted>2010-03-19T19:37:00Z</cp:lastPrinted>
  <dcterms:created xsi:type="dcterms:W3CDTF">2010-03-19T00:46:00Z</dcterms:created>
  <dcterms:modified xsi:type="dcterms:W3CDTF">2010-03-20T19:15:00Z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0x0101006E56B4D1795A2E4DB2F0B01679ED314A0046669725A2113C459A1EE52426E2E7E0</vt:lpwstr>
  </property>
  <property fmtid="{D5CDD505-2E9C-101B-9397-08002B2CF9AE}" pid="3" name="_docset_NoMedatataSyncRequired">
    <vt:lpwstr>False</vt:lpwstr>
  </property>
</Properties>
</file>