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FAC5B33" w14:textId="77777777" w:rsidR="00002D78" w:rsidRDefault="00002D78" w:rsidP="003035DA"/>
    <w:p w14:paraId="4BC7399D" w14:textId="70880E92" w:rsidR="003035DA" w:rsidRDefault="000E246F" w:rsidP="003035DA">
      <w:r>
        <w:t>October 28</w:t>
      </w:r>
      <w:r w:rsidR="003035DA">
        <w:t>, 2014</w:t>
      </w:r>
    </w:p>
    <w:p w14:paraId="34FA222A" w14:textId="77777777" w:rsidR="003035DA" w:rsidRDefault="003035DA" w:rsidP="003035DA"/>
    <w:p w14:paraId="7AFD6ED6" w14:textId="77777777" w:rsidR="003035DA" w:rsidRDefault="003035DA" w:rsidP="003035DA"/>
    <w:p w14:paraId="6791EFD1"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7EEE95A3" w14:textId="77777777" w:rsidR="003035DA" w:rsidRPr="00002D78" w:rsidRDefault="003035DA" w:rsidP="003035DA">
      <w:pPr>
        <w:rPr>
          <w:i/>
        </w:rPr>
      </w:pPr>
      <w:r w:rsidRPr="00002D78">
        <w:rPr>
          <w:i/>
        </w:rPr>
        <w:tab/>
        <w:t>WUTC v. Puget Sound Energy, Inc.</w:t>
      </w:r>
    </w:p>
    <w:p w14:paraId="21EF9A8F" w14:textId="77777777" w:rsidR="003035DA" w:rsidRDefault="003035DA" w:rsidP="003035DA">
      <w:r>
        <w:tab/>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6230FF66" w:rsidR="003035DA" w:rsidRDefault="003035DA" w:rsidP="003035DA">
      <w:r>
        <w:t xml:space="preserve">Enclosed for filing </w:t>
      </w:r>
      <w:r w:rsidR="000E246F">
        <w:t>in the above-referenced</w:t>
      </w:r>
      <w:bookmarkStart w:id="0" w:name="_GoBack"/>
      <w:bookmarkEnd w:id="0"/>
      <w:r w:rsidR="000E246F">
        <w:t xml:space="preserve"> dockets </w:t>
      </w:r>
      <w:r>
        <w:t xml:space="preserve">are </w:t>
      </w:r>
      <w:r w:rsidR="000E246F">
        <w:t xml:space="preserve">the </w:t>
      </w:r>
      <w:r>
        <w:t>original</w:t>
      </w:r>
      <w:r w:rsidR="000E246F">
        <w:t xml:space="preserve"> and 11 copies of Commission Staff’s Response to NWEC’s Motion to Limit Participation as an Intervenor,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7777777"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Pr="003035DA" w:rsidRDefault="003035DA" w:rsidP="003035DA">
      <w:r>
        <w:t>cc:  Parties w/enc.</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58553B"/>
    <w:rsid w:val="005D30FC"/>
    <w:rsid w:val="0067589C"/>
    <w:rsid w:val="0068653A"/>
    <w:rsid w:val="00755512"/>
    <w:rsid w:val="00757F0E"/>
    <w:rsid w:val="007C6261"/>
    <w:rsid w:val="007E539D"/>
    <w:rsid w:val="0089150B"/>
    <w:rsid w:val="008C77D1"/>
    <w:rsid w:val="00931949"/>
    <w:rsid w:val="009724D2"/>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C17CA4"/>
    <w:rsid w:val="00C22933"/>
    <w:rsid w:val="00C87486"/>
    <w:rsid w:val="00C87BE6"/>
    <w:rsid w:val="00CD430B"/>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2014-10-28T20:44:08+00:00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4449B8D-ECB4-4EB1-A7FE-B17B07F67642}"/>
</file>

<file path=customXml/itemProps2.xml><?xml version="1.0" encoding="utf-8"?>
<ds:datastoreItem xmlns:ds="http://schemas.openxmlformats.org/officeDocument/2006/customXml" ds:itemID="{32254766-E639-4D5C-A48B-4672D5844E4F}"/>
</file>

<file path=customXml/itemProps3.xml><?xml version="1.0" encoding="utf-8"?>
<ds:datastoreItem xmlns:ds="http://schemas.openxmlformats.org/officeDocument/2006/customXml" ds:itemID="{4B3B9A4E-40DE-4193-83FB-B232D870C5BD}"/>
</file>

<file path=customXml/itemProps4.xml><?xml version="1.0" encoding="utf-8"?>
<ds:datastoreItem xmlns:ds="http://schemas.openxmlformats.org/officeDocument/2006/customXml" ds:itemID="{2A17E67E-5E03-45C7-B168-AD696B83E78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3</cp:revision>
  <cp:lastPrinted>2014-08-29T15:53:00Z</cp:lastPrinted>
  <dcterms:created xsi:type="dcterms:W3CDTF">2014-10-23T20:30:00Z</dcterms:created>
  <dcterms:modified xsi:type="dcterms:W3CDTF">2014-10-23T20:35:00Z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DocType">
    <vt:lpwstr>Other (default)</vt:lpwstr>
  </property>
  <property fmtid="{D5CDD505-2E9C-101B-9397-08002B2CF9AE}" pid="4" name="_docset_NoMedatataSyncRequired">
    <vt:lpwstr>False</vt:lpwstr>
  </property>
</Properties>
</file>