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A4E8C" w14:textId="77777777" w:rsidR="00803373" w:rsidRDefault="00803373">
      <w:pPr>
        <w:widowControl/>
        <w:rPr>
          <w:rFonts w:ascii="Times New Roman" w:hAnsi="Times New Roman"/>
          <w:sz w:val="24"/>
        </w:rPr>
      </w:pPr>
    </w:p>
    <w:p w14:paraId="4E2440BA" w14:textId="77777777" w:rsidR="00206092" w:rsidRPr="00860654" w:rsidRDefault="00206092">
      <w:pPr>
        <w:widowControl/>
        <w:rPr>
          <w:rFonts w:ascii="Times New Roman" w:hAnsi="Times New Roman"/>
          <w:sz w:val="24"/>
        </w:rPr>
      </w:pPr>
    </w:p>
    <w:p w14:paraId="5FD400C0" w14:textId="77777777" w:rsidR="00803373" w:rsidRPr="00860654" w:rsidRDefault="00803373">
      <w:pPr>
        <w:widowControl/>
        <w:rPr>
          <w:rFonts w:ascii="Times New Roman" w:hAnsi="Times New Roman"/>
          <w:sz w:val="24"/>
        </w:rPr>
      </w:pPr>
    </w:p>
    <w:p w14:paraId="632DB624" w14:textId="77777777" w:rsidR="00803373" w:rsidRPr="00860654" w:rsidRDefault="00803373">
      <w:pPr>
        <w:widowControl/>
        <w:rPr>
          <w:rFonts w:ascii="Times New Roman" w:hAnsi="Times New Roman"/>
          <w:sz w:val="24"/>
        </w:rPr>
      </w:pPr>
    </w:p>
    <w:p w14:paraId="6BB16E99" w14:textId="77777777" w:rsidR="00803373" w:rsidRPr="00860654" w:rsidRDefault="00803373">
      <w:pPr>
        <w:widowControl/>
        <w:rPr>
          <w:rFonts w:ascii="Times New Roman" w:hAnsi="Times New Roman"/>
          <w:sz w:val="24"/>
        </w:rPr>
      </w:pPr>
    </w:p>
    <w:p w14:paraId="10ECD686" w14:textId="77777777" w:rsidR="00803373" w:rsidRPr="00860654" w:rsidRDefault="00803373">
      <w:pPr>
        <w:widowControl/>
        <w:rPr>
          <w:rFonts w:ascii="Times New Roman" w:hAnsi="Times New Roman"/>
          <w:sz w:val="24"/>
        </w:rPr>
      </w:pPr>
    </w:p>
    <w:p w14:paraId="68EE9EBB" w14:textId="77777777" w:rsidR="00803373" w:rsidRPr="00860654" w:rsidRDefault="00803373">
      <w:pPr>
        <w:widowControl/>
        <w:rPr>
          <w:rFonts w:ascii="Times New Roman" w:hAnsi="Times New Roman"/>
          <w:sz w:val="24"/>
        </w:rPr>
      </w:pPr>
    </w:p>
    <w:p w14:paraId="7C37166A" w14:textId="77777777" w:rsidR="00803373" w:rsidRDefault="00803373">
      <w:pPr>
        <w:widowControl/>
        <w:rPr>
          <w:rFonts w:ascii="Times New Roman" w:hAnsi="Times New Roman"/>
          <w:sz w:val="24"/>
        </w:rPr>
      </w:pPr>
    </w:p>
    <w:p w14:paraId="6863DCE3" w14:textId="48641BF7" w:rsidR="00803373" w:rsidRDefault="00803373" w:rsidP="000F19C7">
      <w:pPr>
        <w:widowControl/>
        <w:tabs>
          <w:tab w:val="center" w:pos="4680"/>
        </w:tabs>
        <w:jc w:val="both"/>
        <w:rPr>
          <w:rFonts w:ascii="Times New Roman" w:hAnsi="Times New Roman"/>
          <w:sz w:val="24"/>
        </w:rPr>
      </w:pPr>
    </w:p>
    <w:p w14:paraId="67E49CE6" w14:textId="78BFA459" w:rsidR="00FB435D" w:rsidRPr="00391AFB" w:rsidRDefault="009226D8" w:rsidP="000F19C7">
      <w:pPr>
        <w:widowControl/>
        <w:tabs>
          <w:tab w:val="center" w:pos="4680"/>
        </w:tabs>
        <w:jc w:val="both"/>
        <w:rPr>
          <w:rFonts w:ascii="Times New Roman" w:hAnsi="Times New Roman"/>
          <w:sz w:val="24"/>
        </w:rPr>
      </w:pPr>
      <w:r>
        <w:rPr>
          <w:rFonts w:ascii="Times New Roman" w:hAnsi="Times New Roman"/>
          <w:sz w:val="24"/>
        </w:rPr>
        <w:t>July 29</w:t>
      </w:r>
      <w:r w:rsidR="00FB435D">
        <w:rPr>
          <w:rFonts w:ascii="Times New Roman" w:hAnsi="Times New Roman"/>
          <w:sz w:val="24"/>
        </w:rPr>
        <w:t>, 2015</w:t>
      </w:r>
    </w:p>
    <w:p w14:paraId="46E94159" w14:textId="77777777" w:rsidR="00803373" w:rsidRPr="00391AFB" w:rsidRDefault="00803373">
      <w:pPr>
        <w:widowControl/>
        <w:rPr>
          <w:rFonts w:ascii="Times New Roman" w:hAnsi="Times New Roman"/>
          <w:sz w:val="24"/>
        </w:rPr>
      </w:pPr>
    </w:p>
    <w:p w14:paraId="7D7CD4CF" w14:textId="77777777" w:rsidR="00803373" w:rsidRPr="00391AFB" w:rsidRDefault="00803373">
      <w:pPr>
        <w:widowControl/>
        <w:rPr>
          <w:rFonts w:ascii="Times New Roman" w:hAnsi="Times New Roman"/>
          <w:sz w:val="24"/>
        </w:rPr>
      </w:pPr>
    </w:p>
    <w:p w14:paraId="38FD1577" w14:textId="77777777" w:rsidR="000802F4" w:rsidRPr="008E34A9" w:rsidRDefault="00C254B3"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sidR="00206092">
        <w:rPr>
          <w:rFonts w:ascii="Times New Roman" w:hAnsi="Times New Roman"/>
          <w:sz w:val="24"/>
        </w:rPr>
        <w:t xml:space="preserve">Executive Director and </w:t>
      </w:r>
      <w:r w:rsidR="000802F4" w:rsidRPr="008E34A9">
        <w:rPr>
          <w:rFonts w:ascii="Times New Roman" w:hAnsi="Times New Roman"/>
          <w:sz w:val="24"/>
        </w:rPr>
        <w:t>Secretary</w:t>
      </w:r>
    </w:p>
    <w:p w14:paraId="602D5144"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14:paraId="45939224" w14:textId="5EC1F199" w:rsidR="000802F4" w:rsidRPr="008E34A9" w:rsidRDefault="000802F4" w:rsidP="000802F4">
      <w:pPr>
        <w:widowControl/>
        <w:rPr>
          <w:rFonts w:ascii="Times New Roman" w:hAnsi="Times New Roman"/>
          <w:sz w:val="24"/>
        </w:rPr>
      </w:pPr>
      <w:r w:rsidRPr="008E34A9">
        <w:rPr>
          <w:rFonts w:ascii="Times New Roman" w:hAnsi="Times New Roman"/>
          <w:sz w:val="24"/>
        </w:rPr>
        <w:t>1300 S Evergreen Park Dr. SW</w:t>
      </w:r>
    </w:p>
    <w:p w14:paraId="495A5342" w14:textId="77777777"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14:paraId="2938DF33"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14:paraId="05D7614D" w14:textId="77777777" w:rsidR="00803373" w:rsidRPr="00391AFB" w:rsidRDefault="00803373">
      <w:pPr>
        <w:widowControl/>
        <w:rPr>
          <w:rFonts w:ascii="Times New Roman" w:hAnsi="Times New Roman"/>
          <w:sz w:val="24"/>
        </w:rPr>
      </w:pPr>
    </w:p>
    <w:p w14:paraId="32BC7C2C" w14:textId="42BE6B0E" w:rsidR="00711347" w:rsidRPr="00391AFB" w:rsidRDefault="00EE430E">
      <w:pPr>
        <w:widowControl/>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5F2D47">
        <w:rPr>
          <w:rFonts w:ascii="Times New Roman" w:hAnsi="Times New Roman"/>
          <w:i/>
          <w:sz w:val="24"/>
        </w:rPr>
        <w:t xml:space="preserve">Avista Corporation 2015 General Rate Case </w:t>
      </w:r>
    </w:p>
    <w:p w14:paraId="03F47C7B" w14:textId="34893994" w:rsidR="00711347" w:rsidRPr="00391AFB" w:rsidRDefault="002C5D32">
      <w:pPr>
        <w:widowControl/>
        <w:rPr>
          <w:rFonts w:ascii="Times New Roman" w:hAnsi="Times New Roman"/>
          <w:sz w:val="24"/>
        </w:rPr>
      </w:pPr>
      <w:r>
        <w:rPr>
          <w:rFonts w:ascii="Times New Roman" w:hAnsi="Times New Roman"/>
          <w:sz w:val="24"/>
        </w:rPr>
        <w:tab/>
      </w:r>
      <w:r w:rsidR="005F2D47">
        <w:rPr>
          <w:rFonts w:ascii="Times New Roman" w:hAnsi="Times New Roman"/>
          <w:sz w:val="24"/>
        </w:rPr>
        <w:t xml:space="preserve">Dockets UE-150204/UG-150205 </w:t>
      </w:r>
    </w:p>
    <w:p w14:paraId="55581BA7" w14:textId="77777777" w:rsidR="00711347" w:rsidRPr="00391AFB" w:rsidRDefault="00711347">
      <w:pPr>
        <w:widowControl/>
        <w:rPr>
          <w:rFonts w:ascii="Times New Roman" w:hAnsi="Times New Roman"/>
          <w:sz w:val="24"/>
        </w:rPr>
      </w:pPr>
    </w:p>
    <w:p w14:paraId="3029AC83" w14:textId="7777777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C254B3">
        <w:rPr>
          <w:rFonts w:ascii="Times New Roman" w:hAnsi="Times New Roman"/>
          <w:sz w:val="24"/>
        </w:rPr>
        <w:t>King</w:t>
      </w:r>
      <w:r w:rsidRPr="00391AFB">
        <w:rPr>
          <w:rFonts w:ascii="Times New Roman" w:hAnsi="Times New Roman"/>
          <w:sz w:val="24"/>
        </w:rPr>
        <w:t xml:space="preserve">:  </w:t>
      </w:r>
    </w:p>
    <w:p w14:paraId="49CBE512" w14:textId="77777777" w:rsidR="00803373" w:rsidRPr="00391AFB" w:rsidRDefault="00803373">
      <w:pPr>
        <w:widowControl/>
        <w:rPr>
          <w:rFonts w:ascii="Times New Roman" w:hAnsi="Times New Roman"/>
          <w:sz w:val="24"/>
        </w:rPr>
      </w:pPr>
    </w:p>
    <w:p w14:paraId="2E1FC852" w14:textId="2C133D91" w:rsidR="00803373" w:rsidRPr="00391AFB" w:rsidRDefault="009226D8" w:rsidP="000F19C7">
      <w:pPr>
        <w:widowControl/>
        <w:rPr>
          <w:rFonts w:ascii="Times New Roman" w:hAnsi="Times New Roman"/>
          <w:sz w:val="24"/>
        </w:rPr>
      </w:pPr>
      <w:r w:rsidRPr="009226D8">
        <w:rPr>
          <w:rFonts w:ascii="Times New Roman" w:hAnsi="Times New Roman"/>
          <w:sz w:val="24"/>
        </w:rPr>
        <w:t xml:space="preserve">On Monday, July 27, Commission Staff filed responsive testimony in the Avista general rate case referenced above.  In the interests of time and to avoid conflict with the rule of completeness, documents supporting the testimony of Mr. Dave Gomez, which contained many pages of prior testimony and other materials from other cases, were filed in their entireties.  There was no intention to unnecessarily burden the record, and Staff would be happy to file excerpts wherever feasible if the </w:t>
      </w:r>
      <w:r w:rsidR="00C972CA">
        <w:rPr>
          <w:rFonts w:ascii="Times New Roman" w:hAnsi="Times New Roman"/>
          <w:sz w:val="24"/>
        </w:rPr>
        <w:t>C</w:t>
      </w:r>
      <w:bookmarkStart w:id="0" w:name="_GoBack"/>
      <w:bookmarkEnd w:id="0"/>
      <w:r w:rsidRPr="009226D8">
        <w:rPr>
          <w:rFonts w:ascii="Times New Roman" w:hAnsi="Times New Roman"/>
          <w:sz w:val="24"/>
        </w:rPr>
        <w:t>ommission so desires.</w:t>
      </w:r>
      <w:r w:rsidR="00FB435D">
        <w:rPr>
          <w:rFonts w:ascii="Times New Roman" w:hAnsi="Times New Roman"/>
          <w:sz w:val="24"/>
        </w:rPr>
        <w:t xml:space="preserve">  </w:t>
      </w:r>
      <w:r w:rsidR="00803373" w:rsidRPr="00391AFB">
        <w:rPr>
          <w:rFonts w:ascii="Times New Roman" w:hAnsi="Times New Roman"/>
          <w:sz w:val="24"/>
        </w:rPr>
        <w:t xml:space="preserve"> </w:t>
      </w:r>
    </w:p>
    <w:p w14:paraId="1454B108" w14:textId="77777777" w:rsidR="00803373" w:rsidRPr="00391AFB" w:rsidRDefault="00803373">
      <w:pPr>
        <w:widowControl/>
        <w:rPr>
          <w:rFonts w:ascii="Times New Roman" w:hAnsi="Times New Roman"/>
          <w:sz w:val="24"/>
        </w:rPr>
      </w:pPr>
    </w:p>
    <w:p w14:paraId="10183F13"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0D38741A" w14:textId="77777777" w:rsidR="00803373" w:rsidRPr="00391AFB" w:rsidRDefault="00803373">
      <w:pPr>
        <w:widowControl/>
        <w:rPr>
          <w:rFonts w:ascii="Times New Roman" w:hAnsi="Times New Roman"/>
          <w:sz w:val="24"/>
        </w:rPr>
      </w:pPr>
    </w:p>
    <w:p w14:paraId="49CAC5C3" w14:textId="77777777" w:rsidR="00803373" w:rsidRPr="00391AFB" w:rsidRDefault="00803373">
      <w:pPr>
        <w:widowControl/>
        <w:rPr>
          <w:rFonts w:ascii="Times New Roman" w:hAnsi="Times New Roman"/>
          <w:sz w:val="24"/>
        </w:rPr>
      </w:pPr>
    </w:p>
    <w:p w14:paraId="0311AC26" w14:textId="77777777" w:rsidR="00803373" w:rsidRPr="00391AFB" w:rsidRDefault="00803373">
      <w:pPr>
        <w:widowControl/>
        <w:rPr>
          <w:rFonts w:ascii="Times New Roman" w:hAnsi="Times New Roman"/>
          <w:sz w:val="24"/>
        </w:rPr>
      </w:pPr>
    </w:p>
    <w:p w14:paraId="5805ED45" w14:textId="0F5E3011" w:rsidR="00813052" w:rsidRPr="00391AFB" w:rsidRDefault="009226D8">
      <w:pPr>
        <w:widowControl/>
        <w:rPr>
          <w:rFonts w:ascii="Times New Roman" w:hAnsi="Times New Roman"/>
          <w:sz w:val="24"/>
        </w:rPr>
      </w:pPr>
      <w:r>
        <w:rPr>
          <w:rFonts w:ascii="Times New Roman" w:hAnsi="Times New Roman"/>
          <w:sz w:val="24"/>
        </w:rPr>
        <w:t>JENNIFER CAMERON-RULKOWSKI</w:t>
      </w:r>
    </w:p>
    <w:p w14:paraId="766C4423" w14:textId="0A7B0F52"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w:t>
      </w:r>
      <w:r w:rsidR="009226D8">
        <w:rPr>
          <w:rFonts w:ascii="Times New Roman" w:hAnsi="Times New Roman"/>
          <w:sz w:val="24"/>
        </w:rPr>
        <w:t>Attorney General</w:t>
      </w:r>
    </w:p>
    <w:p w14:paraId="327EDBEA" w14:textId="77777777" w:rsidR="00803373" w:rsidRPr="00391AFB" w:rsidRDefault="00803373">
      <w:pPr>
        <w:widowControl/>
        <w:rPr>
          <w:rFonts w:ascii="Times New Roman" w:hAnsi="Times New Roman"/>
          <w:sz w:val="24"/>
        </w:rPr>
      </w:pPr>
    </w:p>
    <w:p w14:paraId="47C77ABF" w14:textId="5EDC0292" w:rsidR="00803373" w:rsidRDefault="009226D8">
      <w:pPr>
        <w:widowControl/>
        <w:rPr>
          <w:rFonts w:ascii="Times New Roman" w:hAnsi="Times New Roman"/>
          <w:sz w:val="24"/>
        </w:rPr>
      </w:pPr>
      <w:r>
        <w:rPr>
          <w:rFonts w:ascii="Times New Roman" w:hAnsi="Times New Roman"/>
          <w:sz w:val="24"/>
        </w:rPr>
        <w:t>JCR/emd</w:t>
      </w:r>
    </w:p>
    <w:p w14:paraId="4ABCC9F4" w14:textId="395B74F4" w:rsidR="001E37F4" w:rsidRDefault="001E37F4">
      <w:pPr>
        <w:widowControl/>
        <w:rPr>
          <w:rFonts w:ascii="Times New Roman" w:hAnsi="Times New Roman"/>
          <w:sz w:val="24"/>
        </w:rPr>
      </w:pPr>
    </w:p>
    <w:p w14:paraId="479C63F1" w14:textId="718DD360" w:rsidR="001E37F4" w:rsidRPr="00391AFB" w:rsidRDefault="001E37F4">
      <w:pPr>
        <w:widowControl/>
        <w:rPr>
          <w:rFonts w:ascii="Times New Roman" w:hAnsi="Times New Roman"/>
          <w:sz w:val="24"/>
        </w:rPr>
      </w:pPr>
      <w:r>
        <w:rPr>
          <w:rFonts w:ascii="Times New Roman" w:hAnsi="Times New Roman"/>
          <w:sz w:val="24"/>
        </w:rPr>
        <w:t>cc:  Parties</w:t>
      </w:r>
      <w:r w:rsidR="00FB435D">
        <w:rPr>
          <w:rFonts w:ascii="Times New Roman" w:hAnsi="Times New Roman"/>
          <w:sz w:val="24"/>
        </w:rPr>
        <w:t xml:space="preserve"> </w:t>
      </w:r>
    </w:p>
    <w:sectPr w:rsidR="001E37F4" w:rsidRPr="00391AFB" w:rsidSect="0046172F">
      <w:endnotePr>
        <w:numFmt w:val="decimal"/>
      </w:endnotePr>
      <w:pgSz w:w="12240" w:h="15840" w:code="1"/>
      <w:pgMar w:top="1440" w:right="1440" w:bottom="1440" w:left="1872" w:header="1440" w:footer="1440" w:gutter="0"/>
      <w:paperSrc w:first="2" w:other="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802F4"/>
    <w:rsid w:val="000F19C7"/>
    <w:rsid w:val="00115ED1"/>
    <w:rsid w:val="001C55F2"/>
    <w:rsid w:val="001E0E86"/>
    <w:rsid w:val="001E37F4"/>
    <w:rsid w:val="001F132D"/>
    <w:rsid w:val="00206092"/>
    <w:rsid w:val="002C5D32"/>
    <w:rsid w:val="00376763"/>
    <w:rsid w:val="00391AFB"/>
    <w:rsid w:val="00444F47"/>
    <w:rsid w:val="0046172F"/>
    <w:rsid w:val="00514D48"/>
    <w:rsid w:val="005F2D47"/>
    <w:rsid w:val="00683F8C"/>
    <w:rsid w:val="006C60B4"/>
    <w:rsid w:val="00711347"/>
    <w:rsid w:val="00732238"/>
    <w:rsid w:val="0075339A"/>
    <w:rsid w:val="00803373"/>
    <w:rsid w:val="00813052"/>
    <w:rsid w:val="00860654"/>
    <w:rsid w:val="008E1EC4"/>
    <w:rsid w:val="009226D8"/>
    <w:rsid w:val="00A57448"/>
    <w:rsid w:val="00B15BC4"/>
    <w:rsid w:val="00B53D8A"/>
    <w:rsid w:val="00B826BD"/>
    <w:rsid w:val="00C254B3"/>
    <w:rsid w:val="00C972CA"/>
    <w:rsid w:val="00D241B2"/>
    <w:rsid w:val="00D313BD"/>
    <w:rsid w:val="00DE2032"/>
    <w:rsid w:val="00EE430E"/>
    <w:rsid w:val="00F5139C"/>
    <w:rsid w:val="00F563CB"/>
    <w:rsid w:val="00F943A8"/>
    <w:rsid w:val="00FB435D"/>
    <w:rsid w:val="00FE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DCC41C7"/>
  <w15:docId w15:val="{AC8334FB-5CD1-4B13-8489-6CC5F4E7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semiHidden/>
    <w:unhideWhenUsed/>
    <w:rsid w:val="00732238"/>
    <w:rPr>
      <w:rFonts w:ascii="Segoe UI" w:hAnsi="Segoe UI" w:cs="Segoe UI"/>
      <w:sz w:val="18"/>
      <w:szCs w:val="18"/>
    </w:rPr>
  </w:style>
  <w:style w:type="character" w:customStyle="1" w:styleId="BalloonTextChar">
    <w:name w:val="Balloon Text Char"/>
    <w:basedOn w:val="DefaultParagraphFont"/>
    <w:link w:val="BalloonText"/>
    <w:semiHidden/>
    <w:rsid w:val="007322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2015-07-29T18:12:50+00:00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3A81157-E9AC-4973-B51F-22FD011D14FD}"/>
</file>

<file path=customXml/itemProps2.xml><?xml version="1.0" encoding="utf-8"?>
<ds:datastoreItem xmlns:ds="http://schemas.openxmlformats.org/officeDocument/2006/customXml" ds:itemID="{015F5436-5108-493A-84F3-1161E7302844}"/>
</file>

<file path=customXml/itemProps3.xml><?xml version="1.0" encoding="utf-8"?>
<ds:datastoreItem xmlns:ds="http://schemas.openxmlformats.org/officeDocument/2006/customXml" ds:itemID="{9A12995B-ED96-4AFD-B1D0-E1C1E566E9E7}"/>
</file>

<file path=customXml/itemProps4.xml><?xml version="1.0" encoding="utf-8"?>
<ds:datastoreItem xmlns:ds="http://schemas.openxmlformats.org/officeDocument/2006/customXml" ds:itemID="{AFB4DD0F-4040-44BE-859C-967463FE8507}"/>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DeMarco, Betsy (UTC)</cp:lastModifiedBy>
  <cp:revision>4</cp:revision>
  <cp:lastPrinted>2015-07-29T17:48:00Z</cp:lastPrinted>
  <dcterms:created xsi:type="dcterms:W3CDTF">2015-07-29T17:45:00Z</dcterms:created>
  <dcterms:modified xsi:type="dcterms:W3CDTF">2015-07-29T17:48:00Z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