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95" w:rsidRDefault="00117495">
      <w:pPr>
        <w:rPr>
          <w:sz w:val="28"/>
          <w:szCs w:val="28"/>
        </w:rPr>
      </w:pPr>
      <w:r>
        <w:rPr>
          <w:sz w:val="28"/>
          <w:szCs w:val="28"/>
        </w:rPr>
        <w:t>October 23</w:t>
      </w:r>
      <w:r w:rsidR="004140B7">
        <w:rPr>
          <w:sz w:val="28"/>
          <w:szCs w:val="28"/>
        </w:rPr>
        <w:t>, 2018</w:t>
      </w:r>
    </w:p>
    <w:p w:rsidR="00F32A94" w:rsidRPr="00F32A94" w:rsidRDefault="00F32A94" w:rsidP="00F32A94">
      <w:pPr>
        <w:pStyle w:val="Default"/>
        <w:tabs>
          <w:tab w:val="left" w:pos="9360"/>
        </w:tabs>
        <w:spacing w:line="264" w:lineRule="auto"/>
        <w:rPr>
          <w:sz w:val="28"/>
          <w:szCs w:val="28"/>
        </w:rPr>
      </w:pPr>
      <w:r w:rsidRPr="00F32A94">
        <w:rPr>
          <w:sz w:val="28"/>
          <w:szCs w:val="28"/>
        </w:rPr>
        <w:t>Executive Director and Secretary</w:t>
      </w:r>
      <w:r w:rsidRPr="00F32A94">
        <w:rPr>
          <w:rFonts w:ascii="Arial Unicode MS" w:hAnsi="Arial Unicode MS" w:hint="eastAsia"/>
          <w:sz w:val="28"/>
          <w:szCs w:val="28"/>
        </w:rPr>
        <w:br/>
      </w:r>
      <w:r w:rsidRPr="00F32A94">
        <w:rPr>
          <w:sz w:val="28"/>
          <w:szCs w:val="28"/>
        </w:rPr>
        <w:t xml:space="preserve">Washington Utilities and Transportation Commission </w:t>
      </w:r>
    </w:p>
    <w:p w:rsidR="00F32A94" w:rsidRPr="005A6EBD" w:rsidRDefault="00F32A94" w:rsidP="00F32A94">
      <w:pPr>
        <w:rPr>
          <w:sz w:val="28"/>
          <w:szCs w:val="28"/>
        </w:rPr>
      </w:pPr>
      <w:r w:rsidRPr="00F32A94">
        <w:rPr>
          <w:sz w:val="28"/>
          <w:szCs w:val="28"/>
        </w:rPr>
        <w:t>1300 S. Evergreen Park Drive S.W.</w:t>
      </w:r>
      <w:r w:rsidRPr="00F32A94">
        <w:rPr>
          <w:rFonts w:ascii="Arial Unicode MS" w:hAnsi="Arial Unicode MS" w:cs="Arial Unicode MS" w:hint="eastAsia"/>
          <w:sz w:val="28"/>
          <w:szCs w:val="28"/>
        </w:rPr>
        <w:br/>
      </w:r>
      <w:r w:rsidRPr="00F32A94">
        <w:rPr>
          <w:sz w:val="28"/>
          <w:szCs w:val="28"/>
        </w:rPr>
        <w:t>P.O. Box 47250</w:t>
      </w:r>
      <w:r w:rsidRPr="00F32A94">
        <w:rPr>
          <w:rFonts w:ascii="Arial Unicode MS" w:hAnsi="Arial Unicode MS" w:cs="Arial Unicode MS" w:hint="eastAsia"/>
          <w:sz w:val="28"/>
          <w:szCs w:val="28"/>
        </w:rPr>
        <w:br/>
      </w:r>
      <w:r w:rsidRPr="00F32A94">
        <w:rPr>
          <w:sz w:val="28"/>
          <w:szCs w:val="28"/>
        </w:rPr>
        <w:t xml:space="preserve">Olympia, WA 98504-7250 </w:t>
      </w:r>
      <w:r w:rsidRPr="00F32A94">
        <w:rPr>
          <w:sz w:val="28"/>
          <w:szCs w:val="28"/>
          <w:u w:val="single"/>
        </w:rPr>
        <w:t>submitted by email to records@utc.wa.gov</w:t>
      </w:r>
      <w:r w:rsidR="005A6EBD">
        <w:rPr>
          <w:sz w:val="28"/>
          <w:szCs w:val="28"/>
          <w:u w:val="single"/>
        </w:rPr>
        <w:t xml:space="preserve"> and </w:t>
      </w:r>
      <w:r w:rsidR="005A6EBD">
        <w:rPr>
          <w:sz w:val="28"/>
          <w:szCs w:val="28"/>
        </w:rPr>
        <w:t>Utility@ATG.WA.GOV</w:t>
      </w:r>
    </w:p>
    <w:p w:rsidR="006A2BEE" w:rsidRDefault="00986699" w:rsidP="006A2BEE">
      <w:pPr>
        <w:pStyle w:val="Default"/>
        <w:tabs>
          <w:tab w:val="left" w:pos="9360"/>
        </w:tabs>
        <w:spacing w:line="264" w:lineRule="auto"/>
        <w:rPr>
          <w:sz w:val="23"/>
          <w:szCs w:val="23"/>
        </w:rPr>
      </w:pPr>
      <w:r>
        <w:rPr>
          <w:sz w:val="28"/>
          <w:szCs w:val="28"/>
        </w:rPr>
        <w:t xml:space="preserve">To: </w:t>
      </w:r>
      <w:r w:rsidR="00117495" w:rsidRPr="00117495">
        <w:rPr>
          <w:sz w:val="28"/>
          <w:szCs w:val="28"/>
        </w:rPr>
        <w:t xml:space="preserve">Washington Utilities and Transportation Commission, </w:t>
      </w:r>
      <w:r w:rsidR="00117495" w:rsidRPr="00117495">
        <w:rPr>
          <w:sz w:val="28"/>
          <w:szCs w:val="28"/>
        </w:rPr>
        <w:br/>
        <w:t xml:space="preserve">Docket </w:t>
      </w:r>
      <w:r w:rsidR="006A2BEE">
        <w:rPr>
          <w:sz w:val="28"/>
          <w:szCs w:val="28"/>
        </w:rPr>
        <w:t>U-</w:t>
      </w:r>
      <w:r w:rsidR="00117495" w:rsidRPr="00117495">
        <w:rPr>
          <w:sz w:val="28"/>
          <w:szCs w:val="28"/>
        </w:rPr>
        <w:t>180680</w:t>
      </w:r>
      <w:r w:rsidR="00117495">
        <w:rPr>
          <w:sz w:val="28"/>
          <w:szCs w:val="28"/>
        </w:rPr>
        <w:t xml:space="preserve"> </w:t>
      </w:r>
    </w:p>
    <w:p w:rsidR="006A2BEE" w:rsidRDefault="006A2BEE">
      <w:pPr>
        <w:rPr>
          <w:sz w:val="28"/>
          <w:szCs w:val="28"/>
        </w:rPr>
      </w:pPr>
    </w:p>
    <w:p w:rsidR="00117495" w:rsidRDefault="006A2BEE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 w:rsidR="00117495">
        <w:rPr>
          <w:sz w:val="28"/>
          <w:szCs w:val="28"/>
        </w:rPr>
        <w:t>Comm</w:t>
      </w:r>
      <w:r w:rsidR="004140B7">
        <w:rPr>
          <w:sz w:val="28"/>
          <w:szCs w:val="28"/>
        </w:rPr>
        <w:t>ents on Proposed S</w:t>
      </w:r>
      <w:r w:rsidR="00117495">
        <w:rPr>
          <w:sz w:val="28"/>
          <w:szCs w:val="28"/>
        </w:rPr>
        <w:t>ale of Puget Sound Energy (PSE)</w:t>
      </w:r>
    </w:p>
    <w:p w:rsidR="00117495" w:rsidRDefault="00117495">
      <w:pPr>
        <w:rPr>
          <w:sz w:val="28"/>
          <w:szCs w:val="28"/>
        </w:rPr>
      </w:pPr>
      <w:r>
        <w:rPr>
          <w:sz w:val="28"/>
          <w:szCs w:val="28"/>
        </w:rPr>
        <w:t xml:space="preserve">I am a citizen of Bellevue, Washington, Electrical Engineer </w:t>
      </w:r>
      <w:r w:rsidR="004140B7">
        <w:rPr>
          <w:sz w:val="28"/>
          <w:szCs w:val="28"/>
        </w:rPr>
        <w:t>and PSE</w:t>
      </w:r>
      <w:r>
        <w:rPr>
          <w:sz w:val="28"/>
          <w:szCs w:val="28"/>
        </w:rPr>
        <w:t xml:space="preserve"> ratepayer.  I have worked wit</w:t>
      </w:r>
      <w:r w:rsidR="004140B7">
        <w:rPr>
          <w:sz w:val="28"/>
          <w:szCs w:val="28"/>
        </w:rPr>
        <w:t xml:space="preserve">h PSE for many years in the slow process of </w:t>
      </w:r>
      <w:r>
        <w:rPr>
          <w:sz w:val="28"/>
          <w:szCs w:val="28"/>
        </w:rPr>
        <w:t>improving the Reliability in our Bridle Trails Neighborhood of 9000 plus residents. I currently serve as a Technical Advisory Group</w:t>
      </w:r>
      <w:r w:rsidR="004140B7">
        <w:rPr>
          <w:sz w:val="28"/>
          <w:szCs w:val="28"/>
        </w:rPr>
        <w:t xml:space="preserve"> Member</w:t>
      </w:r>
      <w:r>
        <w:rPr>
          <w:sz w:val="28"/>
          <w:szCs w:val="28"/>
        </w:rPr>
        <w:t xml:space="preserve"> for the 2019 Integrated Resour</w:t>
      </w:r>
      <w:r w:rsidR="004140B7">
        <w:rPr>
          <w:sz w:val="28"/>
          <w:szCs w:val="28"/>
        </w:rPr>
        <w:t>ce Plan</w:t>
      </w:r>
      <w:r>
        <w:rPr>
          <w:sz w:val="28"/>
          <w:szCs w:val="28"/>
        </w:rPr>
        <w:t xml:space="preserve"> (IRP)</w:t>
      </w:r>
      <w:r w:rsidR="004140B7">
        <w:rPr>
          <w:sz w:val="28"/>
          <w:szCs w:val="28"/>
        </w:rPr>
        <w:t>.</w:t>
      </w:r>
    </w:p>
    <w:p w:rsidR="004140B7" w:rsidRDefault="004140B7">
      <w:pPr>
        <w:rPr>
          <w:sz w:val="28"/>
          <w:szCs w:val="28"/>
        </w:rPr>
      </w:pPr>
      <w:r>
        <w:rPr>
          <w:sz w:val="28"/>
          <w:szCs w:val="28"/>
        </w:rPr>
        <w:t xml:space="preserve">I am asking the commission to do a </w:t>
      </w:r>
      <w:r w:rsidR="00034A7F">
        <w:rPr>
          <w:sz w:val="28"/>
          <w:szCs w:val="28"/>
        </w:rPr>
        <w:t>thorough</w:t>
      </w:r>
      <w:r w:rsidR="00A3091C">
        <w:rPr>
          <w:sz w:val="28"/>
          <w:szCs w:val="28"/>
        </w:rPr>
        <w:t xml:space="preserve"> </w:t>
      </w:r>
      <w:r>
        <w:rPr>
          <w:sz w:val="28"/>
          <w:szCs w:val="28"/>
        </w:rPr>
        <w:t>review to establish conditions of sale to improve the custome</w:t>
      </w:r>
      <w:r w:rsidR="002C0EED">
        <w:rPr>
          <w:sz w:val="28"/>
          <w:szCs w:val="28"/>
        </w:rPr>
        <w:t>r experience for ratepayers. This</w:t>
      </w:r>
      <w:r>
        <w:rPr>
          <w:sz w:val="28"/>
          <w:szCs w:val="28"/>
        </w:rPr>
        <w:t xml:space="preserve"> sale proposes to conduct "Business As Usual" and "Cause No Harm"</w:t>
      </w:r>
      <w:r w:rsidR="00986699">
        <w:rPr>
          <w:sz w:val="28"/>
          <w:szCs w:val="28"/>
        </w:rPr>
        <w:t>.  "Business As Usual"</w:t>
      </w:r>
      <w:r w:rsidR="00A3091C">
        <w:rPr>
          <w:sz w:val="28"/>
          <w:szCs w:val="28"/>
        </w:rPr>
        <w:t xml:space="preserve"> could mean continuing old practices and could cause harm by not embracing improvements in a timely manner.</w:t>
      </w:r>
      <w:r w:rsidR="00034A7F">
        <w:rPr>
          <w:sz w:val="28"/>
          <w:szCs w:val="28"/>
        </w:rPr>
        <w:t xml:space="preserve">  Following are Conditions of Sale for your consideration:</w:t>
      </w:r>
    </w:p>
    <w:p w:rsidR="00034A7F" w:rsidRDefault="00904B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6699">
        <w:rPr>
          <w:sz w:val="28"/>
          <w:szCs w:val="28"/>
        </w:rPr>
        <w:t xml:space="preserve">/ </w:t>
      </w:r>
      <w:r w:rsidR="00986699" w:rsidRPr="00ED592B">
        <w:rPr>
          <w:b/>
          <w:sz w:val="28"/>
          <w:szCs w:val="28"/>
        </w:rPr>
        <w:t>National</w:t>
      </w:r>
      <w:r w:rsidRPr="00904B6D">
        <w:rPr>
          <w:b/>
          <w:sz w:val="28"/>
          <w:szCs w:val="28"/>
        </w:rPr>
        <w:t xml:space="preserve"> Security</w:t>
      </w:r>
      <w:r>
        <w:rPr>
          <w:sz w:val="28"/>
          <w:szCs w:val="28"/>
        </w:rPr>
        <w:t>:</w:t>
      </w:r>
      <w:r w:rsidR="00034A7F">
        <w:rPr>
          <w:sz w:val="28"/>
          <w:szCs w:val="28"/>
        </w:rPr>
        <w:t xml:space="preserve"> The Commission should require that the transaction be reviewed by the Committee on Foreign investment in the </w:t>
      </w:r>
      <w:r w:rsidR="00986699">
        <w:rPr>
          <w:sz w:val="28"/>
          <w:szCs w:val="28"/>
        </w:rPr>
        <w:t>U.S (</w:t>
      </w:r>
      <w:r w:rsidR="00034A7F">
        <w:rPr>
          <w:sz w:val="28"/>
          <w:szCs w:val="28"/>
        </w:rPr>
        <w:t xml:space="preserve">Cfius).  PSE </w:t>
      </w:r>
      <w:r w:rsidR="00986699">
        <w:rPr>
          <w:sz w:val="28"/>
          <w:szCs w:val="28"/>
        </w:rPr>
        <w:t>possesses important</w:t>
      </w:r>
      <w:r w:rsidR="00396014">
        <w:rPr>
          <w:sz w:val="28"/>
          <w:szCs w:val="28"/>
        </w:rPr>
        <w:t xml:space="preserve"> technology and i</w:t>
      </w:r>
      <w:r w:rsidR="00034A7F">
        <w:rPr>
          <w:sz w:val="28"/>
          <w:szCs w:val="28"/>
        </w:rPr>
        <w:t xml:space="preserve">nfrastructure investments that could not be </w:t>
      </w:r>
      <w:r w:rsidR="00986699">
        <w:rPr>
          <w:sz w:val="28"/>
          <w:szCs w:val="28"/>
        </w:rPr>
        <w:t>guarded by</w:t>
      </w:r>
      <w:r w:rsidR="00A3091C">
        <w:rPr>
          <w:sz w:val="28"/>
          <w:szCs w:val="28"/>
        </w:rPr>
        <w:t xml:space="preserve"> foreign owners</w:t>
      </w:r>
      <w:r w:rsidR="00034A7F">
        <w:rPr>
          <w:sz w:val="28"/>
          <w:szCs w:val="28"/>
        </w:rPr>
        <w:t xml:space="preserve"> to US standards.  This certainl</w:t>
      </w:r>
      <w:r w:rsidR="00365BDF">
        <w:rPr>
          <w:sz w:val="28"/>
          <w:szCs w:val="28"/>
        </w:rPr>
        <w:t>y would be to the detriment of r</w:t>
      </w:r>
      <w:r w:rsidR="00034A7F">
        <w:rPr>
          <w:sz w:val="28"/>
          <w:szCs w:val="28"/>
        </w:rPr>
        <w:t>atepayers.</w:t>
      </w:r>
    </w:p>
    <w:p w:rsidR="00904B6D" w:rsidRDefault="00904B6D">
      <w:pPr>
        <w:rPr>
          <w:sz w:val="28"/>
          <w:szCs w:val="28"/>
        </w:rPr>
      </w:pPr>
      <w:r>
        <w:rPr>
          <w:sz w:val="28"/>
          <w:szCs w:val="28"/>
        </w:rPr>
        <w:t xml:space="preserve">2/  </w:t>
      </w:r>
      <w:r w:rsidRPr="00904B6D">
        <w:rPr>
          <w:b/>
          <w:sz w:val="28"/>
          <w:szCs w:val="28"/>
        </w:rPr>
        <w:t>Customer Satisfaction Goals</w:t>
      </w:r>
      <w:r>
        <w:rPr>
          <w:sz w:val="28"/>
          <w:szCs w:val="28"/>
        </w:rPr>
        <w:t>: J.D. Power Associates  rates electrical power customer satisfaction ratings with peer</w:t>
      </w:r>
      <w:r w:rsidR="00396014">
        <w:rPr>
          <w:sz w:val="28"/>
          <w:szCs w:val="28"/>
        </w:rPr>
        <w:t>s yearly.  PSE's latest rating is 671</w:t>
      </w:r>
      <w:r>
        <w:rPr>
          <w:sz w:val="28"/>
          <w:szCs w:val="28"/>
        </w:rPr>
        <w:t xml:space="preserve"> points </w:t>
      </w:r>
      <w:r>
        <w:rPr>
          <w:sz w:val="28"/>
          <w:szCs w:val="28"/>
        </w:rPr>
        <w:lastRenderedPageBreak/>
        <w:t>out of a possible 1000.  This shows that there is much room for improvement.</w:t>
      </w:r>
      <w:r w:rsidR="00A30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As a condition of the sale there needs to be a do better process in working with ratepayers.  See </w:t>
      </w:r>
      <w:r w:rsidR="00396014">
        <w:rPr>
          <w:sz w:val="28"/>
          <w:szCs w:val="28"/>
        </w:rPr>
        <w:t xml:space="preserve"> </w:t>
      </w:r>
      <w:r w:rsidR="00396014" w:rsidRPr="00396014">
        <w:rPr>
          <w:sz w:val="28"/>
          <w:szCs w:val="28"/>
        </w:rPr>
        <w:t>https://www.jdpower.com/business/press-releases/jd-power-2016-electric-utility-residential-customer-satisfaction-study</w:t>
      </w:r>
    </w:p>
    <w:p w:rsidR="00904B6D" w:rsidRDefault="00904B6D">
      <w:pPr>
        <w:rPr>
          <w:sz w:val="28"/>
          <w:szCs w:val="28"/>
        </w:rPr>
      </w:pPr>
      <w:r>
        <w:rPr>
          <w:sz w:val="28"/>
          <w:szCs w:val="28"/>
        </w:rPr>
        <w:t xml:space="preserve">3/  </w:t>
      </w:r>
      <w:r>
        <w:rPr>
          <w:b/>
          <w:sz w:val="28"/>
          <w:szCs w:val="28"/>
        </w:rPr>
        <w:t xml:space="preserve">Transparency of Electrical Power Needs: </w:t>
      </w:r>
      <w:r>
        <w:rPr>
          <w:sz w:val="28"/>
          <w:szCs w:val="28"/>
        </w:rPr>
        <w:t xml:space="preserve">To protect ratepayers this is essential when reviewing projects. </w:t>
      </w:r>
      <w:r w:rsidR="00B30732">
        <w:rPr>
          <w:sz w:val="28"/>
          <w:szCs w:val="28"/>
        </w:rPr>
        <w:t>Current projects such as Energize Eastside and 148th Ave NE Transmission Lines do not have this benefit of fairness review</w:t>
      </w:r>
      <w:r w:rsidR="00A3091C">
        <w:rPr>
          <w:sz w:val="28"/>
          <w:szCs w:val="28"/>
        </w:rPr>
        <w:t xml:space="preserve"> by sharing data</w:t>
      </w:r>
      <w:r w:rsidR="00B30732">
        <w:rPr>
          <w:sz w:val="28"/>
          <w:szCs w:val="28"/>
        </w:rPr>
        <w:t xml:space="preserve">. This has occurred even though </w:t>
      </w:r>
      <w:r w:rsidR="00986699">
        <w:rPr>
          <w:sz w:val="28"/>
          <w:szCs w:val="28"/>
        </w:rPr>
        <w:t>appropriate security clearances have</w:t>
      </w:r>
      <w:r w:rsidR="00B30732">
        <w:rPr>
          <w:sz w:val="28"/>
          <w:szCs w:val="28"/>
        </w:rPr>
        <w:t xml:space="preserve"> been obtained.</w:t>
      </w:r>
    </w:p>
    <w:p w:rsidR="00B30732" w:rsidRDefault="00B30732">
      <w:pPr>
        <w:rPr>
          <w:sz w:val="28"/>
          <w:szCs w:val="28"/>
        </w:rPr>
      </w:pPr>
      <w:r>
        <w:rPr>
          <w:sz w:val="28"/>
          <w:szCs w:val="28"/>
        </w:rPr>
        <w:t xml:space="preserve">4/  </w:t>
      </w:r>
      <w:r w:rsidRPr="00B30732">
        <w:rPr>
          <w:b/>
          <w:sz w:val="28"/>
          <w:szCs w:val="28"/>
        </w:rPr>
        <w:t>Charity Equity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Because of Foreign Ownership there is a tendency to </w:t>
      </w:r>
      <w:r w:rsidR="00986699">
        <w:rPr>
          <w:sz w:val="28"/>
          <w:szCs w:val="28"/>
        </w:rPr>
        <w:t>not provide</w:t>
      </w:r>
      <w:r>
        <w:rPr>
          <w:sz w:val="28"/>
          <w:szCs w:val="28"/>
        </w:rPr>
        <w:t xml:space="preserve"> contributions to local causes on a par with other US </w:t>
      </w:r>
      <w:r w:rsidR="00986699">
        <w:rPr>
          <w:sz w:val="28"/>
          <w:szCs w:val="28"/>
        </w:rPr>
        <w:t>corporations of</w:t>
      </w:r>
      <w:r w:rsidR="00396014">
        <w:rPr>
          <w:sz w:val="28"/>
          <w:szCs w:val="28"/>
        </w:rPr>
        <w:t xml:space="preserve"> similar size,</w:t>
      </w:r>
      <w:r>
        <w:rPr>
          <w:sz w:val="28"/>
          <w:szCs w:val="28"/>
        </w:rPr>
        <w:t xml:space="preserve"> </w:t>
      </w:r>
      <w:r w:rsidR="00396014">
        <w:rPr>
          <w:sz w:val="28"/>
          <w:szCs w:val="28"/>
        </w:rPr>
        <w:t>e</w:t>
      </w:r>
      <w:r w:rsidR="00986699">
        <w:rPr>
          <w:sz w:val="28"/>
          <w:szCs w:val="28"/>
        </w:rPr>
        <w:t>specially local large businesses.</w:t>
      </w:r>
    </w:p>
    <w:p w:rsidR="00B30732" w:rsidRDefault="00B30732">
      <w:pPr>
        <w:rPr>
          <w:sz w:val="28"/>
          <w:szCs w:val="28"/>
        </w:rPr>
      </w:pPr>
      <w:r>
        <w:rPr>
          <w:sz w:val="28"/>
          <w:szCs w:val="28"/>
        </w:rPr>
        <w:t>5/</w:t>
      </w:r>
      <w:r w:rsidR="00E02571">
        <w:rPr>
          <w:b/>
          <w:sz w:val="28"/>
          <w:szCs w:val="28"/>
        </w:rPr>
        <w:t xml:space="preserve">  Need to Update A</w:t>
      </w:r>
      <w:r>
        <w:rPr>
          <w:b/>
          <w:sz w:val="28"/>
          <w:szCs w:val="28"/>
        </w:rPr>
        <w:t>ntiquated</w:t>
      </w:r>
      <w:r w:rsidR="00E02571">
        <w:rPr>
          <w:b/>
          <w:sz w:val="28"/>
          <w:szCs w:val="28"/>
        </w:rPr>
        <w:t xml:space="preserve"> State Regulations:  </w:t>
      </w:r>
      <w:r w:rsidR="00E02571">
        <w:rPr>
          <w:sz w:val="28"/>
          <w:szCs w:val="28"/>
        </w:rPr>
        <w:t>As a condition to the sale establish a Good Neighbor Policy. This involves working with the UTC, legislature and stakeholders to update outdated laws that constrain and essen</w:t>
      </w:r>
      <w:r w:rsidR="00396014">
        <w:rPr>
          <w:sz w:val="28"/>
          <w:szCs w:val="28"/>
        </w:rPr>
        <w:t>tially block needed improvement,</w:t>
      </w:r>
      <w:r w:rsidR="00E02571">
        <w:rPr>
          <w:sz w:val="28"/>
          <w:szCs w:val="28"/>
        </w:rPr>
        <w:t xml:space="preserve"> such as competitive bidding etc.</w:t>
      </w:r>
    </w:p>
    <w:p w:rsidR="00A3091C" w:rsidRDefault="00E02571" w:rsidP="00986699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6/  </w:t>
      </w:r>
      <w:r w:rsidRPr="00E02571">
        <w:rPr>
          <w:b/>
          <w:sz w:val="28"/>
          <w:szCs w:val="28"/>
        </w:rPr>
        <w:t>Permitting Process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Most local governments do no</w:t>
      </w:r>
      <w:r w:rsidR="00A3091C">
        <w:rPr>
          <w:sz w:val="28"/>
          <w:szCs w:val="28"/>
        </w:rPr>
        <w:t>t</w:t>
      </w:r>
      <w:r>
        <w:rPr>
          <w:sz w:val="28"/>
          <w:szCs w:val="28"/>
        </w:rPr>
        <w:t xml:space="preserve"> have full technologi</w:t>
      </w:r>
      <w:r w:rsidR="00A3091C">
        <w:rPr>
          <w:sz w:val="28"/>
          <w:szCs w:val="28"/>
        </w:rPr>
        <w:t>c</w:t>
      </w:r>
      <w:r>
        <w:rPr>
          <w:sz w:val="28"/>
          <w:szCs w:val="28"/>
        </w:rPr>
        <w:t xml:space="preserve">al expertise to  evaluate complex projects such as </w:t>
      </w:r>
      <w:r w:rsidR="00365BDF">
        <w:rPr>
          <w:sz w:val="28"/>
          <w:szCs w:val="28"/>
        </w:rPr>
        <w:t xml:space="preserve">a </w:t>
      </w:r>
      <w:r>
        <w:rPr>
          <w:sz w:val="28"/>
          <w:szCs w:val="28"/>
        </w:rPr>
        <w:t>tr</w:t>
      </w:r>
      <w:r w:rsidR="00A3091C">
        <w:rPr>
          <w:sz w:val="28"/>
          <w:szCs w:val="28"/>
        </w:rPr>
        <w:t>ansmission line.  As a conditio</w:t>
      </w:r>
      <w:r>
        <w:rPr>
          <w:sz w:val="28"/>
          <w:szCs w:val="28"/>
        </w:rPr>
        <w:t>n of sale</w:t>
      </w:r>
      <w:r w:rsidR="00396014">
        <w:rPr>
          <w:sz w:val="28"/>
          <w:szCs w:val="28"/>
        </w:rPr>
        <w:t>,</w:t>
      </w:r>
      <w:r>
        <w:rPr>
          <w:sz w:val="28"/>
          <w:szCs w:val="28"/>
        </w:rPr>
        <w:t xml:space="preserve"> the Commission </w:t>
      </w:r>
      <w:r w:rsidR="006B7FE1">
        <w:rPr>
          <w:sz w:val="28"/>
          <w:szCs w:val="28"/>
        </w:rPr>
        <w:t>should require these projects to be review</w:t>
      </w:r>
      <w:r w:rsidR="00396014">
        <w:rPr>
          <w:sz w:val="28"/>
          <w:szCs w:val="28"/>
        </w:rPr>
        <w:t>ed</w:t>
      </w:r>
      <w:r w:rsidR="006B7FE1">
        <w:rPr>
          <w:sz w:val="28"/>
          <w:szCs w:val="28"/>
        </w:rPr>
        <w:t xml:space="preserve"> by</w:t>
      </w:r>
      <w:r w:rsidR="00396014">
        <w:rPr>
          <w:sz w:val="28"/>
          <w:szCs w:val="28"/>
        </w:rPr>
        <w:t xml:space="preserve"> </w:t>
      </w:r>
      <w:r w:rsidR="00F70628">
        <w:rPr>
          <w:sz w:val="28"/>
          <w:szCs w:val="28"/>
        </w:rPr>
        <w:t xml:space="preserve">the </w:t>
      </w:r>
      <w:r w:rsidR="00396014">
        <w:rPr>
          <w:sz w:val="28"/>
          <w:szCs w:val="28"/>
        </w:rPr>
        <w:t xml:space="preserve">Energy Facility </w:t>
      </w:r>
      <w:r w:rsidR="000C0D14">
        <w:rPr>
          <w:sz w:val="28"/>
          <w:szCs w:val="28"/>
        </w:rPr>
        <w:t>Site Evaluation council</w:t>
      </w:r>
      <w:r w:rsidR="00986699">
        <w:rPr>
          <w:sz w:val="28"/>
          <w:szCs w:val="28"/>
        </w:rPr>
        <w:t xml:space="preserve"> (</w:t>
      </w:r>
      <w:r w:rsidR="006B7FE1">
        <w:rPr>
          <w:sz w:val="28"/>
          <w:szCs w:val="28"/>
        </w:rPr>
        <w:t>EFSEC</w:t>
      </w:r>
      <w:r w:rsidR="00396014">
        <w:rPr>
          <w:sz w:val="28"/>
          <w:szCs w:val="28"/>
        </w:rPr>
        <w:t>)</w:t>
      </w:r>
      <w:r w:rsidR="006B7FE1">
        <w:rPr>
          <w:sz w:val="28"/>
          <w:szCs w:val="28"/>
        </w:rPr>
        <w:t>.</w:t>
      </w:r>
    </w:p>
    <w:p w:rsidR="00A3091C" w:rsidRDefault="00A30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7FE1">
        <w:rPr>
          <w:b/>
          <w:sz w:val="28"/>
          <w:szCs w:val="28"/>
        </w:rPr>
        <w:t xml:space="preserve">7/  </w:t>
      </w:r>
      <w:r>
        <w:rPr>
          <w:b/>
          <w:sz w:val="28"/>
          <w:szCs w:val="28"/>
        </w:rPr>
        <w:t xml:space="preserve">Board: </w:t>
      </w:r>
      <w:r>
        <w:rPr>
          <w:sz w:val="28"/>
          <w:szCs w:val="28"/>
        </w:rPr>
        <w:t>Names of Board members should be shared with</w:t>
      </w:r>
      <w:r w:rsidR="00396014">
        <w:rPr>
          <w:sz w:val="28"/>
          <w:szCs w:val="28"/>
        </w:rPr>
        <w:t xml:space="preserve"> the </w:t>
      </w:r>
      <w:r w:rsidR="006B7FE1">
        <w:rPr>
          <w:sz w:val="28"/>
          <w:szCs w:val="28"/>
        </w:rPr>
        <w:t>public.  Currently this does not seem to be the case.</w:t>
      </w:r>
    </w:p>
    <w:p w:rsidR="00986699" w:rsidRDefault="00F70628">
      <w:pPr>
        <w:rPr>
          <w:sz w:val="28"/>
          <w:szCs w:val="28"/>
        </w:rPr>
      </w:pPr>
      <w:r>
        <w:rPr>
          <w:sz w:val="28"/>
          <w:szCs w:val="28"/>
        </w:rPr>
        <w:t>Respectively,</w:t>
      </w:r>
    </w:p>
    <w:p w:rsidR="00986699" w:rsidRDefault="00986699">
      <w:pPr>
        <w:rPr>
          <w:sz w:val="28"/>
          <w:szCs w:val="28"/>
        </w:rPr>
      </w:pPr>
      <w:r>
        <w:rPr>
          <w:sz w:val="28"/>
          <w:szCs w:val="28"/>
        </w:rPr>
        <w:t>Norman Hansen</w:t>
      </w:r>
    </w:p>
    <w:p w:rsidR="00986699" w:rsidRDefault="00986699">
      <w:pPr>
        <w:rPr>
          <w:sz w:val="28"/>
          <w:szCs w:val="28"/>
        </w:rPr>
      </w:pPr>
      <w:r>
        <w:rPr>
          <w:sz w:val="28"/>
          <w:szCs w:val="28"/>
        </w:rPr>
        <w:t>3851 136th Ave.NE</w:t>
      </w:r>
    </w:p>
    <w:p w:rsidR="00986699" w:rsidRDefault="00986699">
      <w:pPr>
        <w:rPr>
          <w:sz w:val="28"/>
          <w:szCs w:val="28"/>
        </w:rPr>
      </w:pPr>
      <w:r>
        <w:rPr>
          <w:sz w:val="28"/>
          <w:szCs w:val="28"/>
        </w:rPr>
        <w:t>Bellevue,WA 98005</w:t>
      </w:r>
    </w:p>
    <w:p w:rsidR="00904B6D" w:rsidRPr="00117495" w:rsidRDefault="005A6EBD">
      <w:pPr>
        <w:rPr>
          <w:sz w:val="28"/>
          <w:szCs w:val="28"/>
        </w:rPr>
      </w:pPr>
      <w:r>
        <w:rPr>
          <w:sz w:val="28"/>
          <w:szCs w:val="28"/>
        </w:rPr>
        <w:t>425-861-7333</w:t>
      </w:r>
    </w:p>
    <w:sectPr w:rsidR="00904B6D" w:rsidRPr="00117495" w:rsidSect="007B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7495"/>
    <w:rsid w:val="00034A7F"/>
    <w:rsid w:val="000C0D14"/>
    <w:rsid w:val="001017CD"/>
    <w:rsid w:val="00117495"/>
    <w:rsid w:val="002C0EED"/>
    <w:rsid w:val="00365BDF"/>
    <w:rsid w:val="00396014"/>
    <w:rsid w:val="004140B7"/>
    <w:rsid w:val="005A6EBD"/>
    <w:rsid w:val="006A2BEE"/>
    <w:rsid w:val="006B7FE1"/>
    <w:rsid w:val="0072472E"/>
    <w:rsid w:val="007B2E2D"/>
    <w:rsid w:val="00904B6D"/>
    <w:rsid w:val="00986699"/>
    <w:rsid w:val="00A3091C"/>
    <w:rsid w:val="00AE2D7D"/>
    <w:rsid w:val="00B30732"/>
    <w:rsid w:val="00E02571"/>
    <w:rsid w:val="00ED592B"/>
    <w:rsid w:val="00F32A94"/>
    <w:rsid w:val="00F7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A9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DE58B8F0371546857BB08AABDFA2A8" ma:contentTypeVersion="68" ma:contentTypeDescription="" ma:contentTypeScope="" ma:versionID="f4661e755e5223c20d5633a1ccc6ab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2018-10-24T07:00:00+00:00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180680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5B14D1D-5C15-4F9B-A61B-76DBA5FD5312}"/>
</file>

<file path=customXml/itemProps2.xml><?xml version="1.0" encoding="utf-8"?>
<ds:datastoreItem xmlns:ds="http://schemas.openxmlformats.org/officeDocument/2006/customXml" ds:itemID="{D56CD27E-B83F-4FE4-B79B-B4A7BF973D89}"/>
</file>

<file path=customXml/itemProps3.xml><?xml version="1.0" encoding="utf-8"?>
<ds:datastoreItem xmlns:ds="http://schemas.openxmlformats.org/officeDocument/2006/customXml" ds:itemID="{6807931A-1A10-4E1A-9B1D-84328B718FEB}"/>
</file>

<file path=customXml/itemProps4.xml><?xml version="1.0" encoding="utf-8"?>
<ds:datastoreItem xmlns:ds="http://schemas.openxmlformats.org/officeDocument/2006/customXml" ds:itemID="{3426CDD5-F336-4A7D-BB03-FE29BD449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</dc:creator>
  <cp:lastModifiedBy>Hansen</cp:lastModifiedBy>
  <cp:revision>2</cp:revision>
  <cp:lastPrinted>2018-10-23T23:44:00Z</cp:lastPrinted>
  <dcterms:created xsi:type="dcterms:W3CDTF">2018-10-23T23:53:00Z</dcterms:created>
  <dcterms:modified xsi:type="dcterms:W3CDTF">2018-10-23T23:53:00Z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0x0101006E56B4D1795A2E4DB2F0B01679ED314A0066DE58B8F0371546857BB08AABDFA2A8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