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rsidP="00831B49">
      <w:pPr>
        <w:tabs>
          <w:tab w:val="left" w:pos="1260"/>
          <w:tab w:val="left" w:pos="1837"/>
        </w:tabs>
        <w:spacing w:line="480" w:lineRule="auto"/>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182994" w:rsidRDefault="00182994">
      <w:pPr>
        <w:tabs>
          <w:tab w:val="left" w:pos="1260"/>
        </w:tabs>
        <w:spacing w:line="480" w:lineRule="auto"/>
      </w:pPr>
    </w:p>
    <w:p w:rsidR="00230818" w:rsidRDefault="0063776F" w:rsidP="00182994">
      <w:pPr>
        <w:tabs>
          <w:tab w:val="left" w:pos="1260"/>
        </w:tabs>
        <w:jc w:val="center"/>
      </w:pPr>
      <w:r>
        <w:t>DOCKET NO. UE-1</w:t>
      </w:r>
      <w:r w:rsidR="004C1E51">
        <w:t>2</w:t>
      </w:r>
      <w:r w:rsidR="00182994">
        <w:t>______</w:t>
      </w:r>
      <w:r w:rsidR="00B07B89">
        <w:t xml:space="preserve"> </w:t>
      </w:r>
    </w:p>
    <w:p w:rsidR="00230818" w:rsidRDefault="00230818" w:rsidP="00182994">
      <w:pPr>
        <w:tabs>
          <w:tab w:val="left" w:pos="1260"/>
        </w:tabs>
        <w:jc w:val="center"/>
      </w:pPr>
    </w:p>
    <w:p w:rsidR="00182994" w:rsidRDefault="00230818" w:rsidP="00182994">
      <w:pPr>
        <w:tabs>
          <w:tab w:val="left" w:pos="1260"/>
        </w:tabs>
        <w:jc w:val="center"/>
      </w:pPr>
      <w:r>
        <w:t xml:space="preserve">DOCKET NO. </w:t>
      </w:r>
      <w:r w:rsidR="0063776F">
        <w:t>UG-1</w:t>
      </w:r>
      <w:r w:rsidR="004C1E51">
        <w:t>2</w:t>
      </w:r>
      <w:r w:rsidR="00B07B89">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E05F4F">
      <w:pPr>
        <w:tabs>
          <w:tab w:val="left" w:pos="1260"/>
        </w:tabs>
        <w:spacing w:line="480" w:lineRule="auto"/>
        <w:jc w:val="center"/>
      </w:pPr>
      <w:r>
        <w:t>KAREN S. FELTES</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A7FB0">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82994" w:rsidRPr="00163B38" w:rsidRDefault="00EA13E0" w:rsidP="00EA13E0">
      <w:pPr>
        <w:pStyle w:val="Heading4"/>
        <w:rPr>
          <w:rStyle w:val="PageNumber"/>
          <w:u w:val="single"/>
        </w:rPr>
      </w:pPr>
      <w:r>
        <w:rPr>
          <w:rStyle w:val="PageNumber"/>
          <w:u w:val="single"/>
        </w:rPr>
        <w:lastRenderedPageBreak/>
        <w:t xml:space="preserve">I.      </w:t>
      </w:r>
      <w:r w:rsidR="00182994" w:rsidRPr="00163B38">
        <w:rPr>
          <w:rStyle w:val="PageNumber"/>
          <w:u w:val="single"/>
        </w:rPr>
        <w:t>INTRODUCTION</w:t>
      </w:r>
    </w:p>
    <w:p w:rsidR="00182994" w:rsidRDefault="00182994" w:rsidP="00FE009C">
      <w:pPr>
        <w:tabs>
          <w:tab w:val="left" w:pos="720"/>
          <w:tab w:val="left" w:pos="1440"/>
        </w:tabs>
        <w:spacing w:line="480" w:lineRule="auto"/>
        <w:ind w:firstLine="720"/>
        <w:jc w:val="both"/>
        <w:rPr>
          <w:b/>
          <w:bCs/>
        </w:rPr>
      </w:pPr>
      <w:r>
        <w:rPr>
          <w:b/>
          <w:bCs/>
        </w:rPr>
        <w:t>Q.</w:t>
      </w:r>
      <w:r>
        <w:rPr>
          <w:b/>
          <w:bCs/>
        </w:rPr>
        <w:tab/>
        <w:t>Please state your name, employer and business address.</w:t>
      </w:r>
    </w:p>
    <w:p w:rsidR="00182994" w:rsidRPr="00E05F4F" w:rsidRDefault="00E05F4F" w:rsidP="00FE009C">
      <w:pPr>
        <w:pStyle w:val="BodyText2"/>
        <w:tabs>
          <w:tab w:val="left" w:pos="720"/>
          <w:tab w:val="left" w:pos="1440"/>
        </w:tabs>
        <w:ind w:firstLine="720"/>
      </w:pPr>
      <w:r w:rsidRPr="00D401D8">
        <w:t>A.</w:t>
      </w:r>
      <w:r w:rsidRPr="00E05F4F">
        <w:tab/>
        <w:t xml:space="preserve">My name is Karen </w:t>
      </w:r>
      <w:r>
        <w:t>S.</w:t>
      </w:r>
      <w:r w:rsidRPr="00E05F4F">
        <w:t xml:space="preserve"> Feltes</w:t>
      </w:r>
      <w:r w:rsidR="00182994" w:rsidRPr="00E05F4F">
        <w:t xml:space="preserve">.  </w:t>
      </w:r>
      <w:r w:rsidRPr="00E05F4F">
        <w:t xml:space="preserve">I am employed as the </w:t>
      </w:r>
      <w:r>
        <w:t xml:space="preserve">Senior </w:t>
      </w:r>
      <w:r w:rsidRPr="00E05F4F">
        <w:t xml:space="preserve">Vice President of </w:t>
      </w:r>
      <w:r>
        <w:t>Human Resources and Corporate Secretary</w:t>
      </w:r>
      <w:r w:rsidR="006B5EAA">
        <w:t xml:space="preserve"> for Avista Corporation</w:t>
      </w:r>
      <w:r w:rsidRPr="00E05F4F">
        <w:t>, at 1411 East Mission Avenue, Spokane, Washington.</w:t>
      </w:r>
      <w:r w:rsidR="00182994" w:rsidRPr="00E05F4F">
        <w:t xml:space="preserve"> </w:t>
      </w:r>
    </w:p>
    <w:p w:rsidR="00E05F4F" w:rsidRPr="00295F0C" w:rsidRDefault="00E05F4F" w:rsidP="00FE009C">
      <w:pPr>
        <w:pStyle w:val="BodyText2"/>
        <w:tabs>
          <w:tab w:val="left" w:pos="720"/>
          <w:tab w:val="left" w:pos="1440"/>
        </w:tabs>
        <w:ind w:firstLine="720"/>
        <w:rPr>
          <w:b/>
        </w:rPr>
      </w:pPr>
      <w:r w:rsidRPr="00E05F4F">
        <w:rPr>
          <w:b/>
        </w:rPr>
        <w:t>Q.</w:t>
      </w:r>
      <w:r w:rsidRPr="00E05F4F">
        <w:rPr>
          <w:b/>
        </w:rPr>
        <w:tab/>
        <w:t xml:space="preserve">Would you </w:t>
      </w:r>
      <w:r w:rsidRPr="00295F0C">
        <w:rPr>
          <w:b/>
        </w:rPr>
        <w:t>briefly describe your educational background and professional experience?</w:t>
      </w:r>
    </w:p>
    <w:p w:rsidR="003C0834" w:rsidRPr="00295F0C" w:rsidRDefault="00E05F4F" w:rsidP="00FE009C">
      <w:pPr>
        <w:pStyle w:val="BodyText2"/>
        <w:tabs>
          <w:tab w:val="left" w:pos="720"/>
          <w:tab w:val="left" w:pos="1440"/>
        </w:tabs>
        <w:ind w:firstLine="720"/>
      </w:pPr>
      <w:r w:rsidRPr="00D401D8">
        <w:t>A.</w:t>
      </w:r>
      <w:r w:rsidRPr="00295F0C">
        <w:tab/>
      </w:r>
      <w:r w:rsidR="009204D2" w:rsidRPr="00295F0C">
        <w:t xml:space="preserve">Yes. I graduated from the University of Washington with a Bachelor of Arts Degree in Communications with concentrations in Public Relations and Journalism.  I went on to receive my M.B.A. from </w:t>
      </w:r>
      <w:smartTag w:uri="urn:schemas-microsoft-com:office:smarttags" w:element="place">
        <w:smartTag w:uri="urn:schemas-microsoft-com:office:smarttags" w:element="PlaceName">
          <w:r w:rsidR="009204D2" w:rsidRPr="00295F0C">
            <w:t>Seattle</w:t>
          </w:r>
        </w:smartTag>
        <w:r w:rsidR="009204D2" w:rsidRPr="00295F0C">
          <w:t xml:space="preserve"> </w:t>
        </w:r>
        <w:smartTag w:uri="urn:schemas-microsoft-com:office:smarttags" w:element="PlaceType">
          <w:r w:rsidR="009204D2" w:rsidRPr="00295F0C">
            <w:t>City</w:t>
          </w:r>
        </w:smartTag>
        <w:r w:rsidR="009204D2" w:rsidRPr="00295F0C">
          <w:t xml:space="preserve"> </w:t>
        </w:r>
        <w:smartTag w:uri="urn:schemas-microsoft-com:office:smarttags" w:element="PlaceType">
          <w:r w:rsidR="009204D2" w:rsidRPr="00295F0C">
            <w:t>University</w:t>
          </w:r>
        </w:smartTag>
      </w:smartTag>
      <w:r w:rsidR="009204D2" w:rsidRPr="00295F0C">
        <w:t xml:space="preserve">.  I have worked in the field of human resources for over 30 years.  Prior to joining the Company in 1998, I held various senior level HR management positions in both public and private industry, including </w:t>
      </w:r>
      <w:smartTag w:uri="urn:schemas-microsoft-com:office:smarttags" w:element="place">
        <w:smartTag w:uri="urn:schemas-microsoft-com:office:smarttags" w:element="PlaceName">
          <w:r w:rsidR="009204D2" w:rsidRPr="00295F0C">
            <w:t>King</w:t>
          </w:r>
        </w:smartTag>
        <w:r w:rsidR="009204D2" w:rsidRPr="00295F0C">
          <w:t xml:space="preserve"> </w:t>
        </w:r>
        <w:smartTag w:uri="urn:schemas-microsoft-com:office:smarttags" w:element="PlaceType">
          <w:r w:rsidR="009204D2" w:rsidRPr="00295F0C">
            <w:t>County</w:t>
          </w:r>
        </w:smartTag>
      </w:smartTag>
      <w:r w:rsidR="009204D2" w:rsidRPr="00295F0C">
        <w:t xml:space="preserve"> and Microsoft.   I have attended formal training programs presented by the </w:t>
      </w:r>
      <w:r w:rsidR="00551D5B">
        <w:t>World at Work</w:t>
      </w:r>
      <w:r w:rsidR="009204D2" w:rsidRPr="00295F0C">
        <w:t xml:space="preserve"> Association in executive and international compensation</w:t>
      </w:r>
      <w:r w:rsidR="00D1651E">
        <w:t xml:space="preserve"> and have received my certification as a Compensation Professional</w:t>
      </w:r>
      <w:r w:rsidR="009204D2" w:rsidRPr="00295F0C">
        <w:t xml:space="preserve">.  I am currently a member of the World at Work, formerly the American Compensation Association, as well as a member of the Society for Human Resource Management.  In 2001, I was appointed Vice President of Human Resources for Avista Corporation and in 2006 I </w:t>
      </w:r>
      <w:r w:rsidR="009204D2" w:rsidRPr="00295F0C">
        <w:rPr>
          <w:color w:val="000000"/>
        </w:rPr>
        <w:t>became Senior Vice President of Human Resources.</w:t>
      </w:r>
      <w:r w:rsidR="001C2A71" w:rsidRPr="00295F0C">
        <w:t xml:space="preserve"> </w:t>
      </w:r>
    </w:p>
    <w:p w:rsidR="00E05F4F" w:rsidRPr="00295F0C" w:rsidRDefault="00E05F4F" w:rsidP="00FE009C">
      <w:pPr>
        <w:pStyle w:val="Heading2"/>
        <w:tabs>
          <w:tab w:val="clear" w:pos="1260"/>
          <w:tab w:val="left" w:pos="-1980"/>
          <w:tab w:val="num" w:pos="0"/>
          <w:tab w:val="left" w:pos="720"/>
          <w:tab w:val="left" w:pos="1440"/>
        </w:tabs>
      </w:pPr>
      <w:r w:rsidRPr="00295F0C">
        <w:t>Q.</w:t>
      </w:r>
      <w:r w:rsidRPr="00295F0C">
        <w:tab/>
      </w:r>
      <w:r w:rsidR="00966418">
        <w:t xml:space="preserve">How is your testimony </w:t>
      </w:r>
      <w:r w:rsidR="008210F5">
        <w:t>organized</w:t>
      </w:r>
      <w:r w:rsidRPr="00295F0C">
        <w:t>?</w:t>
      </w:r>
    </w:p>
    <w:p w:rsidR="00FC01DF" w:rsidRPr="00295F0C" w:rsidRDefault="00E05F4F" w:rsidP="00FE009C">
      <w:pPr>
        <w:pStyle w:val="BodyText2"/>
        <w:tabs>
          <w:tab w:val="left" w:pos="720"/>
          <w:tab w:val="left" w:pos="1260"/>
          <w:tab w:val="left" w:pos="1440"/>
        </w:tabs>
        <w:ind w:firstLine="720"/>
        <w:rPr>
          <w:b/>
          <w:bCs/>
          <w:color w:val="000000"/>
        </w:rPr>
      </w:pPr>
      <w:r w:rsidRPr="00D401D8">
        <w:t>A.</w:t>
      </w:r>
      <w:r w:rsidRPr="00295F0C">
        <w:tab/>
      </w:r>
      <w:r w:rsidR="008B66DC">
        <w:tab/>
        <w:t xml:space="preserve">In my testimony </w:t>
      </w:r>
      <w:r w:rsidR="00FC01DF">
        <w:t xml:space="preserve">I will </w:t>
      </w:r>
      <w:r w:rsidR="008B66DC">
        <w:t>start with</w:t>
      </w:r>
      <w:r w:rsidR="00FC01DF">
        <w:t xml:space="preserve"> an overview of Avista’s </w:t>
      </w:r>
      <w:r w:rsidR="008B66DC">
        <w:t>overall c</w:t>
      </w:r>
      <w:r w:rsidR="00FC01DF">
        <w:t xml:space="preserve">ompensation </w:t>
      </w:r>
      <w:r w:rsidR="008B66DC">
        <w:t>p</w:t>
      </w:r>
      <w:r w:rsidR="00FC01DF">
        <w:t>hilo</w:t>
      </w:r>
      <w:r w:rsidR="003B349A">
        <w:t>sophy</w:t>
      </w:r>
      <w:r w:rsidR="008B66DC">
        <w:t>.  I will provide</w:t>
      </w:r>
      <w:r w:rsidR="003B349A">
        <w:t xml:space="preserve"> an overview of the benefit plans </w:t>
      </w:r>
      <w:r w:rsidR="008B66DC">
        <w:t xml:space="preserve">offered by the Company, including a discussion around increasing costs related to the Company’s defined benefit retirement plan and post-retirement medical costs.  Next I will provide an overview </w:t>
      </w:r>
      <w:r w:rsidR="008B66DC">
        <w:lastRenderedPageBreak/>
        <w:t xml:space="preserve">of </w:t>
      </w:r>
      <w:r w:rsidR="00C451ED">
        <w:t xml:space="preserve">the </w:t>
      </w:r>
      <w:r w:rsidR="008B66DC">
        <w:t xml:space="preserve">employee </w:t>
      </w:r>
      <w:r w:rsidR="003B349A">
        <w:t>Incentive Plan</w:t>
      </w:r>
      <w:r w:rsidR="008B66DC">
        <w:t xml:space="preserve">.  </w:t>
      </w:r>
      <w:r w:rsidR="00456919">
        <w:t>Finally, i</w:t>
      </w:r>
      <w:r w:rsidR="00FC01DF">
        <w:t xml:space="preserve">n accordance with Order No. 06 </w:t>
      </w:r>
      <w:r w:rsidR="008B66DC">
        <w:t xml:space="preserve">in </w:t>
      </w:r>
      <w:r w:rsidR="00FC01DF">
        <w:t>Dockets UE-110876 and UG-110877</w:t>
      </w:r>
      <w:r w:rsidR="008B66DC">
        <w:t>,</w:t>
      </w:r>
      <w:r w:rsidR="00FC01DF">
        <w:t xml:space="preserve"> </w:t>
      </w:r>
      <w:r w:rsidR="00C451ED">
        <w:t xml:space="preserve">I will provide </w:t>
      </w:r>
      <w:r w:rsidR="00FC01DF">
        <w:t xml:space="preserve">a </w:t>
      </w:r>
      <w:r w:rsidR="003B349A">
        <w:t xml:space="preserve">summary and </w:t>
      </w:r>
      <w:r w:rsidR="00FC01DF">
        <w:t xml:space="preserve">explanation of the appropriateness of amounts </w:t>
      </w:r>
      <w:r w:rsidR="008B66DC">
        <w:t xml:space="preserve">of executive compensation </w:t>
      </w:r>
      <w:r w:rsidR="00FC01DF">
        <w:t xml:space="preserve">included in retail rates. </w:t>
      </w:r>
    </w:p>
    <w:p w:rsidR="00612727" w:rsidRDefault="00612727" w:rsidP="00FE009C">
      <w:pPr>
        <w:pStyle w:val="BodyText2"/>
        <w:tabs>
          <w:tab w:val="left" w:pos="360"/>
          <w:tab w:val="left" w:pos="720"/>
          <w:tab w:val="left" w:pos="1440"/>
        </w:tabs>
        <w:ind w:firstLine="720"/>
        <w:rPr>
          <w:b/>
          <w:bCs/>
        </w:rPr>
      </w:pPr>
      <w:r>
        <w:rPr>
          <w:b/>
          <w:bCs/>
        </w:rPr>
        <w:t>Q.</w:t>
      </w:r>
      <w:r>
        <w:rPr>
          <w:b/>
          <w:bCs/>
        </w:rPr>
        <w:tab/>
      </w:r>
      <w:r w:rsidR="00E05F4F" w:rsidRPr="00295F0C">
        <w:rPr>
          <w:b/>
          <w:bCs/>
        </w:rPr>
        <w:t>Are you sponsoring exhibits in this proceeding?</w:t>
      </w:r>
    </w:p>
    <w:p w:rsidR="000F60D8" w:rsidRPr="007B45C1" w:rsidRDefault="00612727" w:rsidP="00FE009C">
      <w:pPr>
        <w:pStyle w:val="BodyText2"/>
        <w:tabs>
          <w:tab w:val="left" w:pos="360"/>
          <w:tab w:val="left" w:pos="720"/>
          <w:tab w:val="left" w:pos="1440"/>
        </w:tabs>
        <w:ind w:firstLine="720"/>
      </w:pPr>
      <w:r w:rsidRPr="007B45C1">
        <w:rPr>
          <w:bCs/>
        </w:rPr>
        <w:t>A.</w:t>
      </w:r>
      <w:r w:rsidRPr="007B45C1">
        <w:rPr>
          <w:b/>
          <w:bCs/>
        </w:rPr>
        <w:tab/>
      </w:r>
      <w:r w:rsidR="000F60D8" w:rsidRPr="007B45C1">
        <w:t>Yes.  I am sponso</w:t>
      </w:r>
      <w:r w:rsidR="00851C98" w:rsidRPr="007B45C1">
        <w:t xml:space="preserve">ring </w:t>
      </w:r>
      <w:r w:rsidR="009118B7" w:rsidRPr="00FD3AE8">
        <w:t>Exhibit No</w:t>
      </w:r>
      <w:r w:rsidR="008E251A">
        <w:t>s</w:t>
      </w:r>
      <w:r w:rsidR="009118B7" w:rsidRPr="00FD3AE8">
        <w:t>.</w:t>
      </w:r>
      <w:r w:rsidR="008E251A">
        <w:t xml:space="preserve"> </w:t>
      </w:r>
      <w:r w:rsidR="008E251A" w:rsidRPr="00FD3AE8">
        <w:t>_</w:t>
      </w:r>
      <w:r w:rsidR="00EC391D">
        <w:t>_</w:t>
      </w:r>
      <w:r w:rsidR="008E251A" w:rsidRPr="00FD3AE8">
        <w:t>_(KSF-2</w:t>
      </w:r>
      <w:r w:rsidR="00560672">
        <w:t>)</w:t>
      </w:r>
      <w:r w:rsidR="00EC391D">
        <w:t xml:space="preserve"> and ___(KSF-2C)</w:t>
      </w:r>
      <w:r w:rsidR="00560672">
        <w:t>,</w:t>
      </w:r>
      <w:r w:rsidR="008E251A">
        <w:t xml:space="preserve"> </w:t>
      </w:r>
      <w:r w:rsidR="00492B35">
        <w:t xml:space="preserve">                     </w:t>
      </w:r>
      <w:r w:rsidR="00560672">
        <w:t>___</w:t>
      </w:r>
      <w:r w:rsidR="00492B35">
        <w:t xml:space="preserve"> </w:t>
      </w:r>
      <w:r w:rsidR="00560672">
        <w:t xml:space="preserve">(KSF-3), </w:t>
      </w:r>
      <w:r w:rsidR="00EC391D" w:rsidRPr="00FD3AE8">
        <w:t>_</w:t>
      </w:r>
      <w:r w:rsidR="00EC391D">
        <w:t>_</w:t>
      </w:r>
      <w:r w:rsidR="00EC391D" w:rsidRPr="00FD3AE8">
        <w:t xml:space="preserve">_ </w:t>
      </w:r>
      <w:r w:rsidR="009118B7" w:rsidRPr="00FD3AE8">
        <w:t>(KSF-</w:t>
      </w:r>
      <w:r w:rsidR="00560672">
        <w:t>4</w:t>
      </w:r>
      <w:r w:rsidR="009118B7" w:rsidRPr="00FD3AE8">
        <w:t>)</w:t>
      </w:r>
      <w:r w:rsidR="007D4A90" w:rsidRPr="00FD3AE8">
        <w:t>,</w:t>
      </w:r>
      <w:r w:rsidR="00560672">
        <w:t xml:space="preserve"> </w:t>
      </w:r>
      <w:r w:rsidR="00EC391D" w:rsidRPr="00FD3AE8">
        <w:t>_</w:t>
      </w:r>
      <w:r w:rsidR="00EC391D">
        <w:t>_</w:t>
      </w:r>
      <w:r w:rsidR="00EC391D" w:rsidRPr="00FD3AE8">
        <w:t>_</w:t>
      </w:r>
      <w:r w:rsidR="00EC391D">
        <w:t xml:space="preserve"> </w:t>
      </w:r>
      <w:r w:rsidR="00560672">
        <w:t>(KSF-5</w:t>
      </w:r>
      <w:r w:rsidR="00EC391D">
        <w:t>C</w:t>
      </w:r>
      <w:r w:rsidR="00560672">
        <w:t>)</w:t>
      </w:r>
      <w:r w:rsidR="008E208B">
        <w:t xml:space="preserve">, and </w:t>
      </w:r>
      <w:r w:rsidR="008E208B" w:rsidRPr="00FD3AE8">
        <w:t>_</w:t>
      </w:r>
      <w:r w:rsidR="008E208B">
        <w:t>_</w:t>
      </w:r>
      <w:r w:rsidR="008E208B" w:rsidRPr="00FD3AE8">
        <w:t>_</w:t>
      </w:r>
      <w:r w:rsidR="008E208B">
        <w:t xml:space="preserve"> (KSF-6C)</w:t>
      </w:r>
      <w:r w:rsidR="00560672">
        <w:t>. Exhibit No</w:t>
      </w:r>
      <w:r w:rsidR="008E208B">
        <w:t>s</w:t>
      </w:r>
      <w:r w:rsidR="00560672">
        <w:t xml:space="preserve">. </w:t>
      </w:r>
      <w:r w:rsidR="00EC391D" w:rsidRPr="00FD3AE8">
        <w:t>_</w:t>
      </w:r>
      <w:r w:rsidR="00EC391D">
        <w:t>_</w:t>
      </w:r>
      <w:r w:rsidR="00EC391D" w:rsidRPr="00FD3AE8">
        <w:t>_</w:t>
      </w:r>
      <w:r w:rsidR="00EC391D">
        <w:t xml:space="preserve"> </w:t>
      </w:r>
      <w:r w:rsidR="00560672">
        <w:t>(KSF-2)</w:t>
      </w:r>
      <w:r w:rsidR="00EC391D">
        <w:t xml:space="preserve"> and </w:t>
      </w:r>
      <w:r w:rsidR="00EC391D" w:rsidRPr="00FD3AE8">
        <w:t>_</w:t>
      </w:r>
      <w:r w:rsidR="00EC391D">
        <w:t>_</w:t>
      </w:r>
      <w:r w:rsidR="00EC391D" w:rsidRPr="00FD3AE8">
        <w:t>_</w:t>
      </w:r>
      <w:r w:rsidR="00EC391D">
        <w:t xml:space="preserve">(KSF-2C) </w:t>
      </w:r>
      <w:r w:rsidR="00E272D9">
        <w:t>consist of</w:t>
      </w:r>
      <w:r w:rsidR="00EC391D">
        <w:t xml:space="preserve"> a copy of</w:t>
      </w:r>
      <w:r w:rsidR="004D212A">
        <w:t xml:space="preserve"> the </w:t>
      </w:r>
      <w:r w:rsidR="00EC391D">
        <w:t xml:space="preserve">report titled “Review of </w:t>
      </w:r>
      <w:r w:rsidR="004D212A">
        <w:t>Executive Officer Compensation</w:t>
      </w:r>
      <w:r w:rsidR="00EC391D">
        <w:t>”</w:t>
      </w:r>
      <w:r w:rsidR="004D212A">
        <w:t xml:space="preserve"> filed</w:t>
      </w:r>
      <w:r w:rsidR="00EC391D">
        <w:t xml:space="preserve"> with the Commission</w:t>
      </w:r>
      <w:r w:rsidR="004D212A">
        <w:t xml:space="preserve"> on February 28, 2012</w:t>
      </w:r>
      <w:r w:rsidR="00EC391D">
        <w:t xml:space="preserve">.  </w:t>
      </w:r>
      <w:r w:rsidR="00560672">
        <w:t xml:space="preserve">Exhibit No.___(KSF-3) is the </w:t>
      </w:r>
      <w:r w:rsidR="00890856">
        <w:t xml:space="preserve">Salary Increase Budget Comparison </w:t>
      </w:r>
      <w:r w:rsidR="00560672">
        <w:t>2011/</w:t>
      </w:r>
      <w:r w:rsidR="00EC391D">
        <w:t>2012.</w:t>
      </w:r>
      <w:r w:rsidR="00560672">
        <w:t xml:space="preserve"> </w:t>
      </w:r>
      <w:r w:rsidR="004D212A">
        <w:t xml:space="preserve"> </w:t>
      </w:r>
      <w:r w:rsidR="00890856">
        <w:t xml:space="preserve">Exhibit No.__ (KSF-4C) </w:t>
      </w:r>
      <w:r w:rsidR="00E272D9">
        <w:t>is the Historical Lineman Wage C</w:t>
      </w:r>
      <w:r w:rsidR="00890856">
        <w:t xml:space="preserve">omparison.  </w:t>
      </w:r>
      <w:r w:rsidR="00560672">
        <w:t>Exhibit No.__ (KSF-</w:t>
      </w:r>
      <w:r w:rsidR="00890856">
        <w:t>5</w:t>
      </w:r>
      <w:r w:rsidR="00560672">
        <w:t xml:space="preserve">) is </w:t>
      </w:r>
      <w:r w:rsidR="00890856">
        <w:t xml:space="preserve">a copy of </w:t>
      </w:r>
      <w:r w:rsidR="00560672">
        <w:t>the Employee Incentive</w:t>
      </w:r>
      <w:r w:rsidR="00890856">
        <w:t xml:space="preserve"> Plan.</w:t>
      </w:r>
      <w:r w:rsidR="00560672">
        <w:t xml:space="preserve"> </w:t>
      </w:r>
      <w:r w:rsidR="00890856">
        <w:t xml:space="preserve">Finally, </w:t>
      </w:r>
      <w:r w:rsidR="00FD3AE8" w:rsidRPr="00FD3AE8">
        <w:t>Exhibit No.__(KSF-</w:t>
      </w:r>
      <w:r w:rsidR="00890856">
        <w:t>6</w:t>
      </w:r>
      <w:r w:rsidR="00FD3AE8" w:rsidRPr="00FD3AE8">
        <w:t>C)</w:t>
      </w:r>
      <w:r w:rsidR="00560672">
        <w:t xml:space="preserve"> is </w:t>
      </w:r>
      <w:r w:rsidR="00EC391D">
        <w:t xml:space="preserve">an updated version of Attachment F which was included in the “Review of Executive Officer Compensation” report included </w:t>
      </w:r>
      <w:r w:rsidR="008E208B">
        <w:t>with</w:t>
      </w:r>
      <w:r w:rsidR="00EC391D">
        <w:t xml:space="preserve"> </w:t>
      </w:r>
      <w:r w:rsidR="00492B35">
        <w:t>Exhibit No.</w:t>
      </w:r>
      <w:r w:rsidR="00EC391D" w:rsidRPr="00FD3AE8">
        <w:t>_</w:t>
      </w:r>
      <w:r w:rsidR="00EC391D">
        <w:t>_</w:t>
      </w:r>
      <w:r w:rsidR="00EC391D" w:rsidRPr="00FD3AE8">
        <w:t>_</w:t>
      </w:r>
      <w:r w:rsidR="00EC391D">
        <w:t>(KSF-2C)</w:t>
      </w:r>
      <w:r w:rsidR="00560672">
        <w:t>.</w:t>
      </w:r>
    </w:p>
    <w:p w:rsidR="00612727" w:rsidRDefault="00612727" w:rsidP="00FE009C">
      <w:pPr>
        <w:tabs>
          <w:tab w:val="left" w:pos="0"/>
          <w:tab w:val="left" w:pos="1440"/>
        </w:tabs>
        <w:suppressAutoHyphens/>
        <w:spacing w:line="480" w:lineRule="auto"/>
        <w:ind w:firstLine="720"/>
        <w:jc w:val="both"/>
        <w:rPr>
          <w:rFonts w:ascii="Times" w:hAnsi="Times"/>
        </w:rPr>
      </w:pPr>
    </w:p>
    <w:p w:rsidR="00295F0C" w:rsidRPr="00EA13E0" w:rsidRDefault="00EA13E0" w:rsidP="00FE009C">
      <w:pPr>
        <w:pStyle w:val="Heading4"/>
        <w:rPr>
          <w:u w:val="single"/>
        </w:rPr>
      </w:pPr>
      <w:r w:rsidRPr="00EA13E0">
        <w:rPr>
          <w:u w:val="single"/>
        </w:rPr>
        <w:t xml:space="preserve">II.      </w:t>
      </w:r>
      <w:r w:rsidR="00295F0C" w:rsidRPr="00EA13E0">
        <w:rPr>
          <w:u w:val="single"/>
        </w:rPr>
        <w:t>TOTAL COMPENSATION OVERVIEW</w:t>
      </w:r>
    </w:p>
    <w:p w:rsidR="00295F0C" w:rsidRPr="00295F0C" w:rsidRDefault="00295F0C" w:rsidP="00FE009C">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sidRPr="00295F0C">
        <w:rPr>
          <w:b/>
          <w:bCs/>
          <w:color w:val="000000"/>
        </w:rPr>
        <w:t xml:space="preserve">Please provide an overview of Avista’s </w:t>
      </w:r>
      <w:r w:rsidR="004735B8">
        <w:rPr>
          <w:b/>
          <w:bCs/>
          <w:color w:val="000000"/>
        </w:rPr>
        <w:t>t</w:t>
      </w:r>
      <w:r w:rsidRPr="00295F0C">
        <w:rPr>
          <w:b/>
          <w:bCs/>
          <w:color w:val="000000"/>
        </w:rPr>
        <w:t xml:space="preserve">otal </w:t>
      </w:r>
      <w:r w:rsidR="004735B8">
        <w:rPr>
          <w:b/>
          <w:bCs/>
          <w:color w:val="000000"/>
        </w:rPr>
        <w:t xml:space="preserve">compensation </w:t>
      </w:r>
      <w:r w:rsidR="0096709F">
        <w:rPr>
          <w:b/>
          <w:bCs/>
          <w:color w:val="000000"/>
        </w:rPr>
        <w:t>philosophy.</w:t>
      </w:r>
    </w:p>
    <w:p w:rsidR="00B6465D" w:rsidRPr="0021561D" w:rsidRDefault="00612727" w:rsidP="00B6465D">
      <w:pPr>
        <w:pStyle w:val="NormalWeb"/>
        <w:tabs>
          <w:tab w:val="left" w:pos="720"/>
        </w:tabs>
        <w:spacing w:before="0" w:beforeAutospacing="0" w:after="0" w:afterAutospacing="0" w:line="480" w:lineRule="auto"/>
        <w:ind w:firstLine="720"/>
        <w:jc w:val="both"/>
        <w:rPr>
          <w:bCs/>
          <w:color w:val="000000"/>
        </w:rPr>
      </w:pPr>
      <w:r w:rsidRPr="00D401D8">
        <w:rPr>
          <w:bCs/>
          <w:color w:val="000000"/>
        </w:rPr>
        <w:t>A.</w:t>
      </w:r>
      <w:r>
        <w:rPr>
          <w:bCs/>
          <w:color w:val="000000"/>
        </w:rPr>
        <w:tab/>
      </w:r>
      <w:r w:rsidR="00DC61E0" w:rsidRPr="005816C5">
        <w:t>Avista is committed to providing a total compensation program that will attract and retain qualified people required to meet the needs and expectations of all utility stakeholders, including, but not limited to, customers, shareholders and regulators. The overarching compensation philosophy is that success is measured by the ability to hire, develop, and retain the most competent people to work in a very complex industry.  In an effort to recruit and retain such people, Avista provides base salaries, performance-based award programs and benefits that are competitive in the marketplace</w:t>
      </w:r>
      <w:r w:rsidR="00E272D9">
        <w:t>,</w:t>
      </w:r>
      <w:r w:rsidR="00DC61E0" w:rsidRPr="005816C5">
        <w:t xml:space="preserve"> as benchmarked </w:t>
      </w:r>
      <w:r w:rsidR="00DC61E0" w:rsidRPr="005816C5">
        <w:lastRenderedPageBreak/>
        <w:t xml:space="preserve">against other similar-sized companies in </w:t>
      </w:r>
      <w:r w:rsidR="00DC61E0">
        <w:t xml:space="preserve">regional and national markets. </w:t>
      </w:r>
      <w:r w:rsidR="00B6465D" w:rsidRPr="0021561D">
        <w:rPr>
          <w:bCs/>
          <w:color w:val="000000"/>
        </w:rPr>
        <w:t xml:space="preserve">Avista’s total compensation program is designed to, among other things: </w:t>
      </w:r>
    </w:p>
    <w:p w:rsidR="00B8445A" w:rsidRDefault="00B6465D" w:rsidP="00B8445A">
      <w:pPr>
        <w:pStyle w:val="NormalWeb"/>
        <w:widowControl w:val="0"/>
        <w:numPr>
          <w:ilvl w:val="0"/>
          <w:numId w:val="35"/>
        </w:numPr>
        <w:spacing w:before="0" w:beforeAutospacing="0" w:after="0" w:afterAutospacing="0"/>
        <w:jc w:val="both"/>
      </w:pPr>
      <w:r w:rsidRPr="00E95BD7">
        <w:t>Clearly identify the specific measures of Company performance that are likely to create long-term value for the Company’s customers and shareholders</w:t>
      </w:r>
      <w:r>
        <w:t>;</w:t>
      </w:r>
    </w:p>
    <w:p w:rsidR="00B6465D" w:rsidRDefault="00B6465D" w:rsidP="00B8445A">
      <w:pPr>
        <w:pStyle w:val="NormalWeb"/>
        <w:widowControl w:val="0"/>
        <w:spacing w:before="0" w:beforeAutospacing="0" w:after="0" w:afterAutospacing="0"/>
        <w:ind w:left="1209"/>
        <w:jc w:val="both"/>
      </w:pPr>
      <w:r w:rsidRPr="00E95BD7">
        <w:t xml:space="preserve"> </w:t>
      </w:r>
    </w:p>
    <w:p w:rsidR="00B6465D" w:rsidRPr="00E95BD7" w:rsidRDefault="00B6465D" w:rsidP="00B8445A">
      <w:pPr>
        <w:pStyle w:val="NormalWeb"/>
        <w:widowControl w:val="0"/>
        <w:numPr>
          <w:ilvl w:val="0"/>
          <w:numId w:val="34"/>
        </w:numPr>
        <w:spacing w:before="0" w:beforeAutospacing="0" w:after="0" w:afterAutospacing="0"/>
        <w:jc w:val="both"/>
      </w:pPr>
      <w:r w:rsidRPr="00E95BD7">
        <w:t xml:space="preserve">Structure incentive pay programs to reward specified levels of performance on measures designed to help the Company achieve: </w:t>
      </w:r>
    </w:p>
    <w:p w:rsidR="00B6465D" w:rsidRPr="00E95BD7" w:rsidRDefault="00B6465D" w:rsidP="00B8445A">
      <w:pPr>
        <w:pStyle w:val="NormalWeb"/>
        <w:widowControl w:val="0"/>
        <w:spacing w:before="0" w:beforeAutospacing="0" w:after="0" w:afterAutospacing="0"/>
        <w:jc w:val="both"/>
      </w:pPr>
      <w:r w:rsidRPr="00E95BD7">
        <w:t> </w:t>
      </w:r>
      <w:r w:rsidRPr="00E95BD7">
        <w:tab/>
      </w:r>
      <w:r w:rsidRPr="00E95BD7">
        <w:tab/>
        <w:t xml:space="preserve">• Shareholder value targets; </w:t>
      </w:r>
    </w:p>
    <w:p w:rsidR="00B6465D" w:rsidRPr="00E95BD7" w:rsidRDefault="00B6465D" w:rsidP="00B8445A">
      <w:pPr>
        <w:pStyle w:val="NormalWeb"/>
        <w:widowControl w:val="0"/>
        <w:spacing w:before="0" w:beforeAutospacing="0" w:after="0" w:afterAutospacing="0"/>
        <w:ind w:left="1591" w:hanging="151"/>
        <w:jc w:val="both"/>
      </w:pPr>
      <w:r w:rsidRPr="00E95BD7">
        <w:t>•</w:t>
      </w:r>
      <w:r w:rsidRPr="00E95BD7">
        <w:tab/>
        <w:t xml:space="preserve">Earnings per share targets; </w:t>
      </w:r>
    </w:p>
    <w:p w:rsidR="00B6465D" w:rsidRPr="00E95BD7" w:rsidRDefault="00B6465D" w:rsidP="00B8445A">
      <w:pPr>
        <w:pStyle w:val="NormalWeb"/>
        <w:widowControl w:val="0"/>
        <w:spacing w:before="0" w:beforeAutospacing="0" w:after="0" w:afterAutospacing="0"/>
        <w:ind w:left="1591" w:hanging="151"/>
        <w:jc w:val="both"/>
      </w:pPr>
      <w:r w:rsidRPr="00E95BD7">
        <w:t>•</w:t>
      </w:r>
      <w:r w:rsidRPr="00E95BD7">
        <w:tab/>
        <w:t xml:space="preserve">Relative stock performance levels compared to peers; </w:t>
      </w:r>
    </w:p>
    <w:p w:rsidR="00B6465D" w:rsidRPr="00E95BD7" w:rsidRDefault="00B6465D" w:rsidP="00B8445A">
      <w:pPr>
        <w:pStyle w:val="NormalWeb"/>
        <w:widowControl w:val="0"/>
        <w:spacing w:before="0" w:beforeAutospacing="0" w:after="0" w:afterAutospacing="0"/>
        <w:ind w:left="1591" w:hanging="151"/>
        <w:jc w:val="both"/>
      </w:pPr>
      <w:r w:rsidRPr="00E95BD7">
        <w:t xml:space="preserve">• </w:t>
      </w:r>
      <w:r w:rsidRPr="00E95BD7">
        <w:tab/>
        <w:t xml:space="preserve">Customer service targets; </w:t>
      </w:r>
    </w:p>
    <w:p w:rsidR="00B6465D" w:rsidRDefault="00B6465D" w:rsidP="00B8445A">
      <w:pPr>
        <w:pStyle w:val="NormalWeb"/>
        <w:widowControl w:val="0"/>
        <w:spacing w:before="0" w:beforeAutospacing="0" w:after="0" w:afterAutospacing="0"/>
        <w:ind w:left="1591" w:hanging="151"/>
        <w:jc w:val="both"/>
      </w:pPr>
      <w:r w:rsidRPr="00E95BD7">
        <w:t xml:space="preserve">• </w:t>
      </w:r>
      <w:r w:rsidRPr="00E95BD7">
        <w:tab/>
        <w:t xml:space="preserve">Operational targets; </w:t>
      </w:r>
    </w:p>
    <w:p w:rsidR="00B8445A" w:rsidRDefault="00B8445A" w:rsidP="00B8445A">
      <w:pPr>
        <w:pStyle w:val="NormalWeb"/>
        <w:widowControl w:val="0"/>
        <w:spacing w:before="0" w:beforeAutospacing="0" w:after="0" w:afterAutospacing="0"/>
        <w:ind w:left="1591" w:hanging="151"/>
        <w:jc w:val="both"/>
      </w:pPr>
    </w:p>
    <w:p w:rsidR="00B8445A" w:rsidRDefault="00B6465D" w:rsidP="00B8445A">
      <w:pPr>
        <w:pStyle w:val="NormalWeb"/>
        <w:widowControl w:val="0"/>
        <w:numPr>
          <w:ilvl w:val="0"/>
          <w:numId w:val="34"/>
        </w:numPr>
        <w:spacing w:before="0" w:beforeAutospacing="0" w:after="0" w:afterAutospacing="0"/>
        <w:jc w:val="both"/>
      </w:pPr>
      <w:r w:rsidRPr="00E95BD7">
        <w:t>Promote a culture of safety;</w:t>
      </w:r>
    </w:p>
    <w:p w:rsidR="00B6465D" w:rsidRDefault="00B6465D" w:rsidP="00B8445A">
      <w:pPr>
        <w:pStyle w:val="NormalWeb"/>
        <w:widowControl w:val="0"/>
        <w:spacing w:before="0" w:beforeAutospacing="0" w:after="0" w:afterAutospacing="0"/>
        <w:ind w:left="1209"/>
        <w:jc w:val="both"/>
      </w:pPr>
      <w:r w:rsidRPr="00E95BD7">
        <w:t xml:space="preserve"> </w:t>
      </w:r>
    </w:p>
    <w:p w:rsidR="00B6465D" w:rsidRDefault="00B6465D" w:rsidP="00B8445A">
      <w:pPr>
        <w:pStyle w:val="NormalWeb"/>
        <w:widowControl w:val="0"/>
        <w:numPr>
          <w:ilvl w:val="0"/>
          <w:numId w:val="34"/>
        </w:numPr>
        <w:spacing w:before="0" w:beforeAutospacing="0" w:after="0" w:afterAutospacing="0"/>
        <w:jc w:val="both"/>
      </w:pPr>
      <w:r w:rsidRPr="00E95BD7">
        <w:t xml:space="preserve">Align elements of the incentive plans among all Company employees and executive officers; </w:t>
      </w:r>
    </w:p>
    <w:p w:rsidR="00B8445A" w:rsidRDefault="00B8445A" w:rsidP="00B8445A">
      <w:pPr>
        <w:pStyle w:val="NormalWeb"/>
        <w:widowControl w:val="0"/>
        <w:spacing w:before="0" w:beforeAutospacing="0" w:after="0" w:afterAutospacing="0"/>
        <w:ind w:left="1209"/>
        <w:jc w:val="both"/>
      </w:pPr>
    </w:p>
    <w:p w:rsidR="00B8445A" w:rsidRDefault="006A4070" w:rsidP="00B8445A">
      <w:pPr>
        <w:pStyle w:val="NormalWeb"/>
        <w:widowControl w:val="0"/>
        <w:numPr>
          <w:ilvl w:val="0"/>
          <w:numId w:val="34"/>
        </w:numPr>
        <w:spacing w:before="0" w:beforeAutospacing="0" w:after="0" w:afterAutospacing="0"/>
        <w:jc w:val="both"/>
      </w:pPr>
      <w:r>
        <w:t>Pay competitively compared to other employers within our market;</w:t>
      </w:r>
    </w:p>
    <w:p w:rsidR="00B6465D" w:rsidRDefault="00B6465D" w:rsidP="00B8445A">
      <w:pPr>
        <w:pStyle w:val="NormalWeb"/>
        <w:widowControl w:val="0"/>
        <w:spacing w:before="0" w:beforeAutospacing="0" w:after="0" w:afterAutospacing="0"/>
        <w:ind w:left="1209"/>
        <w:jc w:val="both"/>
      </w:pPr>
      <w:r w:rsidRPr="00E95BD7">
        <w:t xml:space="preserve"> </w:t>
      </w:r>
    </w:p>
    <w:p w:rsidR="00B8445A" w:rsidRDefault="00B6465D" w:rsidP="00B8445A">
      <w:pPr>
        <w:pStyle w:val="NormalWeb"/>
        <w:widowControl w:val="0"/>
        <w:numPr>
          <w:ilvl w:val="0"/>
          <w:numId w:val="34"/>
        </w:numPr>
        <w:spacing w:before="0" w:beforeAutospacing="0" w:after="0" w:afterAutospacing="0"/>
        <w:jc w:val="both"/>
      </w:pPr>
      <w:r w:rsidRPr="00E95BD7">
        <w:t>Provide a range of payout opportunities based on the level of achievement of performance goals</w:t>
      </w:r>
      <w:r w:rsidR="00B8445A">
        <w:t>; and</w:t>
      </w:r>
    </w:p>
    <w:p w:rsidR="00B6465D" w:rsidRDefault="00B6465D" w:rsidP="00B8445A">
      <w:pPr>
        <w:pStyle w:val="NormalWeb"/>
        <w:widowControl w:val="0"/>
        <w:spacing w:before="0" w:beforeAutospacing="0" w:after="0" w:afterAutospacing="0"/>
        <w:ind w:left="1209"/>
        <w:jc w:val="both"/>
      </w:pPr>
      <w:r w:rsidRPr="00E95BD7">
        <w:t xml:space="preserve"> </w:t>
      </w:r>
    </w:p>
    <w:p w:rsidR="00C65E65" w:rsidRDefault="00C65E65" w:rsidP="00B8445A">
      <w:pPr>
        <w:pStyle w:val="NormalWeb"/>
        <w:widowControl w:val="0"/>
        <w:numPr>
          <w:ilvl w:val="0"/>
          <w:numId w:val="34"/>
        </w:numPr>
        <w:spacing w:before="0" w:beforeAutospacing="0" w:after="0" w:afterAutospacing="0"/>
        <w:jc w:val="both"/>
      </w:pPr>
      <w:r>
        <w:t>Reward outstanding performance</w:t>
      </w:r>
      <w:r w:rsidR="00B8445A">
        <w:t>.</w:t>
      </w:r>
    </w:p>
    <w:p w:rsidR="00B8445A" w:rsidRDefault="00B8445A" w:rsidP="00B8445A">
      <w:pPr>
        <w:pStyle w:val="NormalWeb"/>
        <w:widowControl w:val="0"/>
        <w:spacing w:before="0" w:beforeAutospacing="0" w:after="0" w:afterAutospacing="0"/>
        <w:ind w:left="1209"/>
        <w:jc w:val="both"/>
      </w:pPr>
    </w:p>
    <w:p w:rsidR="009B202D" w:rsidRPr="00E95BD7" w:rsidRDefault="009B202D" w:rsidP="009B202D">
      <w:pPr>
        <w:spacing w:line="480" w:lineRule="auto"/>
        <w:ind w:firstLine="720"/>
        <w:jc w:val="both"/>
      </w:pPr>
      <w:r w:rsidRPr="00E95BD7">
        <w:t>Avista’s total compensation philoso</w:t>
      </w:r>
      <w:r>
        <w:t>phy creates focus</w:t>
      </w:r>
      <w:r w:rsidR="00C451ED">
        <w:t xml:space="preserve"> for all employees</w:t>
      </w:r>
      <w:r w:rsidRPr="00E95BD7">
        <w:t xml:space="preserve"> because </w:t>
      </w:r>
      <w:r w:rsidR="00180276" w:rsidRPr="00E95BD7">
        <w:t>a portion</w:t>
      </w:r>
      <w:r w:rsidRPr="00E95BD7">
        <w:t xml:space="preserve"> of the overall earning opportunity is at risk. Employees and executive officers, as a whole, have to achieve the goals of the incentive plan for the plan to payout. This tension in plan design helps motivate and focus all employees on the stated goals of the Company.  In order to achieve additional level of compensation, employees have to keep focused on cost control, customer satisfaction and reliability within the system.  Avista’s existing total compensation plan is </w:t>
      </w:r>
      <w:r w:rsidR="00E272D9">
        <w:t>designed</w:t>
      </w:r>
      <w:r w:rsidRPr="00E95BD7">
        <w:t xml:space="preserve"> to retain current employees, while remaining competitive enough to attract new employees.  A pay</w:t>
      </w:r>
      <w:r>
        <w:t>-</w:t>
      </w:r>
      <w:r w:rsidRPr="00E95BD7">
        <w:t>at</w:t>
      </w:r>
      <w:r>
        <w:t>-</w:t>
      </w:r>
      <w:r w:rsidRPr="00E95BD7">
        <w:t xml:space="preserve">risk component of compensation is not designed to pay out the full incentive opportunity every year, nor is it designed to have no payout for an extended period of time.  Pay-at-risk plans are designed to help focus employees on </w:t>
      </w:r>
      <w:r w:rsidRPr="00E95BD7">
        <w:lastRenderedPageBreak/>
        <w:t>making decisions that benefit the Company and its customers, while at the same time functioning as an integrated component of total compensation.</w:t>
      </w:r>
    </w:p>
    <w:p w:rsidR="0096709F" w:rsidRPr="0096709F" w:rsidRDefault="0096709F" w:rsidP="0096709F">
      <w:pPr>
        <w:tabs>
          <w:tab w:val="left" w:pos="360"/>
          <w:tab w:val="left" w:pos="720"/>
        </w:tabs>
        <w:spacing w:line="480" w:lineRule="auto"/>
        <w:ind w:firstLine="720"/>
        <w:jc w:val="both"/>
        <w:rPr>
          <w:b/>
          <w:bCs/>
          <w:color w:val="000000"/>
        </w:rPr>
      </w:pPr>
      <w:r w:rsidRPr="00295F0C">
        <w:rPr>
          <w:b/>
          <w:bCs/>
          <w:color w:val="000000"/>
        </w:rPr>
        <w:t>Q</w:t>
      </w:r>
      <w:r w:rsidRPr="00295F0C">
        <w:rPr>
          <w:bCs/>
          <w:color w:val="000000"/>
        </w:rPr>
        <w:t>.</w:t>
      </w:r>
      <w:r w:rsidRPr="00295F0C">
        <w:rPr>
          <w:bCs/>
          <w:color w:val="000000"/>
        </w:rPr>
        <w:tab/>
      </w:r>
      <w:r>
        <w:rPr>
          <w:b/>
          <w:bCs/>
          <w:color w:val="000000"/>
        </w:rPr>
        <w:t xml:space="preserve">Please explain how executive compensation is </w:t>
      </w:r>
      <w:r w:rsidR="00331552">
        <w:rPr>
          <w:b/>
          <w:bCs/>
          <w:color w:val="000000"/>
        </w:rPr>
        <w:t>set</w:t>
      </w:r>
      <w:r>
        <w:rPr>
          <w:b/>
          <w:bCs/>
          <w:color w:val="000000"/>
        </w:rPr>
        <w:t>.</w:t>
      </w:r>
    </w:p>
    <w:p w:rsidR="000E6E1B" w:rsidRDefault="0096709F" w:rsidP="0096709F">
      <w:pPr>
        <w:pStyle w:val="NormalWeb"/>
        <w:widowControl w:val="0"/>
        <w:spacing w:before="0" w:beforeAutospacing="0" w:after="0" w:afterAutospacing="0" w:line="480" w:lineRule="auto"/>
        <w:ind w:firstLine="720"/>
        <w:jc w:val="both"/>
        <w:rPr>
          <w:color w:val="000000"/>
        </w:rPr>
      </w:pPr>
      <w:r>
        <w:t>A.</w:t>
      </w:r>
      <w:r>
        <w:tab/>
      </w:r>
      <w:r w:rsidR="00986FDB">
        <w:t>The Compensation Committee of the Board of Directors</w:t>
      </w:r>
      <w:r w:rsidR="00E272D9">
        <w:t>, made up entirely of directors who are independent of management,</w:t>
      </w:r>
      <w:r w:rsidR="00986FDB">
        <w:t xml:space="preserve"> is responsible for considering and approving the compensation and benefits for executive officers of the Company. </w:t>
      </w:r>
      <w:r w:rsidR="00E93143" w:rsidRPr="00E95BD7">
        <w:t>The Compensation Committee believes that an effective total compensation plan should be structured to focus executive officers on the achievement of specific business goals set by the Company and to reward executive officers for achieving those goals.  Considerable time is spent weighing various design options to ensure that top management’s compensation is primarily performance-based, fair, and reasonable and does not encourage key decision makers to take excessive risks.</w:t>
      </w:r>
    </w:p>
    <w:p w:rsidR="00DC61E0" w:rsidRPr="00E95BD7" w:rsidRDefault="00F663AB" w:rsidP="00F663AB">
      <w:pPr>
        <w:spacing w:line="480" w:lineRule="auto"/>
        <w:ind w:firstLine="489"/>
        <w:jc w:val="both"/>
      </w:pPr>
      <w:r>
        <w:rPr>
          <w:color w:val="000000"/>
        </w:rPr>
        <w:t>T</w:t>
      </w:r>
      <w:r w:rsidRPr="00E95BD7">
        <w:rPr>
          <w:color w:val="000000"/>
        </w:rPr>
        <w:t xml:space="preserve">o assist </w:t>
      </w:r>
      <w:r>
        <w:rPr>
          <w:color w:val="000000"/>
        </w:rPr>
        <w:t xml:space="preserve">them </w:t>
      </w:r>
      <w:r w:rsidR="00756834">
        <w:rPr>
          <w:color w:val="000000"/>
        </w:rPr>
        <w:t xml:space="preserve">in their review of current executive officer pay practices </w:t>
      </w:r>
      <w:r>
        <w:rPr>
          <w:color w:val="000000"/>
        </w:rPr>
        <w:t>and, as appropriate, provide recommendations on current market practices</w:t>
      </w:r>
      <w:r w:rsidR="00756834">
        <w:rPr>
          <w:color w:val="000000"/>
        </w:rPr>
        <w:t>,</w:t>
      </w:r>
      <w:r>
        <w:rPr>
          <w:color w:val="000000"/>
        </w:rPr>
        <w:t xml:space="preserve"> </w:t>
      </w:r>
      <w:r w:rsidR="00756834">
        <w:rPr>
          <w:color w:val="000000"/>
        </w:rPr>
        <w:t>t</w:t>
      </w:r>
      <w:r w:rsidR="00DC61E0" w:rsidRPr="00E95BD7">
        <w:rPr>
          <w:color w:val="000000"/>
        </w:rPr>
        <w:t>he Compensation Committee employs an independent executive compens</w:t>
      </w:r>
      <w:r>
        <w:rPr>
          <w:color w:val="000000"/>
        </w:rPr>
        <w:t>ation consultant, Towers Watson</w:t>
      </w:r>
      <w:r w:rsidR="00FF6A25">
        <w:rPr>
          <w:color w:val="000000"/>
        </w:rPr>
        <w:t>, a nationally recognized consulting firm</w:t>
      </w:r>
      <w:r>
        <w:rPr>
          <w:color w:val="000000"/>
        </w:rPr>
        <w:t>.</w:t>
      </w:r>
      <w:r w:rsidR="00B6465D">
        <w:rPr>
          <w:color w:val="000000"/>
        </w:rPr>
        <w:t xml:space="preserve"> </w:t>
      </w:r>
      <w:r w:rsidR="000E6E1B">
        <w:rPr>
          <w:color w:val="000000"/>
        </w:rPr>
        <w:t xml:space="preserve"> </w:t>
      </w:r>
      <w:r w:rsidR="00DC61E0" w:rsidRPr="00E95BD7">
        <w:t>Towers Watson assists in the following</w:t>
      </w:r>
      <w:r w:rsidR="00DC61E0">
        <w:t xml:space="preserve"> ways</w:t>
      </w:r>
      <w:r w:rsidR="00DC61E0" w:rsidRPr="00E95BD7">
        <w:t>:</w:t>
      </w: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Benchmarking pay practices among the peer group and providing a broader market perspective;  </w:t>
      </w:r>
    </w:p>
    <w:p w:rsidR="00DC61E0" w:rsidRPr="00E95BD7" w:rsidRDefault="00DC61E0" w:rsidP="00DC61E0">
      <w:pPr>
        <w:pStyle w:val="NormalWeb"/>
        <w:widowControl w:val="0"/>
        <w:spacing w:before="0" w:beforeAutospacing="0" w:after="0" w:afterAutospacing="0"/>
        <w:ind w:left="856" w:hanging="367"/>
        <w:jc w:val="both"/>
      </w:pP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Assessing the design of individual pay elements and the total pay program relative to the Company’s objectives, market practices and other factors;  </w:t>
      </w:r>
    </w:p>
    <w:p w:rsidR="00DC61E0" w:rsidRPr="00E95BD7" w:rsidRDefault="00DC61E0" w:rsidP="00DC61E0">
      <w:pPr>
        <w:pStyle w:val="NormalWeb"/>
        <w:widowControl w:val="0"/>
        <w:spacing w:before="0" w:beforeAutospacing="0" w:after="0" w:afterAutospacing="0"/>
        <w:ind w:left="856" w:hanging="367"/>
        <w:jc w:val="both"/>
      </w:pPr>
    </w:p>
    <w:p w:rsidR="00DC61E0" w:rsidRPr="00E95BD7" w:rsidRDefault="00DC61E0" w:rsidP="00DC61E0">
      <w:pPr>
        <w:pStyle w:val="NormalWeb"/>
        <w:widowControl w:val="0"/>
        <w:spacing w:before="0" w:beforeAutospacing="0" w:after="0" w:afterAutospacing="0"/>
        <w:ind w:left="856" w:hanging="367"/>
        <w:jc w:val="both"/>
      </w:pPr>
      <w:r w:rsidRPr="00E95BD7">
        <w:t>•</w:t>
      </w:r>
      <w:r w:rsidRPr="00E95BD7">
        <w:tab/>
        <w:t>Assisting the Compensation Committee in reviewing compensation recommendations prepared by management; and  </w:t>
      </w:r>
    </w:p>
    <w:p w:rsidR="00DC61E0" w:rsidRPr="00E95BD7" w:rsidRDefault="00DC61E0" w:rsidP="00DC61E0">
      <w:pPr>
        <w:pStyle w:val="NormalWeb"/>
        <w:widowControl w:val="0"/>
        <w:spacing w:before="0" w:beforeAutospacing="0" w:after="0" w:afterAutospacing="0"/>
        <w:ind w:left="856" w:hanging="367"/>
        <w:jc w:val="both"/>
      </w:pPr>
    </w:p>
    <w:p w:rsidR="00DC61E0" w:rsidRDefault="00DC61E0" w:rsidP="00DC61E0">
      <w:pPr>
        <w:pStyle w:val="NormalWeb"/>
        <w:widowControl w:val="0"/>
        <w:spacing w:before="0" w:beforeAutospacing="0" w:after="0" w:afterAutospacing="0"/>
        <w:ind w:left="856" w:hanging="367"/>
        <w:jc w:val="both"/>
      </w:pPr>
      <w:r w:rsidRPr="00E95BD7">
        <w:t>•</w:t>
      </w:r>
      <w:r w:rsidRPr="00E95BD7">
        <w:tab/>
        <w:t xml:space="preserve">Providing the Compensation Committee with an outside perspective and, as appropriate, specific recommendations on program design. </w:t>
      </w:r>
    </w:p>
    <w:p w:rsidR="00756834" w:rsidRDefault="00756834" w:rsidP="00DC61E0">
      <w:pPr>
        <w:pStyle w:val="NormalWeb"/>
        <w:widowControl w:val="0"/>
        <w:spacing w:before="0" w:beforeAutospacing="0" w:after="0" w:afterAutospacing="0"/>
        <w:ind w:left="856" w:hanging="367"/>
        <w:jc w:val="both"/>
      </w:pPr>
    </w:p>
    <w:p w:rsidR="004B78CA" w:rsidRDefault="00756834" w:rsidP="00756834">
      <w:pPr>
        <w:pStyle w:val="NormalWeb"/>
        <w:widowControl w:val="0"/>
        <w:spacing w:before="0" w:beforeAutospacing="0" w:after="0" w:afterAutospacing="0" w:line="480" w:lineRule="auto"/>
        <w:ind w:firstLine="489"/>
        <w:jc w:val="both"/>
      </w:pPr>
      <w:r w:rsidRPr="00E95BD7">
        <w:t xml:space="preserve">The Compensation Committee annually compares each element of total direct </w:t>
      </w:r>
      <w:r w:rsidRPr="00E95BD7">
        <w:lastRenderedPageBreak/>
        <w:t xml:space="preserve">compensation, which includes base salary, annual cash incentives, and the value of long-term incentive grants, against a specific peer group of publicly-traded companies within the energy/utility industry. The companies in the peer group generally recruit individuals who are similar in skills and background to those the Company recruits to fill senior management positions, and are the companies with which Avista competes for executive officers and for shareholder investment. </w:t>
      </w:r>
    </w:p>
    <w:p w:rsidR="00E327C2" w:rsidRDefault="00756834" w:rsidP="00756834">
      <w:pPr>
        <w:pStyle w:val="NormalWeb"/>
        <w:widowControl w:val="0"/>
        <w:spacing w:before="0" w:beforeAutospacing="0" w:after="0" w:afterAutospacing="0" w:line="480" w:lineRule="auto"/>
        <w:ind w:firstLine="489"/>
        <w:jc w:val="both"/>
      </w:pPr>
      <w:r>
        <w:t xml:space="preserve">In addition, </w:t>
      </w:r>
      <w:r w:rsidR="009C34EC">
        <w:t xml:space="preserve">as required by the Exchange Act, Proposal 4 “Advisory Vote On Executive Compensation” was included in </w:t>
      </w:r>
      <w:r>
        <w:t>the 2011 Proxy</w:t>
      </w:r>
      <w:r w:rsidR="009C34EC">
        <w:t>. This</w:t>
      </w:r>
      <w:r>
        <w:t xml:space="preserve"> “Say-On-Pay” proposal </w:t>
      </w:r>
      <w:r w:rsidR="009C34EC">
        <w:t>is</w:t>
      </w:r>
      <w:r>
        <w:t xml:space="preserve"> a non-binding </w:t>
      </w:r>
      <w:r w:rsidR="00323F6F">
        <w:t xml:space="preserve">advisory </w:t>
      </w:r>
      <w:r>
        <w:t>vote</w:t>
      </w:r>
      <w:r w:rsidR="009C34EC">
        <w:t xml:space="preserve">, </w:t>
      </w:r>
      <w:r w:rsidR="00323F6F">
        <w:t>on the</w:t>
      </w:r>
      <w:r w:rsidR="009C34EC">
        <w:t xml:space="preserve"> Company’s executive compensation.</w:t>
      </w:r>
      <w:r>
        <w:t xml:space="preserve"> </w:t>
      </w:r>
      <w:r w:rsidRPr="005816C5">
        <w:rPr>
          <w:color w:val="000000"/>
        </w:rPr>
        <w:t xml:space="preserve"> </w:t>
      </w:r>
      <w:r w:rsidR="00323F6F">
        <w:rPr>
          <w:color w:val="000000"/>
        </w:rPr>
        <w:t>It passed with a</w:t>
      </w:r>
      <w:r>
        <w:t xml:space="preserve"> 94</w:t>
      </w:r>
      <w:r w:rsidRPr="005816C5">
        <w:t>% shareholder approval</w:t>
      </w:r>
      <w:r w:rsidR="00323F6F">
        <w:t>, indicating that shareholders believe the executive compensation program is designed appropriately.</w:t>
      </w:r>
      <w:r>
        <w:t xml:space="preserve"> </w:t>
      </w:r>
      <w:r w:rsidRPr="005816C5">
        <w:t xml:space="preserve"> </w:t>
      </w:r>
      <w:r w:rsidR="00253109">
        <w:t>For a</w:t>
      </w:r>
      <w:r w:rsidR="004B78CA">
        <w:t>dditional information on setting of executive compensation, please see Exhibit No</w:t>
      </w:r>
      <w:r w:rsidR="008E208B">
        <w:t>s</w:t>
      </w:r>
      <w:r w:rsidR="004B78CA">
        <w:t xml:space="preserve">.__(KSF-2) </w:t>
      </w:r>
      <w:r w:rsidR="008E208B">
        <w:t xml:space="preserve">and __(KSF-2C) </w:t>
      </w:r>
      <w:r w:rsidR="004B78CA">
        <w:t>R</w:t>
      </w:r>
      <w:r w:rsidR="00253109">
        <w:t>eview of Executive Compensation, as discussed below.</w:t>
      </w:r>
    </w:p>
    <w:p w:rsidR="00756834" w:rsidRPr="004B78CA" w:rsidRDefault="004B78CA" w:rsidP="005D7BBE">
      <w:pPr>
        <w:pStyle w:val="NormalWeb"/>
        <w:widowControl w:val="0"/>
        <w:spacing w:before="0" w:beforeAutospacing="0" w:after="0" w:afterAutospacing="0" w:line="480" w:lineRule="auto"/>
        <w:ind w:firstLine="489"/>
        <w:jc w:val="both"/>
        <w:rPr>
          <w:b/>
        </w:rPr>
      </w:pPr>
      <w:r>
        <w:tab/>
      </w:r>
      <w:r w:rsidRPr="004B78CA">
        <w:rPr>
          <w:b/>
        </w:rPr>
        <w:t>Q.</w:t>
      </w:r>
      <w:r w:rsidRPr="004B78CA">
        <w:rPr>
          <w:b/>
        </w:rPr>
        <w:tab/>
        <w:t xml:space="preserve">What level of officer compensation is included in the </w:t>
      </w:r>
      <w:r w:rsidR="00E272D9">
        <w:rPr>
          <w:b/>
        </w:rPr>
        <w:t>C</w:t>
      </w:r>
      <w:r w:rsidRPr="004B78CA">
        <w:rPr>
          <w:b/>
        </w:rPr>
        <w:t>ompany’s filing?</w:t>
      </w:r>
    </w:p>
    <w:p w:rsidR="00DD48DE" w:rsidRDefault="008E208B" w:rsidP="00DD48DE">
      <w:pPr>
        <w:tabs>
          <w:tab w:val="left" w:pos="720"/>
          <w:tab w:val="left" w:pos="1440"/>
        </w:tabs>
        <w:spacing w:line="480" w:lineRule="auto"/>
        <w:jc w:val="both"/>
      </w:pPr>
      <w:r>
        <w:tab/>
        <w:t>A.</w:t>
      </w:r>
      <w:r>
        <w:tab/>
        <w:t>As discussed by Co</w:t>
      </w:r>
      <w:r w:rsidR="004B78CA">
        <w:t>mpany witness, Ms. Andrews, the salary in the Company’s filing is the actual 2011 base salary paid in the 2011 historical test year.</w:t>
      </w:r>
      <w:r w:rsidR="00253109">
        <w:t xml:space="preserve"> </w:t>
      </w:r>
      <w:r w:rsidR="00253109" w:rsidRPr="00E272D9">
        <w:rPr>
          <w:u w:val="single"/>
        </w:rPr>
        <w:t>No 2012 increases in officer salaries have been included in this filing</w:t>
      </w:r>
      <w:r w:rsidR="00253109">
        <w:t>.</w:t>
      </w:r>
      <w:r w:rsidR="004B78CA">
        <w:t xml:space="preserve">  A pro-forma adjustment</w:t>
      </w:r>
      <w:r w:rsidR="00253109">
        <w:t>, however,</w:t>
      </w:r>
      <w:r w:rsidR="004B78CA">
        <w:t xml:space="preserve"> has been included to reflect the most current utility/non-utility </w:t>
      </w:r>
      <w:r>
        <w:t>officer allocations</w:t>
      </w:r>
      <w:r w:rsidR="00253109">
        <w:t xml:space="preserve">, resulting in a slight reduction in expense.  </w:t>
      </w:r>
      <w:r>
        <w:t xml:space="preserve">The </w:t>
      </w:r>
      <w:r w:rsidR="00492B35">
        <w:t xml:space="preserve">executive </w:t>
      </w:r>
      <w:r>
        <w:t xml:space="preserve">officer incentives included in the Company’s filing </w:t>
      </w:r>
      <w:r w:rsidR="000B6930">
        <w:t xml:space="preserve">is </w:t>
      </w:r>
      <w:r>
        <w:t>approximately $575,000</w:t>
      </w:r>
      <w:r w:rsidR="000B6930">
        <w:t xml:space="preserve"> </w:t>
      </w:r>
      <w:r>
        <w:t xml:space="preserve">(system) based on a six year average (2006-2011) of the executive officer Short Term Incentive Plan (STIP) described later in my testimony. </w:t>
      </w:r>
      <w:r w:rsidR="00DD48DE">
        <w:t xml:space="preserve">Overall, Washington’s portion of the </w:t>
      </w:r>
      <w:r w:rsidR="000B6930">
        <w:t>total</w:t>
      </w:r>
      <w:r w:rsidR="00DD48DE">
        <w:t xml:space="preserve"> salaries and incentive pay for all </w:t>
      </w:r>
      <w:r w:rsidR="00106B29">
        <w:t xml:space="preserve">executive </w:t>
      </w:r>
      <w:r w:rsidR="00DD48DE">
        <w:t xml:space="preserve">officers that is </w:t>
      </w:r>
      <w:r>
        <w:t xml:space="preserve">currently </w:t>
      </w:r>
      <w:r w:rsidR="00DD48DE">
        <w:t>included in rates</w:t>
      </w:r>
      <w:r w:rsidR="000B6930">
        <w:t xml:space="preserve"> (as shown in Exhibit </w:t>
      </w:r>
      <w:r w:rsidR="000B6930" w:rsidRPr="00FD3AE8">
        <w:t>No</w:t>
      </w:r>
      <w:r w:rsidR="000B6930">
        <w:t>s</w:t>
      </w:r>
      <w:r w:rsidR="000B6930" w:rsidRPr="00FD3AE8">
        <w:t>.</w:t>
      </w:r>
      <w:r w:rsidR="000B6930">
        <w:t xml:space="preserve"> </w:t>
      </w:r>
      <w:r w:rsidR="000B6930" w:rsidRPr="00FD3AE8">
        <w:t>_</w:t>
      </w:r>
      <w:r w:rsidR="000B6930">
        <w:t>_</w:t>
      </w:r>
      <w:r w:rsidR="000B6930" w:rsidRPr="00FD3AE8">
        <w:t>_(KSF-2</w:t>
      </w:r>
      <w:r w:rsidR="000B6930">
        <w:t xml:space="preserve">) </w:t>
      </w:r>
      <w:r w:rsidR="000B6930">
        <w:lastRenderedPageBreak/>
        <w:t xml:space="preserve">and ___(KSF-2C)), </w:t>
      </w:r>
      <w:r w:rsidR="00DD48DE">
        <w:t xml:space="preserve"> is $2.4 million, or 25% of the total </w:t>
      </w:r>
      <w:r w:rsidR="00E272D9">
        <w:t>executive officer</w:t>
      </w:r>
      <w:r w:rsidR="004C604F">
        <w:t>s’</w:t>
      </w:r>
      <w:r w:rsidR="00E272D9">
        <w:t xml:space="preserve"> </w:t>
      </w:r>
      <w:r w:rsidR="00DD48DE">
        <w:t>salaries and incentive pay.</w:t>
      </w:r>
      <w:r w:rsidR="00106B29">
        <w:rPr>
          <w:rStyle w:val="FootnoteReference"/>
        </w:rPr>
        <w:footnoteReference w:id="1"/>
      </w:r>
    </w:p>
    <w:p w:rsidR="0096709F" w:rsidRDefault="0096709F" w:rsidP="00B6465D">
      <w:pPr>
        <w:spacing w:line="480" w:lineRule="auto"/>
        <w:ind w:firstLine="720"/>
        <w:jc w:val="both"/>
      </w:pPr>
      <w:r w:rsidRPr="00295F0C">
        <w:rPr>
          <w:b/>
          <w:bCs/>
          <w:color w:val="000000"/>
        </w:rPr>
        <w:t>Q</w:t>
      </w:r>
      <w:r w:rsidRPr="00295F0C">
        <w:rPr>
          <w:bCs/>
          <w:color w:val="000000"/>
        </w:rPr>
        <w:t>.</w:t>
      </w:r>
      <w:r w:rsidRPr="00295F0C">
        <w:rPr>
          <w:bCs/>
          <w:color w:val="000000"/>
        </w:rPr>
        <w:tab/>
      </w:r>
      <w:r>
        <w:rPr>
          <w:b/>
          <w:bCs/>
          <w:color w:val="000000"/>
        </w:rPr>
        <w:t xml:space="preserve">Please explain how employee compensation is </w:t>
      </w:r>
      <w:r w:rsidR="00331552">
        <w:rPr>
          <w:b/>
          <w:bCs/>
          <w:color w:val="000000"/>
        </w:rPr>
        <w:t>set.</w:t>
      </w:r>
    </w:p>
    <w:p w:rsidR="0096709F" w:rsidRPr="00AC5D7A" w:rsidRDefault="0096709F" w:rsidP="00331552">
      <w:pPr>
        <w:tabs>
          <w:tab w:val="left" w:pos="360"/>
          <w:tab w:val="left" w:pos="720"/>
          <w:tab w:val="left" w:pos="1440"/>
        </w:tabs>
        <w:spacing w:line="480" w:lineRule="auto"/>
        <w:ind w:firstLine="720"/>
        <w:jc w:val="both"/>
        <w:rPr>
          <w:bCs/>
          <w:color w:val="000000"/>
        </w:rPr>
      </w:pPr>
      <w:r>
        <w:t>A.</w:t>
      </w:r>
      <w:r>
        <w:tab/>
        <w:t xml:space="preserve">In setting employee compensation, </w:t>
      </w:r>
      <w:r w:rsidR="00E272D9">
        <w:rPr>
          <w:bCs/>
          <w:color w:val="000000"/>
        </w:rPr>
        <w:t>c</w:t>
      </w:r>
      <w:r w:rsidRPr="00295F0C">
        <w:rPr>
          <w:bCs/>
          <w:color w:val="000000"/>
        </w:rPr>
        <w:t>ompetitive market data is monitored on an on-going basis to ensure the total program is competitive with other companies in the industry</w:t>
      </w:r>
      <w:r>
        <w:rPr>
          <w:bCs/>
          <w:color w:val="000000"/>
        </w:rPr>
        <w:t>,</w:t>
      </w:r>
      <w:r w:rsidRPr="00295F0C">
        <w:rPr>
          <w:bCs/>
          <w:color w:val="000000"/>
        </w:rPr>
        <w:t xml:space="preserve"> and at the same time is cost</w:t>
      </w:r>
      <w:r w:rsidR="00E272D9">
        <w:rPr>
          <w:bCs/>
          <w:color w:val="000000"/>
        </w:rPr>
        <w:t>-</w:t>
      </w:r>
      <w:r w:rsidRPr="00295F0C">
        <w:rPr>
          <w:bCs/>
          <w:color w:val="000000"/>
        </w:rPr>
        <w:t>effective.</w:t>
      </w:r>
      <w:r w:rsidR="00331552">
        <w:rPr>
          <w:bCs/>
          <w:color w:val="000000"/>
        </w:rPr>
        <w:t xml:space="preserve">  </w:t>
      </w:r>
      <w:r w:rsidRPr="00295F0C">
        <w:rPr>
          <w:bCs/>
          <w:color w:val="000000"/>
        </w:rPr>
        <w:t xml:space="preserve">The Company assesses the competitiveness of the program by looking at comparable value indices developed by Towers </w:t>
      </w:r>
      <w:r>
        <w:rPr>
          <w:bCs/>
          <w:color w:val="000000"/>
        </w:rPr>
        <w:t>Watson</w:t>
      </w:r>
      <w:r w:rsidR="00237022">
        <w:rPr>
          <w:bCs/>
          <w:color w:val="000000"/>
        </w:rPr>
        <w:t>.</w:t>
      </w:r>
    </w:p>
    <w:p w:rsidR="00F84E21" w:rsidRDefault="00B6465D" w:rsidP="00B6465D">
      <w:pPr>
        <w:spacing w:line="480" w:lineRule="auto"/>
        <w:ind w:firstLine="720"/>
        <w:jc w:val="both"/>
      </w:pPr>
      <w:r>
        <w:t xml:space="preserve">Avista </w:t>
      </w:r>
      <w:r w:rsidR="00331552">
        <w:t xml:space="preserve">also </w:t>
      </w:r>
      <w:r>
        <w:t>participates in numerous confidential salary surveys provided by third-party consulting firms which compare Avista’s pay programs to other organizations in the utility industry labor markets, as well as other industries, regionally and nationally. Salary surveys are used for projecting salary increase estimates and salary range changes, as well as benchmarking jobs to market data.  Avista benchmarks many jobs within the Company and reviews market data to determine if the salary range midpoints still accommodate the new estimated market values establish</w:t>
      </w:r>
      <w:r w:rsidR="00986FDB">
        <w:t xml:space="preserve">ed by the benchmarking process.  Based on information provided in these surveys, salary recommendations are presented to the </w:t>
      </w:r>
      <w:r w:rsidR="00E272D9">
        <w:t xml:space="preserve">independent </w:t>
      </w:r>
      <w:r w:rsidR="00986FDB">
        <w:t xml:space="preserve">Compensation Committee </w:t>
      </w:r>
      <w:r w:rsidR="000B6930">
        <w:t xml:space="preserve">of the Board of Directors </w:t>
      </w:r>
      <w:r w:rsidR="00986FDB">
        <w:t xml:space="preserve">for approval.  </w:t>
      </w:r>
      <w:r w:rsidR="00180276">
        <w:t xml:space="preserve">The </w:t>
      </w:r>
      <w:r w:rsidR="000B6930">
        <w:t>Compensation Committee</w:t>
      </w:r>
      <w:r w:rsidR="00180276">
        <w:t xml:space="preserve"> can choose to grant higher or lower salary adjustments if updated market data warrants a change.  </w:t>
      </w:r>
    </w:p>
    <w:p w:rsidR="00F84E21" w:rsidRDefault="00F84E21" w:rsidP="00B6465D">
      <w:pPr>
        <w:spacing w:line="480" w:lineRule="auto"/>
        <w:ind w:firstLine="720"/>
        <w:jc w:val="both"/>
      </w:pPr>
      <w:r w:rsidRPr="007C28B0">
        <w:t>In May, 201</w:t>
      </w:r>
      <w:r w:rsidR="007F3F6C" w:rsidRPr="007C28B0">
        <w:t>1</w:t>
      </w:r>
      <w:r w:rsidR="00E272D9">
        <w:t>,</w:t>
      </w:r>
      <w:r w:rsidRPr="007C28B0">
        <w:t xml:space="preserve"> the Compensation Committee agreed to set a minimu</w:t>
      </w:r>
      <w:r w:rsidR="007F3F6C" w:rsidRPr="007C28B0">
        <w:t xml:space="preserve">m salary increase </w:t>
      </w:r>
      <w:r w:rsidR="00E272D9">
        <w:t xml:space="preserve">for non-union employees </w:t>
      </w:r>
      <w:r w:rsidR="007F3F6C" w:rsidRPr="007C28B0">
        <w:t xml:space="preserve">of </w:t>
      </w:r>
      <w:r w:rsidR="007C28B0" w:rsidRPr="007C28B0">
        <w:t>2.5</w:t>
      </w:r>
      <w:r w:rsidR="007F3F6C" w:rsidRPr="007C28B0">
        <w:t>% for 2012</w:t>
      </w:r>
      <w:r w:rsidR="00E272D9">
        <w:t>,</w:t>
      </w:r>
      <w:r w:rsidR="007F3F6C" w:rsidRPr="007C28B0">
        <w:t xml:space="preserve"> based on the survey data received</w:t>
      </w:r>
      <w:r w:rsidR="000B6930">
        <w:t>.</w:t>
      </w:r>
      <w:r w:rsidR="007F3F6C" w:rsidRPr="007C28B0">
        <w:t xml:space="preserve"> In November 2011</w:t>
      </w:r>
      <w:r w:rsidR="007C28B0" w:rsidRPr="007C28B0">
        <w:t>,</w:t>
      </w:r>
      <w:r w:rsidR="007C28B0">
        <w:t xml:space="preserve"> </w:t>
      </w:r>
      <w:r w:rsidR="007F3F6C">
        <w:t>this amount</w:t>
      </w:r>
      <w:r w:rsidR="000B6930">
        <w:t xml:space="preserve"> was reset</w:t>
      </w:r>
      <w:r w:rsidR="007F3F6C">
        <w:t xml:space="preserve"> to </w:t>
      </w:r>
      <w:r w:rsidR="007C28B0">
        <w:t>3.0</w:t>
      </w:r>
      <w:r w:rsidR="007F3F6C">
        <w:t xml:space="preserve">% </w:t>
      </w:r>
      <w:r w:rsidR="007F3F6C" w:rsidRPr="00237022">
        <w:t xml:space="preserve">which was at or near the average projection for the </w:t>
      </w:r>
      <w:r w:rsidR="007F3F6C" w:rsidRPr="00237022">
        <w:lastRenderedPageBreak/>
        <w:t>utility industry as well as other industries, regionally and nationally</w:t>
      </w:r>
      <w:r w:rsidR="006F64A0">
        <w:t>.</w:t>
      </w:r>
      <w:r w:rsidR="00F12DFA">
        <w:t xml:space="preserve"> Please see Exhibit No.__(KSF-3</w:t>
      </w:r>
      <w:r w:rsidR="008455B5">
        <w:t>C</w:t>
      </w:r>
      <w:r w:rsidR="00F12DFA">
        <w:t>) for additional information.</w:t>
      </w:r>
      <w:r w:rsidR="006F64A0">
        <w:t xml:space="preserve"> </w:t>
      </w:r>
      <w:r w:rsidR="00DF4C9E">
        <w:t>Through preliminary survey data</w:t>
      </w:r>
      <w:r w:rsidR="00E741ED">
        <w:t xml:space="preserve"> received from outside consulting firms</w:t>
      </w:r>
      <w:r w:rsidR="000B6930">
        <w:t>,</w:t>
      </w:r>
      <w:r w:rsidR="00DF4C9E">
        <w:t xml:space="preserve"> </w:t>
      </w:r>
      <w:r w:rsidR="00293F39">
        <w:t xml:space="preserve">Avista </w:t>
      </w:r>
      <w:r w:rsidR="00DF4C9E">
        <w:t>expects a minimum</w:t>
      </w:r>
      <w:r w:rsidR="00ED48DE">
        <w:t xml:space="preserve"> </w:t>
      </w:r>
      <w:r w:rsidR="00DF4C9E">
        <w:t>salary increase</w:t>
      </w:r>
      <w:r w:rsidR="00293F39">
        <w:t xml:space="preserve"> for 2013 </w:t>
      </w:r>
      <w:r w:rsidR="00DF4C9E">
        <w:t>o</w:t>
      </w:r>
      <w:r w:rsidR="00293F39">
        <w:t xml:space="preserve">f 2.5% for non-union employees.  This increase will be presented to the </w:t>
      </w:r>
      <w:r w:rsidR="000B6930">
        <w:t>Compensation Committee</w:t>
      </w:r>
      <w:r w:rsidR="00293F39">
        <w:t xml:space="preserve"> in May, 201</w:t>
      </w:r>
      <w:r w:rsidR="00DF4C9E">
        <w:t>2</w:t>
      </w:r>
      <w:r w:rsidR="00293F39">
        <w:t xml:space="preserve"> for approval.</w:t>
      </w:r>
      <w:r w:rsidR="00E272D9">
        <w:t xml:space="preserve"> (If not approved, Avista will adjust its revenue requirement accordingly.)</w:t>
      </w:r>
    </w:p>
    <w:p w:rsidR="00E741ED" w:rsidRDefault="00331552" w:rsidP="00B6465D">
      <w:pPr>
        <w:spacing w:line="480" w:lineRule="auto"/>
        <w:ind w:firstLine="720"/>
        <w:jc w:val="both"/>
        <w:rPr>
          <w:bCs/>
          <w:color w:val="000000"/>
        </w:rPr>
      </w:pPr>
      <w:r w:rsidRPr="0027242F">
        <w:rPr>
          <w:bCs/>
          <w:color w:val="000000"/>
        </w:rPr>
        <w:t>Union wage increases are governed by contract between the Company and the union. The current union contract expires March 25, 2014.</w:t>
      </w:r>
      <w:r w:rsidR="0027242F" w:rsidRPr="0027242F">
        <w:rPr>
          <w:bCs/>
          <w:color w:val="000000"/>
        </w:rPr>
        <w:t xml:space="preserve">  </w:t>
      </w:r>
      <w:r w:rsidR="00DF4C9E" w:rsidRPr="0027242F">
        <w:rPr>
          <w:bCs/>
          <w:color w:val="000000"/>
        </w:rPr>
        <w:t xml:space="preserve"> </w:t>
      </w:r>
      <w:r w:rsidR="00DF4C9E" w:rsidRPr="000D53B6">
        <w:rPr>
          <w:bCs/>
          <w:color w:val="000000"/>
        </w:rPr>
        <w:t xml:space="preserve">As explained by </w:t>
      </w:r>
      <w:r w:rsidR="00E272D9" w:rsidRPr="008455B5">
        <w:rPr>
          <w:bCs/>
          <w:color w:val="000000"/>
        </w:rPr>
        <w:t>Company witness</w:t>
      </w:r>
      <w:r w:rsidR="00E272D9">
        <w:rPr>
          <w:bCs/>
          <w:color w:val="000000"/>
        </w:rPr>
        <w:t xml:space="preserve">, </w:t>
      </w:r>
      <w:r w:rsidR="00DF4C9E" w:rsidRPr="000D53B6">
        <w:rPr>
          <w:bCs/>
          <w:color w:val="000000"/>
        </w:rPr>
        <w:t>Ms. Andrews, the 2012 and 2013 non-union wage increases of 3.0% and 2.</w:t>
      </w:r>
      <w:r w:rsidR="00E741ED">
        <w:rPr>
          <w:bCs/>
          <w:color w:val="000000"/>
        </w:rPr>
        <w:t>5</w:t>
      </w:r>
      <w:r w:rsidR="00DF4C9E" w:rsidRPr="000D53B6">
        <w:rPr>
          <w:bCs/>
          <w:color w:val="000000"/>
        </w:rPr>
        <w:t>% respectively, as well as the 3</w:t>
      </w:r>
      <w:r w:rsidR="000D53B6">
        <w:rPr>
          <w:bCs/>
          <w:color w:val="000000"/>
        </w:rPr>
        <w:t>.0</w:t>
      </w:r>
      <w:r w:rsidR="00DF4C9E" w:rsidRPr="000D53B6">
        <w:rPr>
          <w:bCs/>
          <w:color w:val="000000"/>
        </w:rPr>
        <w:t xml:space="preserve">% contracted </w:t>
      </w:r>
      <w:r w:rsidR="00836FAA">
        <w:rPr>
          <w:bCs/>
          <w:color w:val="000000"/>
        </w:rPr>
        <w:t xml:space="preserve">for </w:t>
      </w:r>
      <w:r w:rsidR="00DF4C9E" w:rsidRPr="000D53B6">
        <w:rPr>
          <w:bCs/>
          <w:color w:val="000000"/>
        </w:rPr>
        <w:t>union increases in 2012 and 2013 have been included in the Company’s filing.</w:t>
      </w:r>
      <w:r w:rsidR="000D53B6" w:rsidRPr="000D53B6">
        <w:rPr>
          <w:bCs/>
          <w:color w:val="000000"/>
        </w:rPr>
        <w:t xml:space="preserve"> </w:t>
      </w:r>
    </w:p>
    <w:p w:rsidR="00331552" w:rsidRDefault="000D53B6" w:rsidP="00B6465D">
      <w:pPr>
        <w:spacing w:line="480" w:lineRule="auto"/>
        <w:ind w:firstLine="720"/>
        <w:jc w:val="both"/>
        <w:rPr>
          <w:bCs/>
          <w:color w:val="000000"/>
        </w:rPr>
      </w:pPr>
      <w:r w:rsidRPr="008455B5">
        <w:rPr>
          <w:bCs/>
          <w:color w:val="000000"/>
        </w:rPr>
        <w:t>Confidential Exhibit No.___(KSF-4C) shows the lineman wages in the Northwest</w:t>
      </w:r>
      <w:r w:rsidR="00E272D9" w:rsidRPr="008455B5">
        <w:rPr>
          <w:bCs/>
          <w:color w:val="000000"/>
        </w:rPr>
        <w:t xml:space="preserve"> over time</w:t>
      </w:r>
      <w:r w:rsidRPr="008455B5">
        <w:rPr>
          <w:bCs/>
          <w:color w:val="000000"/>
        </w:rPr>
        <w:t>.</w:t>
      </w:r>
      <w:r w:rsidR="00E741ED" w:rsidRPr="008455B5">
        <w:rPr>
          <w:bCs/>
          <w:color w:val="000000"/>
        </w:rPr>
        <w:t xml:space="preserve"> This confidential document shows that union contract wages are in line with the Utility Industry average</w:t>
      </w:r>
      <w:r w:rsidR="00E741ED">
        <w:rPr>
          <w:bCs/>
          <w:color w:val="000000"/>
        </w:rPr>
        <w:t>.</w:t>
      </w:r>
    </w:p>
    <w:p w:rsidR="00295F0C" w:rsidRPr="00F97F79" w:rsidRDefault="00F663AB" w:rsidP="008B66DC">
      <w:pPr>
        <w:pStyle w:val="NormalWeb"/>
        <w:widowControl w:val="0"/>
        <w:spacing w:before="0" w:beforeAutospacing="0" w:after="0" w:afterAutospacing="0" w:line="480" w:lineRule="auto"/>
        <w:jc w:val="both"/>
        <w:rPr>
          <w:b/>
          <w:bCs/>
          <w:color w:val="000000"/>
        </w:rPr>
      </w:pPr>
      <w:r>
        <w:tab/>
      </w:r>
      <w:r w:rsidR="00295F0C" w:rsidRPr="002A49F4">
        <w:rPr>
          <w:b/>
          <w:bCs/>
          <w:color w:val="000000"/>
        </w:rPr>
        <w:t>Q.</w:t>
      </w:r>
      <w:r w:rsidR="00295F0C" w:rsidRPr="002A49F4">
        <w:rPr>
          <w:b/>
          <w:bCs/>
          <w:color w:val="000000"/>
        </w:rPr>
        <w:tab/>
      </w:r>
      <w:r w:rsidR="00BE720F">
        <w:rPr>
          <w:b/>
          <w:bCs/>
          <w:color w:val="000000"/>
        </w:rPr>
        <w:t>How h</w:t>
      </w:r>
      <w:r w:rsidR="00295F0C" w:rsidRPr="002A49F4">
        <w:rPr>
          <w:b/>
          <w:bCs/>
          <w:color w:val="000000"/>
        </w:rPr>
        <w:t xml:space="preserve">as the economic downturn </w:t>
      </w:r>
      <w:r w:rsidR="006F48FD" w:rsidRPr="002A49F4">
        <w:rPr>
          <w:b/>
          <w:bCs/>
          <w:color w:val="000000"/>
        </w:rPr>
        <w:t>impact</w:t>
      </w:r>
      <w:r w:rsidR="003B39F5" w:rsidRPr="002A49F4">
        <w:rPr>
          <w:b/>
          <w:bCs/>
          <w:color w:val="000000"/>
        </w:rPr>
        <w:t>ed</w:t>
      </w:r>
      <w:r w:rsidR="00295F0C" w:rsidRPr="002A49F4">
        <w:rPr>
          <w:b/>
          <w:bCs/>
          <w:color w:val="000000"/>
        </w:rPr>
        <w:t xml:space="preserve"> Avista’s compensation program as it competes for </w:t>
      </w:r>
      <w:r w:rsidR="00295F0C" w:rsidRPr="00F97F79">
        <w:rPr>
          <w:b/>
          <w:bCs/>
          <w:color w:val="000000"/>
        </w:rPr>
        <w:t xml:space="preserve">qualified employees? </w:t>
      </w:r>
    </w:p>
    <w:p w:rsidR="00DD181A" w:rsidRDefault="004305DF" w:rsidP="00DD181A">
      <w:pPr>
        <w:tabs>
          <w:tab w:val="left" w:pos="360"/>
          <w:tab w:val="left" w:pos="1440"/>
        </w:tabs>
        <w:spacing w:line="480" w:lineRule="auto"/>
        <w:ind w:firstLine="720"/>
        <w:jc w:val="both"/>
      </w:pPr>
      <w:r w:rsidRPr="00D401D8">
        <w:rPr>
          <w:bCs/>
          <w:color w:val="000000"/>
        </w:rPr>
        <w:t>A.</w:t>
      </w:r>
      <w:r w:rsidRPr="00F97F79">
        <w:rPr>
          <w:b/>
          <w:bCs/>
          <w:color w:val="000000"/>
        </w:rPr>
        <w:tab/>
      </w:r>
      <w:r w:rsidR="00EA6028" w:rsidRPr="00F97F79">
        <w:t xml:space="preserve">Avista carefully explored various options surrounding compensation and benefit programs to assess whether eliminating or reducing various programs would be appropriate given the economic downturn regionally and </w:t>
      </w:r>
      <w:r w:rsidR="007E3D3C">
        <w:t>nationally</w:t>
      </w:r>
      <w:r w:rsidR="00EA6028" w:rsidRPr="00F97F79">
        <w:t>.  We concluded that freezing salaries or eliminating programs such as the incentive plan would have unintended consequences.  For example, we participate in annual benchmark surveys as discussed earlier.  We compete for engineers, technical professionals such as system operators, as well as individuals in finance that have utility experience.  If we were to freeze s</w:t>
      </w:r>
      <w:r w:rsidR="001500DB">
        <w:t xml:space="preserve">alaries or </w:t>
      </w:r>
      <w:r w:rsidR="001500DB">
        <w:lastRenderedPageBreak/>
        <w:t xml:space="preserve">eliminate incentives, it </w:t>
      </w:r>
      <w:r w:rsidR="00EA6028" w:rsidRPr="00F97F79">
        <w:t xml:space="preserve">is clear </w:t>
      </w:r>
      <w:r w:rsidR="00527BA9">
        <w:t xml:space="preserve">to us </w:t>
      </w:r>
      <w:r w:rsidR="00EA6028" w:rsidRPr="00F97F79">
        <w:t>that within one to two years after freezing wages</w:t>
      </w:r>
      <w:r w:rsidR="00AC4DDE">
        <w:t>,</w:t>
      </w:r>
      <w:r w:rsidR="00EA6028" w:rsidRPr="00F97F79">
        <w:t xml:space="preserve"> Avista would have to make market adjustments to bring current employee salaries </w:t>
      </w:r>
      <w:r w:rsidR="006842F5">
        <w:t>up</w:t>
      </w:r>
      <w:r w:rsidR="00EA6028" w:rsidRPr="00F97F79">
        <w:t xml:space="preserve"> to ma</w:t>
      </w:r>
      <w:r w:rsidR="00AC4DDE">
        <w:t>rket levels.  Therefore, we have taken</w:t>
      </w:r>
      <w:r w:rsidR="00EA6028" w:rsidRPr="00F97F79">
        <w:t xml:space="preserve"> a </w:t>
      </w:r>
      <w:r w:rsidR="00AC4DDE">
        <w:t>measured</w:t>
      </w:r>
      <w:r w:rsidR="00EA6028" w:rsidRPr="00F97F79">
        <w:t xml:space="preserve"> approach to</w:t>
      </w:r>
      <w:r w:rsidR="00E2588E">
        <w:t xml:space="preserve"> the</w:t>
      </w:r>
      <w:r w:rsidR="00EA6028" w:rsidRPr="00F97F79">
        <w:t xml:space="preserve"> </w:t>
      </w:r>
      <w:r w:rsidR="00AC4DDE">
        <w:t xml:space="preserve">salary </w:t>
      </w:r>
      <w:r w:rsidR="00E2588E">
        <w:t>adjustment that allows</w:t>
      </w:r>
      <w:r w:rsidR="00EA6028" w:rsidRPr="00F97F79">
        <w:t xml:space="preserve"> us to provide lower salary increases</w:t>
      </w:r>
      <w:r w:rsidR="00AC4DDE">
        <w:t>,</w:t>
      </w:r>
      <w:r w:rsidR="00EA6028" w:rsidRPr="00F97F79">
        <w:t xml:space="preserve"> yet keep pace with the market until such time that the econom</w:t>
      </w:r>
      <w:r w:rsidR="00AC4DDE">
        <w:t>y</w:t>
      </w:r>
      <w:r w:rsidR="00EA6028" w:rsidRPr="00F97F79">
        <w:t xml:space="preserve"> </w:t>
      </w:r>
      <w:r w:rsidR="00AC4DDE">
        <w:t>returns</w:t>
      </w:r>
      <w:r w:rsidR="00EA6028" w:rsidRPr="00F97F79">
        <w:t xml:space="preserve"> to a more normal place.</w:t>
      </w:r>
    </w:p>
    <w:p w:rsidR="00CE7D9A" w:rsidRDefault="00CE7D9A" w:rsidP="00CE7D9A">
      <w:pPr>
        <w:tabs>
          <w:tab w:val="left" w:pos="360"/>
          <w:tab w:val="left" w:pos="1440"/>
        </w:tabs>
        <w:spacing w:line="480" w:lineRule="auto"/>
        <w:ind w:firstLine="720"/>
        <w:jc w:val="both"/>
        <w:rPr>
          <w:bCs/>
          <w:color w:val="000000"/>
        </w:rPr>
      </w:pPr>
      <w:r w:rsidRPr="00F97F79">
        <w:rPr>
          <w:bCs/>
          <w:color w:val="000000"/>
        </w:rPr>
        <w:t>Avista</w:t>
      </w:r>
      <w:r>
        <w:rPr>
          <w:bCs/>
          <w:color w:val="000000"/>
        </w:rPr>
        <w:t xml:space="preserve"> recognizes that the economic downturn has led to increased unemployment and caused some companies to freeze all </w:t>
      </w:r>
      <w:r w:rsidRPr="007F4014">
        <w:rPr>
          <w:bCs/>
          <w:color w:val="000000"/>
        </w:rPr>
        <w:t>salaries or provide no or</w:t>
      </w:r>
      <w:r>
        <w:rPr>
          <w:bCs/>
          <w:color w:val="000000"/>
        </w:rPr>
        <w:t xml:space="preserve"> provide</w:t>
      </w:r>
      <w:r w:rsidRPr="007F4014">
        <w:rPr>
          <w:bCs/>
          <w:color w:val="000000"/>
        </w:rPr>
        <w:t xml:space="preserve"> lower increases to its employees. </w:t>
      </w:r>
      <w:r>
        <w:rPr>
          <w:bCs/>
          <w:color w:val="000000"/>
        </w:rPr>
        <w:t>However, the</w:t>
      </w:r>
      <w:r w:rsidRPr="007F4014">
        <w:rPr>
          <w:bCs/>
          <w:color w:val="000000"/>
        </w:rPr>
        <w:t xml:space="preserve"> utility industry continues to face labor and managerial shortages that challenge our ability to lead key business functions and staff significant infrastructure projects.</w:t>
      </w:r>
      <w:r>
        <w:rPr>
          <w:bCs/>
          <w:color w:val="000000"/>
        </w:rPr>
        <w:t xml:space="preserve"> </w:t>
      </w:r>
      <w:r w:rsidRPr="007F4014">
        <w:rPr>
          <w:bCs/>
          <w:color w:val="000000"/>
        </w:rPr>
        <w:t xml:space="preserve"> In order to fill needed skill sets and remain competitive in hiring</w:t>
      </w:r>
      <w:r>
        <w:rPr>
          <w:bCs/>
          <w:color w:val="000000"/>
        </w:rPr>
        <w:t>,</w:t>
      </w:r>
      <w:r w:rsidRPr="007F4014">
        <w:rPr>
          <w:bCs/>
          <w:color w:val="000000"/>
        </w:rPr>
        <w:t xml:space="preserve"> most utilities, including Avista</w:t>
      </w:r>
      <w:r>
        <w:rPr>
          <w:bCs/>
          <w:color w:val="000000"/>
        </w:rPr>
        <w:t>,</w:t>
      </w:r>
      <w:r w:rsidRPr="007F4014">
        <w:rPr>
          <w:bCs/>
          <w:color w:val="000000"/>
        </w:rPr>
        <w:t xml:space="preserve"> have not </w:t>
      </w:r>
      <w:r>
        <w:rPr>
          <w:bCs/>
          <w:color w:val="000000"/>
        </w:rPr>
        <w:t>made significant changes to</w:t>
      </w:r>
      <w:r w:rsidRPr="007F4014">
        <w:rPr>
          <w:bCs/>
          <w:color w:val="000000"/>
        </w:rPr>
        <w:t xml:space="preserve"> their compensation programs or instituted overall salary freezes.</w:t>
      </w:r>
    </w:p>
    <w:p w:rsidR="00750B55" w:rsidRDefault="00DB35D5" w:rsidP="00E200EA">
      <w:pPr>
        <w:tabs>
          <w:tab w:val="left" w:pos="360"/>
          <w:tab w:val="left" w:pos="1440"/>
        </w:tabs>
        <w:spacing w:line="480" w:lineRule="auto"/>
        <w:ind w:firstLine="720"/>
        <w:jc w:val="both"/>
      </w:pPr>
      <w:r>
        <w:t xml:space="preserve">A large component of Avista’s employees </w:t>
      </w:r>
      <w:r w:rsidR="00BE720F">
        <w:t>consist</w:t>
      </w:r>
      <w:r w:rsidR="00836FAA">
        <w:t>s</w:t>
      </w:r>
      <w:r w:rsidR="00BE720F">
        <w:t xml:space="preserve"> of</w:t>
      </w:r>
      <w:r w:rsidR="00180276">
        <w:t xml:space="preserve"> highly-skilled technical individuals such as engineers, accountants</w:t>
      </w:r>
      <w:r w:rsidR="00636CF8">
        <w:t>, information technology, etc.</w:t>
      </w:r>
      <w:r w:rsidR="00180276">
        <w:t xml:space="preserve"> </w:t>
      </w:r>
      <w:r w:rsidR="00165CF0">
        <w:t xml:space="preserve">While the overall unemployment remains high, </w:t>
      </w:r>
      <w:r w:rsidR="00265580">
        <w:t xml:space="preserve">at the end of 2010, 78% of Americans who were unemployed had no post-secondary education, while the unemployment rate </w:t>
      </w:r>
      <w:r w:rsidR="00B30BEA">
        <w:t>for</w:t>
      </w:r>
      <w:r w:rsidR="00265580">
        <w:t xml:space="preserve"> those with college educations or graduate degrees was 4.8%.</w:t>
      </w:r>
      <w:r w:rsidR="000623C3">
        <w:rPr>
          <w:rStyle w:val="FootnoteReference"/>
        </w:rPr>
        <w:footnoteReference w:id="2"/>
      </w:r>
      <w:r w:rsidR="00265580">
        <w:t xml:space="preserve">  Couple that with twice as many college graduates obtain</w:t>
      </w:r>
      <w:r w:rsidR="00E200EA">
        <w:t>ing</w:t>
      </w:r>
      <w:r w:rsidR="00265580">
        <w:t xml:space="preserve"> degrees in social sciences </w:t>
      </w:r>
      <w:r w:rsidR="00492B35">
        <w:t>and</w:t>
      </w:r>
      <w:r w:rsidR="00265580">
        <w:t xml:space="preserve"> business</w:t>
      </w:r>
      <w:r w:rsidR="00E741ED">
        <w:t>,</w:t>
      </w:r>
      <w:r w:rsidR="00265580">
        <w:t xml:space="preserve"> than in science, technology, engineering and mathematics, and the shortage of qualified candidates </w:t>
      </w:r>
      <w:r w:rsidR="00636CF8">
        <w:t>becomes even higher</w:t>
      </w:r>
      <w:r w:rsidR="00265580">
        <w:t>.</w:t>
      </w:r>
      <w:r w:rsidR="00652EE0">
        <w:t xml:space="preserve"> </w:t>
      </w:r>
      <w:r w:rsidR="00DD33B0">
        <w:t xml:space="preserve"> </w:t>
      </w:r>
      <w:r w:rsidR="00CE7D9A">
        <w:t>Further,</w:t>
      </w:r>
      <w:r w:rsidR="00DD48DE">
        <w:t xml:space="preserve"> American</w:t>
      </w:r>
      <w:r w:rsidR="00DD33B0">
        <w:t xml:space="preserve">s are no longer as likely to </w:t>
      </w:r>
      <w:r w:rsidR="00636CF8">
        <w:t>relocate</w:t>
      </w:r>
      <w:r w:rsidR="00DD33B0">
        <w:t xml:space="preserve"> for a new job as they once were. </w:t>
      </w:r>
      <w:r w:rsidR="00CE7D9A">
        <w:t xml:space="preserve"> </w:t>
      </w:r>
      <w:r w:rsidR="00DD33B0">
        <w:t xml:space="preserve">In the 1950’s and 1960’s, one in five Americans changed residences every year, but that rate </w:t>
      </w:r>
      <w:r w:rsidR="00DD33B0">
        <w:lastRenderedPageBreak/>
        <w:t xml:space="preserve">has fallen by half to one in ten today.  </w:t>
      </w:r>
      <w:r w:rsidR="00CE7D9A">
        <w:t xml:space="preserve">There are many reasons for lower mobility, but an important factor is the rise in home ownership; renters are three times as likely to move within a year as home owners, and the collapse of the real estate market undoubtedly makes it harder for many home owners to consider relocation.  </w:t>
      </w:r>
      <w:r w:rsidR="00BE720F">
        <w:t xml:space="preserve">As a result of these various factors, Avista is faced with </w:t>
      </w:r>
      <w:r w:rsidR="00DD48DE">
        <w:t xml:space="preserve">a more limited pool of </w:t>
      </w:r>
      <w:r w:rsidR="00652EE0">
        <w:t xml:space="preserve">applicants with a proven skill set in the fields needed to successfully meet the needs of a </w:t>
      </w:r>
      <w:r w:rsidR="00BE720F">
        <w:t>u</w:t>
      </w:r>
      <w:r w:rsidR="00652EE0">
        <w:t>tility.</w:t>
      </w:r>
      <w:r w:rsidR="00E200EA">
        <w:t xml:space="preserve"> </w:t>
      </w:r>
    </w:p>
    <w:p w:rsidR="00E200EA" w:rsidRPr="00F97F79" w:rsidRDefault="00750B55" w:rsidP="00E200EA">
      <w:pPr>
        <w:tabs>
          <w:tab w:val="left" w:pos="360"/>
          <w:tab w:val="left" w:pos="1440"/>
        </w:tabs>
        <w:spacing w:line="480" w:lineRule="auto"/>
        <w:ind w:firstLine="720"/>
        <w:jc w:val="both"/>
      </w:pPr>
      <w:r>
        <w:t>As a vertically integrated</w:t>
      </w:r>
      <w:r w:rsidR="00DD48DE">
        <w:t>,</w:t>
      </w:r>
      <w:r>
        <w:t xml:space="preserve"> publicly</w:t>
      </w:r>
      <w:r w:rsidR="00BE720F">
        <w:t>-</w:t>
      </w:r>
      <w:r>
        <w:t xml:space="preserve">owned utility, Avista operates in a very complex environment. Not only does Avista own and operate an electric distribution system, but also owns and operates extensive generation and transmission facilities, all of which are used to service customers in multiple service areas.  Avista must manage and optimize its generation assets daily, keeping existing assets operational and licensed for our customers and develop future resource needs. In order to attract the highly-skilled individuals needed to satisfy all of the demands of our complex business, </w:t>
      </w:r>
      <w:r w:rsidR="00652EE0">
        <w:t>Avista must offer a</w:t>
      </w:r>
      <w:r w:rsidR="00E200EA">
        <w:t xml:space="preserve"> comprehensive compensation program</w:t>
      </w:r>
      <w:r w:rsidR="00DD33B0">
        <w:t xml:space="preserve">, </w:t>
      </w:r>
      <w:r w:rsidR="00B30BEA">
        <w:t>which includes</w:t>
      </w:r>
      <w:r w:rsidR="00DD33B0">
        <w:t xml:space="preserve"> incentives</w:t>
      </w:r>
      <w:r w:rsidR="00CE7D9A">
        <w:t xml:space="preserve"> and benefits</w:t>
      </w:r>
      <w:r w:rsidR="00DD33B0">
        <w:t xml:space="preserve"> to </w:t>
      </w:r>
      <w:r w:rsidR="00CE7D9A">
        <w:t xml:space="preserve">recruit and </w:t>
      </w:r>
      <w:r w:rsidR="00DD33B0">
        <w:t>retain these valuable employees.</w:t>
      </w:r>
    </w:p>
    <w:p w:rsidR="00E200EA" w:rsidRDefault="00E200EA" w:rsidP="00E200EA">
      <w:pPr>
        <w:tabs>
          <w:tab w:val="left" w:pos="360"/>
          <w:tab w:val="left" w:pos="1440"/>
        </w:tabs>
        <w:spacing w:line="480" w:lineRule="auto"/>
        <w:ind w:firstLine="720"/>
        <w:jc w:val="both"/>
      </w:pPr>
      <w:r>
        <w:t xml:space="preserve">If we were to freeze salaries </w:t>
      </w:r>
      <w:r w:rsidRPr="00F97F79">
        <w:t xml:space="preserve">internally, we most likely would have to pay new employees the going market level and </w:t>
      </w:r>
      <w:r w:rsidR="00BE720F">
        <w:t xml:space="preserve">this </w:t>
      </w:r>
      <w:r w:rsidRPr="00F97F79">
        <w:t>would create compression for existing employees</w:t>
      </w:r>
      <w:r>
        <w:t xml:space="preserve">. </w:t>
      </w:r>
      <w:r w:rsidRPr="00F97F79">
        <w:t>This creates dissatisfaction and can cause current employees to seek employment elsewhere</w:t>
      </w:r>
      <w:r>
        <w:t xml:space="preserve">. </w:t>
      </w:r>
      <w:r w:rsidR="00B12DD0">
        <w:t xml:space="preserve"> </w:t>
      </w:r>
      <w:r w:rsidR="00DB35D5">
        <w:t xml:space="preserve">Retention is critical in a utility where often projects take years to complete. </w:t>
      </w:r>
      <w:r w:rsidR="00B12DD0">
        <w:t xml:space="preserve">Consistency, depth and breadth of knowledge, including </w:t>
      </w:r>
      <w:r w:rsidR="00BE720F">
        <w:t xml:space="preserve">knowledge of </w:t>
      </w:r>
      <w:r w:rsidR="00B12DD0">
        <w:t xml:space="preserve">state and federal regulations, </w:t>
      </w:r>
      <w:r w:rsidR="00180276">
        <w:t>are</w:t>
      </w:r>
      <w:r w:rsidR="00B12DD0">
        <w:t xml:space="preserve"> </w:t>
      </w:r>
      <w:r w:rsidR="00D26645">
        <w:t>instrumental</w:t>
      </w:r>
      <w:r w:rsidR="00B12DD0">
        <w:t xml:space="preserve"> to successful</w:t>
      </w:r>
      <w:r w:rsidR="00BE720F">
        <w:t xml:space="preserve"> project implementation and k</w:t>
      </w:r>
      <w:r w:rsidR="00636CF8">
        <w:t>eeping costs as low as possible for our customers.</w:t>
      </w:r>
      <w:r w:rsidR="00B12DD0">
        <w:t xml:space="preserve">  This is especially important given the</w:t>
      </w:r>
      <w:r w:rsidR="00DD48DE">
        <w:t xml:space="preserve"> complex demands of the</w:t>
      </w:r>
      <w:r w:rsidR="00B12DD0">
        <w:t xml:space="preserve"> regulatory environment.</w:t>
      </w:r>
    </w:p>
    <w:p w:rsidR="00DD48DE" w:rsidRDefault="00DD48DE" w:rsidP="00DD48DE">
      <w:pPr>
        <w:tabs>
          <w:tab w:val="left" w:pos="1440"/>
        </w:tabs>
        <w:autoSpaceDE/>
        <w:autoSpaceDN/>
        <w:spacing w:line="480" w:lineRule="auto"/>
        <w:ind w:firstLine="720"/>
        <w:jc w:val="both"/>
        <w:rPr>
          <w:b/>
          <w:bCs/>
          <w:color w:val="000000"/>
        </w:rPr>
      </w:pPr>
      <w:r w:rsidRPr="00E045EC">
        <w:rPr>
          <w:b/>
          <w:bCs/>
          <w:color w:val="000000"/>
        </w:rPr>
        <w:lastRenderedPageBreak/>
        <w:t>Q.</w:t>
      </w:r>
      <w:r>
        <w:rPr>
          <w:b/>
          <w:bCs/>
          <w:color w:val="000000"/>
        </w:rPr>
        <w:tab/>
        <w:t>Industry-wide</w:t>
      </w:r>
      <w:r w:rsidR="00BE720F">
        <w:rPr>
          <w:b/>
          <w:bCs/>
          <w:color w:val="000000"/>
        </w:rPr>
        <w:t>,</w:t>
      </w:r>
      <w:r>
        <w:rPr>
          <w:b/>
          <w:bCs/>
          <w:color w:val="000000"/>
        </w:rPr>
        <w:t xml:space="preserve"> is there a looming shortage of skilled employees? </w:t>
      </w:r>
    </w:p>
    <w:p w:rsidR="006E7735" w:rsidRDefault="00DD48DE" w:rsidP="006E7735">
      <w:pPr>
        <w:tabs>
          <w:tab w:val="left" w:pos="360"/>
          <w:tab w:val="left" w:pos="1440"/>
        </w:tabs>
        <w:spacing w:line="480" w:lineRule="auto"/>
        <w:ind w:firstLine="720"/>
        <w:jc w:val="both"/>
        <w:rPr>
          <w:bCs/>
          <w:color w:val="000000"/>
        </w:rPr>
      </w:pPr>
      <w:r w:rsidRPr="00D401D8">
        <w:rPr>
          <w:bCs/>
          <w:color w:val="000000"/>
        </w:rPr>
        <w:t>A.</w:t>
      </w:r>
      <w:r>
        <w:rPr>
          <w:b/>
          <w:bCs/>
          <w:color w:val="000000"/>
        </w:rPr>
        <w:tab/>
      </w:r>
      <w:r w:rsidR="00BE720F" w:rsidRPr="00BE720F">
        <w:rPr>
          <w:bCs/>
          <w:color w:val="000000"/>
        </w:rPr>
        <w:t>Yes, a</w:t>
      </w:r>
      <w:r w:rsidR="002C4804" w:rsidRPr="00BE720F">
        <w:rPr>
          <w:bCs/>
          <w:color w:val="000000"/>
        </w:rPr>
        <w:t>s</w:t>
      </w:r>
      <w:r w:rsidR="002C4804">
        <w:rPr>
          <w:bCs/>
          <w:color w:val="000000"/>
        </w:rPr>
        <w:t xml:space="preserve"> of February 2012</w:t>
      </w:r>
      <w:r w:rsidR="00E741ED">
        <w:rPr>
          <w:bCs/>
          <w:color w:val="000000"/>
        </w:rPr>
        <w:t>,</w:t>
      </w:r>
      <w:r w:rsidR="002C4804">
        <w:rPr>
          <w:bCs/>
          <w:color w:val="000000"/>
        </w:rPr>
        <w:t xml:space="preserve"> the average unemployment for the </w:t>
      </w:r>
      <w:r w:rsidR="00493843">
        <w:rPr>
          <w:bCs/>
          <w:color w:val="000000"/>
        </w:rPr>
        <w:t xml:space="preserve">overall </w:t>
      </w:r>
      <w:r w:rsidR="002C4804">
        <w:rPr>
          <w:bCs/>
          <w:color w:val="000000"/>
        </w:rPr>
        <w:t xml:space="preserve">Utility Sector </w:t>
      </w:r>
      <w:r w:rsidR="00493843">
        <w:rPr>
          <w:bCs/>
          <w:color w:val="000000"/>
        </w:rPr>
        <w:t>in</w:t>
      </w:r>
      <w:r w:rsidR="002C4804">
        <w:rPr>
          <w:bCs/>
          <w:color w:val="000000"/>
        </w:rPr>
        <w:t xml:space="preserve"> the State of Washington </w:t>
      </w:r>
      <w:r w:rsidR="0007091C">
        <w:rPr>
          <w:bCs/>
          <w:color w:val="000000"/>
        </w:rPr>
        <w:t>is 5.3% compared to the overall state average</w:t>
      </w:r>
      <w:r w:rsidR="00493843">
        <w:rPr>
          <w:bCs/>
          <w:color w:val="000000"/>
        </w:rPr>
        <w:t xml:space="preserve"> of 8.3</w:t>
      </w:r>
      <w:r w:rsidR="009708D8">
        <w:rPr>
          <w:bCs/>
          <w:color w:val="000000"/>
        </w:rPr>
        <w:t>%</w:t>
      </w:r>
      <w:r w:rsidR="00C36ECF">
        <w:rPr>
          <w:rStyle w:val="FootnoteReference"/>
          <w:bCs/>
          <w:color w:val="000000"/>
        </w:rPr>
        <w:footnoteReference w:id="3"/>
      </w:r>
      <w:r w:rsidR="00493843">
        <w:rPr>
          <w:bCs/>
          <w:color w:val="000000"/>
        </w:rPr>
        <w:t>.</w:t>
      </w:r>
      <w:r w:rsidR="009708D8">
        <w:rPr>
          <w:bCs/>
          <w:color w:val="000000"/>
        </w:rPr>
        <w:t xml:space="preserve"> In recent statements by the Federal Reserve Chairman, Ben Bernanke, the Federal Reserve considers full employment to be between 5.2% and 6.0%</w:t>
      </w:r>
      <w:r w:rsidR="00525C55">
        <w:rPr>
          <w:rStyle w:val="FootnoteReference"/>
          <w:bCs/>
          <w:color w:val="000000"/>
        </w:rPr>
        <w:footnoteReference w:id="4"/>
      </w:r>
      <w:r w:rsidR="00493843">
        <w:rPr>
          <w:bCs/>
          <w:color w:val="000000"/>
        </w:rPr>
        <w:t>.</w:t>
      </w:r>
      <w:r w:rsidR="00B179F1">
        <w:rPr>
          <w:bCs/>
          <w:color w:val="000000"/>
        </w:rPr>
        <w:t xml:space="preserve"> The McKinsey Institute states full employment is estimated to be 5%</w:t>
      </w:r>
      <w:r w:rsidR="00C36ECF">
        <w:rPr>
          <w:rStyle w:val="FootnoteReference"/>
          <w:bCs/>
          <w:color w:val="000000"/>
        </w:rPr>
        <w:footnoteReference w:id="5"/>
      </w:r>
      <w:r w:rsidR="00B179F1">
        <w:rPr>
          <w:bCs/>
          <w:color w:val="000000"/>
        </w:rPr>
        <w:t>.</w:t>
      </w:r>
      <w:r w:rsidR="00493843">
        <w:rPr>
          <w:bCs/>
          <w:color w:val="000000"/>
        </w:rPr>
        <w:t xml:space="preserve">  A very specific skill set is needed for some of our</w:t>
      </w:r>
      <w:r w:rsidR="009708D8">
        <w:rPr>
          <w:bCs/>
          <w:color w:val="000000"/>
        </w:rPr>
        <w:t xml:space="preserve"> more </w:t>
      </w:r>
      <w:r w:rsidR="00493843">
        <w:rPr>
          <w:bCs/>
          <w:color w:val="000000"/>
        </w:rPr>
        <w:t>technical positions such as Distribution Dispatch</w:t>
      </w:r>
      <w:r w:rsidR="009708D8">
        <w:rPr>
          <w:bCs/>
          <w:color w:val="000000"/>
        </w:rPr>
        <w:t>,</w:t>
      </w:r>
      <w:r w:rsidR="00493843">
        <w:rPr>
          <w:bCs/>
          <w:color w:val="000000"/>
        </w:rPr>
        <w:t xml:space="preserve"> System Operations</w:t>
      </w:r>
      <w:r w:rsidR="009708D8">
        <w:rPr>
          <w:bCs/>
          <w:color w:val="000000"/>
        </w:rPr>
        <w:t>, and Line Personnel</w:t>
      </w:r>
      <w:r w:rsidR="00493843">
        <w:rPr>
          <w:bCs/>
          <w:color w:val="000000"/>
        </w:rPr>
        <w:t>.</w:t>
      </w:r>
      <w:r w:rsidR="00EA568A">
        <w:rPr>
          <w:bCs/>
          <w:color w:val="000000"/>
        </w:rPr>
        <w:t xml:space="preserve"> </w:t>
      </w:r>
      <w:r w:rsidR="00493843">
        <w:rPr>
          <w:bCs/>
          <w:color w:val="000000"/>
        </w:rPr>
        <w:t xml:space="preserve"> </w:t>
      </w:r>
      <w:r w:rsidR="00EA568A">
        <w:rPr>
          <w:bCs/>
          <w:color w:val="000000"/>
        </w:rPr>
        <w:t>One job posting can result in a very high number of applications</w:t>
      </w:r>
      <w:r w:rsidR="00493843">
        <w:rPr>
          <w:bCs/>
          <w:color w:val="000000"/>
        </w:rPr>
        <w:t xml:space="preserve">, </w:t>
      </w:r>
      <w:r w:rsidR="00BE720F">
        <w:rPr>
          <w:bCs/>
          <w:color w:val="000000"/>
        </w:rPr>
        <w:t xml:space="preserve">but </w:t>
      </w:r>
      <w:r w:rsidR="001B7287">
        <w:rPr>
          <w:bCs/>
          <w:color w:val="000000"/>
        </w:rPr>
        <w:t xml:space="preserve">with only </w:t>
      </w:r>
      <w:r w:rsidR="00EA568A">
        <w:rPr>
          <w:bCs/>
          <w:color w:val="000000"/>
        </w:rPr>
        <w:t>5-</w:t>
      </w:r>
      <w:r w:rsidR="001B7287">
        <w:rPr>
          <w:bCs/>
          <w:color w:val="000000"/>
        </w:rPr>
        <w:t>10%</w:t>
      </w:r>
      <w:r w:rsidR="00493843">
        <w:rPr>
          <w:bCs/>
          <w:color w:val="000000"/>
        </w:rPr>
        <w:t xml:space="preserve"> qualified</w:t>
      </w:r>
      <w:r w:rsidR="009708D8">
        <w:rPr>
          <w:bCs/>
          <w:color w:val="000000"/>
        </w:rPr>
        <w:t xml:space="preserve"> for the position</w:t>
      </w:r>
      <w:r w:rsidR="00493843">
        <w:rPr>
          <w:bCs/>
          <w:color w:val="000000"/>
        </w:rPr>
        <w:t>.</w:t>
      </w:r>
      <w:r w:rsidR="009708D8">
        <w:rPr>
          <w:bCs/>
          <w:color w:val="000000"/>
        </w:rPr>
        <w:t xml:space="preserve">  Because </w:t>
      </w:r>
      <w:r w:rsidR="00A07E8E">
        <w:rPr>
          <w:bCs/>
          <w:color w:val="000000"/>
        </w:rPr>
        <w:t>of the technical nature for some of our</w:t>
      </w:r>
      <w:r w:rsidR="009708D8">
        <w:rPr>
          <w:bCs/>
          <w:color w:val="000000"/>
        </w:rPr>
        <w:t xml:space="preserve"> positions</w:t>
      </w:r>
      <w:r w:rsidR="00A07E8E">
        <w:rPr>
          <w:bCs/>
          <w:color w:val="000000"/>
        </w:rPr>
        <w:t xml:space="preserve">, and the </w:t>
      </w:r>
      <w:r w:rsidR="00BE720F">
        <w:rPr>
          <w:bCs/>
          <w:color w:val="000000"/>
        </w:rPr>
        <w:t>in-depth</w:t>
      </w:r>
      <w:r w:rsidR="00A07E8E">
        <w:rPr>
          <w:bCs/>
          <w:color w:val="000000"/>
        </w:rPr>
        <w:t xml:space="preserve"> knowledge required of our system</w:t>
      </w:r>
      <w:r w:rsidR="00E741ED">
        <w:rPr>
          <w:bCs/>
          <w:color w:val="000000"/>
        </w:rPr>
        <w:t>s</w:t>
      </w:r>
      <w:r w:rsidR="00A07E8E">
        <w:rPr>
          <w:bCs/>
          <w:color w:val="000000"/>
        </w:rPr>
        <w:t>, often</w:t>
      </w:r>
      <w:r w:rsidR="009708D8">
        <w:rPr>
          <w:bCs/>
          <w:color w:val="000000"/>
        </w:rPr>
        <w:t xml:space="preserve"> we can </w:t>
      </w:r>
      <w:r w:rsidR="00BE720F">
        <w:rPr>
          <w:bCs/>
          <w:color w:val="000000"/>
        </w:rPr>
        <w:t xml:space="preserve">only </w:t>
      </w:r>
      <w:r w:rsidR="001B7287">
        <w:rPr>
          <w:bCs/>
          <w:color w:val="000000"/>
        </w:rPr>
        <w:t>promote</w:t>
      </w:r>
      <w:r w:rsidR="00493843">
        <w:rPr>
          <w:bCs/>
          <w:color w:val="000000"/>
        </w:rPr>
        <w:t xml:space="preserve"> from within</w:t>
      </w:r>
      <w:r w:rsidR="00A07E8E">
        <w:rPr>
          <w:bCs/>
          <w:color w:val="000000"/>
        </w:rPr>
        <w:t>, further reducing the pool of eligible candidates.</w:t>
      </w:r>
      <w:r w:rsidR="00493843">
        <w:rPr>
          <w:bCs/>
          <w:color w:val="000000"/>
        </w:rPr>
        <w:t xml:space="preserve"> </w:t>
      </w:r>
      <w:r w:rsidR="006E7735">
        <w:rPr>
          <w:bCs/>
          <w:color w:val="000000"/>
        </w:rPr>
        <w:t xml:space="preserve">According to a recent report by the </w:t>
      </w:r>
      <w:r w:rsidR="006E7735" w:rsidRPr="001A04AF">
        <w:rPr>
          <w:bCs/>
          <w:color w:val="000000"/>
          <w:u w:val="single"/>
        </w:rPr>
        <w:t>U.</w:t>
      </w:r>
      <w:r w:rsidR="006E7735" w:rsidRPr="005C0C12">
        <w:rPr>
          <w:bCs/>
          <w:color w:val="000000"/>
          <w:u w:val="single"/>
        </w:rPr>
        <w:t>S. Power and Energy Engineering Workforce Collaborative</w:t>
      </w:r>
      <w:r w:rsidR="000623C3">
        <w:rPr>
          <w:rStyle w:val="FootnoteReference"/>
          <w:bCs/>
          <w:color w:val="000000"/>
          <w:u w:val="single"/>
        </w:rPr>
        <w:footnoteReference w:id="6"/>
      </w:r>
      <w:r w:rsidR="006E7735">
        <w:rPr>
          <w:bCs/>
          <w:color w:val="000000"/>
        </w:rPr>
        <w:t xml:space="preserve">: </w:t>
      </w:r>
    </w:p>
    <w:p w:rsidR="006E7735" w:rsidRDefault="006E7735" w:rsidP="006E7735">
      <w:pPr>
        <w:tabs>
          <w:tab w:val="left" w:pos="360"/>
        </w:tabs>
        <w:ind w:left="720" w:right="1008"/>
        <w:jc w:val="both"/>
        <w:rPr>
          <w:bCs/>
          <w:color w:val="000000"/>
        </w:rPr>
      </w:pPr>
      <w:r>
        <w:rPr>
          <w:bCs/>
          <w:color w:val="000000"/>
        </w:rPr>
        <w:t>“About 45% of the engineers currently employed by the Nation’s electric and natural gas utilities will be eligible for retirement over the next five years, creating a need for more than 7,000 engineers industry wide. At the same time, there is a significant decline in the number of students who are choosing to study engineering and related disciplines. As a result, the nation’s utilities are facing what could become a crisis situation unless this trend is reversed.”</w:t>
      </w:r>
      <w:r w:rsidR="00AA5859">
        <w:rPr>
          <w:bCs/>
          <w:color w:val="000000"/>
        </w:rPr>
        <w:t xml:space="preserve"> [Quoting, “National Grid takes action to address impeding shortage of utility engineers”, RP Newswires]</w:t>
      </w:r>
    </w:p>
    <w:p w:rsidR="006E7735" w:rsidRDefault="006E7735" w:rsidP="006E7735">
      <w:pPr>
        <w:tabs>
          <w:tab w:val="left" w:pos="360"/>
          <w:tab w:val="left" w:pos="1440"/>
        </w:tabs>
        <w:spacing w:line="480" w:lineRule="auto"/>
        <w:ind w:firstLine="720"/>
        <w:jc w:val="both"/>
        <w:rPr>
          <w:bCs/>
          <w:color w:val="000000"/>
        </w:rPr>
      </w:pPr>
    </w:p>
    <w:p w:rsidR="00825841" w:rsidRDefault="00493843" w:rsidP="006E7735">
      <w:pPr>
        <w:tabs>
          <w:tab w:val="left" w:pos="360"/>
          <w:tab w:val="left" w:pos="1440"/>
        </w:tabs>
        <w:spacing w:line="480" w:lineRule="auto"/>
        <w:ind w:firstLine="720"/>
        <w:jc w:val="both"/>
        <w:rPr>
          <w:bCs/>
          <w:color w:val="000000"/>
        </w:rPr>
      </w:pPr>
      <w:r>
        <w:rPr>
          <w:bCs/>
          <w:color w:val="000000"/>
        </w:rPr>
        <w:t xml:space="preserve">This limited pool of skilled employees necessitates a comprehensive compensation package in order to recruit and retain employees.  </w:t>
      </w:r>
    </w:p>
    <w:p w:rsidR="00825841" w:rsidRPr="002C4804" w:rsidRDefault="00825841" w:rsidP="00825841">
      <w:pPr>
        <w:tabs>
          <w:tab w:val="left" w:pos="360"/>
        </w:tabs>
        <w:ind w:left="720" w:right="1008"/>
        <w:jc w:val="both"/>
        <w:rPr>
          <w:bCs/>
          <w:color w:val="000000"/>
        </w:rPr>
      </w:pPr>
    </w:p>
    <w:p w:rsidR="00DD48DE" w:rsidRDefault="00DD48DE" w:rsidP="00DD48DE">
      <w:pPr>
        <w:tabs>
          <w:tab w:val="left" w:pos="1440"/>
        </w:tabs>
        <w:autoSpaceDE/>
        <w:autoSpaceDN/>
        <w:spacing w:line="480" w:lineRule="auto"/>
        <w:ind w:firstLine="720"/>
        <w:jc w:val="both"/>
        <w:rPr>
          <w:b/>
          <w:bCs/>
          <w:color w:val="000000"/>
        </w:rPr>
      </w:pPr>
      <w:r w:rsidRPr="00E045EC">
        <w:rPr>
          <w:b/>
          <w:bCs/>
          <w:color w:val="000000"/>
        </w:rPr>
        <w:lastRenderedPageBreak/>
        <w:t>Q.</w:t>
      </w:r>
      <w:r>
        <w:rPr>
          <w:b/>
          <w:bCs/>
          <w:color w:val="000000"/>
        </w:rPr>
        <w:tab/>
      </w:r>
      <w:r w:rsidR="00FD0410">
        <w:rPr>
          <w:b/>
          <w:bCs/>
          <w:color w:val="000000"/>
        </w:rPr>
        <w:t>Has Avista taken any steps in the community to help develop programs specific to the utility industry</w:t>
      </w:r>
      <w:r w:rsidR="00D8556D">
        <w:rPr>
          <w:b/>
          <w:bCs/>
          <w:color w:val="000000"/>
        </w:rPr>
        <w:t>?</w:t>
      </w:r>
      <w:r>
        <w:rPr>
          <w:b/>
          <w:bCs/>
          <w:color w:val="000000"/>
        </w:rPr>
        <w:t xml:space="preserve"> </w:t>
      </w:r>
    </w:p>
    <w:p w:rsidR="00DD48DE" w:rsidRDefault="00DD48DE" w:rsidP="00DD48DE">
      <w:pPr>
        <w:tabs>
          <w:tab w:val="left" w:pos="360"/>
          <w:tab w:val="left" w:pos="1440"/>
        </w:tabs>
        <w:spacing w:line="480" w:lineRule="auto"/>
        <w:ind w:firstLine="720"/>
        <w:jc w:val="both"/>
      </w:pPr>
      <w:r w:rsidRPr="00D401D8">
        <w:rPr>
          <w:bCs/>
          <w:color w:val="000000"/>
        </w:rPr>
        <w:t>A</w:t>
      </w:r>
      <w:r w:rsidR="00716DEF">
        <w:rPr>
          <w:bCs/>
          <w:color w:val="000000"/>
        </w:rPr>
        <w:t>.</w:t>
      </w:r>
      <w:r w:rsidR="00716DEF">
        <w:rPr>
          <w:bCs/>
          <w:color w:val="000000"/>
        </w:rPr>
        <w:tab/>
      </w:r>
      <w:r w:rsidR="00D8556D">
        <w:rPr>
          <w:bCs/>
          <w:color w:val="000000"/>
        </w:rPr>
        <w:t xml:space="preserve">Yes, </w:t>
      </w:r>
      <w:r w:rsidR="00DD23D1">
        <w:rPr>
          <w:bCs/>
          <w:color w:val="000000"/>
        </w:rPr>
        <w:t>a</w:t>
      </w:r>
      <w:r w:rsidR="009E12FB">
        <w:rPr>
          <w:bCs/>
          <w:color w:val="000000"/>
        </w:rPr>
        <w:t>s discussed above, there is a shortage of new graduates with the specific technical degrees needed for our industry.</w:t>
      </w:r>
      <w:r w:rsidR="002F5742">
        <w:rPr>
          <w:bCs/>
          <w:color w:val="000000"/>
        </w:rPr>
        <w:t xml:space="preserve"> Avista has been working closely with area </w:t>
      </w:r>
      <w:r w:rsidR="00BE720F">
        <w:rPr>
          <w:bCs/>
          <w:color w:val="000000"/>
        </w:rPr>
        <w:t>u</w:t>
      </w:r>
      <w:r w:rsidR="002F5742">
        <w:rPr>
          <w:bCs/>
          <w:color w:val="000000"/>
        </w:rPr>
        <w:t xml:space="preserve">niversities in the development of </w:t>
      </w:r>
      <w:r w:rsidR="00BE720F">
        <w:rPr>
          <w:bCs/>
          <w:color w:val="000000"/>
        </w:rPr>
        <w:t xml:space="preserve">a </w:t>
      </w:r>
      <w:r w:rsidR="00DD23D1">
        <w:rPr>
          <w:bCs/>
          <w:color w:val="000000"/>
        </w:rPr>
        <w:t>curriculum</w:t>
      </w:r>
      <w:r w:rsidR="00FD0410">
        <w:rPr>
          <w:bCs/>
          <w:color w:val="000000"/>
        </w:rPr>
        <w:t xml:space="preserve"> </w:t>
      </w:r>
      <w:r w:rsidR="002F5742">
        <w:rPr>
          <w:bCs/>
          <w:color w:val="000000"/>
        </w:rPr>
        <w:t xml:space="preserve">for areas of study specific to </w:t>
      </w:r>
      <w:r w:rsidR="00EA568A">
        <w:rPr>
          <w:bCs/>
          <w:color w:val="000000"/>
        </w:rPr>
        <w:t xml:space="preserve">the </w:t>
      </w:r>
      <w:r w:rsidR="00BE720F">
        <w:rPr>
          <w:bCs/>
          <w:color w:val="000000"/>
        </w:rPr>
        <w:t>u</w:t>
      </w:r>
      <w:r w:rsidR="00EA568A">
        <w:rPr>
          <w:bCs/>
          <w:color w:val="000000"/>
        </w:rPr>
        <w:t>tility</w:t>
      </w:r>
      <w:r w:rsidR="002F5742">
        <w:rPr>
          <w:bCs/>
          <w:color w:val="000000"/>
        </w:rPr>
        <w:t xml:space="preserve"> industry.  Gonzaga University offers a certificate and Master’s Degree in Transmission and Distribution Management</w:t>
      </w:r>
      <w:r w:rsidR="00BE720F">
        <w:rPr>
          <w:bCs/>
          <w:color w:val="000000"/>
        </w:rPr>
        <w:t>, which was promoted by the Company.</w:t>
      </w:r>
      <w:r w:rsidR="002F5742">
        <w:rPr>
          <w:bCs/>
          <w:color w:val="000000"/>
        </w:rPr>
        <w:t xml:space="preserve"> </w:t>
      </w:r>
      <w:r w:rsidR="00067427">
        <w:rPr>
          <w:bCs/>
          <w:color w:val="000000"/>
        </w:rPr>
        <w:t>The Company</w:t>
      </w:r>
      <w:r w:rsidR="002F5742">
        <w:rPr>
          <w:bCs/>
          <w:color w:val="000000"/>
        </w:rPr>
        <w:t xml:space="preserve"> </w:t>
      </w:r>
      <w:r w:rsidR="00BE720F">
        <w:rPr>
          <w:bCs/>
          <w:color w:val="000000"/>
        </w:rPr>
        <w:t xml:space="preserve">also </w:t>
      </w:r>
      <w:r w:rsidR="002F5742">
        <w:rPr>
          <w:bCs/>
          <w:color w:val="000000"/>
        </w:rPr>
        <w:t>has been instrumental in the development of the “</w:t>
      </w:r>
      <w:r w:rsidR="002F5742">
        <w:t>Energy Systems Innovation Center” at Washington State University.</w:t>
      </w:r>
      <w:r w:rsidR="00734750">
        <w:t xml:space="preserve"> </w:t>
      </w:r>
      <w:r w:rsidR="00734750" w:rsidRPr="00180ACC">
        <w:rPr>
          <w:spacing w:val="1"/>
        </w:rPr>
        <w:t xml:space="preserve">Through </w:t>
      </w:r>
      <w:r w:rsidR="00180ACC">
        <w:rPr>
          <w:spacing w:val="1"/>
        </w:rPr>
        <w:t>this</w:t>
      </w:r>
      <w:r w:rsidR="00734750" w:rsidRPr="00180ACC">
        <w:rPr>
          <w:spacing w:val="1"/>
        </w:rPr>
        <w:t xml:space="preserve"> unique interdisciplinary approach, WSU is addressing the social, economic, and policy challenges of modernizing the electric power grid and helping to facilitate the integration of renewable energy resources. </w:t>
      </w:r>
      <w:r w:rsidR="00180ACC">
        <w:rPr>
          <w:spacing w:val="1"/>
        </w:rPr>
        <w:t>T</w:t>
      </w:r>
      <w:r w:rsidR="00734750" w:rsidRPr="00180ACC">
        <w:rPr>
          <w:spacing w:val="1"/>
        </w:rPr>
        <w:t>he Energy Systems Innovation Center at WSU will play a leading role in research and technology innovations for the smart grid and other critical areas in energy systems that are essential for economic development in the state of Washington and beyond</w:t>
      </w:r>
      <w:r w:rsidR="00180ACC">
        <w:rPr>
          <w:spacing w:val="1"/>
        </w:rPr>
        <w:t>.</w:t>
      </w:r>
      <w:r w:rsidR="00067427">
        <w:t xml:space="preserve"> </w:t>
      </w:r>
      <w:r w:rsidR="00EA568A" w:rsidRPr="00412688">
        <w:t xml:space="preserve">For additional information </w:t>
      </w:r>
      <w:r w:rsidR="002C788D" w:rsidRPr="00412688">
        <w:t>regarding</w:t>
      </w:r>
      <w:r w:rsidR="00EA568A" w:rsidRPr="00412688">
        <w:t xml:space="preserve"> the Smart Grid, please see </w:t>
      </w:r>
      <w:r w:rsidR="002C788D" w:rsidRPr="00412688">
        <w:t xml:space="preserve">the testimony of </w:t>
      </w:r>
      <w:r w:rsidR="00EA568A" w:rsidRPr="00412688">
        <w:t xml:space="preserve">Company </w:t>
      </w:r>
      <w:r w:rsidR="00E741ED">
        <w:t>w</w:t>
      </w:r>
      <w:r w:rsidR="00EA568A" w:rsidRPr="00412688">
        <w:t xml:space="preserve">itness, </w:t>
      </w:r>
      <w:r w:rsidR="002C788D" w:rsidRPr="00412688">
        <w:t>Mr. Kopc</w:t>
      </w:r>
      <w:r w:rsidR="00412688" w:rsidRPr="00412688">
        <w:t>z</w:t>
      </w:r>
      <w:r w:rsidR="002C788D" w:rsidRPr="00412688">
        <w:t>y</w:t>
      </w:r>
      <w:r w:rsidR="00412688" w:rsidRPr="00412688">
        <w:t>n</w:t>
      </w:r>
      <w:r w:rsidR="002C788D" w:rsidRPr="00412688">
        <w:t>ski</w:t>
      </w:r>
      <w:r w:rsidR="00F83665">
        <w:t>.</w:t>
      </w:r>
    </w:p>
    <w:p w:rsidR="00B520BB" w:rsidRDefault="00B520BB" w:rsidP="00B520BB">
      <w:pPr>
        <w:tabs>
          <w:tab w:val="left" w:pos="360"/>
          <w:tab w:val="left" w:pos="1440"/>
        </w:tabs>
        <w:spacing w:line="480" w:lineRule="auto"/>
        <w:ind w:firstLine="720"/>
        <w:jc w:val="both"/>
        <w:rPr>
          <w:b/>
          <w:bCs/>
          <w:color w:val="000000"/>
        </w:rPr>
      </w:pPr>
      <w:r>
        <w:t xml:space="preserve">Avista is participating in a pilot program, Troops to Energy Jobs – through the Center for Energy Workforce Development (CEWD).  The Troops to Energy Jobs initiative is an effort by five investor-owned utilities to develop an accelerated process for bringing military veterans into the energy industry workforce nationwide. The CEWD was formed in 2006 to help utilities work together to develop solutions to the workforce shortage in the utility industry. An area we are putting special emphasis on is our apprentice positions in the lineman side and the Company’s other apprentice positions. We were successful in getting </w:t>
      </w:r>
      <w:r>
        <w:lastRenderedPageBreak/>
        <w:t>three veterans enrolled in our January Line School classes. The Line School is a main feeder pool for our apprenticeships and an entry into energy careers.</w:t>
      </w:r>
    </w:p>
    <w:p w:rsidR="00D8556D" w:rsidRDefault="00D8556D" w:rsidP="00D8556D">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 xml:space="preserve">What steps has the Company taken to educate, train and </w:t>
      </w:r>
      <w:r w:rsidR="00B30BEA">
        <w:rPr>
          <w:b/>
          <w:bCs/>
          <w:color w:val="000000"/>
        </w:rPr>
        <w:t>develop</w:t>
      </w:r>
      <w:r>
        <w:rPr>
          <w:b/>
          <w:bCs/>
          <w:color w:val="000000"/>
        </w:rPr>
        <w:t xml:space="preserve"> employees? </w:t>
      </w:r>
    </w:p>
    <w:p w:rsidR="00AA44D5" w:rsidRDefault="00D8556D" w:rsidP="00650031">
      <w:pPr>
        <w:tabs>
          <w:tab w:val="left" w:pos="360"/>
          <w:tab w:val="left" w:pos="1440"/>
        </w:tabs>
        <w:spacing w:line="480" w:lineRule="auto"/>
        <w:ind w:firstLine="720"/>
        <w:jc w:val="both"/>
        <w:rPr>
          <w:rStyle w:val="copy1"/>
          <w:rFonts w:ascii="Times New Roman" w:hAnsi="Times New Roman"/>
          <w:bCs/>
          <w:sz w:val="24"/>
          <w:szCs w:val="24"/>
        </w:rPr>
      </w:pPr>
      <w:r w:rsidRPr="00D401D8">
        <w:rPr>
          <w:bCs/>
          <w:color w:val="000000"/>
        </w:rPr>
        <w:t>A</w:t>
      </w:r>
      <w:r w:rsidR="00AA44D5">
        <w:rPr>
          <w:bCs/>
          <w:color w:val="000000"/>
        </w:rPr>
        <w:t>.</w:t>
      </w:r>
      <w:r w:rsidR="00AA44D5">
        <w:rPr>
          <w:bCs/>
          <w:color w:val="000000"/>
        </w:rPr>
        <w:tab/>
        <w:t>Avista has developed programs to aid in the development of its employees in various</w:t>
      </w:r>
      <w:r w:rsidR="00650031">
        <w:rPr>
          <w:bCs/>
          <w:color w:val="000000"/>
        </w:rPr>
        <w:t xml:space="preserve"> </w:t>
      </w:r>
      <w:r w:rsidR="00AA44D5">
        <w:rPr>
          <w:bCs/>
          <w:color w:val="000000"/>
        </w:rPr>
        <w:t>areas of the Company.</w:t>
      </w:r>
      <w:r w:rsidR="00650031">
        <w:rPr>
          <w:rStyle w:val="copy1"/>
          <w:rFonts w:ascii="Times New Roman" w:hAnsi="Times New Roman"/>
          <w:bCs/>
          <w:sz w:val="24"/>
          <w:szCs w:val="24"/>
        </w:rPr>
        <w:t xml:space="preserve"> For example:</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Aspiring Leadership Program</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Avista Safety and Craft Training</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Coaching/Mentoring</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Job Shadowing or Rotation</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Local Training Opportunities/Lectures/Seminars/Conferences</w:t>
      </w:r>
    </w:p>
    <w:p w:rsidR="00650031" w:rsidRDefault="00650031" w:rsidP="00650031">
      <w:pPr>
        <w:pStyle w:val="ListParagraph"/>
        <w:numPr>
          <w:ilvl w:val="0"/>
          <w:numId w:val="45"/>
        </w:num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Project Management Courses</w:t>
      </w:r>
    </w:p>
    <w:p w:rsidR="00650031" w:rsidRPr="00650031" w:rsidRDefault="00B30BEA" w:rsidP="00650031">
      <w:pPr>
        <w:tabs>
          <w:tab w:val="left" w:pos="360"/>
          <w:tab w:val="left" w:pos="1440"/>
        </w:tabs>
        <w:spacing w:line="480" w:lineRule="auto"/>
        <w:jc w:val="both"/>
        <w:rPr>
          <w:rStyle w:val="copy1"/>
          <w:rFonts w:ascii="Times New Roman" w:hAnsi="Times New Roman"/>
          <w:bCs/>
          <w:sz w:val="24"/>
          <w:szCs w:val="24"/>
        </w:rPr>
      </w:pPr>
      <w:r>
        <w:rPr>
          <w:rStyle w:val="copy1"/>
          <w:rFonts w:ascii="Times New Roman" w:hAnsi="Times New Roman"/>
          <w:bCs/>
          <w:sz w:val="24"/>
          <w:szCs w:val="24"/>
        </w:rPr>
        <w:t>S</w:t>
      </w:r>
      <w:r w:rsidR="00650031">
        <w:rPr>
          <w:rStyle w:val="copy1"/>
          <w:rFonts w:ascii="Times New Roman" w:hAnsi="Times New Roman"/>
          <w:bCs/>
          <w:sz w:val="24"/>
          <w:szCs w:val="24"/>
        </w:rPr>
        <w:t xml:space="preserve">pecialized training in functional areas such as safety, accounting, etc. is supported and encouraged.  </w:t>
      </w:r>
      <w:r w:rsidR="00EA568A">
        <w:rPr>
          <w:rStyle w:val="copy1"/>
          <w:rFonts w:ascii="Times New Roman" w:hAnsi="Times New Roman"/>
          <w:bCs/>
          <w:sz w:val="24"/>
          <w:szCs w:val="24"/>
        </w:rPr>
        <w:t>Many of our employees attend annual training sponsored by the</w:t>
      </w:r>
      <w:r w:rsidR="00650031">
        <w:rPr>
          <w:rStyle w:val="copy1"/>
          <w:rFonts w:ascii="Times New Roman" w:hAnsi="Times New Roman"/>
          <w:bCs/>
          <w:sz w:val="24"/>
          <w:szCs w:val="24"/>
        </w:rPr>
        <w:t xml:space="preserve"> Electric Energy Institute and the American Gas Association</w:t>
      </w:r>
      <w:r w:rsidR="00EA568A">
        <w:rPr>
          <w:rStyle w:val="copy1"/>
          <w:rFonts w:ascii="Times New Roman" w:hAnsi="Times New Roman"/>
          <w:bCs/>
          <w:sz w:val="24"/>
          <w:szCs w:val="24"/>
        </w:rPr>
        <w:t>.</w:t>
      </w:r>
      <w:r w:rsidR="00650031">
        <w:rPr>
          <w:rStyle w:val="copy1"/>
          <w:rFonts w:ascii="Times New Roman" w:hAnsi="Times New Roman"/>
          <w:bCs/>
          <w:sz w:val="24"/>
          <w:szCs w:val="24"/>
        </w:rPr>
        <w:t xml:space="preserve">  </w:t>
      </w:r>
      <w:r w:rsidR="00EA568A">
        <w:rPr>
          <w:rStyle w:val="copy1"/>
          <w:rFonts w:ascii="Times New Roman" w:hAnsi="Times New Roman"/>
          <w:bCs/>
          <w:sz w:val="24"/>
          <w:szCs w:val="24"/>
        </w:rPr>
        <w:t>Those employees that are certified, such as CPA</w:t>
      </w:r>
      <w:r w:rsidR="00BE720F">
        <w:rPr>
          <w:rStyle w:val="copy1"/>
          <w:rFonts w:ascii="Times New Roman" w:hAnsi="Times New Roman"/>
          <w:bCs/>
          <w:sz w:val="24"/>
          <w:szCs w:val="24"/>
        </w:rPr>
        <w:t>’s</w:t>
      </w:r>
      <w:r w:rsidR="00EA568A">
        <w:rPr>
          <w:rStyle w:val="copy1"/>
          <w:rFonts w:ascii="Times New Roman" w:hAnsi="Times New Roman"/>
          <w:bCs/>
          <w:sz w:val="24"/>
          <w:szCs w:val="24"/>
        </w:rPr>
        <w:t>, PE</w:t>
      </w:r>
      <w:r w:rsidR="00BE720F">
        <w:rPr>
          <w:rStyle w:val="copy1"/>
          <w:rFonts w:ascii="Times New Roman" w:hAnsi="Times New Roman"/>
          <w:bCs/>
          <w:sz w:val="24"/>
          <w:szCs w:val="24"/>
        </w:rPr>
        <w:t>’s</w:t>
      </w:r>
      <w:r w:rsidR="00EA568A">
        <w:rPr>
          <w:rStyle w:val="copy1"/>
          <w:rFonts w:ascii="Times New Roman" w:hAnsi="Times New Roman"/>
          <w:bCs/>
          <w:sz w:val="24"/>
          <w:szCs w:val="24"/>
        </w:rPr>
        <w:t xml:space="preserve">, etc., </w:t>
      </w:r>
      <w:r w:rsidR="00650031">
        <w:rPr>
          <w:rStyle w:val="copy1"/>
          <w:rFonts w:ascii="Times New Roman" w:hAnsi="Times New Roman"/>
          <w:bCs/>
          <w:sz w:val="24"/>
          <w:szCs w:val="24"/>
        </w:rPr>
        <w:t xml:space="preserve">are required to complete </w:t>
      </w:r>
      <w:r w:rsidR="00EA568A">
        <w:rPr>
          <w:rStyle w:val="copy1"/>
          <w:rFonts w:ascii="Times New Roman" w:hAnsi="Times New Roman"/>
          <w:bCs/>
          <w:sz w:val="24"/>
          <w:szCs w:val="24"/>
        </w:rPr>
        <w:t>c</w:t>
      </w:r>
      <w:r w:rsidR="00650031">
        <w:rPr>
          <w:rStyle w:val="copy1"/>
          <w:rFonts w:ascii="Times New Roman" w:hAnsi="Times New Roman"/>
          <w:bCs/>
          <w:sz w:val="24"/>
          <w:szCs w:val="24"/>
        </w:rPr>
        <w:t xml:space="preserve">ontinuing </w:t>
      </w:r>
      <w:r w:rsidR="00EA568A">
        <w:rPr>
          <w:rStyle w:val="copy1"/>
          <w:rFonts w:ascii="Times New Roman" w:hAnsi="Times New Roman"/>
          <w:bCs/>
          <w:sz w:val="24"/>
          <w:szCs w:val="24"/>
        </w:rPr>
        <w:t>e</w:t>
      </w:r>
      <w:r w:rsidR="00650031">
        <w:rPr>
          <w:rStyle w:val="copy1"/>
          <w:rFonts w:ascii="Times New Roman" w:hAnsi="Times New Roman"/>
          <w:bCs/>
          <w:sz w:val="24"/>
          <w:szCs w:val="24"/>
        </w:rPr>
        <w:t>ducation every year.  This keeps our employees up to date on emerging issues and requirements for each respective field.</w:t>
      </w:r>
    </w:p>
    <w:p w:rsidR="002A2F10" w:rsidRPr="00EA13E0" w:rsidRDefault="002A2F10" w:rsidP="002A2F10">
      <w:pPr>
        <w:pStyle w:val="Heading4"/>
        <w:rPr>
          <w:u w:val="single"/>
        </w:rPr>
      </w:pPr>
      <w:r w:rsidRPr="00EA13E0">
        <w:rPr>
          <w:u w:val="single"/>
        </w:rPr>
        <w:t>III.</w:t>
      </w:r>
      <w:r>
        <w:rPr>
          <w:u w:val="single"/>
        </w:rPr>
        <w:t xml:space="preserve">   </w:t>
      </w:r>
      <w:r w:rsidRPr="00EA13E0">
        <w:rPr>
          <w:u w:val="single"/>
        </w:rPr>
        <w:t xml:space="preserve">  EMPLOYEE BENEFITS</w:t>
      </w:r>
    </w:p>
    <w:p w:rsidR="002A2F10" w:rsidRDefault="002A2F10" w:rsidP="002A2F10">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r>
      <w:r w:rsidRPr="00E045EC">
        <w:rPr>
          <w:b/>
          <w:bCs/>
          <w:color w:val="000000"/>
        </w:rPr>
        <w:t xml:space="preserve">Please describe </w:t>
      </w:r>
      <w:r>
        <w:rPr>
          <w:b/>
          <w:bCs/>
          <w:color w:val="000000"/>
        </w:rPr>
        <w:t xml:space="preserve">the Company’s employee benefit plans. </w:t>
      </w:r>
    </w:p>
    <w:p w:rsidR="002A2F10" w:rsidRDefault="00A27DD5" w:rsidP="000C50B9">
      <w:pPr>
        <w:tabs>
          <w:tab w:val="left" w:pos="720"/>
          <w:tab w:val="left" w:pos="1440"/>
        </w:tabs>
        <w:spacing w:line="480" w:lineRule="auto"/>
        <w:jc w:val="both"/>
        <w:rPr>
          <w:b/>
          <w:bCs/>
          <w:color w:val="000000"/>
        </w:rPr>
      </w:pPr>
      <w:r>
        <w:rPr>
          <w:bCs/>
          <w:color w:val="000000"/>
        </w:rPr>
        <w:tab/>
      </w:r>
      <w:r w:rsidR="002A2F10" w:rsidRPr="00A27DD5">
        <w:rPr>
          <w:bCs/>
          <w:color w:val="000000"/>
        </w:rPr>
        <w:t>A.</w:t>
      </w:r>
      <w:r w:rsidR="002A2F10">
        <w:rPr>
          <w:b/>
          <w:bCs/>
          <w:color w:val="000000"/>
        </w:rPr>
        <w:tab/>
      </w:r>
      <w:r w:rsidR="002A2F10" w:rsidRPr="001B18A4">
        <w:rPr>
          <w:bCs/>
          <w:color w:val="000000"/>
        </w:rPr>
        <w:t xml:space="preserve">The Company offers </w:t>
      </w:r>
      <w:r w:rsidR="002A2F10" w:rsidRPr="00903478">
        <w:rPr>
          <w:bCs/>
          <w:color w:val="000000"/>
        </w:rPr>
        <w:t xml:space="preserve">a </w:t>
      </w:r>
      <w:r w:rsidR="002A2F10">
        <w:rPr>
          <w:bCs/>
          <w:color w:val="000000"/>
        </w:rPr>
        <w:t>comprehensive b</w:t>
      </w:r>
      <w:r w:rsidR="002A2F10" w:rsidRPr="00903478">
        <w:rPr>
          <w:bCs/>
          <w:color w:val="000000"/>
        </w:rPr>
        <w:t>enefit plan for employees</w:t>
      </w:r>
      <w:r w:rsidR="002A2F10">
        <w:rPr>
          <w:bCs/>
          <w:color w:val="000000"/>
        </w:rPr>
        <w:t xml:space="preserve"> </w:t>
      </w:r>
      <w:r w:rsidR="002A2F10" w:rsidRPr="002113A1">
        <w:rPr>
          <w:bCs/>
          <w:color w:val="000000"/>
        </w:rPr>
        <w:t>to meet</w:t>
      </w:r>
      <w:r w:rsidR="00C13473">
        <w:rPr>
          <w:bCs/>
          <w:color w:val="000000"/>
        </w:rPr>
        <w:t>, among other things,</w:t>
      </w:r>
      <w:r w:rsidR="002A2F10" w:rsidRPr="002113A1">
        <w:rPr>
          <w:bCs/>
          <w:color w:val="000000"/>
        </w:rPr>
        <w:t xml:space="preserve"> medical and retirement needs at competitive levels</w:t>
      </w:r>
      <w:r w:rsidR="002A2F10" w:rsidRPr="001B18A4">
        <w:rPr>
          <w:bCs/>
          <w:color w:val="000000"/>
        </w:rPr>
        <w:t xml:space="preserve">. </w:t>
      </w:r>
      <w:r w:rsidR="002A2F10">
        <w:rPr>
          <w:bCs/>
          <w:color w:val="000000"/>
        </w:rPr>
        <w:t xml:space="preserve"> All regular employees are eligible for the Company’s defined benefit pension plan, defined contribution </w:t>
      </w:r>
      <w:r w:rsidR="002A2F10">
        <w:rPr>
          <w:bCs/>
          <w:color w:val="000000"/>
        </w:rPr>
        <w:lastRenderedPageBreak/>
        <w:t xml:space="preserve">401(k) plan, medical, dental and vision coverage, company-paid term life insurance, disability insurance, paid time off and paid holidays.  </w:t>
      </w:r>
      <w:r w:rsidR="002A2F10" w:rsidRPr="001B18A4">
        <w:rPr>
          <w:bCs/>
          <w:color w:val="000000"/>
        </w:rPr>
        <w:t xml:space="preserve">Employees have several choices </w:t>
      </w:r>
      <w:r w:rsidR="002A2F10">
        <w:rPr>
          <w:bCs/>
          <w:color w:val="000000"/>
        </w:rPr>
        <w:t>to elect benefits, such as</w:t>
      </w:r>
      <w:r w:rsidR="002A2F10" w:rsidRPr="001B18A4">
        <w:rPr>
          <w:bCs/>
          <w:color w:val="000000"/>
        </w:rPr>
        <w:t xml:space="preserve"> medical </w:t>
      </w:r>
      <w:r w:rsidR="002A2F10">
        <w:rPr>
          <w:bCs/>
          <w:color w:val="000000"/>
        </w:rPr>
        <w:t>and</w:t>
      </w:r>
      <w:r w:rsidR="002A2F10" w:rsidRPr="001B18A4">
        <w:rPr>
          <w:bCs/>
          <w:color w:val="000000"/>
        </w:rPr>
        <w:t xml:space="preserve"> life insurance, so that they can determine the best fit for their </w:t>
      </w:r>
      <w:r w:rsidR="002A2F10">
        <w:rPr>
          <w:bCs/>
          <w:color w:val="000000"/>
        </w:rPr>
        <w:t xml:space="preserve">circumstances. These plans are designed to be competitive with the overall market practices and are in place to attract and retain the talent needed in the business.  </w:t>
      </w:r>
    </w:p>
    <w:p w:rsidR="002A2F10" w:rsidRDefault="002A2F10" w:rsidP="002A2F10">
      <w:pPr>
        <w:tabs>
          <w:tab w:val="left" w:pos="1440"/>
        </w:tabs>
        <w:autoSpaceDE/>
        <w:autoSpaceDN/>
        <w:spacing w:line="480" w:lineRule="auto"/>
        <w:ind w:firstLine="720"/>
        <w:jc w:val="both"/>
        <w:rPr>
          <w:bCs/>
          <w:color w:val="000000"/>
        </w:rPr>
      </w:pPr>
      <w:r w:rsidRPr="00923DD3">
        <w:rPr>
          <w:bCs/>
          <w:color w:val="000000"/>
        </w:rPr>
        <w:t>Retirement programs</w:t>
      </w:r>
      <w:r>
        <w:rPr>
          <w:bCs/>
          <w:color w:val="000000"/>
        </w:rPr>
        <w:t xml:space="preserve"> are crucial to attracting and retaining a skilled workforce within the utility industry.  For active employees, a pension plan and 401(k) plan provide a balanced retirement opportunity for employees.  The Company’s </w:t>
      </w:r>
      <w:r w:rsidR="00DF4C9E">
        <w:rPr>
          <w:bCs/>
          <w:color w:val="000000"/>
        </w:rPr>
        <w:t>p</w:t>
      </w:r>
      <w:r>
        <w:rPr>
          <w:bCs/>
          <w:color w:val="000000"/>
        </w:rPr>
        <w:t xml:space="preserve">ension </w:t>
      </w:r>
      <w:r w:rsidR="00DF4C9E">
        <w:rPr>
          <w:bCs/>
          <w:color w:val="000000"/>
        </w:rPr>
        <w:t>p</w:t>
      </w:r>
      <w:r>
        <w:rPr>
          <w:bCs/>
          <w:color w:val="000000"/>
        </w:rPr>
        <w:t xml:space="preserve">lan provides a retirement benefit based upon employees’ compensation and years of credited service.  The 401(k) Plan provides Roth after-tax and/or tax deferred savings as well as the opportunity for matching dollars.    </w:t>
      </w:r>
    </w:p>
    <w:p w:rsidR="002A2F10" w:rsidRDefault="002A2F10" w:rsidP="002A2F10">
      <w:pPr>
        <w:tabs>
          <w:tab w:val="left" w:pos="1440"/>
        </w:tabs>
        <w:autoSpaceDE/>
        <w:autoSpaceDN/>
        <w:spacing w:line="480" w:lineRule="auto"/>
        <w:ind w:firstLine="720"/>
        <w:jc w:val="both"/>
        <w:rPr>
          <w:bCs/>
          <w:color w:val="000000"/>
        </w:rPr>
      </w:pPr>
      <w:r>
        <w:rPr>
          <w:bCs/>
          <w:color w:val="000000"/>
        </w:rPr>
        <w:t xml:space="preserve">The Company sponsors a self-funded medical benefit plan that provides various levels of coverage for medical, dental and vision.  The Company offers wellness programs that encourage employees to take responsibility for their health care decisions and make lifestyle changes to avoid health care issues in the short term and into retirement.  </w:t>
      </w:r>
    </w:p>
    <w:p w:rsidR="002A2F10" w:rsidRPr="00923DD3" w:rsidRDefault="002A2F10" w:rsidP="002A2F10">
      <w:pPr>
        <w:tabs>
          <w:tab w:val="left" w:pos="1440"/>
        </w:tabs>
        <w:autoSpaceDE/>
        <w:autoSpaceDN/>
        <w:spacing w:line="480" w:lineRule="auto"/>
        <w:ind w:firstLine="720"/>
        <w:jc w:val="both"/>
        <w:rPr>
          <w:bCs/>
          <w:color w:val="000000"/>
        </w:rPr>
      </w:pPr>
      <w:r>
        <w:rPr>
          <w:bCs/>
          <w:color w:val="000000"/>
        </w:rPr>
        <w:t>These programs, in combination with pay and other benefits</w:t>
      </w:r>
      <w:r w:rsidR="00BE720F">
        <w:rPr>
          <w:bCs/>
          <w:color w:val="000000"/>
        </w:rPr>
        <w:t>,</w:t>
      </w:r>
      <w:r>
        <w:rPr>
          <w:bCs/>
          <w:color w:val="000000"/>
        </w:rPr>
        <w:t xml:space="preserve"> are keys to attracting and retaining quality employees to run our business.</w:t>
      </w:r>
      <w:r w:rsidR="0067480D">
        <w:rPr>
          <w:bCs/>
          <w:color w:val="000000"/>
        </w:rPr>
        <w:t xml:space="preserve"> </w:t>
      </w:r>
    </w:p>
    <w:p w:rsidR="002A2F10" w:rsidRPr="00295F0C" w:rsidRDefault="002A2F10" w:rsidP="002A2F10">
      <w:pPr>
        <w:tabs>
          <w:tab w:val="left" w:pos="360"/>
          <w:tab w:val="left" w:pos="1440"/>
        </w:tabs>
        <w:spacing w:line="480" w:lineRule="auto"/>
        <w:ind w:firstLine="720"/>
        <w:jc w:val="both"/>
        <w:rPr>
          <w:b/>
          <w:bCs/>
          <w:color w:val="000000"/>
        </w:rPr>
      </w:pPr>
      <w:r w:rsidRPr="00295F0C">
        <w:rPr>
          <w:b/>
          <w:bCs/>
          <w:color w:val="000000"/>
        </w:rPr>
        <w:t>Q.</w:t>
      </w:r>
      <w:r w:rsidRPr="00295F0C">
        <w:rPr>
          <w:b/>
          <w:bCs/>
          <w:color w:val="000000"/>
        </w:rPr>
        <w:tab/>
        <w:t>What are the factors that drive the design of the benefits program offered to employees?</w:t>
      </w:r>
    </w:p>
    <w:p w:rsidR="002A2F10" w:rsidRPr="00295F0C" w:rsidRDefault="002A2F10" w:rsidP="002A2F10">
      <w:pPr>
        <w:tabs>
          <w:tab w:val="left" w:pos="360"/>
          <w:tab w:val="left" w:pos="720"/>
          <w:tab w:val="left" w:pos="1440"/>
        </w:tabs>
        <w:spacing w:line="480" w:lineRule="auto"/>
        <w:ind w:firstLine="720"/>
        <w:jc w:val="both"/>
        <w:rPr>
          <w:bCs/>
          <w:color w:val="000000"/>
        </w:rPr>
      </w:pPr>
      <w:r w:rsidRPr="00D401D8">
        <w:rPr>
          <w:bCs/>
          <w:color w:val="000000"/>
        </w:rPr>
        <w:t>A.</w:t>
      </w:r>
      <w:r w:rsidRPr="00295F0C">
        <w:rPr>
          <w:b/>
          <w:bCs/>
          <w:color w:val="000000"/>
        </w:rPr>
        <w:tab/>
      </w:r>
      <w:r>
        <w:rPr>
          <w:bCs/>
          <w:color w:val="000000"/>
        </w:rPr>
        <w:t>The Company</w:t>
      </w:r>
      <w:r w:rsidRPr="00295F0C">
        <w:rPr>
          <w:bCs/>
          <w:color w:val="000000"/>
        </w:rPr>
        <w:t>’s benefit programs are designed to be cost</w:t>
      </w:r>
      <w:r w:rsidR="00BE720F">
        <w:rPr>
          <w:bCs/>
          <w:color w:val="000000"/>
        </w:rPr>
        <w:t>-</w:t>
      </w:r>
      <w:r w:rsidRPr="00295F0C">
        <w:rPr>
          <w:bCs/>
          <w:color w:val="000000"/>
        </w:rPr>
        <w:t>effective, competitive with other organizations in the utility industry</w:t>
      </w:r>
      <w:r>
        <w:rPr>
          <w:bCs/>
          <w:color w:val="000000"/>
        </w:rPr>
        <w:t>,</w:t>
      </w:r>
      <w:r w:rsidRPr="00295F0C">
        <w:rPr>
          <w:bCs/>
          <w:color w:val="000000"/>
        </w:rPr>
        <w:t xml:space="preserve"> and attract a</w:t>
      </w:r>
      <w:r>
        <w:rPr>
          <w:bCs/>
          <w:color w:val="000000"/>
        </w:rPr>
        <w:t xml:space="preserve">nd retain qualified employees. </w:t>
      </w:r>
      <w:r w:rsidRPr="00295F0C">
        <w:rPr>
          <w:bCs/>
          <w:color w:val="000000"/>
        </w:rPr>
        <w:t xml:space="preserve">Competitive market data is monitored on an on-going basis to ensure the total </w:t>
      </w:r>
      <w:r w:rsidRPr="00295F0C">
        <w:rPr>
          <w:bCs/>
          <w:color w:val="000000"/>
        </w:rPr>
        <w:lastRenderedPageBreak/>
        <w:t>benefit program is competitive with other companies in the industry</w:t>
      </w:r>
      <w:r>
        <w:rPr>
          <w:bCs/>
          <w:color w:val="000000"/>
        </w:rPr>
        <w:t>,</w:t>
      </w:r>
      <w:r w:rsidRPr="00295F0C">
        <w:rPr>
          <w:bCs/>
          <w:color w:val="000000"/>
        </w:rPr>
        <w:t xml:space="preserve"> and at the same time is cost effective.</w:t>
      </w:r>
      <w:r>
        <w:rPr>
          <w:bCs/>
          <w:color w:val="000000"/>
        </w:rPr>
        <w:t xml:space="preserve">  </w:t>
      </w:r>
    </w:p>
    <w:p w:rsidR="002A2F10" w:rsidRDefault="002A2F10" w:rsidP="002A2F10">
      <w:pPr>
        <w:tabs>
          <w:tab w:val="left" w:pos="720"/>
          <w:tab w:val="left" w:pos="1440"/>
        </w:tabs>
        <w:spacing w:line="480" w:lineRule="auto"/>
        <w:ind w:firstLine="720"/>
        <w:jc w:val="both"/>
        <w:rPr>
          <w:bCs/>
          <w:color w:val="000000"/>
        </w:rPr>
      </w:pPr>
      <w:r w:rsidRPr="00295F0C">
        <w:rPr>
          <w:bCs/>
          <w:color w:val="000000"/>
        </w:rPr>
        <w:t>The Company assesses the competitiveness of the benefit</w:t>
      </w:r>
      <w:r>
        <w:rPr>
          <w:bCs/>
          <w:color w:val="000000"/>
        </w:rPr>
        <w:t>s</w:t>
      </w:r>
      <w:r w:rsidRPr="00295F0C">
        <w:rPr>
          <w:bCs/>
          <w:color w:val="000000"/>
        </w:rPr>
        <w:t xml:space="preserve"> program by looking at comparable value indices developed by Towers </w:t>
      </w:r>
      <w:r>
        <w:rPr>
          <w:bCs/>
          <w:color w:val="000000"/>
        </w:rPr>
        <w:t>Watson</w:t>
      </w:r>
      <w:r w:rsidRPr="00295F0C">
        <w:rPr>
          <w:bCs/>
          <w:color w:val="000000"/>
        </w:rPr>
        <w:t xml:space="preserve">, and </w:t>
      </w:r>
      <w:r>
        <w:rPr>
          <w:bCs/>
          <w:color w:val="000000"/>
        </w:rPr>
        <w:t xml:space="preserve">benchmarking data from </w:t>
      </w:r>
      <w:r w:rsidRPr="00295F0C">
        <w:rPr>
          <w:bCs/>
          <w:color w:val="000000"/>
        </w:rPr>
        <w:t>Mercer</w:t>
      </w:r>
      <w:r w:rsidR="00BE720F">
        <w:rPr>
          <w:rStyle w:val="FootnoteReference"/>
          <w:bCs/>
          <w:color w:val="000000"/>
        </w:rPr>
        <w:footnoteReference w:id="7"/>
      </w:r>
      <w:r>
        <w:rPr>
          <w:bCs/>
          <w:color w:val="000000"/>
        </w:rPr>
        <w:t>.</w:t>
      </w:r>
      <w:r w:rsidRPr="00295F0C">
        <w:rPr>
          <w:bCs/>
          <w:color w:val="000000"/>
        </w:rPr>
        <w:t xml:space="preserve"> </w:t>
      </w:r>
      <w:r>
        <w:rPr>
          <w:bCs/>
          <w:color w:val="000000"/>
        </w:rPr>
        <w:t xml:space="preserve"> Both</w:t>
      </w:r>
      <w:r w:rsidRPr="00295F0C">
        <w:rPr>
          <w:bCs/>
          <w:color w:val="000000"/>
        </w:rPr>
        <w:t xml:space="preserve"> </w:t>
      </w:r>
      <w:r>
        <w:rPr>
          <w:bCs/>
          <w:color w:val="000000"/>
        </w:rPr>
        <w:t xml:space="preserve">are </w:t>
      </w:r>
      <w:r w:rsidRPr="00295F0C">
        <w:rPr>
          <w:bCs/>
          <w:color w:val="000000"/>
        </w:rPr>
        <w:t>nationally recognized consulting firm</w:t>
      </w:r>
      <w:r>
        <w:rPr>
          <w:bCs/>
          <w:color w:val="000000"/>
        </w:rPr>
        <w:t>s</w:t>
      </w:r>
      <w:r w:rsidRPr="00295F0C">
        <w:rPr>
          <w:bCs/>
          <w:color w:val="000000"/>
        </w:rPr>
        <w:t>.</w:t>
      </w:r>
      <w:r>
        <w:rPr>
          <w:bCs/>
          <w:color w:val="000000"/>
        </w:rPr>
        <w:t xml:space="preserve"> </w:t>
      </w:r>
      <w:r w:rsidRPr="00295F0C">
        <w:rPr>
          <w:bCs/>
          <w:color w:val="000000"/>
        </w:rPr>
        <w:t xml:space="preserve">Also, comparable benefit data reviews are performed periodically with other regional </w:t>
      </w:r>
      <w:r w:rsidRPr="00AC5D7A">
        <w:rPr>
          <w:bCs/>
          <w:color w:val="000000"/>
        </w:rPr>
        <w:t>utilities.</w:t>
      </w:r>
    </w:p>
    <w:p w:rsidR="002A2F10" w:rsidRDefault="002A2F10" w:rsidP="002A2F10">
      <w:pPr>
        <w:tabs>
          <w:tab w:val="left" w:pos="720"/>
          <w:tab w:val="left" w:pos="1440"/>
        </w:tabs>
        <w:spacing w:line="480" w:lineRule="auto"/>
        <w:ind w:firstLine="720"/>
        <w:jc w:val="both"/>
        <w:rPr>
          <w:bCs/>
          <w:color w:val="000000"/>
        </w:rPr>
      </w:pPr>
      <w:r>
        <w:rPr>
          <w:bCs/>
          <w:color w:val="000000"/>
        </w:rPr>
        <w:t>Approximately half of our employee population is unionized.  The bargaining process and contract requirements are considered when designing or changing benefits.</w:t>
      </w:r>
    </w:p>
    <w:p w:rsidR="00252361" w:rsidRPr="006E6FAB" w:rsidRDefault="00252361" w:rsidP="00252361">
      <w:pPr>
        <w:tabs>
          <w:tab w:val="left" w:pos="720"/>
          <w:tab w:val="left" w:pos="1440"/>
        </w:tabs>
        <w:spacing w:line="480" w:lineRule="auto"/>
        <w:ind w:firstLine="720"/>
        <w:jc w:val="both"/>
        <w:rPr>
          <w:b/>
          <w:bCs/>
          <w:color w:val="000000"/>
        </w:rPr>
      </w:pPr>
      <w:r>
        <w:rPr>
          <w:b/>
          <w:bCs/>
          <w:color w:val="000000"/>
        </w:rPr>
        <w:t>Q.</w:t>
      </w:r>
      <w:r>
        <w:rPr>
          <w:b/>
          <w:bCs/>
          <w:color w:val="000000"/>
        </w:rPr>
        <w:tab/>
        <w:t>W hat is the reason for the increase in pension costs from 201</w:t>
      </w:r>
      <w:r w:rsidR="00492B35">
        <w:rPr>
          <w:b/>
          <w:bCs/>
          <w:color w:val="000000"/>
        </w:rPr>
        <w:t>1</w:t>
      </w:r>
      <w:r>
        <w:rPr>
          <w:b/>
          <w:bCs/>
          <w:color w:val="000000"/>
        </w:rPr>
        <w:t xml:space="preserve"> to 2012</w:t>
      </w:r>
      <w:r w:rsidRPr="006E6FAB">
        <w:rPr>
          <w:b/>
          <w:bCs/>
          <w:color w:val="000000"/>
        </w:rPr>
        <w:t>?</w:t>
      </w:r>
    </w:p>
    <w:p w:rsidR="00252361" w:rsidRDefault="00252361" w:rsidP="00252361">
      <w:pPr>
        <w:tabs>
          <w:tab w:val="left" w:pos="720"/>
          <w:tab w:val="left" w:pos="1440"/>
        </w:tabs>
        <w:spacing w:line="480" w:lineRule="auto"/>
        <w:ind w:firstLine="720"/>
        <w:jc w:val="both"/>
        <w:rPr>
          <w:bCs/>
          <w:color w:val="000000"/>
        </w:rPr>
      </w:pPr>
      <w:r>
        <w:rPr>
          <w:bCs/>
          <w:color w:val="000000"/>
        </w:rPr>
        <w:t>A.</w:t>
      </w:r>
      <w:r>
        <w:rPr>
          <w:bCs/>
          <w:color w:val="000000"/>
        </w:rPr>
        <w:tab/>
      </w:r>
      <w:r w:rsidR="00E741ED">
        <w:rPr>
          <w:bCs/>
          <w:color w:val="000000"/>
        </w:rPr>
        <w:t xml:space="preserve">The Company’s pension expense portion of this adjustment is determined in accordance with Accounting Standard </w:t>
      </w:r>
      <w:r w:rsidR="00191A90">
        <w:rPr>
          <w:bCs/>
          <w:color w:val="000000"/>
        </w:rPr>
        <w:t xml:space="preserve">Codification </w:t>
      </w:r>
      <w:r w:rsidR="00E741ED">
        <w:rPr>
          <w:bCs/>
          <w:color w:val="000000"/>
        </w:rPr>
        <w:t>715</w:t>
      </w:r>
      <w:r w:rsidR="00191A90">
        <w:rPr>
          <w:bCs/>
          <w:color w:val="000000"/>
        </w:rPr>
        <w:t xml:space="preserve"> (ASC-715)</w:t>
      </w:r>
      <w:r w:rsidR="00E741ED">
        <w:rPr>
          <w:bCs/>
          <w:color w:val="000000"/>
        </w:rPr>
        <w:t xml:space="preserve">, and has increased on a system basis from approximately $21.9 million for the actual test year costs for the twelve months ended December 31, 2011, to $27.0 million for 2012. </w:t>
      </w:r>
      <w:r>
        <w:rPr>
          <w:bCs/>
          <w:color w:val="000000"/>
        </w:rPr>
        <w:t>The increase in pension cost is primarily due to a decrease in the discount rate used in calculating the pension expense and liability as well as a decrease in the expected return on assets and changes in other actuarial assumptions</w:t>
      </w:r>
      <w:r w:rsidR="00DA0F6E">
        <w:rPr>
          <w:bCs/>
          <w:color w:val="000000"/>
        </w:rPr>
        <w:t>.</w:t>
      </w:r>
      <w:r>
        <w:rPr>
          <w:bCs/>
          <w:color w:val="000000"/>
        </w:rPr>
        <w:t xml:space="preserve"> The discount rate used to calculate the pension cost decreased from 6.3% in 2010 to 5.05</w:t>
      </w:r>
      <w:r w:rsidR="00191A90">
        <w:rPr>
          <w:bCs/>
          <w:color w:val="000000"/>
        </w:rPr>
        <w:t>%</w:t>
      </w:r>
      <w:r>
        <w:rPr>
          <w:bCs/>
          <w:color w:val="000000"/>
        </w:rPr>
        <w:t xml:space="preserve"> in 2012. </w:t>
      </w:r>
      <w:r w:rsidR="00191A90">
        <w:rPr>
          <w:bCs/>
          <w:color w:val="000000"/>
        </w:rPr>
        <w:t>The d</w:t>
      </w:r>
      <w:r>
        <w:rPr>
          <w:bCs/>
          <w:color w:val="000000"/>
        </w:rPr>
        <w:t>iscount rate is derived by identifying theoretical settlement portfolio of high quality corporate bonds sufficient to provide for a pension plan’s projected benefit payments in accordance with accounting standards. The high quality corporate bonds are selected from the AA or Aa bond universe (as rated by S&amp;P and Moody’s respectively).</w:t>
      </w:r>
    </w:p>
    <w:p w:rsidR="002A2F10" w:rsidRPr="006E6FAB" w:rsidRDefault="002A2F10" w:rsidP="00252361">
      <w:pPr>
        <w:tabs>
          <w:tab w:val="left" w:pos="720"/>
          <w:tab w:val="left" w:pos="1440"/>
        </w:tabs>
        <w:spacing w:line="480" w:lineRule="auto"/>
        <w:ind w:firstLine="720"/>
        <w:jc w:val="both"/>
        <w:rPr>
          <w:b/>
          <w:bCs/>
          <w:color w:val="000000"/>
        </w:rPr>
      </w:pPr>
      <w:r>
        <w:rPr>
          <w:b/>
          <w:bCs/>
          <w:color w:val="000000"/>
        </w:rPr>
        <w:t>Q.</w:t>
      </w:r>
      <w:r>
        <w:rPr>
          <w:b/>
          <w:bCs/>
          <w:color w:val="000000"/>
        </w:rPr>
        <w:tab/>
        <w:t>Has the Company implemented</w:t>
      </w:r>
      <w:r w:rsidRPr="006E6FAB">
        <w:rPr>
          <w:b/>
          <w:bCs/>
          <w:color w:val="000000"/>
        </w:rPr>
        <w:t xml:space="preserve"> specific cost measures to reduce the pension expense?</w:t>
      </w:r>
    </w:p>
    <w:p w:rsidR="002A2F10" w:rsidRPr="00A47A49" w:rsidRDefault="002A2F10" w:rsidP="002A2F10">
      <w:pPr>
        <w:tabs>
          <w:tab w:val="left" w:pos="720"/>
          <w:tab w:val="left" w:pos="1440"/>
        </w:tabs>
        <w:spacing w:line="480" w:lineRule="auto"/>
        <w:ind w:firstLine="720"/>
        <w:jc w:val="both"/>
        <w:rPr>
          <w:bCs/>
          <w:color w:val="000000"/>
        </w:rPr>
      </w:pPr>
      <w:r>
        <w:rPr>
          <w:bCs/>
          <w:color w:val="000000"/>
        </w:rPr>
        <w:lastRenderedPageBreak/>
        <w:t>A.</w:t>
      </w:r>
      <w:r>
        <w:rPr>
          <w:bCs/>
          <w:color w:val="000000"/>
        </w:rPr>
        <w:tab/>
      </w:r>
      <w:r w:rsidR="00C13473">
        <w:rPr>
          <w:bCs/>
          <w:color w:val="000000"/>
        </w:rPr>
        <w:t xml:space="preserve">Yes. </w:t>
      </w:r>
      <w:r>
        <w:rPr>
          <w:bCs/>
          <w:color w:val="000000"/>
        </w:rPr>
        <w:t>To reduce the pension expense into the future, the Company reduced the defined benefit pension formula for all non-union new hires effective January 1, 2006</w:t>
      </w:r>
      <w:r w:rsidR="00C13473">
        <w:rPr>
          <w:bCs/>
          <w:color w:val="000000"/>
        </w:rPr>
        <w:t>,</w:t>
      </w:r>
      <w:r>
        <w:rPr>
          <w:bCs/>
          <w:color w:val="000000"/>
        </w:rPr>
        <w:t xml:space="preserve"> and union new hires</w:t>
      </w:r>
      <w:r w:rsidR="00DA0F6E">
        <w:rPr>
          <w:bCs/>
          <w:color w:val="000000"/>
        </w:rPr>
        <w:t>,</w:t>
      </w:r>
      <w:r>
        <w:rPr>
          <w:bCs/>
          <w:color w:val="000000"/>
        </w:rPr>
        <w:t xml:space="preserve"> effective January 1, 2011.  Contrasting the old formula to the new formula, the present value of futu</w:t>
      </w:r>
      <w:r w:rsidR="00DA0F6E">
        <w:rPr>
          <w:bCs/>
          <w:color w:val="000000"/>
        </w:rPr>
        <w:t xml:space="preserve">re benefits for new entrants represents </w:t>
      </w:r>
      <w:r>
        <w:rPr>
          <w:bCs/>
          <w:color w:val="000000"/>
        </w:rPr>
        <w:t xml:space="preserve">a decrease of 23% in costs.  </w:t>
      </w:r>
      <w:r w:rsidRPr="00863F80">
        <w:rPr>
          <w:bCs/>
          <w:color w:val="000000"/>
        </w:rPr>
        <w:t>The Benefits Plan Administrati</w:t>
      </w:r>
      <w:r>
        <w:rPr>
          <w:bCs/>
          <w:color w:val="000000"/>
        </w:rPr>
        <w:t>on</w:t>
      </w:r>
      <w:r w:rsidRPr="00863F80">
        <w:rPr>
          <w:bCs/>
          <w:color w:val="000000"/>
        </w:rPr>
        <w:t xml:space="preserve"> </w:t>
      </w:r>
      <w:r w:rsidR="00EA568A">
        <w:rPr>
          <w:bCs/>
          <w:color w:val="000000"/>
        </w:rPr>
        <w:t xml:space="preserve"> </w:t>
      </w:r>
      <w:r w:rsidRPr="00863F80">
        <w:rPr>
          <w:bCs/>
          <w:color w:val="000000"/>
        </w:rPr>
        <w:t>Committee constantly seek</w:t>
      </w:r>
      <w:r>
        <w:rPr>
          <w:bCs/>
          <w:color w:val="000000"/>
        </w:rPr>
        <w:t>s</w:t>
      </w:r>
      <w:r w:rsidRPr="00863F80">
        <w:rPr>
          <w:bCs/>
          <w:color w:val="000000"/>
        </w:rPr>
        <w:t xml:space="preserve"> opportunities for benefit program changes that will reduce costs.</w:t>
      </w:r>
    </w:p>
    <w:p w:rsidR="002A2F10" w:rsidRDefault="002A2F10" w:rsidP="002A2F10">
      <w:pPr>
        <w:tabs>
          <w:tab w:val="left" w:pos="1440"/>
        </w:tabs>
        <w:autoSpaceDE/>
        <w:autoSpaceDN/>
        <w:spacing w:line="480" w:lineRule="auto"/>
        <w:ind w:firstLine="720"/>
        <w:jc w:val="both"/>
        <w:rPr>
          <w:b/>
          <w:bCs/>
          <w:color w:val="000000"/>
        </w:rPr>
      </w:pPr>
      <w:r>
        <w:rPr>
          <w:b/>
          <w:bCs/>
          <w:color w:val="000000"/>
        </w:rPr>
        <w:t>Q.</w:t>
      </w:r>
      <w:r>
        <w:rPr>
          <w:b/>
          <w:bCs/>
          <w:color w:val="000000"/>
        </w:rPr>
        <w:tab/>
        <w:t>What is causing the increase in post</w:t>
      </w:r>
      <w:r w:rsidR="00636CF8">
        <w:rPr>
          <w:b/>
          <w:bCs/>
          <w:color w:val="000000"/>
        </w:rPr>
        <w:t>-</w:t>
      </w:r>
      <w:r>
        <w:rPr>
          <w:b/>
          <w:bCs/>
          <w:color w:val="000000"/>
        </w:rPr>
        <w:t xml:space="preserve">retirement expense included in this case? </w:t>
      </w:r>
    </w:p>
    <w:p w:rsidR="00396C3D" w:rsidRDefault="002A2F10" w:rsidP="00396C3D">
      <w:pPr>
        <w:pStyle w:val="BodyTextIndent"/>
        <w:tabs>
          <w:tab w:val="left" w:pos="1440"/>
        </w:tabs>
        <w:spacing w:after="0" w:line="480" w:lineRule="auto"/>
        <w:ind w:left="0" w:firstLine="720"/>
        <w:jc w:val="both"/>
        <w:rPr>
          <w:bCs/>
          <w:color w:val="000000"/>
        </w:rPr>
      </w:pPr>
      <w:r w:rsidRPr="00D401D8">
        <w:rPr>
          <w:bCs/>
          <w:color w:val="000000"/>
        </w:rPr>
        <w:t>A.</w:t>
      </w:r>
      <w:r w:rsidRPr="0087245A">
        <w:rPr>
          <w:b/>
          <w:bCs/>
          <w:color w:val="000000"/>
        </w:rPr>
        <w:tab/>
      </w:r>
      <w:r>
        <w:rPr>
          <w:bCs/>
          <w:color w:val="000000"/>
        </w:rPr>
        <w:t xml:space="preserve"> </w:t>
      </w:r>
      <w:r w:rsidR="00191A90">
        <w:rPr>
          <w:bCs/>
          <w:color w:val="000000"/>
        </w:rPr>
        <w:t>Medical insurance and post-retirement expense has increased on a system basis from $25.26 million for the actual test year for the twelve months ended December 31, 2011, to $30.59 million for 2012. Accounting Standard Codification 715 (</w:t>
      </w:r>
      <w:r w:rsidR="00396C3D" w:rsidRPr="008A04DE">
        <w:rPr>
          <w:bCs/>
          <w:color w:val="000000"/>
        </w:rPr>
        <w:t>ASC</w:t>
      </w:r>
      <w:r w:rsidR="00191A90">
        <w:rPr>
          <w:bCs/>
          <w:color w:val="000000"/>
        </w:rPr>
        <w:t>-</w:t>
      </w:r>
      <w:r w:rsidR="00396C3D" w:rsidRPr="008A04DE">
        <w:rPr>
          <w:bCs/>
          <w:color w:val="000000"/>
        </w:rPr>
        <w:t>715</w:t>
      </w:r>
      <w:r w:rsidR="00191A90">
        <w:rPr>
          <w:bCs/>
          <w:color w:val="000000"/>
        </w:rPr>
        <w:t>)</w:t>
      </w:r>
      <w:r w:rsidR="00396C3D">
        <w:rPr>
          <w:bCs/>
          <w:color w:val="000000"/>
        </w:rPr>
        <w:t xml:space="preserve"> requires employers to recognize the cost of providing post retirement benefits on an accrual basis.  The cost must be recognized during the working years of the employees to full eligibility dat</w:t>
      </w:r>
      <w:r w:rsidR="00191A90">
        <w:rPr>
          <w:bCs/>
          <w:color w:val="000000"/>
        </w:rPr>
        <w:t>e.  Most of the increase in ASC-</w:t>
      </w:r>
      <w:r w:rsidR="00396C3D">
        <w:rPr>
          <w:bCs/>
          <w:color w:val="000000"/>
        </w:rPr>
        <w:t xml:space="preserve">715 expense can be explained by declining interest rates, lower than expected investment returns, and greater amortization expense due to changes in the valuation of the actuarial liability.  </w:t>
      </w:r>
    </w:p>
    <w:p w:rsidR="00396C3D" w:rsidRDefault="00396C3D" w:rsidP="00396C3D">
      <w:pPr>
        <w:pStyle w:val="BodyTextIndent"/>
        <w:tabs>
          <w:tab w:val="left" w:pos="1440"/>
        </w:tabs>
        <w:spacing w:after="0" w:line="480" w:lineRule="auto"/>
        <w:ind w:left="0" w:firstLine="720"/>
        <w:jc w:val="both"/>
        <w:rPr>
          <w:bCs/>
          <w:color w:val="000000"/>
        </w:rPr>
      </w:pPr>
      <w:r>
        <w:rPr>
          <w:bCs/>
          <w:color w:val="000000"/>
        </w:rPr>
        <w:t xml:space="preserve">The medical trend is a key assumption used to determine the expense as well as the projected liability to provide this benefit.  The medical trend represents the rate at which the cost of medical claims is expected to increase in the future.   A medical trend rate is applied to retiree claims experience to determine a long-term expectation of increase in medical costs.   </w:t>
      </w:r>
    </w:p>
    <w:p w:rsidR="002A2F10" w:rsidRDefault="002A2F10" w:rsidP="002A2F10">
      <w:pPr>
        <w:tabs>
          <w:tab w:val="left" w:pos="360"/>
          <w:tab w:val="left" w:pos="720"/>
          <w:tab w:val="left" w:pos="1440"/>
        </w:tabs>
        <w:spacing w:line="480" w:lineRule="auto"/>
        <w:ind w:firstLine="720"/>
        <w:jc w:val="both"/>
        <w:rPr>
          <w:b/>
          <w:bCs/>
          <w:color w:val="000000"/>
        </w:rPr>
      </w:pPr>
      <w:r w:rsidRPr="00FD7724">
        <w:rPr>
          <w:b/>
          <w:bCs/>
          <w:color w:val="000000"/>
        </w:rPr>
        <w:t>Q.</w:t>
      </w:r>
      <w:r w:rsidRPr="00FD7724">
        <w:rPr>
          <w:b/>
          <w:bCs/>
          <w:color w:val="000000"/>
        </w:rPr>
        <w:tab/>
        <w:t xml:space="preserve">What actions </w:t>
      </w:r>
      <w:r w:rsidR="00DA0F6E">
        <w:rPr>
          <w:b/>
          <w:bCs/>
          <w:color w:val="000000"/>
        </w:rPr>
        <w:t>are</w:t>
      </w:r>
      <w:r w:rsidRPr="00FD7724">
        <w:rPr>
          <w:b/>
          <w:bCs/>
          <w:color w:val="000000"/>
        </w:rPr>
        <w:t xml:space="preserve"> the Company taking to mitigate the </w:t>
      </w:r>
      <w:r>
        <w:rPr>
          <w:b/>
          <w:bCs/>
          <w:color w:val="000000"/>
        </w:rPr>
        <w:t>post</w:t>
      </w:r>
      <w:r w:rsidR="00C13473">
        <w:rPr>
          <w:b/>
          <w:bCs/>
          <w:color w:val="000000"/>
        </w:rPr>
        <w:t>-</w:t>
      </w:r>
      <w:r>
        <w:rPr>
          <w:b/>
          <w:bCs/>
          <w:color w:val="000000"/>
        </w:rPr>
        <w:t xml:space="preserve">retirement expense </w:t>
      </w:r>
      <w:r w:rsidRPr="00FD7724">
        <w:rPr>
          <w:b/>
          <w:bCs/>
          <w:color w:val="000000"/>
        </w:rPr>
        <w:t>increase?</w:t>
      </w:r>
    </w:p>
    <w:p w:rsidR="00396C3D" w:rsidRDefault="002A2F10" w:rsidP="00396C3D">
      <w:pPr>
        <w:tabs>
          <w:tab w:val="left" w:pos="360"/>
          <w:tab w:val="left" w:pos="720"/>
          <w:tab w:val="left" w:pos="1440"/>
        </w:tabs>
        <w:spacing w:line="480" w:lineRule="auto"/>
        <w:ind w:firstLine="720"/>
        <w:jc w:val="both"/>
        <w:rPr>
          <w:bCs/>
          <w:color w:val="000000"/>
        </w:rPr>
      </w:pPr>
      <w:r w:rsidRPr="00FD7724">
        <w:rPr>
          <w:bCs/>
          <w:color w:val="000000"/>
        </w:rPr>
        <w:lastRenderedPageBreak/>
        <w:t>A.</w:t>
      </w:r>
      <w:r>
        <w:rPr>
          <w:bCs/>
          <w:color w:val="000000"/>
        </w:rPr>
        <w:tab/>
      </w:r>
      <w:r w:rsidR="00396C3D" w:rsidRPr="00396C3D">
        <w:t>The Company has continued to increase the portion of the premium that the retiree is paying.  As a result</w:t>
      </w:r>
      <w:r w:rsidR="00DA0F6E">
        <w:t>,</w:t>
      </w:r>
      <w:r w:rsidR="00396C3D" w:rsidRPr="00396C3D">
        <w:t xml:space="preserve"> retirees are now paying a significant portion of the premiums</w:t>
      </w:r>
      <w:r w:rsidR="00396C3D">
        <w:rPr>
          <w:color w:val="000000"/>
        </w:rPr>
        <w:t xml:space="preserve"> on health insurance. A few years ago</w:t>
      </w:r>
      <w:r w:rsidR="00716DEF">
        <w:rPr>
          <w:color w:val="000000"/>
        </w:rPr>
        <w:t>,</w:t>
      </w:r>
      <w:r w:rsidR="00396C3D">
        <w:rPr>
          <w:color w:val="000000"/>
        </w:rPr>
        <w:t xml:space="preserve"> retirees under 65 were </w:t>
      </w:r>
      <w:r w:rsidR="00DA0F6E">
        <w:rPr>
          <w:color w:val="000000"/>
        </w:rPr>
        <w:t xml:space="preserve">only </w:t>
      </w:r>
      <w:r w:rsidR="00396C3D">
        <w:rPr>
          <w:color w:val="000000"/>
        </w:rPr>
        <w:t>paying 10% of the composite health insurance premiums and now they pay over 50%.  Additionally, the self-insured medical plan participates in the Medicare Part D subsidy.  This subsidy reduces the plan cost for the prescription drug benefits for the Medicare-eligible retirees.</w:t>
      </w:r>
      <w:r w:rsidR="00396C3D">
        <w:rPr>
          <w:bCs/>
          <w:color w:val="000000"/>
        </w:rPr>
        <w:t xml:space="preserve">  </w:t>
      </w:r>
    </w:p>
    <w:p w:rsidR="002A2F10" w:rsidRDefault="00396C3D" w:rsidP="00396C3D">
      <w:pPr>
        <w:tabs>
          <w:tab w:val="left" w:pos="360"/>
          <w:tab w:val="left" w:pos="720"/>
          <w:tab w:val="left" w:pos="1440"/>
        </w:tabs>
        <w:spacing w:line="480" w:lineRule="auto"/>
        <w:ind w:firstLine="720"/>
        <w:jc w:val="both"/>
        <w:rPr>
          <w:bCs/>
          <w:color w:val="000000"/>
        </w:rPr>
      </w:pPr>
      <w:r>
        <w:rPr>
          <w:bCs/>
          <w:color w:val="000000"/>
        </w:rPr>
        <w:t>In 1997</w:t>
      </w:r>
      <w:r w:rsidR="00716DEF">
        <w:rPr>
          <w:bCs/>
          <w:color w:val="000000"/>
        </w:rPr>
        <w:t>,</w:t>
      </w:r>
      <w:r>
        <w:rPr>
          <w:bCs/>
          <w:color w:val="000000"/>
        </w:rPr>
        <w:t xml:space="preserve"> the Company implemented a plan to phase out company</w:t>
      </w:r>
      <w:r w:rsidR="00716DEF">
        <w:rPr>
          <w:bCs/>
          <w:color w:val="000000"/>
        </w:rPr>
        <w:t>-</w:t>
      </w:r>
      <w:r>
        <w:rPr>
          <w:bCs/>
          <w:color w:val="000000"/>
        </w:rPr>
        <w:t>provided retiree life insurance.  As a result, the Company maintains the life insurance for current retirees and for employees hired prior to July 1997.  New hires after this date do not have company provided retiree life insurance coverage.</w:t>
      </w:r>
    </w:p>
    <w:p w:rsidR="002A2F10" w:rsidRPr="00F1533D" w:rsidRDefault="002A2F10" w:rsidP="002A2F10">
      <w:pPr>
        <w:tabs>
          <w:tab w:val="left" w:pos="720"/>
          <w:tab w:val="left" w:pos="1440"/>
        </w:tabs>
        <w:spacing w:line="480" w:lineRule="auto"/>
        <w:ind w:firstLine="720"/>
        <w:jc w:val="both"/>
        <w:rPr>
          <w:b/>
          <w:bCs/>
          <w:color w:val="000000"/>
        </w:rPr>
      </w:pPr>
      <w:r w:rsidRPr="00F1533D">
        <w:rPr>
          <w:b/>
          <w:bCs/>
          <w:color w:val="000000"/>
        </w:rPr>
        <w:t>Q.</w:t>
      </w:r>
      <w:r w:rsidRPr="00F1533D">
        <w:rPr>
          <w:b/>
          <w:bCs/>
          <w:color w:val="000000"/>
        </w:rPr>
        <w:tab/>
        <w:t>Why does the Company continue to maintain and support post</w:t>
      </w:r>
      <w:r>
        <w:rPr>
          <w:b/>
          <w:bCs/>
          <w:color w:val="000000"/>
        </w:rPr>
        <w:t>-</w:t>
      </w:r>
      <w:r w:rsidRPr="00F1533D">
        <w:rPr>
          <w:b/>
          <w:bCs/>
          <w:color w:val="000000"/>
        </w:rPr>
        <w:t>retirement</w:t>
      </w:r>
      <w:r>
        <w:rPr>
          <w:bCs/>
          <w:color w:val="000000"/>
        </w:rPr>
        <w:t xml:space="preserve"> </w:t>
      </w:r>
      <w:r w:rsidRPr="00F1533D">
        <w:rPr>
          <w:b/>
          <w:bCs/>
          <w:color w:val="000000"/>
        </w:rPr>
        <w:t>benefits?</w:t>
      </w:r>
    </w:p>
    <w:p w:rsidR="00396C3D" w:rsidRDefault="002A2F10" w:rsidP="00396C3D">
      <w:pPr>
        <w:tabs>
          <w:tab w:val="left" w:pos="720"/>
          <w:tab w:val="left" w:pos="1440"/>
        </w:tabs>
        <w:spacing w:line="480" w:lineRule="auto"/>
        <w:ind w:firstLine="720"/>
        <w:jc w:val="both"/>
        <w:rPr>
          <w:bCs/>
          <w:color w:val="000000"/>
        </w:rPr>
      </w:pPr>
      <w:r>
        <w:rPr>
          <w:bCs/>
          <w:color w:val="000000"/>
        </w:rPr>
        <w:t>A.</w:t>
      </w:r>
      <w:r>
        <w:rPr>
          <w:bCs/>
          <w:color w:val="000000"/>
        </w:rPr>
        <w:tab/>
      </w:r>
      <w:r w:rsidR="00396C3D">
        <w:rPr>
          <w:bCs/>
          <w:color w:val="000000"/>
        </w:rPr>
        <w:t xml:space="preserve">The Company continues to support a retiree medical program in order to remain competitive in total compensation within our industry.  According to Mercer’s 2011 National Survey of Employer-Sponsored Health Plans, 69% of utilities, with 500 or more employees, offer retiree medical coverage to pre-Medicare eligible retirees and 58% offer </w:t>
      </w:r>
      <w:r w:rsidR="00716DEF">
        <w:rPr>
          <w:bCs/>
          <w:color w:val="000000"/>
        </w:rPr>
        <w:t xml:space="preserve">it </w:t>
      </w:r>
      <w:r w:rsidR="00396C3D">
        <w:rPr>
          <w:bCs/>
          <w:color w:val="000000"/>
        </w:rPr>
        <w:t>to Medicare-eligible retirees.</w:t>
      </w:r>
    </w:p>
    <w:p w:rsidR="002A2F10" w:rsidRPr="00C9219B" w:rsidRDefault="002A2F10" w:rsidP="002A2F10">
      <w:pPr>
        <w:tabs>
          <w:tab w:val="left" w:pos="360"/>
          <w:tab w:val="left" w:pos="720"/>
          <w:tab w:val="left" w:pos="1440"/>
        </w:tabs>
        <w:spacing w:line="480" w:lineRule="auto"/>
        <w:ind w:firstLine="720"/>
        <w:jc w:val="both"/>
        <w:rPr>
          <w:b/>
          <w:bCs/>
          <w:color w:val="000000"/>
        </w:rPr>
      </w:pPr>
      <w:r w:rsidRPr="00C9219B">
        <w:rPr>
          <w:b/>
          <w:bCs/>
          <w:color w:val="000000"/>
        </w:rPr>
        <w:t>Q.</w:t>
      </w:r>
      <w:r w:rsidRPr="00C9219B">
        <w:rPr>
          <w:b/>
          <w:bCs/>
        </w:rPr>
        <w:tab/>
      </w:r>
      <w:r>
        <w:rPr>
          <w:b/>
          <w:bCs/>
        </w:rPr>
        <w:t>How is Avista addressing the rising cost of health care</w:t>
      </w:r>
      <w:r w:rsidRPr="00C9219B">
        <w:rPr>
          <w:b/>
          <w:bCs/>
        </w:rPr>
        <w:t>?</w:t>
      </w:r>
    </w:p>
    <w:p w:rsidR="002A2F10" w:rsidRDefault="002A2F10" w:rsidP="002A2F10">
      <w:pPr>
        <w:tabs>
          <w:tab w:val="left" w:pos="360"/>
          <w:tab w:val="left" w:pos="720"/>
          <w:tab w:val="left" w:pos="1440"/>
        </w:tabs>
        <w:spacing w:line="480" w:lineRule="auto"/>
        <w:ind w:firstLine="720"/>
        <w:jc w:val="both"/>
        <w:rPr>
          <w:bCs/>
          <w:color w:val="000000"/>
        </w:rPr>
      </w:pPr>
      <w:r w:rsidRPr="00D401D8">
        <w:rPr>
          <w:bCs/>
          <w:color w:val="000000"/>
        </w:rPr>
        <w:t>A.</w:t>
      </w:r>
      <w:r w:rsidRPr="00C9219B">
        <w:rPr>
          <w:bCs/>
          <w:color w:val="000000"/>
        </w:rPr>
        <w:tab/>
      </w:r>
      <w:r>
        <w:rPr>
          <w:bCs/>
          <w:color w:val="000000"/>
        </w:rPr>
        <w:t xml:space="preserve">Based upon overall plan utilization, the self-insured medical plan experienced </w:t>
      </w:r>
      <w:r w:rsidR="00716DEF">
        <w:rPr>
          <w:bCs/>
          <w:color w:val="000000"/>
        </w:rPr>
        <w:t>no</w:t>
      </w:r>
      <w:r>
        <w:rPr>
          <w:bCs/>
          <w:color w:val="000000"/>
        </w:rPr>
        <w:t xml:space="preserve"> increase to the composite rate for 2012.  This follows a 2.6% increase to the composite rate for 2011.  The self-insured medical plan is open to eligible active employees as well as pre-Medicare retirees and Medicare-eligible retirees.  Even though the plan is </w:t>
      </w:r>
      <w:r w:rsidR="008A04DE">
        <w:rPr>
          <w:bCs/>
          <w:color w:val="000000"/>
        </w:rPr>
        <w:t xml:space="preserve">not </w:t>
      </w:r>
      <w:r>
        <w:rPr>
          <w:bCs/>
          <w:color w:val="000000"/>
        </w:rPr>
        <w:t xml:space="preserve">experiencing </w:t>
      </w:r>
      <w:r w:rsidR="008A04DE">
        <w:rPr>
          <w:bCs/>
          <w:color w:val="000000"/>
        </w:rPr>
        <w:t xml:space="preserve">increased rates in 2012, </w:t>
      </w:r>
      <w:r>
        <w:rPr>
          <w:bCs/>
          <w:color w:val="000000"/>
        </w:rPr>
        <w:t>the Company</w:t>
      </w:r>
      <w:r w:rsidRPr="00C9219B">
        <w:rPr>
          <w:bCs/>
          <w:color w:val="000000"/>
        </w:rPr>
        <w:t xml:space="preserve"> </w:t>
      </w:r>
      <w:r>
        <w:rPr>
          <w:bCs/>
          <w:color w:val="000000"/>
        </w:rPr>
        <w:t xml:space="preserve">continues to encourage employees to </w:t>
      </w:r>
      <w:r>
        <w:rPr>
          <w:bCs/>
          <w:color w:val="000000"/>
        </w:rPr>
        <w:lastRenderedPageBreak/>
        <w:t>participate in wellness programs</w:t>
      </w:r>
      <w:r w:rsidR="00716DEF">
        <w:rPr>
          <w:bCs/>
          <w:color w:val="000000"/>
        </w:rPr>
        <w:t>,</w:t>
      </w:r>
      <w:r>
        <w:rPr>
          <w:bCs/>
          <w:color w:val="000000"/>
        </w:rPr>
        <w:t xml:space="preserve"> such as annual biometric screenings, health risk assessments and other health initiatives aimed at improving quality of life.   </w:t>
      </w:r>
    </w:p>
    <w:p w:rsidR="002A2F10" w:rsidRDefault="00605AE1" w:rsidP="00605AE1">
      <w:pPr>
        <w:tabs>
          <w:tab w:val="left" w:pos="360"/>
          <w:tab w:val="left" w:pos="720"/>
          <w:tab w:val="left" w:pos="1440"/>
        </w:tabs>
        <w:spacing w:line="480" w:lineRule="auto"/>
        <w:ind w:firstLine="720"/>
        <w:jc w:val="both"/>
        <w:rPr>
          <w:bCs/>
          <w:color w:val="000000"/>
        </w:rPr>
      </w:pPr>
      <w:r w:rsidRPr="00BF0E93">
        <w:t>The Company also has stop</w:t>
      </w:r>
      <w:r w:rsidR="00716DEF">
        <w:t>-</w:t>
      </w:r>
      <w:r w:rsidRPr="00BF0E93">
        <w:t>loss insurance coverage to mitigate the impact of medical risk.  The policy provides stability for the Company</w:t>
      </w:r>
      <w:r w:rsidR="00716DEF">
        <w:t>,</w:t>
      </w:r>
      <w:r w:rsidRPr="00BF0E93">
        <w:t xml:space="preserve"> in the event of unusually high individual claims as well as in </w:t>
      </w:r>
      <w:r w:rsidR="00716DEF">
        <w:t xml:space="preserve">the </w:t>
      </w:r>
      <w:r w:rsidRPr="00BF0E93">
        <w:t>aggregate.  The coverage is reviewed annually</w:t>
      </w:r>
      <w:r w:rsidR="00716DEF">
        <w:t>,</w:t>
      </w:r>
      <w:r w:rsidRPr="00BF0E93">
        <w:t xml:space="preserve"> and adjustments are made as needed</w:t>
      </w:r>
      <w:r w:rsidR="002A2F10" w:rsidRPr="00BF0E93">
        <w:rPr>
          <w:bCs/>
        </w:rPr>
        <w:t>.</w:t>
      </w:r>
      <w:r w:rsidR="002A2F10">
        <w:rPr>
          <w:bCs/>
          <w:color w:val="000000"/>
        </w:rPr>
        <w:t xml:space="preserve">  </w:t>
      </w:r>
      <w:r w:rsidR="002A2F10" w:rsidRPr="00863F80">
        <w:rPr>
          <w:bCs/>
          <w:color w:val="000000"/>
        </w:rPr>
        <w:t xml:space="preserve"> </w:t>
      </w:r>
      <w:r w:rsidR="002A2F10">
        <w:rPr>
          <w:bCs/>
          <w:color w:val="000000"/>
        </w:rPr>
        <w:t xml:space="preserve"> </w:t>
      </w:r>
      <w:r w:rsidR="00F60214">
        <w:rPr>
          <w:bCs/>
          <w:color w:val="000000"/>
        </w:rPr>
        <w:t xml:space="preserve">The </w:t>
      </w:r>
      <w:r w:rsidR="00716DEF">
        <w:rPr>
          <w:bCs/>
          <w:color w:val="000000"/>
        </w:rPr>
        <w:t>C</w:t>
      </w:r>
      <w:r w:rsidR="00F60214">
        <w:rPr>
          <w:bCs/>
          <w:color w:val="000000"/>
        </w:rPr>
        <w:t>ompany has also made changes to co-pays and out</w:t>
      </w:r>
      <w:r w:rsidR="00716DEF">
        <w:rPr>
          <w:bCs/>
          <w:color w:val="000000"/>
        </w:rPr>
        <w:t>-</w:t>
      </w:r>
      <w:r w:rsidR="00F60214">
        <w:rPr>
          <w:bCs/>
          <w:color w:val="000000"/>
        </w:rPr>
        <w:t>of</w:t>
      </w:r>
      <w:r w:rsidR="00716DEF">
        <w:rPr>
          <w:bCs/>
          <w:color w:val="000000"/>
        </w:rPr>
        <w:t>-</w:t>
      </w:r>
      <w:r w:rsidR="00F60214">
        <w:rPr>
          <w:bCs/>
          <w:color w:val="000000"/>
        </w:rPr>
        <w:t xml:space="preserve">pocket minimums to help reduce costs to the Company. </w:t>
      </w:r>
      <w:r w:rsidR="00BF0E93">
        <w:rPr>
          <w:bCs/>
          <w:color w:val="000000"/>
        </w:rPr>
        <w:t xml:space="preserve">Effective </w:t>
      </w:r>
      <w:r w:rsidR="00F45453">
        <w:rPr>
          <w:bCs/>
          <w:color w:val="000000"/>
        </w:rPr>
        <w:t>January 1, 2011</w:t>
      </w:r>
      <w:r>
        <w:rPr>
          <w:bCs/>
          <w:color w:val="000000"/>
        </w:rPr>
        <w:t>, union employee co-pays are now in line with non-union employees, shifting a higher amount of premium to the employees</w:t>
      </w:r>
      <w:r w:rsidR="00123D48">
        <w:rPr>
          <w:bCs/>
          <w:color w:val="000000"/>
        </w:rPr>
        <w:t>,</w:t>
      </w:r>
      <w:r w:rsidR="00716DEF">
        <w:rPr>
          <w:bCs/>
          <w:color w:val="000000"/>
        </w:rPr>
        <w:t xml:space="preserve"> thereby</w:t>
      </w:r>
      <w:r>
        <w:rPr>
          <w:bCs/>
          <w:color w:val="000000"/>
        </w:rPr>
        <w:t xml:space="preserve"> reducing the amount paid by the Company.</w:t>
      </w:r>
    </w:p>
    <w:p w:rsidR="002A2F10" w:rsidRPr="005E06EB" w:rsidRDefault="002A2F10" w:rsidP="002A2F10">
      <w:pPr>
        <w:tabs>
          <w:tab w:val="left" w:pos="360"/>
          <w:tab w:val="left" w:pos="720"/>
          <w:tab w:val="left" w:pos="1440"/>
        </w:tabs>
        <w:spacing w:line="480" w:lineRule="auto"/>
        <w:ind w:firstLine="720"/>
        <w:jc w:val="both"/>
        <w:rPr>
          <w:b/>
          <w:bCs/>
          <w:color w:val="000000"/>
        </w:rPr>
      </w:pPr>
      <w:r w:rsidRPr="005E06EB">
        <w:rPr>
          <w:b/>
          <w:bCs/>
          <w:color w:val="000000"/>
        </w:rPr>
        <w:t>Q.</w:t>
      </w:r>
      <w:r w:rsidRPr="005E06EB">
        <w:rPr>
          <w:b/>
          <w:bCs/>
          <w:color w:val="000000"/>
        </w:rPr>
        <w:tab/>
        <w:t>What is the Company’s approach to health care reform?</w:t>
      </w:r>
    </w:p>
    <w:p w:rsidR="005D7BBE" w:rsidRDefault="002A2F10" w:rsidP="002A2F10">
      <w:pPr>
        <w:tabs>
          <w:tab w:val="left" w:pos="360"/>
          <w:tab w:val="left" w:pos="720"/>
          <w:tab w:val="left" w:pos="1440"/>
        </w:tabs>
        <w:spacing w:line="480" w:lineRule="auto"/>
        <w:ind w:firstLine="720"/>
        <w:jc w:val="both"/>
        <w:rPr>
          <w:u w:val="single"/>
        </w:rPr>
      </w:pPr>
      <w:r>
        <w:rPr>
          <w:bCs/>
          <w:color w:val="000000"/>
        </w:rPr>
        <w:t>A.</w:t>
      </w:r>
      <w:r>
        <w:rPr>
          <w:bCs/>
          <w:color w:val="000000"/>
        </w:rPr>
        <w:tab/>
        <w:t xml:space="preserve">The Company continues to monitor </w:t>
      </w:r>
      <w:r w:rsidR="002B52C9">
        <w:rPr>
          <w:bCs/>
          <w:color w:val="000000"/>
        </w:rPr>
        <w:t xml:space="preserve">and keep abreast of regulatory developments in </w:t>
      </w:r>
      <w:r w:rsidR="00405F79">
        <w:rPr>
          <w:bCs/>
          <w:color w:val="000000"/>
        </w:rPr>
        <w:t xml:space="preserve">health care reform </w:t>
      </w:r>
      <w:r w:rsidR="002B52C9">
        <w:rPr>
          <w:bCs/>
          <w:color w:val="000000"/>
        </w:rPr>
        <w:t xml:space="preserve">and the </w:t>
      </w:r>
      <w:r w:rsidR="00405F79">
        <w:rPr>
          <w:bCs/>
          <w:color w:val="000000"/>
        </w:rPr>
        <w:t>impact</w:t>
      </w:r>
      <w:r w:rsidR="002B52C9">
        <w:rPr>
          <w:bCs/>
          <w:color w:val="000000"/>
        </w:rPr>
        <w:t xml:space="preserve"> it w</w:t>
      </w:r>
      <w:r>
        <w:rPr>
          <w:bCs/>
          <w:color w:val="000000"/>
        </w:rPr>
        <w:t xml:space="preserve">ill have on medical coverage for both active and retired employees.  </w:t>
      </w:r>
      <w:r w:rsidR="002B52C9">
        <w:rPr>
          <w:bCs/>
          <w:color w:val="000000"/>
        </w:rPr>
        <w:t>We also</w:t>
      </w:r>
      <w:r>
        <w:rPr>
          <w:bCs/>
          <w:color w:val="000000"/>
        </w:rPr>
        <w:t xml:space="preserve"> intend to move forward with actionable items</w:t>
      </w:r>
      <w:r w:rsidR="00716DEF">
        <w:rPr>
          <w:bCs/>
          <w:color w:val="000000"/>
        </w:rPr>
        <w:t>,</w:t>
      </w:r>
      <w:r>
        <w:rPr>
          <w:bCs/>
          <w:color w:val="000000"/>
        </w:rPr>
        <w:t xml:space="preserve"> such as providing employees with tools/resources to manage their health, balance financial incentives with other strategies to encourage healthy behaviors, </w:t>
      </w:r>
      <w:r w:rsidR="00DA0F6E">
        <w:rPr>
          <w:bCs/>
          <w:color w:val="000000"/>
        </w:rPr>
        <w:t xml:space="preserve">and </w:t>
      </w:r>
      <w:r>
        <w:rPr>
          <w:bCs/>
          <w:color w:val="000000"/>
        </w:rPr>
        <w:t xml:space="preserve">evaluate retiree medical design.   </w:t>
      </w:r>
    </w:p>
    <w:p w:rsidR="0090087B" w:rsidRDefault="0090087B" w:rsidP="0090087B">
      <w:pPr>
        <w:tabs>
          <w:tab w:val="left" w:pos="1440"/>
        </w:tabs>
        <w:autoSpaceDE/>
        <w:autoSpaceDN/>
        <w:spacing w:line="480" w:lineRule="auto"/>
        <w:ind w:firstLine="720"/>
        <w:jc w:val="both"/>
        <w:rPr>
          <w:b/>
          <w:bCs/>
          <w:color w:val="000000"/>
        </w:rPr>
      </w:pPr>
      <w:r w:rsidRPr="00E045EC">
        <w:rPr>
          <w:b/>
          <w:bCs/>
          <w:color w:val="000000"/>
        </w:rPr>
        <w:t>Q.</w:t>
      </w:r>
      <w:r>
        <w:rPr>
          <w:b/>
          <w:bCs/>
          <w:color w:val="000000"/>
        </w:rPr>
        <w:tab/>
        <w:t xml:space="preserve">Are there additional benefits </w:t>
      </w:r>
      <w:r w:rsidR="002A2F10">
        <w:rPr>
          <w:b/>
          <w:bCs/>
          <w:color w:val="000000"/>
        </w:rPr>
        <w:t>provided to</w:t>
      </w:r>
      <w:r>
        <w:rPr>
          <w:b/>
          <w:bCs/>
          <w:color w:val="000000"/>
        </w:rPr>
        <w:t xml:space="preserve"> executive officers?</w:t>
      </w:r>
    </w:p>
    <w:p w:rsidR="0090087B" w:rsidRDefault="00B8445A" w:rsidP="0090087B">
      <w:pPr>
        <w:tabs>
          <w:tab w:val="left" w:pos="1440"/>
        </w:tabs>
        <w:autoSpaceDE/>
        <w:autoSpaceDN/>
        <w:spacing w:line="480" w:lineRule="auto"/>
        <w:ind w:firstLine="720"/>
        <w:jc w:val="both"/>
        <w:rPr>
          <w:bCs/>
          <w:color w:val="000000"/>
        </w:rPr>
      </w:pPr>
      <w:r>
        <w:rPr>
          <w:bCs/>
          <w:color w:val="000000"/>
        </w:rPr>
        <w:t>A.</w:t>
      </w:r>
      <w:r>
        <w:rPr>
          <w:bCs/>
          <w:color w:val="000000"/>
        </w:rPr>
        <w:tab/>
      </w:r>
      <w:r w:rsidR="0090087B">
        <w:rPr>
          <w:bCs/>
          <w:color w:val="000000"/>
        </w:rPr>
        <w:t xml:space="preserve">In order to </w:t>
      </w:r>
      <w:r w:rsidR="00801474">
        <w:rPr>
          <w:bCs/>
          <w:color w:val="000000"/>
        </w:rPr>
        <w:t xml:space="preserve">attract and retain executive officers and </w:t>
      </w:r>
      <w:r w:rsidR="0090087B">
        <w:rPr>
          <w:bCs/>
          <w:color w:val="000000"/>
        </w:rPr>
        <w:t>stay competitive within our peer group of companies, additional benefits are offered to executive officers over and above those provided to employees. These benefits are as follows:</w:t>
      </w:r>
    </w:p>
    <w:p w:rsidR="0090087B" w:rsidRPr="00E95BD7" w:rsidRDefault="0090087B" w:rsidP="00DF4C9E">
      <w:pPr>
        <w:pStyle w:val="ListParagraph"/>
        <w:numPr>
          <w:ilvl w:val="0"/>
          <w:numId w:val="36"/>
        </w:numPr>
        <w:autoSpaceDE/>
        <w:autoSpaceDN/>
        <w:spacing w:after="200"/>
        <w:jc w:val="both"/>
        <w:rPr>
          <w:rFonts w:eastAsia="Calibri"/>
        </w:rPr>
      </w:pPr>
      <w:r w:rsidRPr="00E95BD7">
        <w:rPr>
          <w:rFonts w:eastAsia="Calibri"/>
        </w:rPr>
        <w:t>Supplemental Executive Officer Retirement Plan (SERP)</w:t>
      </w:r>
      <w:r w:rsidR="00DF4C9E">
        <w:rPr>
          <w:rFonts w:eastAsia="Calibri"/>
        </w:rPr>
        <w:t>:</w:t>
      </w:r>
    </w:p>
    <w:p w:rsidR="0090087B" w:rsidRDefault="0090087B" w:rsidP="00DF4C9E">
      <w:pPr>
        <w:pStyle w:val="ListParagraph"/>
        <w:spacing w:after="200"/>
        <w:jc w:val="both"/>
        <w:rPr>
          <w:rFonts w:eastAsia="Calibri"/>
        </w:rPr>
      </w:pPr>
      <w:r w:rsidRPr="00E95BD7">
        <w:rPr>
          <w:rFonts w:eastAsia="Calibri"/>
        </w:rPr>
        <w:t xml:space="preserve">In addition to the Company’s retirement plan for all employees, the Company provides additional pension benefits through the SERP to executive officers of the Company who have attained the age of 55 and a minimum of 15 years of credited service with the Company.  </w:t>
      </w:r>
      <w:r>
        <w:rPr>
          <w:rFonts w:eastAsia="Calibri"/>
        </w:rPr>
        <w:t xml:space="preserve">The costs associated with SERP are </w:t>
      </w:r>
      <w:r w:rsidRPr="00716DEF">
        <w:rPr>
          <w:rFonts w:eastAsia="Calibri"/>
          <w:u w:val="single"/>
        </w:rPr>
        <w:t>excluded</w:t>
      </w:r>
      <w:r>
        <w:rPr>
          <w:rFonts w:eastAsia="Calibri"/>
        </w:rPr>
        <w:t xml:space="preserve"> from retail rates.</w:t>
      </w:r>
    </w:p>
    <w:p w:rsidR="00DF4C9E" w:rsidRPr="00E95BD7" w:rsidRDefault="00DF4C9E" w:rsidP="00DF4C9E">
      <w:pPr>
        <w:pStyle w:val="ListParagraph"/>
        <w:spacing w:after="200"/>
        <w:jc w:val="both"/>
        <w:rPr>
          <w:rFonts w:eastAsia="Calibri"/>
        </w:rPr>
      </w:pPr>
    </w:p>
    <w:p w:rsidR="0090087B" w:rsidRPr="00E95BD7" w:rsidRDefault="0090087B" w:rsidP="00DF4C9E">
      <w:pPr>
        <w:pStyle w:val="ListParagraph"/>
        <w:numPr>
          <w:ilvl w:val="0"/>
          <w:numId w:val="36"/>
        </w:numPr>
        <w:autoSpaceDE/>
        <w:autoSpaceDN/>
        <w:jc w:val="both"/>
        <w:rPr>
          <w:rFonts w:eastAsia="Calibri"/>
        </w:rPr>
      </w:pPr>
      <w:r w:rsidRPr="00E95BD7">
        <w:rPr>
          <w:rFonts w:eastAsia="Calibri"/>
        </w:rPr>
        <w:t>Deferred Compensation</w:t>
      </w:r>
      <w:r w:rsidR="00DF4C9E">
        <w:rPr>
          <w:rFonts w:eastAsia="Calibri"/>
        </w:rPr>
        <w:t>:</w:t>
      </w:r>
    </w:p>
    <w:p w:rsidR="0090087B" w:rsidRDefault="0090087B" w:rsidP="00DF4C9E">
      <w:pPr>
        <w:pStyle w:val="ListParagraph"/>
        <w:jc w:val="both"/>
        <w:rPr>
          <w:rFonts w:eastAsia="Calibri"/>
        </w:rPr>
      </w:pPr>
      <w:r w:rsidRPr="00E95BD7">
        <w:rPr>
          <w:rFonts w:eastAsia="Calibri"/>
        </w:rPr>
        <w:t>The Executive Officer Deferred Compensation plan provides the opportunity to defer up to 75% of base salary and up to 100% of cash bonuses for payment at a future date.  This plan is competitive in the market, and provides eligible employees and executive officers with a tax-efficient savings method.</w:t>
      </w:r>
      <w:r>
        <w:rPr>
          <w:rFonts w:eastAsia="Calibri"/>
        </w:rPr>
        <w:t xml:space="preserve"> </w:t>
      </w:r>
      <w:r w:rsidRPr="00D37DA2">
        <w:rPr>
          <w:rFonts w:eastAsia="Calibri"/>
        </w:rPr>
        <w:t xml:space="preserve"> </w:t>
      </w:r>
      <w:r>
        <w:rPr>
          <w:rFonts w:eastAsia="Calibri"/>
        </w:rPr>
        <w:t xml:space="preserve">The costs associated with Deferred Compensation are </w:t>
      </w:r>
      <w:r w:rsidRPr="00716DEF">
        <w:rPr>
          <w:rFonts w:eastAsia="Calibri"/>
          <w:u w:val="single"/>
        </w:rPr>
        <w:t>excluded</w:t>
      </w:r>
      <w:r>
        <w:rPr>
          <w:rFonts w:eastAsia="Calibri"/>
        </w:rPr>
        <w:t xml:space="preserve"> from retail rates.</w:t>
      </w:r>
    </w:p>
    <w:p w:rsidR="00DF4C9E" w:rsidRPr="00E95BD7" w:rsidRDefault="00DF4C9E" w:rsidP="00DF4C9E">
      <w:pPr>
        <w:pStyle w:val="ListParagraph"/>
        <w:jc w:val="both"/>
        <w:rPr>
          <w:rFonts w:eastAsia="Calibri"/>
        </w:rPr>
      </w:pPr>
    </w:p>
    <w:p w:rsidR="00DF4C9E" w:rsidRPr="00716DEF" w:rsidRDefault="0090087B" w:rsidP="00DF4C9E">
      <w:pPr>
        <w:pStyle w:val="ListParagraph"/>
        <w:numPr>
          <w:ilvl w:val="0"/>
          <w:numId w:val="36"/>
        </w:numPr>
        <w:autoSpaceDE/>
        <w:autoSpaceDN/>
        <w:jc w:val="both"/>
        <w:rPr>
          <w:rFonts w:eastAsia="Calibri"/>
        </w:rPr>
      </w:pPr>
      <w:r w:rsidRPr="00716DEF">
        <w:rPr>
          <w:rFonts w:eastAsia="Calibri"/>
        </w:rPr>
        <w:t>Perquisites</w:t>
      </w:r>
      <w:r w:rsidR="00DF4C9E" w:rsidRPr="00716DEF">
        <w:rPr>
          <w:rFonts w:eastAsia="Calibri"/>
        </w:rPr>
        <w:t>:</w:t>
      </w:r>
    </w:p>
    <w:p w:rsidR="00890856" w:rsidRDefault="0090087B" w:rsidP="00716DEF">
      <w:pPr>
        <w:pStyle w:val="ListParagraph"/>
        <w:jc w:val="both"/>
      </w:pPr>
      <w:r w:rsidRPr="00E95BD7">
        <w:t xml:space="preserve">Because the total compensation program for executive officers is fair and market competitive, the Company does </w:t>
      </w:r>
      <w:r w:rsidRPr="00DA0F6E">
        <w:rPr>
          <w:u w:val="single"/>
        </w:rPr>
        <w:t>not</w:t>
      </w:r>
      <w:r w:rsidRPr="00E95BD7">
        <w:t xml:space="preserve"> provide any additional benefits in the form of perquisites to the CEO or any other officer.</w:t>
      </w:r>
      <w:r w:rsidR="00CB4C70">
        <w:t xml:space="preserve"> </w:t>
      </w:r>
    </w:p>
    <w:p w:rsidR="00890856" w:rsidRDefault="00890856" w:rsidP="00716DEF">
      <w:pPr>
        <w:pStyle w:val="ListParagraph"/>
        <w:jc w:val="both"/>
      </w:pPr>
    </w:p>
    <w:p w:rsidR="0090087B" w:rsidRDefault="00DF4C9E" w:rsidP="00890856">
      <w:pPr>
        <w:pStyle w:val="ListParagraph"/>
        <w:spacing w:line="480" w:lineRule="auto"/>
        <w:ind w:left="0" w:firstLine="720"/>
        <w:jc w:val="both"/>
      </w:pPr>
      <w:r>
        <w:t xml:space="preserve">Please see </w:t>
      </w:r>
      <w:r w:rsidR="00CB4C70">
        <w:t>Exhibit No.___(</w:t>
      </w:r>
      <w:r w:rsidR="005C78AA">
        <w:t>KSF-</w:t>
      </w:r>
      <w:r w:rsidR="00890856">
        <w:t>2</w:t>
      </w:r>
      <w:r w:rsidR="004445EF">
        <w:t>)</w:t>
      </w:r>
      <w:r w:rsidR="006F64A0">
        <w:t xml:space="preserve">, </w:t>
      </w:r>
      <w:r w:rsidR="00890856">
        <w:t>Attachment E</w:t>
      </w:r>
      <w:r w:rsidR="004445EF">
        <w:t>, which</w:t>
      </w:r>
      <w:r w:rsidR="00CB4C70">
        <w:t xml:space="preserve"> is the 2011 Employee Benefit Summary</w:t>
      </w:r>
      <w:r>
        <w:t>, for more information</w:t>
      </w:r>
      <w:r w:rsidR="00CB4C70">
        <w:t>.</w:t>
      </w:r>
    </w:p>
    <w:p w:rsidR="00716DEF" w:rsidRDefault="00716DEF" w:rsidP="00716DEF">
      <w:pPr>
        <w:pStyle w:val="ListParagraph"/>
        <w:jc w:val="both"/>
      </w:pPr>
    </w:p>
    <w:p w:rsidR="006F48FD" w:rsidRPr="00EA13E0" w:rsidRDefault="00EA13E0" w:rsidP="00FE009C">
      <w:pPr>
        <w:pStyle w:val="Heading4"/>
        <w:rPr>
          <w:u w:val="single"/>
        </w:rPr>
      </w:pPr>
      <w:r w:rsidRPr="00EA13E0">
        <w:rPr>
          <w:u w:val="single"/>
        </w:rPr>
        <w:t>IV</w:t>
      </w:r>
      <w:r w:rsidR="008210F5" w:rsidRPr="00EA13E0">
        <w:rPr>
          <w:u w:val="single"/>
        </w:rPr>
        <w:t>.</w:t>
      </w:r>
      <w:r w:rsidR="008210F5">
        <w:rPr>
          <w:u w:val="single"/>
        </w:rPr>
        <w:t xml:space="preserve"> INCENTIVE</w:t>
      </w:r>
      <w:r w:rsidR="006F48FD" w:rsidRPr="00EA13E0">
        <w:rPr>
          <w:u w:val="single"/>
        </w:rPr>
        <w:t xml:space="preserve"> PLAN</w:t>
      </w:r>
    </w:p>
    <w:p w:rsidR="005A4325" w:rsidRPr="00B827A4" w:rsidRDefault="005A4325" w:rsidP="00FE009C">
      <w:pPr>
        <w:tabs>
          <w:tab w:val="left" w:pos="360"/>
          <w:tab w:val="left" w:pos="720"/>
          <w:tab w:val="left" w:pos="810"/>
          <w:tab w:val="left" w:pos="1440"/>
        </w:tabs>
        <w:spacing w:line="480" w:lineRule="auto"/>
        <w:ind w:firstLine="720"/>
        <w:jc w:val="both"/>
        <w:rPr>
          <w:b/>
          <w:bCs/>
          <w:color w:val="000000"/>
        </w:rPr>
      </w:pPr>
      <w:r w:rsidRPr="00B827A4">
        <w:rPr>
          <w:b/>
          <w:bCs/>
          <w:color w:val="000000"/>
        </w:rPr>
        <w:t>Q.</w:t>
      </w:r>
      <w:r w:rsidRPr="00B827A4">
        <w:rPr>
          <w:b/>
          <w:bCs/>
          <w:color w:val="000000"/>
        </w:rPr>
        <w:tab/>
      </w:r>
      <w:r>
        <w:rPr>
          <w:b/>
          <w:bCs/>
          <w:color w:val="000000"/>
        </w:rPr>
        <w:t xml:space="preserve">Please explain </w:t>
      </w:r>
      <w:r w:rsidRPr="00B827A4">
        <w:rPr>
          <w:b/>
          <w:bCs/>
          <w:color w:val="000000"/>
        </w:rPr>
        <w:t xml:space="preserve">the overall philosophy behind Avista’s </w:t>
      </w:r>
      <w:r w:rsidRPr="00DA0F6E">
        <w:rPr>
          <w:b/>
          <w:bCs/>
          <w:color w:val="000000"/>
          <w:u w:val="single"/>
        </w:rPr>
        <w:t>E</w:t>
      </w:r>
      <w:r w:rsidR="007632CA" w:rsidRPr="00DA0F6E">
        <w:rPr>
          <w:b/>
          <w:bCs/>
          <w:color w:val="000000"/>
          <w:u w:val="single"/>
        </w:rPr>
        <w:t>xecutive Officer</w:t>
      </w:r>
      <w:r w:rsidRPr="00DA0F6E">
        <w:rPr>
          <w:b/>
          <w:bCs/>
          <w:color w:val="000000"/>
          <w:u w:val="single"/>
        </w:rPr>
        <w:t xml:space="preserve"> Incentive Plan</w:t>
      </w:r>
      <w:r w:rsidRPr="00B827A4">
        <w:rPr>
          <w:b/>
          <w:bCs/>
          <w:color w:val="000000"/>
        </w:rPr>
        <w:t xml:space="preserve">. </w:t>
      </w:r>
    </w:p>
    <w:p w:rsidR="00514D8C" w:rsidRDefault="008B66DC" w:rsidP="00514D8C">
      <w:pPr>
        <w:spacing w:line="480" w:lineRule="auto"/>
        <w:jc w:val="both"/>
        <w:rPr>
          <w:bCs/>
          <w:color w:val="000000"/>
        </w:rPr>
      </w:pPr>
      <w:r>
        <w:rPr>
          <w:bCs/>
          <w:color w:val="000000"/>
        </w:rPr>
        <w:tab/>
      </w:r>
      <w:r w:rsidR="005A4325" w:rsidRPr="00063CD2">
        <w:rPr>
          <w:bCs/>
          <w:color w:val="000000"/>
        </w:rPr>
        <w:t>A.</w:t>
      </w:r>
      <w:r w:rsidR="005A4325" w:rsidRPr="00B827A4">
        <w:rPr>
          <w:b/>
          <w:bCs/>
          <w:color w:val="000000"/>
        </w:rPr>
        <w:tab/>
      </w:r>
      <w:r w:rsidR="00AF48B2">
        <w:t>The</w:t>
      </w:r>
      <w:r w:rsidR="007632CA">
        <w:t xml:space="preserve"> Executive Officer Short Term Incentive Plan (STIP) is designed to align the interests of senior management with both shareholder and customer interests </w:t>
      </w:r>
      <w:r w:rsidR="00716DEF">
        <w:t xml:space="preserve">in order </w:t>
      </w:r>
      <w:r w:rsidR="007632CA">
        <w:t xml:space="preserve">to achieve overall positive financial performance for the Company. </w:t>
      </w:r>
      <w:r w:rsidR="00AF48B2">
        <w:t xml:space="preserve"> </w:t>
      </w:r>
      <w:r w:rsidR="005A4325">
        <w:rPr>
          <w:bCs/>
          <w:color w:val="000000"/>
        </w:rPr>
        <w:t xml:space="preserve">The </w:t>
      </w:r>
      <w:r w:rsidR="00514D8C">
        <w:rPr>
          <w:bCs/>
          <w:color w:val="000000"/>
        </w:rPr>
        <w:t>STIP</w:t>
      </w:r>
      <w:r w:rsidR="005A4325">
        <w:rPr>
          <w:bCs/>
          <w:color w:val="000000"/>
        </w:rPr>
        <w:t xml:space="preserve"> is a pay-at-risk plan whereby employees are eligible to receive cash incentive pay if the stated targets are achieved.</w:t>
      </w:r>
      <w:r w:rsidR="005A4325">
        <w:t> </w:t>
      </w:r>
      <w:r w:rsidR="005A4325">
        <w:rPr>
          <w:bCs/>
          <w:color w:val="000000"/>
        </w:rPr>
        <w:t xml:space="preserve"> </w:t>
      </w:r>
    </w:p>
    <w:p w:rsidR="00514D8C" w:rsidRPr="00E95BD7" w:rsidRDefault="00514D8C" w:rsidP="00F84E21">
      <w:pPr>
        <w:spacing w:line="480" w:lineRule="auto"/>
        <w:ind w:firstLine="720"/>
        <w:jc w:val="both"/>
      </w:pPr>
      <w:r w:rsidRPr="00E95BD7">
        <w:t>The STIP has five operational components</w:t>
      </w:r>
      <w:r>
        <w:t>,</w:t>
      </w:r>
      <w:r w:rsidRPr="00E95BD7">
        <w:t xml:space="preserve"> plus two earnings-per-share (EPS) components</w:t>
      </w:r>
      <w:r>
        <w:t>.</w:t>
      </w:r>
      <w:r w:rsidR="00F84E21">
        <w:t xml:space="preserve"> </w:t>
      </w:r>
      <w:r w:rsidRPr="00E95BD7">
        <w:t>The total amount associated with utility operational components is 40% and is broken down as follows: 2</w:t>
      </w:r>
      <w:r>
        <w:t>0% O&amp;M Cost</w:t>
      </w:r>
      <w:r w:rsidR="001A74F7">
        <w:t>-</w:t>
      </w:r>
      <w:r>
        <w:t>P</w:t>
      </w:r>
      <w:r w:rsidRPr="00E95BD7">
        <w:t>er</w:t>
      </w:r>
      <w:r w:rsidR="001A74F7">
        <w:t>-</w:t>
      </w:r>
      <w:r w:rsidRPr="00E95BD7">
        <w:t>Customer, 5% Customer Satisfaction, 5% Reliability, 5% Response Time and 5% Performance Excellence.</w:t>
      </w:r>
      <w:r>
        <w:t xml:space="preserve"> </w:t>
      </w:r>
      <w:r w:rsidRPr="00E95BD7">
        <w:t>The</w:t>
      </w:r>
      <w:r>
        <w:t xml:space="preserve"> </w:t>
      </w:r>
      <w:r w:rsidRPr="00E95BD7">
        <w:t xml:space="preserve">earnings-per-share components account for 60% of the total </w:t>
      </w:r>
      <w:r>
        <w:t>opportunity</w:t>
      </w:r>
      <w:r w:rsidRPr="00E95BD7">
        <w:t xml:space="preserve"> and are broken out into 50% </w:t>
      </w:r>
      <w:r>
        <w:t>u</w:t>
      </w:r>
      <w:r w:rsidRPr="00E95BD7">
        <w:t xml:space="preserve">tility earnings-per-share and 10% </w:t>
      </w:r>
      <w:r>
        <w:t>non-u</w:t>
      </w:r>
      <w:r w:rsidRPr="00E95BD7">
        <w:t xml:space="preserve">tility earnings-per-share. </w:t>
      </w:r>
      <w:r>
        <w:t xml:space="preserve"> Only the operational </w:t>
      </w:r>
      <w:r>
        <w:lastRenderedPageBreak/>
        <w:t xml:space="preserve">components (40%) are proposed to be included in retail rates, because they reflect measures that are designed to drive cost-control, and delivery of safe, reliable service with a high level of customer satisfaction.  </w:t>
      </w:r>
      <w:r w:rsidR="004445EF">
        <w:t>The remaining 60% is borne by shareholders.</w:t>
      </w:r>
    </w:p>
    <w:p w:rsidR="00514D8C" w:rsidRPr="00E95BD7" w:rsidRDefault="00514D8C" w:rsidP="00514D8C">
      <w:pPr>
        <w:spacing w:line="480" w:lineRule="auto"/>
        <w:jc w:val="both"/>
        <w:rPr>
          <w:b/>
          <w:u w:val="single"/>
        </w:rPr>
      </w:pPr>
      <w:r w:rsidRPr="005816C5">
        <w:rPr>
          <w:b/>
          <w:u w:val="single"/>
        </w:rPr>
        <w:t>Operations Components</w:t>
      </w:r>
    </w:p>
    <w:p w:rsidR="00514D8C" w:rsidRPr="00E95BD7" w:rsidRDefault="00514D8C" w:rsidP="00514D8C">
      <w:pPr>
        <w:spacing w:line="480" w:lineRule="auto"/>
        <w:jc w:val="both"/>
      </w:pPr>
      <w:r w:rsidRPr="00E95BD7">
        <w:t>The utility operational goal components in the 2011 Executive Officer Short Term Incentive Plan were as follows:</w:t>
      </w:r>
    </w:p>
    <w:p w:rsidR="00514D8C" w:rsidRPr="00032667" w:rsidRDefault="00514D8C" w:rsidP="008B66DC">
      <w:pPr>
        <w:pStyle w:val="ListParagraph"/>
        <w:numPr>
          <w:ilvl w:val="0"/>
          <w:numId w:val="37"/>
        </w:numPr>
        <w:autoSpaceDE/>
        <w:autoSpaceDN/>
        <w:jc w:val="both"/>
        <w:rPr>
          <w:u w:val="single"/>
        </w:rPr>
      </w:pPr>
      <w:r w:rsidRPr="00032667">
        <w:rPr>
          <w:u w:val="single"/>
        </w:rPr>
        <w:t>O &amp; M Cost</w:t>
      </w:r>
      <w:r w:rsidR="001A74F7">
        <w:rPr>
          <w:u w:val="single"/>
        </w:rPr>
        <w:t>-P</w:t>
      </w:r>
      <w:r w:rsidRPr="00032667">
        <w:rPr>
          <w:u w:val="single"/>
        </w:rPr>
        <w:t>er</w:t>
      </w:r>
      <w:r w:rsidR="001A74F7">
        <w:rPr>
          <w:u w:val="single"/>
        </w:rPr>
        <w:t>-</w:t>
      </w:r>
      <w:r w:rsidRPr="00032667">
        <w:rPr>
          <w:u w:val="single"/>
        </w:rPr>
        <w:t>Customer (20% of STIP)</w:t>
      </w:r>
      <w:r>
        <w:rPr>
          <w:u w:val="single"/>
        </w:rPr>
        <w:t>:</w:t>
      </w:r>
    </w:p>
    <w:p w:rsidR="00514D8C" w:rsidRDefault="00514D8C" w:rsidP="008B66DC">
      <w:pPr>
        <w:pStyle w:val="ListParagraph"/>
        <w:jc w:val="both"/>
      </w:pPr>
      <w:r w:rsidRPr="00E95BD7">
        <w:t>This measure provides an incentive to keep actual O&amp;M costs as low as possible.  The 2011 STIP placed emphasis on aggregate utility cost</w:t>
      </w:r>
      <w:r w:rsidR="00716DEF">
        <w:t>-</w:t>
      </w:r>
      <w:r w:rsidRPr="00E95BD7">
        <w:t>per</w:t>
      </w:r>
      <w:r w:rsidR="00716DEF">
        <w:t>-</w:t>
      </w:r>
      <w:r w:rsidRPr="00E95BD7">
        <w:t xml:space="preserve">customer to encourage company-wide teamwork and consistent results in order to keep costs reasonable. The O&amp;M </w:t>
      </w:r>
      <w:r w:rsidR="001A74F7">
        <w:t>c</w:t>
      </w:r>
      <w:r w:rsidRPr="00E95BD7">
        <w:t>ost</w:t>
      </w:r>
      <w:r w:rsidR="00716DEF">
        <w:t>-</w:t>
      </w:r>
      <w:r w:rsidR="001A74F7">
        <w:t>p</w:t>
      </w:r>
      <w:r w:rsidRPr="00E95BD7">
        <w:t>er</w:t>
      </w:r>
      <w:r w:rsidR="00716DEF">
        <w:t>-</w:t>
      </w:r>
      <w:r w:rsidR="001A74F7">
        <w:t>c</w:t>
      </w:r>
      <w:r w:rsidRPr="00E95BD7">
        <w:t xml:space="preserve">ustomer target is based on the projected number of customers, targeted O&amp;M expense and a savings mechanism between employees and the Company.   There is no payment under this portion of the plan if the </w:t>
      </w:r>
      <w:r>
        <w:t xml:space="preserve">minimum performance level </w:t>
      </w:r>
      <w:r w:rsidRPr="00E95BD7">
        <w:t>is not achieved</w:t>
      </w:r>
      <w:r w:rsidR="008B66DC">
        <w:t>.</w:t>
      </w:r>
    </w:p>
    <w:p w:rsidR="008B66DC" w:rsidRPr="00E95BD7" w:rsidRDefault="008B66DC" w:rsidP="008B66DC">
      <w:pPr>
        <w:pStyle w:val="ListParagraph"/>
        <w:jc w:val="both"/>
      </w:pPr>
    </w:p>
    <w:p w:rsidR="00514D8C" w:rsidRPr="00032667" w:rsidRDefault="00514D8C" w:rsidP="008B66DC">
      <w:pPr>
        <w:pStyle w:val="ListParagraph"/>
        <w:numPr>
          <w:ilvl w:val="0"/>
          <w:numId w:val="37"/>
        </w:numPr>
        <w:autoSpaceDE/>
        <w:autoSpaceDN/>
        <w:jc w:val="both"/>
        <w:rPr>
          <w:u w:val="single"/>
        </w:rPr>
      </w:pPr>
      <w:r w:rsidRPr="00032667">
        <w:rPr>
          <w:u w:val="single"/>
        </w:rPr>
        <w:t>Customer Satisfaction (5% of STIP)</w:t>
      </w:r>
      <w:r>
        <w:rPr>
          <w:u w:val="single"/>
        </w:rPr>
        <w:t>:</w:t>
      </w:r>
    </w:p>
    <w:p w:rsidR="008B66DC" w:rsidRDefault="00514D8C" w:rsidP="008B66DC">
      <w:pPr>
        <w:pStyle w:val="ListParagraph"/>
        <w:jc w:val="both"/>
      </w:pPr>
      <w:r w:rsidRPr="00E95BD7">
        <w:t xml:space="preserve">The customer satisfaction rating measures overall customer satisfaction with the service </w:t>
      </w:r>
      <w:r w:rsidR="00B30BEA">
        <w:t>a customer</w:t>
      </w:r>
      <w:r w:rsidRPr="00E95BD7">
        <w:t xml:space="preserve"> received during </w:t>
      </w:r>
      <w:r w:rsidR="00B30BEA">
        <w:t xml:space="preserve">a </w:t>
      </w:r>
      <w:r w:rsidRPr="00E95BD7">
        <w:t xml:space="preserve">recent contact with the Company. The rating is derived from a </w:t>
      </w:r>
      <w:r>
        <w:t>“</w:t>
      </w:r>
      <w:r w:rsidRPr="00E95BD7">
        <w:t>Voice of the Customer Survey</w:t>
      </w:r>
      <w:r>
        <w:t>”</w:t>
      </w:r>
      <w:r w:rsidRPr="00E95BD7">
        <w:t>, which is conducted each quarter by an independent agency. The measure is widely used in the industry for external reporting. The Company uses a combination of the “satisfied” and “very satisfied” ratings, rather than use the standard “satisfied” rating, which is typically used in the industry. By combining these two measures</w:t>
      </w:r>
      <w:r w:rsidR="00716DEF">
        <w:t>,</w:t>
      </w:r>
      <w:r w:rsidRPr="00E95BD7">
        <w:t xml:space="preserve"> it actually makes the target more difficult to achieve. This element of the plan is set as a </w:t>
      </w:r>
      <w:r>
        <w:t>“</w:t>
      </w:r>
      <w:r w:rsidRPr="00E95BD7">
        <w:t>meets</w:t>
      </w:r>
      <w:r>
        <w:t>”</w:t>
      </w:r>
      <w:r w:rsidRPr="00E95BD7">
        <w:t xml:space="preserve"> or </w:t>
      </w:r>
      <w:r w:rsidR="00716DEF">
        <w:t>“</w:t>
      </w:r>
      <w:r w:rsidRPr="00E95BD7">
        <w:t>not meets</w:t>
      </w:r>
      <w:r w:rsidR="00716DEF">
        <w:t>”</w:t>
      </w:r>
      <w:r w:rsidRPr="00E95BD7">
        <w:t xml:space="preserve"> target. There is no payment under this portion of the plan if the target is not achieved.</w:t>
      </w:r>
    </w:p>
    <w:p w:rsidR="00514D8C" w:rsidRPr="00E95BD7" w:rsidRDefault="00514D8C" w:rsidP="008B66DC">
      <w:pPr>
        <w:pStyle w:val="ListParagraph"/>
        <w:jc w:val="both"/>
      </w:pPr>
      <w:r w:rsidRPr="00E95BD7">
        <w:t xml:space="preserve"> </w:t>
      </w:r>
    </w:p>
    <w:p w:rsidR="00514D8C" w:rsidRPr="00032667" w:rsidRDefault="00514D8C" w:rsidP="008B66DC">
      <w:pPr>
        <w:pStyle w:val="ListParagraph"/>
        <w:numPr>
          <w:ilvl w:val="0"/>
          <w:numId w:val="37"/>
        </w:numPr>
        <w:autoSpaceDE/>
        <w:autoSpaceDN/>
        <w:jc w:val="both"/>
        <w:rPr>
          <w:u w:val="single"/>
        </w:rPr>
      </w:pPr>
      <w:r w:rsidRPr="00032667">
        <w:rPr>
          <w:u w:val="single"/>
        </w:rPr>
        <w:t>Reliability Measure (5% of STIP)</w:t>
      </w:r>
      <w:r>
        <w:rPr>
          <w:u w:val="single"/>
        </w:rPr>
        <w:t>:</w:t>
      </w:r>
    </w:p>
    <w:p w:rsidR="00514D8C" w:rsidRDefault="00514D8C" w:rsidP="008B66DC">
      <w:pPr>
        <w:pStyle w:val="ListParagraph"/>
        <w:jc w:val="both"/>
      </w:pPr>
      <w:r w:rsidRPr="00E95BD7">
        <w:t>Providing reliable service levels for our customers is also important. This target in the STIP is a measure that tracks how quickly the Company restores outages, how frequently customers are affected by outages and what percent of customers are experiencing more than three sustained outages per year. We combined three common industry indices in order to balance our focus of electric reliability. The Company tracks the average restoration time for sustained outages that affect our customers (CAIDI) and the average number of sustained outages per customer (SAIFI). The third metric is fairly new to the utility industry and measures the percentage of customers that experience more than three sustained outages in the year (CEMI</w:t>
      </w:r>
      <w:r w:rsidRPr="00E95BD7">
        <w:rPr>
          <w:vertAlign w:val="superscript"/>
        </w:rPr>
        <w:t>3</w:t>
      </w:r>
      <w:r w:rsidRPr="00E95BD7">
        <w:t xml:space="preserve">). We chose this level of outages over others because industry data received from JD Power’s customer service surveys indicate that customers are more apt to be dissatisfied after three outages. Each metric has a set target to achieve and then are weighted equally (one-third of 100%) and combined into one index. </w:t>
      </w:r>
      <w:r w:rsidRPr="00E95BD7">
        <w:lastRenderedPageBreak/>
        <w:t>Focusing on these measurements enables the Company to direct our resources appropriately and efficiently in order to contain costs and plan for future infrastructure upgrades that will benefit the customer. There is no payment under this portion of the plan if the target is not achieved.</w:t>
      </w:r>
    </w:p>
    <w:p w:rsidR="008B66DC" w:rsidRPr="00E95BD7" w:rsidRDefault="008B66DC" w:rsidP="008B66DC">
      <w:pPr>
        <w:pStyle w:val="ListParagraph"/>
        <w:jc w:val="both"/>
      </w:pPr>
    </w:p>
    <w:p w:rsidR="00514D8C" w:rsidRPr="00032667" w:rsidRDefault="00514D8C" w:rsidP="008B66DC">
      <w:pPr>
        <w:pStyle w:val="NormalWeb"/>
        <w:widowControl w:val="0"/>
        <w:numPr>
          <w:ilvl w:val="0"/>
          <w:numId w:val="37"/>
        </w:numPr>
        <w:spacing w:before="0" w:beforeAutospacing="0" w:after="0" w:afterAutospacing="0"/>
        <w:jc w:val="both"/>
        <w:rPr>
          <w:u w:val="single"/>
        </w:rPr>
      </w:pPr>
      <w:r w:rsidRPr="00032667">
        <w:rPr>
          <w:iCs/>
          <w:u w:val="single"/>
        </w:rPr>
        <w:t xml:space="preserve">Response Time </w:t>
      </w:r>
      <w:r w:rsidRPr="00032667">
        <w:rPr>
          <w:u w:val="single"/>
        </w:rPr>
        <w:t>(5% of STIP</w:t>
      </w:r>
      <w:r w:rsidRPr="00032667">
        <w:rPr>
          <w:iCs/>
          <w:u w:val="single"/>
        </w:rPr>
        <w:t>)</w:t>
      </w:r>
      <w:r>
        <w:rPr>
          <w:u w:val="single"/>
        </w:rPr>
        <w:t>:</w:t>
      </w:r>
    </w:p>
    <w:p w:rsidR="00514D8C" w:rsidRDefault="008210F5" w:rsidP="008B66DC">
      <w:pPr>
        <w:pStyle w:val="NormalWeb"/>
        <w:widowControl w:val="0"/>
        <w:spacing w:before="0" w:beforeAutospacing="0" w:after="0" w:afterAutospacing="0"/>
        <w:ind w:left="720"/>
        <w:jc w:val="both"/>
      </w:pPr>
      <w:r w:rsidRPr="00E95BD7">
        <w:t>Th</w:t>
      </w:r>
      <w:r w:rsidR="00B30BEA">
        <w:t>is</w:t>
      </w:r>
      <w:r w:rsidRPr="00E95BD7">
        <w:t xml:space="preserve"> metric measures</w:t>
      </w:r>
      <w:r w:rsidR="00514D8C" w:rsidRPr="00E95BD7">
        <w:t xml:space="preserve"> the percentage of time the Company responds within targeted time goals for dispatched natural gas emergency calls. The Company tracks the time between the receipt of the call to the time our crew or serviceman arrives on-site, assesses the situation and reports back to dispatch.  The Company tracks two types of emergency calls: priority 1 (blowing gas, explosions and/or fires, etc) and priority 2 (inside or outside odors, runaway furnaces, etc). The primary objective is customer and public safety while consistently treating customers the same throughout our service territory. There is no payment under this portion of the plan if the target is not achieved.</w:t>
      </w:r>
    </w:p>
    <w:p w:rsidR="008B66DC" w:rsidRPr="00E95BD7" w:rsidRDefault="008B66DC" w:rsidP="008B66DC">
      <w:pPr>
        <w:pStyle w:val="NormalWeb"/>
        <w:widowControl w:val="0"/>
        <w:spacing w:before="0" w:beforeAutospacing="0" w:after="0" w:afterAutospacing="0"/>
        <w:ind w:left="720"/>
        <w:jc w:val="both"/>
      </w:pPr>
    </w:p>
    <w:p w:rsidR="00514D8C" w:rsidRPr="00032667" w:rsidRDefault="00514D8C" w:rsidP="008B66DC">
      <w:pPr>
        <w:pStyle w:val="NormalWeb"/>
        <w:widowControl w:val="0"/>
        <w:numPr>
          <w:ilvl w:val="0"/>
          <w:numId w:val="37"/>
        </w:numPr>
        <w:spacing w:before="0" w:beforeAutospacing="0" w:after="0" w:afterAutospacing="0"/>
        <w:jc w:val="both"/>
        <w:rPr>
          <w:u w:val="single"/>
        </w:rPr>
      </w:pPr>
      <w:r w:rsidRPr="00032667">
        <w:rPr>
          <w:iCs/>
          <w:u w:val="single"/>
        </w:rPr>
        <w:t xml:space="preserve">Performance Excellence </w:t>
      </w:r>
      <w:r w:rsidRPr="00032667">
        <w:rPr>
          <w:u w:val="single"/>
        </w:rPr>
        <w:t>(5% of STIP</w:t>
      </w:r>
      <w:r w:rsidRPr="00032667">
        <w:rPr>
          <w:iCs/>
          <w:u w:val="single"/>
        </w:rPr>
        <w:t>)</w:t>
      </w:r>
      <w:r>
        <w:rPr>
          <w:iCs/>
          <w:u w:val="single"/>
        </w:rPr>
        <w:t>:</w:t>
      </w:r>
    </w:p>
    <w:p w:rsidR="008B66DC" w:rsidRPr="00E95BD7" w:rsidRDefault="00514D8C" w:rsidP="008B66DC">
      <w:pPr>
        <w:pStyle w:val="NormalWeb"/>
        <w:widowControl w:val="0"/>
        <w:spacing w:before="0" w:beforeAutospacing="0" w:after="0" w:afterAutospacing="0"/>
        <w:ind w:left="720"/>
        <w:jc w:val="both"/>
      </w:pPr>
      <w:r w:rsidRPr="00E95BD7">
        <w:t xml:space="preserve">This metric combined two separate measures into one. By the end of </w:t>
      </w:r>
      <w:r w:rsidR="00716DEF">
        <w:t>2011</w:t>
      </w:r>
      <w:r w:rsidRPr="00E95BD7">
        <w:t>, the objective was to implement or complete 92 project milestones and</w:t>
      </w:r>
      <w:r w:rsidR="00716DEF">
        <w:t>,</w:t>
      </w:r>
      <w:r w:rsidRPr="00E95BD7">
        <w:t xml:space="preserve"> through process improvements achieve</w:t>
      </w:r>
      <w:r>
        <w:t xml:space="preserve"> </w:t>
      </w:r>
      <w:r w:rsidRPr="00E95BD7">
        <w:t xml:space="preserve">$6.2 million in value to redeploy </w:t>
      </w:r>
      <w:r w:rsidR="00716DEF">
        <w:t xml:space="preserve">elsewhere </w:t>
      </w:r>
      <w:r w:rsidRPr="00E95BD7">
        <w:t>where needed. The metric demonstrates the Company’s commitment to continuously look for opportunities for efficiencies in order to keep costs reasonable for our customers in the long term. There is no payment under this portion of the plan if the target is not achieved.</w:t>
      </w:r>
    </w:p>
    <w:p w:rsidR="008B66DC" w:rsidRPr="00E95BD7" w:rsidRDefault="008B66DC" w:rsidP="008B66DC">
      <w:pPr>
        <w:pStyle w:val="NormalWeb"/>
        <w:widowControl w:val="0"/>
        <w:spacing w:before="0" w:beforeAutospacing="0" w:after="0" w:afterAutospacing="0"/>
        <w:ind w:left="720"/>
        <w:jc w:val="both"/>
      </w:pPr>
    </w:p>
    <w:p w:rsidR="00514D8C" w:rsidRPr="00E95BD7" w:rsidRDefault="00514D8C" w:rsidP="00514D8C">
      <w:pPr>
        <w:pStyle w:val="NormalWeb"/>
        <w:widowControl w:val="0"/>
        <w:spacing w:before="0" w:beforeAutospacing="0" w:after="0" w:afterAutospacing="0" w:line="480" w:lineRule="auto"/>
        <w:jc w:val="both"/>
      </w:pPr>
      <w:r w:rsidRPr="00E95BD7">
        <w:t>The utility operational component metrics and allocations have</w:t>
      </w:r>
      <w:r>
        <w:t xml:space="preserve"> varied over time </w:t>
      </w:r>
      <w:r w:rsidR="00716DEF">
        <w:t>as have</w:t>
      </w:r>
      <w:r w:rsidRPr="00E95BD7">
        <w:t xml:space="preserve"> payouts associated with such components born</w:t>
      </w:r>
      <w:r>
        <w:t>e</w:t>
      </w:r>
      <w:r w:rsidRPr="00E95BD7">
        <w:t xml:space="preserve"> by customers and included in rates (which will be addressed later)</w:t>
      </w:r>
      <w:r w:rsidR="00716DEF">
        <w:t>.</w:t>
      </w:r>
      <w:r w:rsidRPr="00E95BD7">
        <w:t xml:space="preserve"> </w:t>
      </w:r>
    </w:p>
    <w:p w:rsidR="00514D8C" w:rsidRPr="00E95BD7" w:rsidRDefault="00514D8C" w:rsidP="00514D8C">
      <w:pPr>
        <w:spacing w:line="480" w:lineRule="auto"/>
        <w:jc w:val="both"/>
        <w:rPr>
          <w:b/>
          <w:u w:val="single"/>
        </w:rPr>
      </w:pPr>
      <w:r w:rsidRPr="005816C5">
        <w:rPr>
          <w:b/>
          <w:u w:val="single"/>
        </w:rPr>
        <w:t>Earnings-Per-Share Components</w:t>
      </w:r>
    </w:p>
    <w:p w:rsidR="00514D8C" w:rsidRPr="00E95BD7" w:rsidRDefault="00514D8C" w:rsidP="00514D8C">
      <w:pPr>
        <w:spacing w:line="480" w:lineRule="auto"/>
        <w:jc w:val="both"/>
      </w:pPr>
      <w:r w:rsidRPr="00E95BD7">
        <w:t>The Utility and Non-Utility EPS components of the STIP are summarized below:</w:t>
      </w:r>
    </w:p>
    <w:p w:rsidR="00514D8C" w:rsidRPr="00D970C1" w:rsidRDefault="00514D8C" w:rsidP="008B66DC">
      <w:pPr>
        <w:pStyle w:val="ListParagraph"/>
        <w:numPr>
          <w:ilvl w:val="0"/>
          <w:numId w:val="38"/>
        </w:numPr>
        <w:autoSpaceDE/>
        <w:autoSpaceDN/>
        <w:jc w:val="both"/>
        <w:rPr>
          <w:u w:val="single"/>
        </w:rPr>
      </w:pPr>
      <w:r w:rsidRPr="00D970C1">
        <w:rPr>
          <w:u w:val="single"/>
        </w:rPr>
        <w:t>Utility Earnings Per Share (EPS) (50%)</w:t>
      </w:r>
      <w:r>
        <w:rPr>
          <w:u w:val="single"/>
        </w:rPr>
        <w:t>:</w:t>
      </w:r>
    </w:p>
    <w:p w:rsidR="00514D8C" w:rsidRPr="00E95BD7" w:rsidRDefault="00514D8C" w:rsidP="008B66DC">
      <w:pPr>
        <w:pStyle w:val="ListParagraph"/>
        <w:ind w:left="1080"/>
        <w:jc w:val="both"/>
      </w:pPr>
      <w:r w:rsidRPr="00E95BD7">
        <w:t>This award will depend on attaining EPS goals for the utility operations. The actual amount paid, related to the utility EPS target, could increase (up to 150% of the utility EPS target award) or</w:t>
      </w:r>
      <w:r>
        <w:t xml:space="preserve"> decrease (as low as 0% of the u</w:t>
      </w:r>
      <w:r w:rsidRPr="00E95BD7">
        <w:t>tility EPS target award) depending on the Company’s actual performance.</w:t>
      </w:r>
    </w:p>
    <w:p w:rsidR="00514D8C" w:rsidRPr="00E95BD7" w:rsidRDefault="00514D8C" w:rsidP="00514D8C">
      <w:pPr>
        <w:pStyle w:val="ListParagraph"/>
        <w:spacing w:line="480" w:lineRule="auto"/>
        <w:ind w:left="1080"/>
        <w:jc w:val="both"/>
      </w:pPr>
    </w:p>
    <w:p w:rsidR="00514D8C" w:rsidRPr="00D970C1" w:rsidRDefault="00514D8C" w:rsidP="008B66DC">
      <w:pPr>
        <w:pStyle w:val="ListParagraph"/>
        <w:numPr>
          <w:ilvl w:val="0"/>
          <w:numId w:val="38"/>
        </w:numPr>
        <w:autoSpaceDE/>
        <w:autoSpaceDN/>
        <w:jc w:val="both"/>
        <w:rPr>
          <w:u w:val="single"/>
        </w:rPr>
      </w:pPr>
      <w:r w:rsidRPr="00D970C1">
        <w:rPr>
          <w:u w:val="single"/>
        </w:rPr>
        <w:t>Non-Utility Earnings Per Share (EPS) (10%)</w:t>
      </w:r>
      <w:r>
        <w:rPr>
          <w:u w:val="single"/>
        </w:rPr>
        <w:t>:</w:t>
      </w:r>
    </w:p>
    <w:p w:rsidR="00514D8C" w:rsidRDefault="00514D8C" w:rsidP="008B66DC">
      <w:pPr>
        <w:ind w:left="1080"/>
        <w:jc w:val="both"/>
      </w:pPr>
      <w:r w:rsidRPr="00E95BD7">
        <w:t>This award will depend on attaining EPS goals for non-utility operations.  The actual amount paid, related to the non-utility EPS target,</w:t>
      </w:r>
      <w:r>
        <w:t xml:space="preserve"> could increase (up to </w:t>
      </w:r>
      <w:r>
        <w:lastRenderedPageBreak/>
        <w:t>150% of non-u</w:t>
      </w:r>
      <w:r w:rsidRPr="00E95BD7">
        <w:t>tility EPS target award) or</w:t>
      </w:r>
      <w:r>
        <w:t xml:space="preserve"> decrease (as low as 0% of the non-u</w:t>
      </w:r>
      <w:r w:rsidRPr="00E95BD7">
        <w:t>tility EPS target award) depending on the Company’s actual performance.</w:t>
      </w:r>
    </w:p>
    <w:p w:rsidR="00AE59E1" w:rsidRDefault="00AE59E1" w:rsidP="00AE59E1">
      <w:pPr>
        <w:spacing w:line="480" w:lineRule="auto"/>
        <w:ind w:left="90"/>
        <w:jc w:val="both"/>
        <w:rPr>
          <w:bCs/>
          <w:color w:val="000000"/>
        </w:rPr>
      </w:pPr>
    </w:p>
    <w:p w:rsidR="00AE59E1" w:rsidRPr="00AE59E1" w:rsidRDefault="00DF4C9E" w:rsidP="00AE59E1">
      <w:pPr>
        <w:spacing w:line="480" w:lineRule="auto"/>
        <w:ind w:left="90"/>
        <w:jc w:val="both"/>
        <w:rPr>
          <w:bCs/>
          <w:color w:val="000000"/>
        </w:rPr>
      </w:pPr>
      <w:r>
        <w:rPr>
          <w:bCs/>
          <w:color w:val="000000"/>
        </w:rPr>
        <w:t xml:space="preserve">The earnings-per-share components of the STIP discussed in items 1 and 2 above are borne 100% by shareholders.  </w:t>
      </w:r>
      <w:r w:rsidR="00AE59E1">
        <w:rPr>
          <w:bCs/>
          <w:color w:val="000000"/>
        </w:rPr>
        <w:t xml:space="preserve">As with all components of executive officer compensation, the Short Term Incentive Plan is reviewed annually by the Compensation Committee and modifications are made as necessary. </w:t>
      </w:r>
      <w:r>
        <w:rPr>
          <w:bCs/>
          <w:color w:val="000000"/>
        </w:rPr>
        <w:t>As discussed by Ms. Andrews, t</w:t>
      </w:r>
      <w:r w:rsidR="00AE59E1">
        <w:rPr>
          <w:bCs/>
          <w:color w:val="000000"/>
        </w:rPr>
        <w:t xml:space="preserve">he amount of the incentive </w:t>
      </w:r>
      <w:r w:rsidR="00180276">
        <w:rPr>
          <w:bCs/>
          <w:color w:val="000000"/>
        </w:rPr>
        <w:t>plan expenses</w:t>
      </w:r>
      <w:r>
        <w:rPr>
          <w:bCs/>
          <w:color w:val="000000"/>
        </w:rPr>
        <w:t xml:space="preserve"> </w:t>
      </w:r>
      <w:r w:rsidR="00AE59E1">
        <w:rPr>
          <w:bCs/>
          <w:color w:val="000000"/>
        </w:rPr>
        <w:t>included</w:t>
      </w:r>
      <w:r>
        <w:rPr>
          <w:bCs/>
          <w:color w:val="000000"/>
        </w:rPr>
        <w:t xml:space="preserve"> </w:t>
      </w:r>
      <w:r w:rsidR="00AE59E1">
        <w:rPr>
          <w:bCs/>
          <w:color w:val="000000"/>
        </w:rPr>
        <w:t xml:space="preserve">for </w:t>
      </w:r>
      <w:r w:rsidR="00DA0F6E">
        <w:rPr>
          <w:bCs/>
          <w:color w:val="000000"/>
        </w:rPr>
        <w:t xml:space="preserve">all </w:t>
      </w:r>
      <w:r w:rsidR="00AE59E1">
        <w:rPr>
          <w:bCs/>
          <w:color w:val="000000"/>
        </w:rPr>
        <w:t>executive officers</w:t>
      </w:r>
      <w:r>
        <w:rPr>
          <w:bCs/>
          <w:color w:val="000000"/>
        </w:rPr>
        <w:t xml:space="preserve"> in the filing</w:t>
      </w:r>
      <w:r w:rsidR="00AE59E1">
        <w:rPr>
          <w:bCs/>
          <w:color w:val="000000"/>
        </w:rPr>
        <w:t xml:space="preserve"> is </w:t>
      </w:r>
      <w:r w:rsidR="008738B7">
        <w:rPr>
          <w:bCs/>
          <w:color w:val="000000"/>
        </w:rPr>
        <w:t xml:space="preserve">approximately </w:t>
      </w:r>
      <w:r w:rsidR="00AE59E1">
        <w:rPr>
          <w:bCs/>
          <w:color w:val="000000"/>
        </w:rPr>
        <w:t>$</w:t>
      </w:r>
      <w:r w:rsidR="008738B7">
        <w:rPr>
          <w:bCs/>
          <w:color w:val="000000"/>
        </w:rPr>
        <w:t>355</w:t>
      </w:r>
      <w:r w:rsidR="00AE59E1">
        <w:rPr>
          <w:bCs/>
          <w:color w:val="000000"/>
        </w:rPr>
        <w:t>,000</w:t>
      </w:r>
      <w:r w:rsidR="000D1A1B">
        <w:rPr>
          <w:bCs/>
          <w:color w:val="000000"/>
        </w:rPr>
        <w:t xml:space="preserve"> (Washington only)</w:t>
      </w:r>
      <w:r w:rsidR="00716DEF">
        <w:rPr>
          <w:bCs/>
          <w:color w:val="000000"/>
        </w:rPr>
        <w:t>,</w:t>
      </w:r>
      <w:r w:rsidR="00AE59E1">
        <w:rPr>
          <w:bCs/>
          <w:color w:val="000000"/>
        </w:rPr>
        <w:t xml:space="preserve"> based on a six year average (2006-201</w:t>
      </w:r>
      <w:r w:rsidR="00836FAA">
        <w:rPr>
          <w:bCs/>
          <w:color w:val="000000"/>
        </w:rPr>
        <w:t>1</w:t>
      </w:r>
      <w:r w:rsidR="002C788D">
        <w:rPr>
          <w:bCs/>
          <w:color w:val="000000"/>
        </w:rPr>
        <w:t>)</w:t>
      </w:r>
      <w:r w:rsidR="00890856">
        <w:rPr>
          <w:bCs/>
          <w:color w:val="000000"/>
        </w:rPr>
        <w:t xml:space="preserve">.  </w:t>
      </w:r>
      <w:r w:rsidR="00197FAD">
        <w:t>For additional information on the Executive STIP and the level</w:t>
      </w:r>
      <w:r w:rsidR="00DA0F6E">
        <w:t xml:space="preserve"> included</w:t>
      </w:r>
      <w:r w:rsidR="00197FAD">
        <w:t xml:space="preserve"> in rates, please see Exhibit No.__(KSF-2),</w:t>
      </w:r>
    </w:p>
    <w:p w:rsidR="00514D8C" w:rsidRPr="00B827A4" w:rsidRDefault="008B66DC" w:rsidP="00514D8C">
      <w:pPr>
        <w:tabs>
          <w:tab w:val="left" w:pos="360"/>
          <w:tab w:val="left" w:pos="720"/>
          <w:tab w:val="left" w:pos="810"/>
          <w:tab w:val="left" w:pos="1440"/>
        </w:tabs>
        <w:spacing w:line="480" w:lineRule="auto"/>
        <w:ind w:firstLine="720"/>
        <w:jc w:val="both"/>
        <w:rPr>
          <w:b/>
          <w:bCs/>
          <w:color w:val="000000"/>
        </w:rPr>
      </w:pPr>
      <w:r>
        <w:rPr>
          <w:b/>
          <w:bCs/>
          <w:color w:val="000000"/>
        </w:rPr>
        <w:t>Q.</w:t>
      </w:r>
      <w:r>
        <w:rPr>
          <w:b/>
          <w:bCs/>
          <w:color w:val="000000"/>
        </w:rPr>
        <w:tab/>
      </w:r>
      <w:r w:rsidR="00514D8C">
        <w:rPr>
          <w:b/>
          <w:bCs/>
          <w:color w:val="000000"/>
        </w:rPr>
        <w:t xml:space="preserve">Please explain </w:t>
      </w:r>
      <w:r w:rsidR="00514D8C" w:rsidRPr="00B827A4">
        <w:rPr>
          <w:b/>
          <w:bCs/>
          <w:color w:val="000000"/>
        </w:rPr>
        <w:t xml:space="preserve">the overall philosophy behind Avista’s </w:t>
      </w:r>
      <w:r w:rsidR="00514D8C" w:rsidRPr="008D305E">
        <w:rPr>
          <w:b/>
          <w:bCs/>
          <w:color w:val="000000"/>
          <w:u w:val="single"/>
        </w:rPr>
        <w:t>Employee Incentive Plan</w:t>
      </w:r>
      <w:r w:rsidR="00514D8C" w:rsidRPr="00B827A4">
        <w:rPr>
          <w:b/>
          <w:bCs/>
          <w:color w:val="000000"/>
        </w:rPr>
        <w:t xml:space="preserve">. </w:t>
      </w:r>
    </w:p>
    <w:p w:rsidR="00E162B0" w:rsidRDefault="00514D8C" w:rsidP="00AE59E1">
      <w:pPr>
        <w:spacing w:line="480" w:lineRule="auto"/>
        <w:ind w:firstLine="720"/>
        <w:jc w:val="both"/>
      </w:pPr>
      <w:r w:rsidRPr="00063CD2">
        <w:rPr>
          <w:bCs/>
          <w:color w:val="000000"/>
        </w:rPr>
        <w:t>A.</w:t>
      </w:r>
      <w:r w:rsidRPr="00B827A4">
        <w:rPr>
          <w:b/>
          <w:bCs/>
          <w:color w:val="000000"/>
        </w:rPr>
        <w:tab/>
      </w:r>
      <w:r w:rsidR="00237022">
        <w:rPr>
          <w:bCs/>
          <w:color w:val="000000"/>
        </w:rPr>
        <w:t xml:space="preserve">In accordance with the Company’s overall compensation design to align elements of incentive plans among all Company employees and executives, </w:t>
      </w:r>
      <w:r w:rsidR="00CB4C70">
        <w:rPr>
          <w:bCs/>
          <w:color w:val="000000"/>
        </w:rPr>
        <w:t>the</w:t>
      </w:r>
      <w:r>
        <w:t xml:space="preserve"> Employee Incentive Plan (Plan) </w:t>
      </w:r>
      <w:r w:rsidR="00237022">
        <w:t>has essentially the same stated goals as the STIP</w:t>
      </w:r>
      <w:r w:rsidR="00DF4C9E">
        <w:t xml:space="preserve"> discussed </w:t>
      </w:r>
      <w:r w:rsidR="00180276">
        <w:t>above</w:t>
      </w:r>
      <w:r w:rsidR="00237022">
        <w:t>. Both plans help</w:t>
      </w:r>
      <w:r>
        <w:t xml:space="preserve"> motivate and focus employees on stated goals while recognizing and rewarding employees for their contributions toward achieving those goals.  </w:t>
      </w:r>
      <w:r w:rsidR="00FF6A25">
        <w:t>The Plan is essentially the same as the STIP, with t</w:t>
      </w:r>
      <w:r w:rsidR="00E162B0">
        <w:t>wo</w:t>
      </w:r>
      <w:r w:rsidR="00FF6A25">
        <w:t xml:space="preserve"> exception</w:t>
      </w:r>
      <w:r w:rsidR="00E162B0">
        <w:t>s:</w:t>
      </w:r>
    </w:p>
    <w:p w:rsidR="00E162B0" w:rsidRDefault="00E162B0" w:rsidP="00E162B0">
      <w:pPr>
        <w:pStyle w:val="ListParagraph"/>
        <w:numPr>
          <w:ilvl w:val="0"/>
          <w:numId w:val="41"/>
        </w:numPr>
        <w:jc w:val="both"/>
      </w:pPr>
      <w:r>
        <w:t xml:space="preserve">The </w:t>
      </w:r>
      <w:r w:rsidR="00FF6A25">
        <w:t xml:space="preserve">EPS </w:t>
      </w:r>
      <w:r>
        <w:t xml:space="preserve">discussed above are not included in the employee incentive </w:t>
      </w:r>
      <w:r w:rsidR="00716DEF">
        <w:t>plan.</w:t>
      </w:r>
    </w:p>
    <w:p w:rsidR="00716DEF" w:rsidRDefault="00716DEF" w:rsidP="00716DEF">
      <w:pPr>
        <w:pStyle w:val="ListParagraph"/>
        <w:ind w:left="1509"/>
        <w:jc w:val="both"/>
      </w:pPr>
    </w:p>
    <w:p w:rsidR="001773AB" w:rsidRDefault="00514D8C" w:rsidP="00E162B0">
      <w:pPr>
        <w:pStyle w:val="ListParagraph"/>
        <w:numPr>
          <w:ilvl w:val="0"/>
          <w:numId w:val="41"/>
        </w:numPr>
        <w:spacing w:line="480" w:lineRule="auto"/>
        <w:jc w:val="both"/>
      </w:pPr>
      <w:r>
        <w:t>The operations component</w:t>
      </w:r>
      <w:r w:rsidR="00FF6A25">
        <w:t xml:space="preserve"> </w:t>
      </w:r>
      <w:r w:rsidR="008A0AE1">
        <w:t>contributions</w:t>
      </w:r>
      <w:r w:rsidR="00E162B0">
        <w:t xml:space="preserve"> are weighted differently.</w:t>
      </w:r>
      <w:r w:rsidR="00FF6A25">
        <w:t xml:space="preserve">  </w:t>
      </w:r>
    </w:p>
    <w:p w:rsidR="00AE59E1" w:rsidRDefault="00FF6A25" w:rsidP="00AE59E1">
      <w:pPr>
        <w:spacing w:line="480" w:lineRule="auto"/>
        <w:ind w:firstLine="720"/>
        <w:jc w:val="both"/>
        <w:rPr>
          <w:bCs/>
          <w:color w:val="000000"/>
        </w:rPr>
      </w:pPr>
      <w:r>
        <w:t>The</w:t>
      </w:r>
      <w:r w:rsidR="001773AB">
        <w:t xml:space="preserve"> weightings for utility operations are </w:t>
      </w:r>
      <w:r w:rsidR="00514D8C">
        <w:t>as follows: 75% O &amp; M Cost</w:t>
      </w:r>
      <w:r w:rsidR="00716DEF">
        <w:t>-</w:t>
      </w:r>
      <w:r w:rsidR="00514D8C">
        <w:t>Per</w:t>
      </w:r>
      <w:r w:rsidR="00716DEF">
        <w:t>-</w:t>
      </w:r>
      <w:r w:rsidR="00514D8C">
        <w:t>Customer, 10% Customer Satisfaction, 5% Reliability Index, 5% Response Time, and 5% Performance Excellence.</w:t>
      </w:r>
      <w:r w:rsidR="00CB4C70">
        <w:t xml:space="preserve"> </w:t>
      </w:r>
      <w:r w:rsidR="00AE59E1" w:rsidRPr="00AE59E1">
        <w:t xml:space="preserve"> </w:t>
      </w:r>
      <w:r w:rsidR="00AE59E1">
        <w:t xml:space="preserve">Annually, the Company will assess the employee incentive plan to determine if </w:t>
      </w:r>
      <w:r w:rsidR="00AE59E1">
        <w:lastRenderedPageBreak/>
        <w:t>modifications should be made to keep the employees focused on the core business strategies of the Company.</w:t>
      </w:r>
      <w:r w:rsidR="00A93C1C">
        <w:t xml:space="preserve"> During a special Compensation Committee meeting on March 8, 2012, the Plan was reviewed and approved. Currently, the 2012 O&amp;M Cost-Per-Customer targets are under review</w:t>
      </w:r>
      <w:r w:rsidR="00DA0F6E">
        <w:t xml:space="preserve"> and will be finalized by March 30, 2012.</w:t>
      </w:r>
      <w:r w:rsidR="00AE59E1">
        <w:rPr>
          <w:bCs/>
          <w:color w:val="000000"/>
        </w:rPr>
        <w:t xml:space="preserve"> The amount of the incentive plan</w:t>
      </w:r>
      <w:r w:rsidR="008738B7">
        <w:rPr>
          <w:bCs/>
          <w:color w:val="000000"/>
        </w:rPr>
        <w:t xml:space="preserve"> for </w:t>
      </w:r>
      <w:r w:rsidR="002571F2">
        <w:rPr>
          <w:bCs/>
          <w:color w:val="000000"/>
        </w:rPr>
        <w:t xml:space="preserve">non-officer </w:t>
      </w:r>
      <w:r w:rsidR="008738B7">
        <w:rPr>
          <w:bCs/>
          <w:color w:val="000000"/>
        </w:rPr>
        <w:t>employees</w:t>
      </w:r>
      <w:r w:rsidR="00AE59E1">
        <w:rPr>
          <w:bCs/>
          <w:color w:val="000000"/>
        </w:rPr>
        <w:t xml:space="preserve"> included in </w:t>
      </w:r>
      <w:r w:rsidR="00E162B0">
        <w:rPr>
          <w:bCs/>
          <w:color w:val="000000"/>
        </w:rPr>
        <w:t>the Company’s filing</w:t>
      </w:r>
      <w:r w:rsidR="00AE59E1">
        <w:rPr>
          <w:bCs/>
          <w:color w:val="000000"/>
        </w:rPr>
        <w:t xml:space="preserve"> </w:t>
      </w:r>
      <w:r w:rsidR="008738B7">
        <w:rPr>
          <w:bCs/>
          <w:color w:val="000000"/>
        </w:rPr>
        <w:t xml:space="preserve">is approximately </w:t>
      </w:r>
      <w:r w:rsidR="00AE59E1">
        <w:rPr>
          <w:bCs/>
          <w:color w:val="000000"/>
        </w:rPr>
        <w:t>$</w:t>
      </w:r>
      <w:r w:rsidR="002571F2">
        <w:rPr>
          <w:bCs/>
          <w:color w:val="000000"/>
        </w:rPr>
        <w:t>2.7 million (Washington only)</w:t>
      </w:r>
      <w:r w:rsidR="00716DEF">
        <w:rPr>
          <w:bCs/>
          <w:color w:val="000000"/>
        </w:rPr>
        <w:t>,</w:t>
      </w:r>
      <w:r w:rsidR="00AE59E1">
        <w:rPr>
          <w:bCs/>
          <w:color w:val="000000"/>
        </w:rPr>
        <w:t xml:space="preserve"> based on a six year average (2006-2011).</w:t>
      </w:r>
      <w:r w:rsidR="00910685">
        <w:rPr>
          <w:bCs/>
          <w:color w:val="000000"/>
        </w:rPr>
        <w:t xml:space="preserve"> </w:t>
      </w:r>
      <w:r w:rsidR="00910685" w:rsidRPr="00910685">
        <w:rPr>
          <w:bCs/>
          <w:color w:val="000000"/>
        </w:rPr>
        <w:t xml:space="preserve"> </w:t>
      </w:r>
      <w:r w:rsidR="00910685">
        <w:rPr>
          <w:bCs/>
          <w:color w:val="000000"/>
        </w:rPr>
        <w:t>Please see Ms. Andrews testimony for additional information</w:t>
      </w:r>
      <w:r w:rsidR="00E162B0">
        <w:rPr>
          <w:bCs/>
          <w:color w:val="000000"/>
        </w:rPr>
        <w:t xml:space="preserve"> and</w:t>
      </w:r>
      <w:r w:rsidR="00436690">
        <w:rPr>
          <w:bCs/>
          <w:color w:val="000000"/>
        </w:rPr>
        <w:t xml:space="preserve"> </w:t>
      </w:r>
      <w:r w:rsidR="00E162B0">
        <w:rPr>
          <w:bCs/>
          <w:color w:val="000000"/>
        </w:rPr>
        <w:t>E</w:t>
      </w:r>
      <w:r w:rsidR="00436690">
        <w:rPr>
          <w:bCs/>
          <w:color w:val="000000"/>
        </w:rPr>
        <w:t>xhibit No.___(</w:t>
      </w:r>
      <w:r w:rsidR="005C78AA">
        <w:rPr>
          <w:bCs/>
          <w:color w:val="000000"/>
        </w:rPr>
        <w:t>KSF-</w:t>
      </w:r>
      <w:r w:rsidR="000D53B6">
        <w:rPr>
          <w:bCs/>
          <w:color w:val="000000"/>
        </w:rPr>
        <w:t>5</w:t>
      </w:r>
      <w:r w:rsidR="002C788D">
        <w:rPr>
          <w:bCs/>
          <w:color w:val="000000"/>
        </w:rPr>
        <w:t>)</w:t>
      </w:r>
      <w:r w:rsidR="00CB4C70">
        <w:rPr>
          <w:bCs/>
          <w:color w:val="000000"/>
        </w:rPr>
        <w:t xml:space="preserve"> </w:t>
      </w:r>
      <w:r w:rsidR="00E162B0">
        <w:rPr>
          <w:bCs/>
          <w:color w:val="000000"/>
        </w:rPr>
        <w:t>for</w:t>
      </w:r>
      <w:r w:rsidR="00CB4C70">
        <w:rPr>
          <w:bCs/>
          <w:color w:val="000000"/>
        </w:rPr>
        <w:t xml:space="preserve"> the 2011 Employee Incentive Plan.</w:t>
      </w:r>
    </w:p>
    <w:p w:rsidR="00CF58A2" w:rsidRPr="00C05CC5" w:rsidRDefault="00CF58A2" w:rsidP="00CF58A2">
      <w:pPr>
        <w:tabs>
          <w:tab w:val="left" w:pos="360"/>
          <w:tab w:val="left" w:pos="1440"/>
        </w:tabs>
        <w:spacing w:line="480" w:lineRule="auto"/>
        <w:ind w:firstLine="720"/>
        <w:jc w:val="both"/>
        <w:rPr>
          <w:b/>
          <w:bCs/>
          <w:color w:val="000000"/>
        </w:rPr>
      </w:pPr>
      <w:r w:rsidRPr="00C05CC5">
        <w:rPr>
          <w:b/>
          <w:bCs/>
          <w:color w:val="000000"/>
        </w:rPr>
        <w:t xml:space="preserve">Q. </w:t>
      </w:r>
      <w:r w:rsidRPr="00C05CC5">
        <w:rPr>
          <w:b/>
          <w:bCs/>
          <w:color w:val="000000"/>
        </w:rPr>
        <w:tab/>
      </w:r>
      <w:r>
        <w:rPr>
          <w:b/>
          <w:bCs/>
          <w:color w:val="000000"/>
        </w:rPr>
        <w:t>Did Avi</w:t>
      </w:r>
      <w:r w:rsidR="00716DEF">
        <w:rPr>
          <w:b/>
          <w:bCs/>
          <w:color w:val="000000"/>
        </w:rPr>
        <w:t>sta achieve cost-savings in 2011</w:t>
      </w:r>
      <w:r>
        <w:rPr>
          <w:b/>
          <w:bCs/>
          <w:color w:val="000000"/>
        </w:rPr>
        <w:t xml:space="preserve"> as compared to planned expenses for the year</w:t>
      </w:r>
      <w:r w:rsidRPr="00C05CC5">
        <w:rPr>
          <w:b/>
          <w:bCs/>
          <w:color w:val="000000"/>
        </w:rPr>
        <w:t xml:space="preserve">? </w:t>
      </w:r>
    </w:p>
    <w:p w:rsidR="00CF58A2" w:rsidRDefault="00CF58A2" w:rsidP="00CF58A2">
      <w:pPr>
        <w:tabs>
          <w:tab w:val="left" w:pos="360"/>
          <w:tab w:val="left" w:pos="1440"/>
        </w:tabs>
        <w:spacing w:line="480" w:lineRule="auto"/>
        <w:ind w:firstLine="720"/>
        <w:jc w:val="both"/>
        <w:rPr>
          <w:bCs/>
          <w:color w:val="000000"/>
        </w:rPr>
      </w:pPr>
      <w:r w:rsidRPr="005A35CD">
        <w:rPr>
          <w:bCs/>
          <w:color w:val="000000"/>
        </w:rPr>
        <w:t>A.</w:t>
      </w:r>
      <w:r w:rsidRPr="001142B7">
        <w:rPr>
          <w:bCs/>
          <w:color w:val="000000"/>
        </w:rPr>
        <w:tab/>
      </w:r>
      <w:r>
        <w:rPr>
          <w:bCs/>
          <w:color w:val="000000"/>
        </w:rPr>
        <w:t>Yes. The Company saved approximately $3.0 million of O&amp;M costs during the 2011 test period</w:t>
      </w:r>
      <w:r w:rsidR="00716DEF">
        <w:rPr>
          <w:bCs/>
          <w:color w:val="000000"/>
        </w:rPr>
        <w:t>,</w:t>
      </w:r>
      <w:r>
        <w:rPr>
          <w:bCs/>
          <w:color w:val="000000"/>
        </w:rPr>
        <w:t xml:space="preserve"> when comparing actual expenses to those planned for the year. A portion of those savings would have been paid out to employees as part of the incentive plan, but the balance of the savings (approximately $</w:t>
      </w:r>
      <w:r w:rsidR="00750B55">
        <w:rPr>
          <w:bCs/>
          <w:color w:val="000000"/>
        </w:rPr>
        <w:t>2</w:t>
      </w:r>
      <w:r>
        <w:rPr>
          <w:bCs/>
          <w:color w:val="000000"/>
        </w:rPr>
        <w:t>.0 million) remain in the 2011 test year as a reduction in costs</w:t>
      </w:r>
      <w:r w:rsidR="001A74F7">
        <w:rPr>
          <w:bCs/>
          <w:color w:val="000000"/>
        </w:rPr>
        <w:t>,</w:t>
      </w:r>
      <w:r>
        <w:rPr>
          <w:bCs/>
          <w:color w:val="000000"/>
        </w:rPr>
        <w:t xml:space="preserve"> </w:t>
      </w:r>
      <w:r w:rsidR="00716DEF">
        <w:rPr>
          <w:bCs/>
          <w:color w:val="000000"/>
        </w:rPr>
        <w:t>for</w:t>
      </w:r>
      <w:r>
        <w:rPr>
          <w:bCs/>
          <w:color w:val="000000"/>
        </w:rPr>
        <w:t xml:space="preserve"> the benefit of customers.  Ms. Andrews provides additional details surrounding the expenses included in the test period and the accounting treatment included in this case. </w:t>
      </w:r>
    </w:p>
    <w:p w:rsidR="005A4325" w:rsidRPr="00AB6D0D" w:rsidRDefault="005A4325" w:rsidP="00FE009C">
      <w:pPr>
        <w:tabs>
          <w:tab w:val="left" w:pos="360"/>
          <w:tab w:val="left" w:pos="540"/>
          <w:tab w:val="left" w:pos="810"/>
          <w:tab w:val="left" w:pos="1440"/>
        </w:tabs>
        <w:spacing w:line="480" w:lineRule="auto"/>
        <w:ind w:firstLine="720"/>
        <w:jc w:val="both"/>
        <w:rPr>
          <w:b/>
          <w:bCs/>
          <w:color w:val="000000"/>
        </w:rPr>
      </w:pPr>
      <w:r w:rsidRPr="00AB6D0D">
        <w:rPr>
          <w:b/>
          <w:bCs/>
          <w:color w:val="000000"/>
        </w:rPr>
        <w:t>Q.</w:t>
      </w:r>
      <w:r w:rsidRPr="00AB6D0D">
        <w:rPr>
          <w:b/>
          <w:bCs/>
          <w:color w:val="000000"/>
        </w:rPr>
        <w:tab/>
        <w:t xml:space="preserve">In general terms, how is </w:t>
      </w:r>
      <w:r>
        <w:rPr>
          <w:b/>
          <w:bCs/>
          <w:color w:val="000000"/>
        </w:rPr>
        <w:t xml:space="preserve">the </w:t>
      </w:r>
      <w:r w:rsidRPr="00AB6D0D">
        <w:rPr>
          <w:b/>
          <w:bCs/>
          <w:color w:val="000000"/>
        </w:rPr>
        <w:t xml:space="preserve">pay-at-risk component incorporated into a total compensation package for employees? </w:t>
      </w:r>
    </w:p>
    <w:p w:rsidR="005A4325" w:rsidRPr="00B909D4" w:rsidRDefault="005A4325" w:rsidP="00FE009C">
      <w:pPr>
        <w:tabs>
          <w:tab w:val="left" w:pos="360"/>
          <w:tab w:val="left" w:pos="720"/>
        </w:tabs>
        <w:spacing w:line="480" w:lineRule="auto"/>
        <w:ind w:firstLine="720"/>
        <w:jc w:val="both"/>
      </w:pPr>
      <w:r w:rsidRPr="00A27DD5">
        <w:t>A.</w:t>
      </w:r>
      <w:r w:rsidRPr="00A27DD5">
        <w:tab/>
      </w:r>
      <w:r w:rsidRPr="00B909D4">
        <w:rPr>
          <w:bCs/>
          <w:color w:val="000000"/>
        </w:rPr>
        <w:t>Avista is committed to providing a total</w:t>
      </w:r>
      <w:r w:rsidRPr="00B909D4">
        <w:rPr>
          <w:bCs/>
          <w:i/>
          <w:color w:val="000000"/>
        </w:rPr>
        <w:t xml:space="preserve"> </w:t>
      </w:r>
      <w:r w:rsidRPr="00B909D4">
        <w:rPr>
          <w:bCs/>
          <w:color w:val="000000"/>
        </w:rPr>
        <w:t xml:space="preserve">compensation program that </w:t>
      </w:r>
      <w:r w:rsidRPr="00B909D4">
        <w:t>provides base salaries, performance-based</w:t>
      </w:r>
      <w:r w:rsidRPr="00B909D4">
        <w:rPr>
          <w:i/>
        </w:rPr>
        <w:t xml:space="preserve"> </w:t>
      </w:r>
      <w:r w:rsidRPr="00B909D4">
        <w:t xml:space="preserve">award programs and benefits that are competitive in the marketplace. </w:t>
      </w:r>
      <w:r w:rsidR="001A74F7">
        <w:t xml:space="preserve"> </w:t>
      </w:r>
      <w:r w:rsidRPr="00B909D4">
        <w:t xml:space="preserve">Market data shows that pay-at-risk or variable pay plans are prevalent in over </w:t>
      </w:r>
      <w:r w:rsidRPr="00B909D4">
        <w:lastRenderedPageBreak/>
        <w:t>80% of organizations</w:t>
      </w:r>
      <w:r w:rsidR="002828ED">
        <w:t>,</w:t>
      </w:r>
      <w:r w:rsidRPr="00B909D4">
        <w:t xml:space="preserve"> and most utilities, including Avista</w:t>
      </w:r>
      <w:r w:rsidR="009118B7">
        <w:t>,</w:t>
      </w:r>
      <w:r w:rsidRPr="00B909D4">
        <w:t xml:space="preserve"> have some kind of pay-at-risk plan. </w:t>
      </w:r>
    </w:p>
    <w:p w:rsidR="005A4325" w:rsidRDefault="00197FAD" w:rsidP="00CF18C4">
      <w:pPr>
        <w:pStyle w:val="NormalWeb"/>
        <w:tabs>
          <w:tab w:val="left" w:pos="1440"/>
        </w:tabs>
        <w:spacing w:before="0" w:beforeAutospacing="0" w:after="0" w:afterAutospacing="0" w:line="480" w:lineRule="auto"/>
        <w:ind w:firstLine="720"/>
        <w:jc w:val="both"/>
        <w:rPr>
          <w:bCs/>
          <w:color w:val="000000"/>
        </w:rPr>
      </w:pPr>
      <w:r>
        <w:t>A compensation program without pay-at-risk would drive base wages upward, which in turn, would increase pension liability costs as well. Having a pay-at-risk component is another way the Company is working to not embed year-over-year costs, and helps to maintain reasonable rates for our customers. The Company’s current plan involves a meaningful amount of pay-at-risk for all employees.  Therefore, the most direct benefit to customers from the structure of the Incentive Plan is that total compensation is dependent on employees achieving specific objectives that have a direct tie to customer satisfaction and cost efficiency.</w:t>
      </w:r>
      <w:r w:rsidR="005A4325">
        <w:rPr>
          <w:bCs/>
          <w:color w:val="000000"/>
        </w:rPr>
        <w:t xml:space="preserve"> </w:t>
      </w:r>
    </w:p>
    <w:p w:rsidR="005A4325" w:rsidRDefault="005A4325" w:rsidP="00FE009C">
      <w:pPr>
        <w:tabs>
          <w:tab w:val="left" w:pos="360"/>
          <w:tab w:val="left" w:pos="1440"/>
        </w:tabs>
        <w:spacing w:line="480" w:lineRule="auto"/>
        <w:ind w:firstLine="720"/>
        <w:jc w:val="both"/>
        <w:rPr>
          <w:bCs/>
          <w:color w:val="000000"/>
        </w:rPr>
      </w:pPr>
      <w:r>
        <w:rPr>
          <w:bCs/>
          <w:color w:val="000000"/>
        </w:rPr>
        <w:t xml:space="preserve">A pay-at-risk component of compensation is </w:t>
      </w:r>
      <w:r w:rsidRPr="00AF48B2">
        <w:rPr>
          <w:bCs/>
          <w:color w:val="000000"/>
          <w:u w:val="single"/>
        </w:rPr>
        <w:t>not</w:t>
      </w:r>
      <w:r w:rsidRPr="00205C55">
        <w:rPr>
          <w:bCs/>
          <w:color w:val="000000"/>
        </w:rPr>
        <w:t xml:space="preserve"> </w:t>
      </w:r>
      <w:r>
        <w:rPr>
          <w:bCs/>
          <w:color w:val="000000"/>
        </w:rPr>
        <w:t>designed to pay out the full incentive opportunity every year, nor is it designed to have no payout for an ext</w:t>
      </w:r>
      <w:r w:rsidR="00AF48B2">
        <w:rPr>
          <w:bCs/>
          <w:color w:val="000000"/>
        </w:rPr>
        <w:t>ended period of time. P</w:t>
      </w:r>
      <w:r>
        <w:rPr>
          <w:bCs/>
          <w:color w:val="000000"/>
        </w:rPr>
        <w:t>ay-at-risk plans are designed t</w:t>
      </w:r>
      <w:r w:rsidR="00AF48B2">
        <w:rPr>
          <w:bCs/>
          <w:color w:val="000000"/>
        </w:rPr>
        <w:t>o help focus employees on making decisions</w:t>
      </w:r>
      <w:r>
        <w:rPr>
          <w:bCs/>
          <w:color w:val="000000"/>
        </w:rPr>
        <w:t xml:space="preserve"> </w:t>
      </w:r>
      <w:r w:rsidR="00AF48B2">
        <w:rPr>
          <w:bCs/>
          <w:color w:val="000000"/>
        </w:rPr>
        <w:t>that</w:t>
      </w:r>
      <w:r>
        <w:rPr>
          <w:bCs/>
          <w:color w:val="000000"/>
        </w:rPr>
        <w:t xml:space="preserve"> benefit </w:t>
      </w:r>
      <w:r w:rsidR="00E726CD">
        <w:rPr>
          <w:bCs/>
          <w:color w:val="000000"/>
        </w:rPr>
        <w:t xml:space="preserve">the Company and its </w:t>
      </w:r>
      <w:r>
        <w:rPr>
          <w:bCs/>
          <w:color w:val="000000"/>
        </w:rPr>
        <w:t xml:space="preserve">customers, while at the same time functioning as an integrated component of total compensation. As I noted earlier, most utilities have some form of pay-at-risk component in their total compensation program. </w:t>
      </w:r>
    </w:p>
    <w:p w:rsidR="00E726CD" w:rsidRDefault="00701F2C" w:rsidP="00FE009C">
      <w:pPr>
        <w:tabs>
          <w:tab w:val="left" w:pos="360"/>
          <w:tab w:val="left" w:pos="1440"/>
        </w:tabs>
        <w:spacing w:line="480" w:lineRule="auto"/>
        <w:ind w:firstLine="720"/>
        <w:jc w:val="both"/>
        <w:rPr>
          <w:b/>
          <w:bCs/>
          <w:color w:val="000000"/>
        </w:rPr>
      </w:pPr>
      <w:r w:rsidRPr="00C54E27">
        <w:rPr>
          <w:b/>
          <w:bCs/>
          <w:color w:val="000000"/>
        </w:rPr>
        <w:t>Q.</w:t>
      </w:r>
      <w:r w:rsidRPr="00C54E27">
        <w:rPr>
          <w:b/>
          <w:bCs/>
          <w:color w:val="000000"/>
        </w:rPr>
        <w:tab/>
      </w:r>
      <w:r w:rsidR="00E726CD">
        <w:rPr>
          <w:b/>
          <w:bCs/>
          <w:color w:val="000000"/>
        </w:rPr>
        <w:t xml:space="preserve">Please review the evolution of the Company’s incentive plan. </w:t>
      </w:r>
    </w:p>
    <w:p w:rsidR="00701F2C" w:rsidRPr="00E726CD" w:rsidRDefault="00E726CD" w:rsidP="00FE009C">
      <w:pPr>
        <w:tabs>
          <w:tab w:val="left" w:pos="360"/>
          <w:tab w:val="left" w:pos="1440"/>
        </w:tabs>
        <w:spacing w:line="480" w:lineRule="auto"/>
        <w:ind w:firstLine="720"/>
        <w:jc w:val="both"/>
        <w:rPr>
          <w:bCs/>
          <w:color w:val="000000"/>
        </w:rPr>
      </w:pPr>
      <w:r w:rsidRPr="00E726CD">
        <w:rPr>
          <w:bCs/>
          <w:color w:val="000000"/>
        </w:rPr>
        <w:t>A.</w:t>
      </w:r>
      <w:r w:rsidRPr="00E726CD">
        <w:rPr>
          <w:bCs/>
          <w:color w:val="000000"/>
        </w:rPr>
        <w:tab/>
      </w:r>
      <w:r w:rsidR="00701F2C" w:rsidRPr="00E726CD">
        <w:rPr>
          <w:bCs/>
          <w:color w:val="000000"/>
        </w:rPr>
        <w:t xml:space="preserve">In the Company’s </w:t>
      </w:r>
      <w:r w:rsidR="00E162B0">
        <w:rPr>
          <w:bCs/>
          <w:color w:val="000000"/>
        </w:rPr>
        <w:t>O</w:t>
      </w:r>
      <w:r w:rsidR="00701F2C" w:rsidRPr="00E726CD">
        <w:rPr>
          <w:bCs/>
          <w:color w:val="000000"/>
        </w:rPr>
        <w:t xml:space="preserve">rder No. 7, </w:t>
      </w:r>
      <w:r w:rsidR="00180276" w:rsidRPr="00E726CD">
        <w:rPr>
          <w:bCs/>
          <w:color w:val="000000"/>
        </w:rPr>
        <w:t>dated</w:t>
      </w:r>
      <w:r w:rsidR="00701F2C" w:rsidRPr="00E726CD">
        <w:rPr>
          <w:bCs/>
          <w:color w:val="000000"/>
        </w:rPr>
        <w:t xml:space="preserve"> November 19, 2010, in Docket Nos. UE</w:t>
      </w:r>
      <w:r w:rsidR="00063CD2" w:rsidRPr="00E726CD">
        <w:rPr>
          <w:bCs/>
          <w:color w:val="000000"/>
        </w:rPr>
        <w:t>-100467 and UG-</w:t>
      </w:r>
      <w:r w:rsidR="00701F2C" w:rsidRPr="00E726CD">
        <w:rPr>
          <w:bCs/>
          <w:color w:val="000000"/>
        </w:rPr>
        <w:t>100468, the Company was ordered to review its non-executive incentive plan, by identifying, explaining and to the extent pos</w:t>
      </w:r>
      <w:r w:rsidR="002828ED">
        <w:rPr>
          <w:bCs/>
          <w:color w:val="000000"/>
        </w:rPr>
        <w:t>sible, quantifying the program’s</w:t>
      </w:r>
      <w:r w:rsidR="00701F2C" w:rsidRPr="00E726CD">
        <w:rPr>
          <w:bCs/>
          <w:color w:val="000000"/>
        </w:rPr>
        <w:t xml:space="preserve"> benefits to ratepayers as well as explain how the program complies with the Commission</w:t>
      </w:r>
      <w:r w:rsidR="00CF18C4">
        <w:rPr>
          <w:bCs/>
          <w:color w:val="000000"/>
        </w:rPr>
        <w:t>’</w:t>
      </w:r>
      <w:r w:rsidR="00701F2C" w:rsidRPr="00E726CD">
        <w:rPr>
          <w:bCs/>
          <w:color w:val="000000"/>
        </w:rPr>
        <w:t xml:space="preserve">s Final Orders in previous Avista general rate cases in Docket Nos. UE-991606 and UE-090134. </w:t>
      </w:r>
    </w:p>
    <w:p w:rsidR="00701F2C" w:rsidRDefault="00BB7304" w:rsidP="00FE009C">
      <w:pPr>
        <w:tabs>
          <w:tab w:val="left" w:pos="720"/>
          <w:tab w:val="left" w:pos="1440"/>
        </w:tabs>
        <w:spacing w:line="480" w:lineRule="auto"/>
        <w:jc w:val="both"/>
      </w:pPr>
      <w:r>
        <w:rPr>
          <w:b/>
          <w:bCs/>
          <w:color w:val="000000"/>
        </w:rPr>
        <w:lastRenderedPageBreak/>
        <w:tab/>
      </w:r>
      <w:r w:rsidR="00701F2C">
        <w:t xml:space="preserve">The incentive plan reviewed by the Commission in UE-991606 was the corporate plan that covered the period from January 1, 1999 to December 31, 1999. This Plan was based solely on Corporate Earnings per Share (EPS) which funded the incentive award pool of dollars. If the Company met EPS at or above the </w:t>
      </w:r>
      <w:r w:rsidR="00DA0F6E">
        <w:t>t</w:t>
      </w:r>
      <w:r w:rsidR="00701F2C">
        <w:t xml:space="preserve">hreshold performance level, then 50% of the funds would be allocated equally to employees based on achieving the Company’s goals. The other 50% would be allocated at the discretion of management based on an assessment of the employee’s performance and contributions during the year.  </w:t>
      </w:r>
      <w:r w:rsidR="00701F2C">
        <w:rPr>
          <w:bCs/>
          <w:color w:val="000000"/>
        </w:rPr>
        <w:t>Payments under this Plan ranged from 0% to 200% depending on the level of performance achieved.</w:t>
      </w:r>
    </w:p>
    <w:p w:rsidR="00701F2C" w:rsidRDefault="00701F2C" w:rsidP="00FE009C">
      <w:pPr>
        <w:tabs>
          <w:tab w:val="left" w:pos="360"/>
          <w:tab w:val="left" w:pos="720"/>
          <w:tab w:val="left" w:pos="1350"/>
          <w:tab w:val="left" w:pos="1440"/>
        </w:tabs>
        <w:spacing w:line="480" w:lineRule="auto"/>
        <w:ind w:firstLine="720"/>
        <w:jc w:val="both"/>
        <w:rPr>
          <w:b/>
        </w:rPr>
      </w:pPr>
      <w:r>
        <w:rPr>
          <w:b/>
        </w:rPr>
        <w:t>Q.</w:t>
      </w:r>
      <w:r>
        <w:rPr>
          <w:b/>
        </w:rPr>
        <w:tab/>
        <w:t>How has the Company changed its incentive program since 1999 to address the concerns by the Commission?</w:t>
      </w:r>
    </w:p>
    <w:p w:rsidR="00701F2C" w:rsidRDefault="00701F2C" w:rsidP="00FE009C">
      <w:pPr>
        <w:tabs>
          <w:tab w:val="left" w:pos="360"/>
          <w:tab w:val="left" w:pos="720"/>
          <w:tab w:val="left" w:pos="1350"/>
          <w:tab w:val="left" w:pos="1440"/>
        </w:tabs>
        <w:spacing w:line="480" w:lineRule="auto"/>
        <w:ind w:firstLine="720"/>
        <w:jc w:val="both"/>
      </w:pPr>
      <w:r w:rsidRPr="00D401D8">
        <w:t>A.</w:t>
      </w:r>
      <w:r>
        <w:rPr>
          <w:b/>
        </w:rPr>
        <w:tab/>
      </w:r>
      <w:r>
        <w:t xml:space="preserve">In 2001, Avista reengineered its employee incentive plan to drive strategic objectives and to address concerns the Commission voiced in UE-991606 regarding the incentive plan of 1999. </w:t>
      </w:r>
    </w:p>
    <w:p w:rsidR="00701F2C" w:rsidRDefault="00701F2C" w:rsidP="00FE009C">
      <w:pPr>
        <w:tabs>
          <w:tab w:val="left" w:pos="360"/>
          <w:tab w:val="left" w:pos="720"/>
          <w:tab w:val="left" w:pos="1350"/>
          <w:tab w:val="left" w:pos="1440"/>
        </w:tabs>
        <w:spacing w:line="480" w:lineRule="auto"/>
        <w:ind w:firstLine="720"/>
        <w:jc w:val="both"/>
        <w:rPr>
          <w:rFonts w:ascii="Palatino Linotype" w:hAnsi="Palatino Linotype" w:cs="Palatino Linotype"/>
        </w:rPr>
      </w:pPr>
      <w:r>
        <w:t>The plan that was implemented in 2002 addressed the concerns of the Commission by focusing employees on controlling O&amp;M costs per customer by improving our processes and driving efficiencies to better manage the business (O&amp;M cost per customer and capital spending), while paying close attention to our customers’ voices regarding the products and services we provide (customer satisfaction and reliability). Avista has since</w:t>
      </w:r>
      <w:r w:rsidR="00063CD2">
        <w:t xml:space="preserve"> continued to calibrate</w:t>
      </w:r>
      <w:r>
        <w:t xml:space="preserve"> the Plan over the years to focus employees in the direction that the Company is striving for in order to benefit the customer.</w:t>
      </w:r>
    </w:p>
    <w:p w:rsidR="00063CD2" w:rsidRDefault="00701F2C" w:rsidP="00ED40BD">
      <w:pPr>
        <w:tabs>
          <w:tab w:val="left" w:pos="720"/>
          <w:tab w:val="left" w:pos="1440"/>
        </w:tabs>
        <w:spacing w:line="480" w:lineRule="auto"/>
        <w:jc w:val="both"/>
      </w:pPr>
      <w:r>
        <w:rPr>
          <w:b/>
        </w:rPr>
        <w:tab/>
      </w:r>
      <w:r w:rsidR="00DA0F6E" w:rsidRPr="00DA0F6E">
        <w:t xml:space="preserve">We </w:t>
      </w:r>
      <w:r>
        <w:t>created an O&amp;M cost per customer metric to focus the business on controlling costs and driving efficiencies in order to keep our costs reasonable for our customers. When controlling costs</w:t>
      </w:r>
      <w:r w:rsidR="001B5EDC">
        <w:t>,</w:t>
      </w:r>
      <w:r>
        <w:t xml:space="preserve"> sometimes there are unintended consequences</w:t>
      </w:r>
      <w:r w:rsidR="00197FAD">
        <w:t>,</w:t>
      </w:r>
      <w:r>
        <w:t xml:space="preserve"> </w:t>
      </w:r>
      <w:r w:rsidR="00DA0F6E">
        <w:t xml:space="preserve">however, </w:t>
      </w:r>
      <w:r>
        <w:t>such as</w:t>
      </w:r>
      <w:r w:rsidR="001B5EDC">
        <w:t xml:space="preserve"> the</w:t>
      </w:r>
      <w:r>
        <w:t xml:space="preserve"> level </w:t>
      </w:r>
      <w:r>
        <w:lastRenderedPageBreak/>
        <w:t>of service drop</w:t>
      </w:r>
      <w:r w:rsidR="001B5EDC">
        <w:t>s</w:t>
      </w:r>
      <w:r>
        <w:t xml:space="preserve"> due to budget cuts or jobs are reduced that may impact how fast we can restore power to customers. In order to balance the focus of controlling </w:t>
      </w:r>
      <w:r w:rsidR="00ED40BD">
        <w:t>costs and yet provide a satisfactory</w:t>
      </w:r>
      <w:r>
        <w:t xml:space="preserve"> level of performance for our customers, we added three performance triggers to the Plan that we believe were critical to the business. </w:t>
      </w:r>
      <w:r w:rsidR="00063CD2">
        <w:t>First, we use</w:t>
      </w:r>
      <w:r>
        <w:t xml:space="preserve"> a customer satisfaction survey to track satisfaction levels of customers that have had recent contact with us. </w:t>
      </w:r>
      <w:r w:rsidR="00063CD2">
        <w:t>Second, o</w:t>
      </w:r>
      <w:r>
        <w:t xml:space="preserve">ur </w:t>
      </w:r>
      <w:r w:rsidRPr="00B82ABC">
        <w:t xml:space="preserve">reliability </w:t>
      </w:r>
      <w:r>
        <w:t xml:space="preserve">measure </w:t>
      </w:r>
      <w:r w:rsidRPr="00B82ABC">
        <w:t xml:space="preserve">is the </w:t>
      </w:r>
      <w:r w:rsidRPr="00ED312E">
        <w:rPr>
          <w:bCs/>
        </w:rPr>
        <w:t>average restoration time</w:t>
      </w:r>
      <w:r w:rsidRPr="00B82ABC">
        <w:t xml:space="preserve"> for sustained outages.  The industry acronym for this measure is </w:t>
      </w:r>
      <w:r w:rsidRPr="00ED312E">
        <w:rPr>
          <w:bCs/>
        </w:rPr>
        <w:t>CAIDI</w:t>
      </w:r>
      <w:r w:rsidRPr="00ED312E">
        <w:t xml:space="preserve"> - </w:t>
      </w:r>
      <w:r w:rsidRPr="00ED312E">
        <w:rPr>
          <w:bCs/>
        </w:rPr>
        <w:t>C</w:t>
      </w:r>
      <w:r w:rsidRPr="00ED312E">
        <w:t xml:space="preserve">ustomer </w:t>
      </w:r>
      <w:r w:rsidRPr="00ED312E">
        <w:rPr>
          <w:bCs/>
        </w:rPr>
        <w:t>A</w:t>
      </w:r>
      <w:r w:rsidRPr="00ED312E">
        <w:t xml:space="preserve">verage </w:t>
      </w:r>
      <w:r w:rsidRPr="00ED312E">
        <w:rPr>
          <w:bCs/>
        </w:rPr>
        <w:t>I</w:t>
      </w:r>
      <w:r w:rsidRPr="00ED312E">
        <w:t xml:space="preserve">nterruption </w:t>
      </w:r>
      <w:r w:rsidRPr="00ED312E">
        <w:rPr>
          <w:bCs/>
        </w:rPr>
        <w:t>D</w:t>
      </w:r>
      <w:r w:rsidRPr="00ED312E">
        <w:t xml:space="preserve">uration </w:t>
      </w:r>
      <w:r w:rsidRPr="00ED312E">
        <w:rPr>
          <w:bCs/>
        </w:rPr>
        <w:t>I</w:t>
      </w:r>
      <w:r w:rsidRPr="00ED312E">
        <w:t>ndex</w:t>
      </w:r>
      <w:r w:rsidRPr="00B82ABC">
        <w:t>.</w:t>
      </w:r>
      <w:r>
        <w:t xml:space="preserve"> </w:t>
      </w:r>
      <w:r w:rsidR="00063CD2">
        <w:t>Third, t</w:t>
      </w:r>
      <w:r w:rsidRPr="005C1A7C">
        <w:t xml:space="preserve">he method </w:t>
      </w:r>
      <w:r w:rsidR="001B5EDC">
        <w:t xml:space="preserve">previously </w:t>
      </w:r>
      <w:r w:rsidRPr="005C1A7C">
        <w:t>track</w:t>
      </w:r>
      <w:r w:rsidR="001B5EDC">
        <w:t>ed</w:t>
      </w:r>
      <w:r w:rsidRPr="005C1A7C">
        <w:t xml:space="preserve"> capital spending by </w:t>
      </w:r>
      <w:r w:rsidR="001B5EDC">
        <w:t>comparing</w:t>
      </w:r>
      <w:r w:rsidR="001B5EDC" w:rsidRPr="005C1A7C">
        <w:t xml:space="preserve"> </w:t>
      </w:r>
      <w:r w:rsidRPr="005C1A7C">
        <w:t>the actual capital dollars spent to the capital budget.</w:t>
      </w:r>
      <w:r w:rsidR="00ED40BD">
        <w:t xml:space="preserve"> </w:t>
      </w:r>
      <w:r>
        <w:t>In 2004, we eliminated the capital spending trigger from the employee Plan</w:t>
      </w:r>
      <w:r w:rsidR="00ED40BD">
        <w:t>.</w:t>
      </w:r>
      <w:r>
        <w:t xml:space="preserve"> </w:t>
      </w:r>
    </w:p>
    <w:p w:rsidR="00701F2C" w:rsidRDefault="00701F2C" w:rsidP="00FE009C">
      <w:pPr>
        <w:tabs>
          <w:tab w:val="left" w:pos="360"/>
          <w:tab w:val="left" w:pos="720"/>
          <w:tab w:val="left" w:pos="1350"/>
          <w:tab w:val="left" w:pos="1440"/>
        </w:tabs>
        <w:spacing w:line="480" w:lineRule="auto"/>
        <w:ind w:firstLine="720"/>
        <w:jc w:val="both"/>
      </w:pPr>
      <w:r>
        <w:t xml:space="preserve">In 2005, we added another minimum performance trigger to create a more balanced approach to electric reliability. The industry acronym for this measure is SAIFI - </w:t>
      </w:r>
      <w:r>
        <w:rPr>
          <w:bCs/>
        </w:rPr>
        <w:t>System</w:t>
      </w:r>
      <w:r w:rsidRPr="00ED312E">
        <w:t xml:space="preserve"> </w:t>
      </w:r>
      <w:r w:rsidRPr="00ED312E">
        <w:rPr>
          <w:bCs/>
        </w:rPr>
        <w:t>A</w:t>
      </w:r>
      <w:r w:rsidRPr="00ED312E">
        <w:t xml:space="preserve">verage </w:t>
      </w:r>
      <w:r w:rsidRPr="00ED312E">
        <w:rPr>
          <w:bCs/>
        </w:rPr>
        <w:t>I</w:t>
      </w:r>
      <w:r w:rsidRPr="00ED312E">
        <w:t xml:space="preserve">nterruption </w:t>
      </w:r>
      <w:r>
        <w:rPr>
          <w:bCs/>
        </w:rPr>
        <w:t xml:space="preserve">Frequency </w:t>
      </w:r>
      <w:r w:rsidRPr="00ED312E">
        <w:rPr>
          <w:bCs/>
        </w:rPr>
        <w:t>I</w:t>
      </w:r>
      <w:r w:rsidRPr="00ED312E">
        <w:t>ndex</w:t>
      </w:r>
      <w:r w:rsidR="001B5EDC">
        <w:t>,</w:t>
      </w:r>
      <w:r>
        <w:t xml:space="preserve"> which measures the </w:t>
      </w:r>
      <w:r w:rsidR="00FB6CBC">
        <w:t>number of customers which had sustained outages (&gt; 5 minutes), divided by the number of customers served</w:t>
      </w:r>
      <w:r>
        <w:t>. Not only are we watching our restoration time</w:t>
      </w:r>
      <w:r w:rsidR="00ED40BD">
        <w:t>,</w:t>
      </w:r>
      <w:r>
        <w:t xml:space="preserve"> but we are watching how many outages our customers are experiencing.  By starting with a sustainable design and a philosophy to benefit our customers</w:t>
      </w:r>
      <w:r w:rsidR="00DA0F6E">
        <w:t>,</w:t>
      </w:r>
      <w:r>
        <w:t xml:space="preserve"> we have the ability to make changes to the </w:t>
      </w:r>
      <w:r w:rsidR="00DA0F6E">
        <w:t>P</w:t>
      </w:r>
      <w:r>
        <w:t xml:space="preserve">lan as we learn by focusing on these areas year over year.  </w:t>
      </w:r>
    </w:p>
    <w:p w:rsidR="00701F2C" w:rsidRPr="00514483" w:rsidRDefault="00701F2C" w:rsidP="00FE009C">
      <w:pPr>
        <w:tabs>
          <w:tab w:val="left" w:pos="360"/>
          <w:tab w:val="left" w:pos="720"/>
          <w:tab w:val="left" w:pos="1350"/>
          <w:tab w:val="left" w:pos="1440"/>
        </w:tabs>
        <w:spacing w:line="480" w:lineRule="auto"/>
        <w:ind w:firstLine="720"/>
        <w:jc w:val="both"/>
      </w:pPr>
      <w:r w:rsidRPr="00514483">
        <w:t xml:space="preserve">In 2009, we reengineered the Plan template again. We kept the same measurements: O&amp;M Cost per Customer, Customer Satisfaction, CAIDI and SAIFI, but revised the way the Plan worked. Each measure became an independent component to the total incentive award opportunity. Each had its own target to achieve. Avista still believes that customer satisfaction and reliability of service </w:t>
      </w:r>
      <w:r w:rsidR="00197FAD">
        <w:t>are</w:t>
      </w:r>
      <w:r w:rsidRPr="00514483">
        <w:t xml:space="preserve"> core objective</w:t>
      </w:r>
      <w:r w:rsidR="00197FAD">
        <w:t>s</w:t>
      </w:r>
      <w:r w:rsidRPr="00514483">
        <w:t xml:space="preserve"> to our business</w:t>
      </w:r>
      <w:r w:rsidR="00197FAD">
        <w:t>,</w:t>
      </w:r>
      <w:r w:rsidRPr="00514483">
        <w:t xml:space="preserve"> therefore, these </w:t>
      </w:r>
      <w:r w:rsidRPr="00514483">
        <w:lastRenderedPageBreak/>
        <w:t xml:space="preserve">non-financial measures were designed as a </w:t>
      </w:r>
      <w:r w:rsidR="00197FAD">
        <w:t>“</w:t>
      </w:r>
      <w:r w:rsidRPr="00514483">
        <w:t>meets</w:t>
      </w:r>
      <w:r w:rsidR="00197FAD">
        <w:t>”</w:t>
      </w:r>
      <w:r w:rsidRPr="00514483">
        <w:t xml:space="preserve"> or </w:t>
      </w:r>
      <w:r w:rsidR="00197FAD">
        <w:t>“</w:t>
      </w:r>
      <w:r w:rsidRPr="00514483">
        <w:t>not meets</w:t>
      </w:r>
      <w:r w:rsidR="00197FAD">
        <w:t>”</w:t>
      </w:r>
      <w:r w:rsidRPr="00514483">
        <w:t xml:space="preserve"> metric. If the acceptable standard target set is not met, then the </w:t>
      </w:r>
      <w:r w:rsidR="008D305E">
        <w:t>P</w:t>
      </w:r>
      <w:r w:rsidRPr="00514483">
        <w:t xml:space="preserve">lan does </w:t>
      </w:r>
      <w:r w:rsidR="00063CD2" w:rsidRPr="00514483">
        <w:t xml:space="preserve">not </w:t>
      </w:r>
      <w:r w:rsidRPr="00514483">
        <w:t xml:space="preserve">pay out that portion to any employee. </w:t>
      </w:r>
    </w:p>
    <w:p w:rsidR="0056122E" w:rsidRDefault="00701F2C" w:rsidP="00FE009C">
      <w:pPr>
        <w:tabs>
          <w:tab w:val="left" w:pos="360"/>
          <w:tab w:val="left" w:pos="720"/>
          <w:tab w:val="left" w:pos="1350"/>
          <w:tab w:val="left" w:pos="1440"/>
        </w:tabs>
        <w:spacing w:line="480" w:lineRule="auto"/>
        <w:ind w:firstLine="720"/>
        <w:jc w:val="both"/>
      </w:pPr>
      <w:r w:rsidRPr="00514483">
        <w:t>In 2010, we kept the same Plan template from 2009</w:t>
      </w:r>
      <w:r w:rsidR="00197FAD">
        <w:t>,</w:t>
      </w:r>
      <w:r w:rsidRPr="00514483">
        <w:t xml:space="preserve"> but revisited the reliability measure and recalibrated the methodology for creating the O&amp;M Cost</w:t>
      </w:r>
      <w:r w:rsidR="00197FAD">
        <w:t>-P</w:t>
      </w:r>
      <w:r w:rsidRPr="00514483">
        <w:t>er</w:t>
      </w:r>
      <w:r w:rsidR="00197FAD">
        <w:t>-</w:t>
      </w:r>
      <w:r w:rsidRPr="00514483">
        <w:t xml:space="preserve">Customer target. </w:t>
      </w:r>
      <w:r w:rsidR="00B57C1D" w:rsidRPr="00514483">
        <w:t>The Company</w:t>
      </w:r>
      <w:r w:rsidRPr="00514483">
        <w:t xml:space="preserve"> combined three indices into one reliability index to be used in the Plan</w:t>
      </w:r>
      <w:r w:rsidR="002828ED">
        <w:t>,</w:t>
      </w:r>
      <w:r w:rsidRPr="00514483">
        <w:t xml:space="preserve"> and added a sharing mechanism to the</w:t>
      </w:r>
      <w:r w:rsidR="00197FAD">
        <w:t xml:space="preserve"> O &amp; M</w:t>
      </w:r>
      <w:r w:rsidRPr="00514483">
        <w:t xml:space="preserve"> </w:t>
      </w:r>
      <w:r w:rsidR="00197FAD">
        <w:t>C</w:t>
      </w:r>
      <w:r w:rsidRPr="00514483">
        <w:t>ost</w:t>
      </w:r>
      <w:r w:rsidR="00197FAD">
        <w:t>-P</w:t>
      </w:r>
      <w:r w:rsidRPr="00514483">
        <w:t>er</w:t>
      </w:r>
      <w:r w:rsidR="00197FAD">
        <w:t>-C</w:t>
      </w:r>
      <w:r w:rsidRPr="00514483">
        <w:t>ustomer target.</w:t>
      </w:r>
      <w:r w:rsidR="00C42CD9" w:rsidRPr="00514483">
        <w:t xml:space="preserve"> </w:t>
      </w:r>
    </w:p>
    <w:p w:rsidR="00197FAD" w:rsidRDefault="00CC5A46" w:rsidP="00FE009C">
      <w:pPr>
        <w:tabs>
          <w:tab w:val="left" w:pos="360"/>
          <w:tab w:val="left" w:pos="720"/>
          <w:tab w:val="left" w:pos="1350"/>
          <w:tab w:val="left" w:pos="1440"/>
        </w:tabs>
        <w:spacing w:line="480" w:lineRule="auto"/>
        <w:ind w:firstLine="720"/>
        <w:jc w:val="both"/>
      </w:pPr>
      <w:r>
        <w:t xml:space="preserve">In 2011, </w:t>
      </w:r>
      <w:r w:rsidR="003D102B">
        <w:t>we again ke</w:t>
      </w:r>
      <w:r w:rsidR="00B33F69">
        <w:t>pt</w:t>
      </w:r>
      <w:r w:rsidR="003D102B">
        <w:t xml:space="preserve"> the same Plan template from 2009 and 2010, but introduc</w:t>
      </w:r>
      <w:r>
        <w:t>ed</w:t>
      </w:r>
      <w:r w:rsidR="003D102B">
        <w:t xml:space="preserve"> a new natural gas response time measure as a non-financial metric</w:t>
      </w:r>
      <w:r w:rsidR="00197FAD">
        <w:t>,</w:t>
      </w:r>
      <w:r w:rsidR="003D102B">
        <w:t xml:space="preserve"> providing a balance</w:t>
      </w:r>
      <w:r w:rsidR="002828ED">
        <w:t>d</w:t>
      </w:r>
      <w:r w:rsidR="003D102B">
        <w:t xml:space="preserve"> approach to both electric and natural gas reliability. </w:t>
      </w:r>
      <w:r w:rsidR="007B7430">
        <w:t>The Company</w:t>
      </w:r>
      <w:r w:rsidR="00DB5F37">
        <w:t xml:space="preserve"> </w:t>
      </w:r>
      <w:r w:rsidR="007B7430">
        <w:t>implement</w:t>
      </w:r>
      <w:r>
        <w:t>ed</w:t>
      </w:r>
      <w:r w:rsidR="007B7430">
        <w:t xml:space="preserve"> another</w:t>
      </w:r>
      <w:r w:rsidR="003D102B">
        <w:t xml:space="preserve"> non-financial measure called “Performance Excellence”. </w:t>
      </w:r>
      <w:r w:rsidR="00B119FF">
        <w:t xml:space="preserve">The Company is focused on four key initiatives: Asset Management, Supply Chain, Enterprise Technology, and Work &amp; Resource Management. Each initiative has established milestones to complete and each has a projected dollar value represented by net present value and/or avoided cost which may </w:t>
      </w:r>
      <w:r w:rsidR="00DA0F6E">
        <w:t>occur outside three years. The C</w:t>
      </w:r>
      <w:r w:rsidR="00B119FF">
        <w:t>ompany sets a separate goal for each measurement.</w:t>
      </w:r>
      <w:r w:rsidR="007B7430">
        <w:t xml:space="preserve"> </w:t>
      </w:r>
      <w:r w:rsidR="00177333">
        <w:t xml:space="preserve">Both measures must be achieved in order to meet this portion of the incentive award. </w:t>
      </w:r>
      <w:r w:rsidR="00197FAD">
        <w:t>These</w:t>
      </w:r>
      <w:r w:rsidR="00177333">
        <w:t xml:space="preserve"> measures</w:t>
      </w:r>
      <w:r w:rsidR="00197FAD">
        <w:t xml:space="preserve"> include:</w:t>
      </w:r>
    </w:p>
    <w:p w:rsidR="00197FAD" w:rsidRDefault="00B119FF" w:rsidP="00D10CF9">
      <w:pPr>
        <w:pStyle w:val="ListParagraph"/>
        <w:numPr>
          <w:ilvl w:val="0"/>
          <w:numId w:val="44"/>
        </w:numPr>
        <w:tabs>
          <w:tab w:val="left" w:pos="360"/>
          <w:tab w:val="left" w:pos="720"/>
        </w:tabs>
        <w:jc w:val="both"/>
      </w:pPr>
      <w:r>
        <w:t>Complete 92 milestones</w:t>
      </w:r>
    </w:p>
    <w:p w:rsidR="005E6006" w:rsidRDefault="00B119FF" w:rsidP="005E6006">
      <w:pPr>
        <w:pStyle w:val="ListParagraph"/>
        <w:numPr>
          <w:ilvl w:val="0"/>
          <w:numId w:val="44"/>
        </w:numPr>
        <w:tabs>
          <w:tab w:val="left" w:pos="360"/>
          <w:tab w:val="left" w:pos="720"/>
        </w:tabs>
        <w:spacing w:line="480" w:lineRule="auto"/>
        <w:jc w:val="both"/>
      </w:pPr>
      <w:r>
        <w:t>Achieve $6.</w:t>
      </w:r>
      <w:r w:rsidR="00681B03">
        <w:t xml:space="preserve">2 million in value </w:t>
      </w:r>
    </w:p>
    <w:p w:rsidR="00701F2C" w:rsidRDefault="00875071" w:rsidP="00FE009C">
      <w:pPr>
        <w:tabs>
          <w:tab w:val="left" w:pos="360"/>
          <w:tab w:val="left" w:pos="720"/>
          <w:tab w:val="left" w:pos="1350"/>
          <w:tab w:val="left" w:pos="1440"/>
        </w:tabs>
        <w:spacing w:line="480" w:lineRule="auto"/>
        <w:ind w:firstLine="720"/>
        <w:jc w:val="both"/>
      </w:pPr>
      <w:r>
        <w:t xml:space="preserve">Once final, the Board reviews and approves the </w:t>
      </w:r>
      <w:r w:rsidR="00B830A6">
        <w:t>P</w:t>
      </w:r>
      <w:r>
        <w:t>lan each year.</w:t>
      </w:r>
      <w:r w:rsidR="00CC5A46">
        <w:t xml:space="preserve"> Annually, the Company assesses the Plan to determine if modifications should be made to keep employees focused in on the core business strategies of the Company. </w:t>
      </w:r>
      <w:r w:rsidR="00A93C1C">
        <w:t xml:space="preserve">As stated above, the 2012 Incentive Plan design was approved in March, 2012. </w:t>
      </w:r>
    </w:p>
    <w:p w:rsidR="000664A0" w:rsidRDefault="000664A0" w:rsidP="00FE009C">
      <w:pPr>
        <w:tabs>
          <w:tab w:val="left" w:pos="360"/>
          <w:tab w:val="left" w:pos="540"/>
          <w:tab w:val="left" w:pos="720"/>
          <w:tab w:val="left" w:pos="1440"/>
        </w:tabs>
        <w:spacing w:line="480" w:lineRule="auto"/>
        <w:ind w:firstLine="720"/>
        <w:jc w:val="both"/>
        <w:rPr>
          <w:b/>
          <w:bCs/>
          <w:color w:val="000000"/>
        </w:rPr>
      </w:pPr>
      <w:r>
        <w:rPr>
          <w:b/>
          <w:bCs/>
          <w:color w:val="000000"/>
        </w:rPr>
        <w:t xml:space="preserve">Q. </w:t>
      </w:r>
      <w:r>
        <w:rPr>
          <w:b/>
          <w:bCs/>
          <w:color w:val="000000"/>
        </w:rPr>
        <w:tab/>
      </w:r>
      <w:r w:rsidRPr="009F7380">
        <w:rPr>
          <w:b/>
          <w:bCs/>
          <w:color w:val="000000"/>
        </w:rPr>
        <w:t>How does the Company’s Incentive Plan benefit customers</w:t>
      </w:r>
      <w:r w:rsidR="00D86A79">
        <w:rPr>
          <w:b/>
          <w:bCs/>
          <w:color w:val="000000"/>
        </w:rPr>
        <w:t xml:space="preserve"> and how do employees contribute to the results</w:t>
      </w:r>
      <w:r w:rsidRPr="009F7380">
        <w:rPr>
          <w:b/>
          <w:bCs/>
          <w:color w:val="000000"/>
        </w:rPr>
        <w:t>?</w:t>
      </w:r>
      <w:r>
        <w:rPr>
          <w:b/>
          <w:bCs/>
          <w:color w:val="000000"/>
        </w:rPr>
        <w:t xml:space="preserve"> </w:t>
      </w:r>
    </w:p>
    <w:p w:rsidR="004735B8" w:rsidRDefault="000664A0" w:rsidP="00FE009C">
      <w:pPr>
        <w:pStyle w:val="NormalWeb"/>
        <w:spacing w:before="0" w:beforeAutospacing="0" w:after="0" w:afterAutospacing="0" w:line="480" w:lineRule="auto"/>
        <w:ind w:firstLine="720"/>
        <w:jc w:val="both"/>
      </w:pPr>
      <w:r w:rsidRPr="00063CD2">
        <w:rPr>
          <w:bCs/>
          <w:color w:val="000000"/>
        </w:rPr>
        <w:lastRenderedPageBreak/>
        <w:t>A.</w:t>
      </w:r>
      <w:r w:rsidRPr="00063CD2">
        <w:rPr>
          <w:bCs/>
          <w:color w:val="000000"/>
        </w:rPr>
        <w:tab/>
      </w:r>
      <w:r w:rsidRPr="0053424A">
        <w:t>Avista’s Employee Incentive Plan</w:t>
      </w:r>
      <w:r w:rsidR="00021298">
        <w:t xml:space="preserve"> and Executive Officer Short Term Incentive Plan</w:t>
      </w:r>
      <w:r w:rsidRPr="0053424A">
        <w:t xml:space="preserve"> provide several benefits to customers.  </w:t>
      </w:r>
      <w:r w:rsidR="00B575E4">
        <w:t>T</w:t>
      </w:r>
      <w:r w:rsidRPr="0053424A">
        <w:t xml:space="preserve">he </w:t>
      </w:r>
      <w:r w:rsidR="00B830A6">
        <w:t>P</w:t>
      </w:r>
      <w:r w:rsidRPr="0053424A">
        <w:t>lan</w:t>
      </w:r>
      <w:r w:rsidR="00B830A6">
        <w:t>s focus</w:t>
      </w:r>
      <w:r w:rsidRPr="0053424A">
        <w:t xml:space="preserve"> work groups and individuals on key objectives of the Company, </w:t>
      </w:r>
      <w:r w:rsidR="003A17F7">
        <w:t xml:space="preserve">which are </w:t>
      </w:r>
      <w:r w:rsidRPr="0053424A">
        <w:t xml:space="preserve">reliability, customer service and </w:t>
      </w:r>
      <w:r w:rsidR="001B5EDC">
        <w:t>cost-control</w:t>
      </w:r>
      <w:r w:rsidR="003A17F7">
        <w:t xml:space="preserve">.  When we have all employees focused on </w:t>
      </w:r>
      <w:r w:rsidRPr="0053424A">
        <w:t xml:space="preserve">overall </w:t>
      </w:r>
      <w:r w:rsidR="001B5EDC">
        <w:t>cost-control</w:t>
      </w:r>
      <w:r w:rsidR="00197FAD">
        <w:t>,</w:t>
      </w:r>
      <w:r w:rsidR="0064043C">
        <w:t xml:space="preserve"> </w:t>
      </w:r>
      <w:r w:rsidR="003A17F7">
        <w:t>this translates</w:t>
      </w:r>
      <w:r w:rsidR="003A17F7" w:rsidRPr="0053424A">
        <w:t xml:space="preserve"> </w:t>
      </w:r>
      <w:r w:rsidR="0064043C">
        <w:t xml:space="preserve">into </w:t>
      </w:r>
      <w:r w:rsidR="003A17F7">
        <w:t xml:space="preserve">lower rates by reducing the </w:t>
      </w:r>
      <w:r w:rsidR="002828ED">
        <w:t>level</w:t>
      </w:r>
      <w:r w:rsidR="003A17F7">
        <w:t xml:space="preserve"> of expense </w:t>
      </w:r>
      <w:r w:rsidR="002828ED">
        <w:t>below what it otherwise would have been</w:t>
      </w:r>
      <w:r w:rsidRPr="0053424A">
        <w:t xml:space="preserve">. </w:t>
      </w:r>
    </w:p>
    <w:p w:rsidR="004E7CC8" w:rsidRPr="00747651" w:rsidRDefault="004E7CC8" w:rsidP="004E2E77">
      <w:pPr>
        <w:tabs>
          <w:tab w:val="left" w:pos="360"/>
          <w:tab w:val="left" w:pos="720"/>
          <w:tab w:val="left" w:pos="1350"/>
          <w:tab w:val="left" w:pos="1440"/>
        </w:tabs>
        <w:spacing w:line="480" w:lineRule="auto"/>
        <w:ind w:firstLine="720"/>
        <w:jc w:val="both"/>
      </w:pPr>
      <w:r>
        <w:t>Employees contribute to these measures in their daily work or on special projects in varying degrees. When employees are faced with problems or issues, they are engaged enough to take it upon themselves to come up with solutions</w:t>
      </w:r>
      <w:r w:rsidR="00063CD2">
        <w:t>,</w:t>
      </w:r>
      <w:r>
        <w:t xml:space="preserve"> such as designing squirrel guards or osprey nests in order to reduce outages caused by animals</w:t>
      </w:r>
      <w:r w:rsidR="00063CD2">
        <w:t>,</w:t>
      </w:r>
      <w:r>
        <w:t xml:space="preserve"> or save on printing costs by defaulting </w:t>
      </w:r>
      <w:r w:rsidR="00AC7333">
        <w:t>all Avista</w:t>
      </w:r>
      <w:r>
        <w:t xml:space="preserve"> printers to black and white, </w:t>
      </w:r>
      <w:r w:rsidR="002828ED">
        <w:t xml:space="preserve">using </w:t>
      </w:r>
      <w:r>
        <w:t>double</w:t>
      </w:r>
      <w:r w:rsidR="002828ED">
        <w:t>-</w:t>
      </w:r>
      <w:r>
        <w:t xml:space="preserve">sided print </w:t>
      </w:r>
      <w:r w:rsidR="00AC7333">
        <w:t>copies</w:t>
      </w:r>
      <w:r w:rsidR="00063CD2">
        <w:t>,</w:t>
      </w:r>
      <w:r>
        <w:t xml:space="preserve"> or choosing electronic pay statements rather than printed stateme</w:t>
      </w:r>
      <w:r w:rsidR="00AC7333">
        <w:t>nts</w:t>
      </w:r>
      <w:r>
        <w:t xml:space="preserve">. </w:t>
      </w:r>
      <w:r w:rsidR="00AC7333">
        <w:t>In order to obtain sustainable process improvements and efficiencies over time</w:t>
      </w:r>
      <w:r w:rsidR="002828ED">
        <w:t>,</w:t>
      </w:r>
      <w:r w:rsidR="00AC7333">
        <w:t xml:space="preserve"> it requires having all employees thinking about</w:t>
      </w:r>
      <w:r>
        <w:t xml:space="preserve"> innovation and </w:t>
      </w:r>
      <w:r w:rsidR="00AC7333">
        <w:t>workable solutions</w:t>
      </w:r>
      <w:r w:rsidR="004E2E77">
        <w:t xml:space="preserve">. </w:t>
      </w:r>
      <w:r>
        <w:t xml:space="preserve"> </w:t>
      </w:r>
      <w:r w:rsidR="004E2E77">
        <w:t xml:space="preserve">Results </w:t>
      </w:r>
      <w:r>
        <w:t>are not always quantifiable</w:t>
      </w:r>
      <w:r w:rsidR="00197FAD">
        <w:t>,</w:t>
      </w:r>
      <w:r>
        <w:t xml:space="preserve"> and</w:t>
      </w:r>
      <w:r w:rsidR="00197FAD">
        <w:t>,</w:t>
      </w:r>
      <w:r>
        <w:t xml:space="preserve"> in some cases </w:t>
      </w:r>
      <w:r w:rsidR="00197FAD">
        <w:t xml:space="preserve">result in </w:t>
      </w:r>
      <w:r w:rsidR="00ED40BD">
        <w:t>relatively small savings</w:t>
      </w:r>
      <w:r>
        <w:t xml:space="preserve">, however, in </w:t>
      </w:r>
      <w:r w:rsidR="00DA0F0A">
        <w:t>total</w:t>
      </w:r>
      <w:r>
        <w:t xml:space="preserve"> they can add up to substantial amounts. The incentive plan is a tool we use to recognize employee efforts</w:t>
      </w:r>
      <w:r w:rsidR="00B35B91">
        <w:t xml:space="preserve"> in driving efficiencies and </w:t>
      </w:r>
      <w:r w:rsidR="00B35B91" w:rsidRPr="00747651">
        <w:t>controlling costs for our customers</w:t>
      </w:r>
      <w:r w:rsidRPr="00747651">
        <w:t>.</w:t>
      </w:r>
      <w:r w:rsidR="004E2E77">
        <w:t xml:space="preserve"> </w:t>
      </w:r>
      <w:r w:rsidR="000A48F5">
        <w:t xml:space="preserve"> </w:t>
      </w:r>
      <w:r w:rsidR="004E2E77">
        <w:t>T</w:t>
      </w:r>
      <w:r w:rsidR="004E2E77" w:rsidRPr="0053424A">
        <w:t xml:space="preserve">here are many examples </w:t>
      </w:r>
      <w:r w:rsidR="004E2E77">
        <w:t>of productivity initiatives in recent years</w:t>
      </w:r>
      <w:r w:rsidR="00D76906">
        <w:t>.  P</w:t>
      </w:r>
      <w:r w:rsidR="004E2E77">
        <w:t>lease see</w:t>
      </w:r>
      <w:r w:rsidR="00197FAD">
        <w:t xml:space="preserve"> the testimony of</w:t>
      </w:r>
      <w:r w:rsidR="004E2E77">
        <w:t xml:space="preserve"> Company witness, Mr. Kopczynski</w:t>
      </w:r>
      <w:r w:rsidR="00197FAD">
        <w:t>,</w:t>
      </w:r>
      <w:r w:rsidR="004E2E77">
        <w:t xml:space="preserve"> for </w:t>
      </w:r>
      <w:r w:rsidR="00D76906">
        <w:t xml:space="preserve">additional </w:t>
      </w:r>
      <w:r w:rsidR="004E2E77">
        <w:t xml:space="preserve">information. </w:t>
      </w:r>
    </w:p>
    <w:p w:rsidR="000664A0" w:rsidRDefault="003A17F7" w:rsidP="00197FAD">
      <w:pPr>
        <w:pStyle w:val="NormalWeb"/>
        <w:spacing w:before="0" w:beforeAutospacing="0" w:after="0" w:afterAutospacing="0" w:line="480" w:lineRule="auto"/>
        <w:ind w:firstLine="720"/>
        <w:jc w:val="both"/>
      </w:pPr>
      <w:r>
        <w:t>Process improvement</w:t>
      </w:r>
      <w:r w:rsidR="000664A0">
        <w:t xml:space="preserve"> is part of Avista’s culture</w:t>
      </w:r>
      <w:r w:rsidR="00B830A6">
        <w:t>.</w:t>
      </w:r>
      <w:r w:rsidR="000664A0">
        <w:t xml:space="preserve"> </w:t>
      </w:r>
      <w:r w:rsidR="00B830A6">
        <w:t>T</w:t>
      </w:r>
      <w:r w:rsidR="000664A0">
        <w:t xml:space="preserve">he incentive plan </w:t>
      </w:r>
      <w:r>
        <w:t xml:space="preserve">design </w:t>
      </w:r>
      <w:r w:rsidR="000664A0">
        <w:t xml:space="preserve">contributes to the focus </w:t>
      </w:r>
      <w:r>
        <w:t>employees place on continually looking for more efficient ways to do work</w:t>
      </w:r>
      <w:r w:rsidR="00912E60">
        <w:t>,</w:t>
      </w:r>
      <w:r>
        <w:t xml:space="preserve"> </w:t>
      </w:r>
      <w:r w:rsidR="000664A0">
        <w:t>and recognizes employees for their contributions in keeping service</w:t>
      </w:r>
      <w:r w:rsidR="00602538">
        <w:t xml:space="preserve"> </w:t>
      </w:r>
      <w:r w:rsidR="000664A0">
        <w:t>reliable and costs reasonable for our customers.</w:t>
      </w:r>
      <w:r w:rsidR="0016433A">
        <w:t xml:space="preserve"> </w:t>
      </w:r>
    </w:p>
    <w:p w:rsidR="006F48FD" w:rsidRPr="00C05CC5" w:rsidRDefault="006F48FD" w:rsidP="00680513">
      <w:pPr>
        <w:tabs>
          <w:tab w:val="left" w:pos="360"/>
          <w:tab w:val="left" w:pos="720"/>
          <w:tab w:val="left" w:pos="1440"/>
        </w:tabs>
        <w:spacing w:line="480" w:lineRule="auto"/>
        <w:ind w:firstLine="720"/>
        <w:jc w:val="both"/>
        <w:rPr>
          <w:b/>
          <w:bCs/>
          <w:color w:val="000000"/>
        </w:rPr>
      </w:pPr>
      <w:r w:rsidRPr="00C05CC5">
        <w:rPr>
          <w:b/>
          <w:bCs/>
          <w:color w:val="000000"/>
        </w:rPr>
        <w:lastRenderedPageBreak/>
        <w:t>Q.</w:t>
      </w:r>
      <w:r w:rsidRPr="00C05CC5">
        <w:rPr>
          <w:b/>
          <w:bCs/>
          <w:color w:val="000000"/>
        </w:rPr>
        <w:tab/>
        <w:t xml:space="preserve">Does Avista’s </w:t>
      </w:r>
      <w:r w:rsidR="007B6173">
        <w:rPr>
          <w:b/>
          <w:bCs/>
          <w:color w:val="000000"/>
        </w:rPr>
        <w:t>Employee I</w:t>
      </w:r>
      <w:r w:rsidRPr="00C05CC5">
        <w:rPr>
          <w:b/>
          <w:bCs/>
          <w:color w:val="000000"/>
        </w:rPr>
        <w:t xml:space="preserve">ncentive </w:t>
      </w:r>
      <w:r w:rsidR="007B6173">
        <w:rPr>
          <w:b/>
          <w:bCs/>
          <w:color w:val="000000"/>
        </w:rPr>
        <w:t>P</w:t>
      </w:r>
      <w:r w:rsidRPr="00C05CC5">
        <w:rPr>
          <w:b/>
          <w:bCs/>
          <w:color w:val="000000"/>
        </w:rPr>
        <w:t xml:space="preserve">lan apply to employees who are subject to collective bargaining agreements? </w:t>
      </w:r>
    </w:p>
    <w:p w:rsidR="007C1E3C" w:rsidRDefault="006F48FD" w:rsidP="00FE009C">
      <w:pPr>
        <w:tabs>
          <w:tab w:val="left" w:pos="360"/>
          <w:tab w:val="left" w:pos="1440"/>
        </w:tabs>
        <w:spacing w:line="480" w:lineRule="auto"/>
        <w:ind w:firstLine="720"/>
        <w:jc w:val="both"/>
        <w:rPr>
          <w:bCs/>
          <w:color w:val="000000"/>
        </w:rPr>
      </w:pPr>
      <w:r w:rsidRPr="00D401D8">
        <w:rPr>
          <w:bCs/>
          <w:color w:val="000000"/>
        </w:rPr>
        <w:t>A.</w:t>
      </w:r>
      <w:r w:rsidR="001142B7" w:rsidRPr="001142B7">
        <w:rPr>
          <w:bCs/>
          <w:color w:val="000000"/>
        </w:rPr>
        <w:tab/>
      </w:r>
      <w:r w:rsidR="00DD3142">
        <w:rPr>
          <w:bCs/>
          <w:color w:val="000000"/>
        </w:rPr>
        <w:t>Yes. Union</w:t>
      </w:r>
      <w:r w:rsidR="001142B7">
        <w:rPr>
          <w:bCs/>
          <w:color w:val="000000"/>
        </w:rPr>
        <w:t xml:space="preserve"> employees are </w:t>
      </w:r>
      <w:r w:rsidR="00D02996">
        <w:rPr>
          <w:bCs/>
          <w:color w:val="000000"/>
        </w:rPr>
        <w:t>eligible under the same Plan as non-</w:t>
      </w:r>
      <w:r w:rsidR="00DD3142">
        <w:rPr>
          <w:bCs/>
          <w:color w:val="000000"/>
        </w:rPr>
        <w:t>union</w:t>
      </w:r>
      <w:r w:rsidR="00D02996">
        <w:rPr>
          <w:bCs/>
          <w:color w:val="000000"/>
        </w:rPr>
        <w:t xml:space="preserve"> employees</w:t>
      </w:r>
      <w:r w:rsidR="005E106D">
        <w:rPr>
          <w:bCs/>
          <w:color w:val="000000"/>
        </w:rPr>
        <w:t>. However, Local 77 union employees are paid a flat dollar amount rather than a percentage of base salary</w:t>
      </w:r>
      <w:r w:rsidR="00355021">
        <w:rPr>
          <w:bCs/>
          <w:color w:val="000000"/>
        </w:rPr>
        <w:t>.</w:t>
      </w:r>
      <w:r w:rsidR="005A35CD">
        <w:rPr>
          <w:bCs/>
          <w:color w:val="000000"/>
        </w:rPr>
        <w:t xml:space="preserve"> </w:t>
      </w:r>
    </w:p>
    <w:p w:rsidR="00DD59AA" w:rsidRDefault="00DD59AA" w:rsidP="00C3595C">
      <w:pPr>
        <w:tabs>
          <w:tab w:val="left" w:pos="720"/>
          <w:tab w:val="left" w:pos="1440"/>
        </w:tabs>
        <w:spacing w:line="480" w:lineRule="auto"/>
        <w:jc w:val="both"/>
        <w:rPr>
          <w:b/>
        </w:rPr>
      </w:pPr>
      <w:r w:rsidRPr="00DD59AA">
        <w:rPr>
          <w:vertAlign w:val="superscript"/>
        </w:rPr>
        <w:tab/>
      </w:r>
      <w:r w:rsidRPr="00DD59AA">
        <w:rPr>
          <w:vertAlign w:val="superscript"/>
        </w:rPr>
        <w:tab/>
      </w:r>
      <w:r w:rsidRPr="00DD59AA">
        <w:rPr>
          <w:vertAlign w:val="superscript"/>
        </w:rPr>
        <w:tab/>
      </w:r>
      <w:r w:rsidRPr="00DD59AA">
        <w:rPr>
          <w:vertAlign w:val="superscript"/>
        </w:rPr>
        <w:tab/>
      </w:r>
      <w:r w:rsidR="00882404">
        <w:rPr>
          <w:b/>
          <w:u w:val="single"/>
        </w:rPr>
        <w:t>V</w:t>
      </w:r>
      <w:r w:rsidR="009C0A47" w:rsidRPr="00DD59AA">
        <w:rPr>
          <w:b/>
          <w:u w:val="single"/>
        </w:rPr>
        <w:t>.     EXECUTIVE COMPENSATION</w:t>
      </w:r>
      <w:r w:rsidR="009C0A47">
        <w:rPr>
          <w:u w:val="single"/>
        </w:rPr>
        <w:t xml:space="preserve"> </w:t>
      </w:r>
      <w:r w:rsidR="00E1655A" w:rsidRPr="00142B1F">
        <w:rPr>
          <w:b/>
        </w:rPr>
        <w:tab/>
      </w:r>
    </w:p>
    <w:p w:rsidR="00E1655A" w:rsidRDefault="00A27DD5" w:rsidP="00C3595C">
      <w:pPr>
        <w:tabs>
          <w:tab w:val="left" w:pos="720"/>
          <w:tab w:val="left" w:pos="1440"/>
        </w:tabs>
        <w:spacing w:line="480" w:lineRule="auto"/>
        <w:jc w:val="both"/>
        <w:rPr>
          <w:b/>
        </w:rPr>
      </w:pPr>
      <w:r>
        <w:rPr>
          <w:b/>
        </w:rPr>
        <w:tab/>
      </w:r>
      <w:r w:rsidR="00E1655A" w:rsidRPr="00142B1F">
        <w:rPr>
          <w:b/>
        </w:rPr>
        <w:t>Q.</w:t>
      </w:r>
      <w:r w:rsidR="00E1655A" w:rsidRPr="00142B1F">
        <w:rPr>
          <w:b/>
        </w:rPr>
        <w:tab/>
      </w:r>
      <w:r w:rsidR="00E162B0" w:rsidRPr="00882404">
        <w:rPr>
          <w:b/>
        </w:rPr>
        <w:t>In the Company’s most recent electric and natural gas genera</w:t>
      </w:r>
      <w:r w:rsidR="00B30BEA" w:rsidRPr="00882404">
        <w:rPr>
          <w:b/>
        </w:rPr>
        <w:t>l</w:t>
      </w:r>
      <w:r w:rsidR="00E162B0" w:rsidRPr="00882404">
        <w:rPr>
          <w:b/>
        </w:rPr>
        <w:t xml:space="preserve"> rate cases, </w:t>
      </w:r>
      <w:r w:rsidR="00B830A6" w:rsidRPr="00882404">
        <w:rPr>
          <w:b/>
        </w:rPr>
        <w:t xml:space="preserve">in </w:t>
      </w:r>
      <w:r w:rsidR="00E162B0" w:rsidRPr="00882404">
        <w:rPr>
          <w:b/>
        </w:rPr>
        <w:t>Order No. 06, Dockets UE-110876 and UG-110877</w:t>
      </w:r>
      <w:r w:rsidR="001A74F7" w:rsidRPr="00882404">
        <w:rPr>
          <w:b/>
        </w:rPr>
        <w:t>,</w:t>
      </w:r>
      <w:r w:rsidR="00E162B0" w:rsidRPr="00882404">
        <w:rPr>
          <w:b/>
        </w:rPr>
        <w:t xml:space="preserve"> Avista was </w:t>
      </w:r>
      <w:r w:rsidR="00B830A6" w:rsidRPr="00882404">
        <w:rPr>
          <w:b/>
        </w:rPr>
        <w:t>directed</w:t>
      </w:r>
      <w:r w:rsidR="00E162B0" w:rsidRPr="00882404">
        <w:rPr>
          <w:b/>
        </w:rPr>
        <w:t xml:space="preserve"> to file with the Commission information regarding Executive Compensation. </w:t>
      </w:r>
      <w:r w:rsidR="00180276" w:rsidRPr="00882404">
        <w:rPr>
          <w:b/>
        </w:rPr>
        <w:t xml:space="preserve">Please discuss these requirements and the Company’s </w:t>
      </w:r>
      <w:r w:rsidR="00B830A6" w:rsidRPr="00882404">
        <w:rPr>
          <w:b/>
        </w:rPr>
        <w:t>c</w:t>
      </w:r>
      <w:r w:rsidR="00180276" w:rsidRPr="00882404">
        <w:rPr>
          <w:b/>
        </w:rPr>
        <w:t>ompliance with Order No. 06</w:t>
      </w:r>
      <w:r w:rsidR="00882404">
        <w:rPr>
          <w:b/>
        </w:rPr>
        <w:t>.</w:t>
      </w:r>
    </w:p>
    <w:p w:rsidR="009C0A47" w:rsidRPr="00551C30" w:rsidRDefault="009C0A47" w:rsidP="00E162B0">
      <w:pPr>
        <w:spacing w:line="480" w:lineRule="auto"/>
        <w:jc w:val="both"/>
      </w:pPr>
      <w:r>
        <w:rPr>
          <w:b/>
        </w:rPr>
        <w:tab/>
      </w:r>
      <w:r w:rsidRPr="00197FAD">
        <w:t>A.</w:t>
      </w:r>
      <w:r>
        <w:rPr>
          <w:b/>
        </w:rPr>
        <w:t xml:space="preserve"> </w:t>
      </w:r>
      <w:r>
        <w:tab/>
      </w:r>
      <w:r w:rsidR="00E162B0">
        <w:t>Commission Order No. 06, paragraph 42, Dockets UE-110876 and UG-110877</w:t>
      </w:r>
      <w:r w:rsidR="00197FAD">
        <w:t>,</w:t>
      </w:r>
      <w:r w:rsidR="00E162B0">
        <w:t xml:space="preserve"> required A</w:t>
      </w:r>
      <w:r>
        <w:t xml:space="preserve">vista </w:t>
      </w:r>
      <w:r w:rsidR="00E162B0">
        <w:t>t</w:t>
      </w:r>
      <w:r>
        <w:t>o provid</w:t>
      </w:r>
      <w:r w:rsidR="00E162B0">
        <w:t>e the following information:</w:t>
      </w:r>
    </w:p>
    <w:p w:rsidR="009C0A47" w:rsidRPr="00551C30" w:rsidRDefault="009C0A47" w:rsidP="009C0A47">
      <w:pPr>
        <w:jc w:val="both"/>
      </w:pPr>
    </w:p>
    <w:p w:rsidR="009C0A47" w:rsidRPr="00551C30" w:rsidRDefault="009C0A47" w:rsidP="009C0A47">
      <w:pPr>
        <w:pStyle w:val="ListParagraph"/>
        <w:numPr>
          <w:ilvl w:val="0"/>
          <w:numId w:val="39"/>
        </w:numPr>
        <w:autoSpaceDE/>
        <w:autoSpaceDN/>
        <w:jc w:val="both"/>
      </w:pPr>
      <w:r w:rsidRPr="00551C30">
        <w:t xml:space="preserve">A description of current executive compensation, including but not limited to, base salary, non-equity incentive </w:t>
      </w:r>
      <w:r>
        <w:t>compensation</w:t>
      </w:r>
      <w:r w:rsidRPr="00551C30">
        <w:t xml:space="preserve">, and incentive </w:t>
      </w:r>
      <w:r>
        <w:t>compensation</w:t>
      </w:r>
      <w:r w:rsidRPr="00551C30">
        <w:t>. This description should state what elements and amounts are included in rates for the Company and what elements and amounts are not recovered through rates.</w:t>
      </w:r>
    </w:p>
    <w:p w:rsidR="009C0A47" w:rsidRPr="00551C30" w:rsidRDefault="009C0A47" w:rsidP="009C0A47">
      <w:pPr>
        <w:pStyle w:val="ListParagraph"/>
        <w:jc w:val="both"/>
      </w:pPr>
    </w:p>
    <w:p w:rsidR="009C0A47" w:rsidRPr="00551C30" w:rsidRDefault="009C0A47" w:rsidP="009C0A47">
      <w:pPr>
        <w:pStyle w:val="ListParagraph"/>
        <w:numPr>
          <w:ilvl w:val="0"/>
          <w:numId w:val="39"/>
        </w:numPr>
        <w:autoSpaceDE/>
        <w:autoSpaceDN/>
        <w:jc w:val="both"/>
      </w:pPr>
      <w:r w:rsidRPr="00551C30">
        <w:t>A description of how levels of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w:t>
      </w:r>
    </w:p>
    <w:p w:rsidR="009C0A47" w:rsidRPr="00551C30" w:rsidRDefault="009C0A47" w:rsidP="009C0A47">
      <w:pPr>
        <w:pStyle w:val="ListParagraph"/>
      </w:pPr>
    </w:p>
    <w:p w:rsidR="009C0A47" w:rsidRPr="00551C30" w:rsidRDefault="009C0A47" w:rsidP="009C0A47">
      <w:pPr>
        <w:pStyle w:val="ListParagraph"/>
        <w:numPr>
          <w:ilvl w:val="0"/>
          <w:numId w:val="39"/>
        </w:numPr>
        <w:autoSpaceDE/>
        <w:autoSpaceDN/>
        <w:jc w:val="both"/>
      </w:pPr>
      <w:r w:rsidRPr="00551C30">
        <w:t>A</w:t>
      </w:r>
      <w:r>
        <w:t>n explanation</w:t>
      </w:r>
      <w:r w:rsidRPr="00551C30">
        <w:t xml:space="preserve"> of why the existing levels of executive compensation are appropriate for recovery in utility rates. </w:t>
      </w:r>
    </w:p>
    <w:p w:rsidR="009C0A47" w:rsidRPr="009C0A47" w:rsidRDefault="009C0A47" w:rsidP="00C3595C">
      <w:pPr>
        <w:tabs>
          <w:tab w:val="left" w:pos="720"/>
          <w:tab w:val="left" w:pos="1440"/>
        </w:tabs>
        <w:spacing w:line="480" w:lineRule="auto"/>
        <w:jc w:val="both"/>
      </w:pPr>
    </w:p>
    <w:p w:rsidR="008E2F61" w:rsidRDefault="00B830A6">
      <w:pPr>
        <w:tabs>
          <w:tab w:val="left" w:pos="720"/>
          <w:tab w:val="left" w:pos="1440"/>
        </w:tabs>
        <w:spacing w:line="480" w:lineRule="auto"/>
        <w:jc w:val="both"/>
        <w:rPr>
          <w:b/>
        </w:rPr>
      </w:pPr>
      <w:r>
        <w:rPr>
          <w:b/>
        </w:rPr>
        <w:tab/>
        <w:t>Q.</w:t>
      </w:r>
      <w:r>
        <w:rPr>
          <w:b/>
        </w:rPr>
        <w:tab/>
        <w:t>Did the C</w:t>
      </w:r>
      <w:r w:rsidR="008E2F61">
        <w:rPr>
          <w:b/>
        </w:rPr>
        <w:t xml:space="preserve">ompany file </w:t>
      </w:r>
      <w:r w:rsidR="00D00C67">
        <w:rPr>
          <w:b/>
        </w:rPr>
        <w:t>the required report?</w:t>
      </w:r>
    </w:p>
    <w:p w:rsidR="00DB5F37" w:rsidRDefault="00E1655A">
      <w:pPr>
        <w:tabs>
          <w:tab w:val="left" w:pos="720"/>
          <w:tab w:val="left" w:pos="1440"/>
        </w:tabs>
        <w:spacing w:line="480" w:lineRule="auto"/>
        <w:jc w:val="both"/>
      </w:pPr>
      <w:r w:rsidRPr="00A27DD5">
        <w:lastRenderedPageBreak/>
        <w:tab/>
        <w:t>A.</w:t>
      </w:r>
      <w:r>
        <w:rPr>
          <w:b/>
        </w:rPr>
        <w:tab/>
      </w:r>
      <w:r>
        <w:t xml:space="preserve">Yes, </w:t>
      </w:r>
      <w:r w:rsidR="001D6BD8" w:rsidRPr="001D6BD8">
        <w:t>the Company fi</w:t>
      </w:r>
      <w:r>
        <w:t xml:space="preserve">led a report with the Commission on February 28, 2012.   </w:t>
      </w:r>
      <w:r w:rsidR="00142B1F">
        <w:t>The report addressed the following issues:</w:t>
      </w:r>
    </w:p>
    <w:p w:rsidR="00142B1F" w:rsidRPr="0004784B" w:rsidRDefault="00142B1F" w:rsidP="008B66DC">
      <w:pPr>
        <w:pStyle w:val="ListParagraph"/>
        <w:numPr>
          <w:ilvl w:val="0"/>
          <w:numId w:val="33"/>
        </w:numPr>
        <w:autoSpaceDE/>
        <w:autoSpaceDN/>
        <w:jc w:val="both"/>
        <w:rPr>
          <w:u w:val="single"/>
        </w:rPr>
      </w:pPr>
      <w:r>
        <w:t xml:space="preserve">  </w:t>
      </w:r>
      <w:r w:rsidR="001D6BD8" w:rsidRPr="001D6BD8">
        <w:rPr>
          <w:u w:val="single"/>
        </w:rPr>
        <w:t>Executive</w:t>
      </w:r>
      <w:r w:rsidRPr="0004784B">
        <w:rPr>
          <w:u w:val="single"/>
        </w:rPr>
        <w:t xml:space="preserve"> Officer Compensation Description</w:t>
      </w:r>
    </w:p>
    <w:p w:rsidR="00DB5F37" w:rsidRDefault="00142B1F" w:rsidP="008B66DC">
      <w:pPr>
        <w:tabs>
          <w:tab w:val="left" w:pos="720"/>
          <w:tab w:val="left" w:pos="1440"/>
        </w:tabs>
        <w:ind w:left="720"/>
        <w:jc w:val="both"/>
      </w:pPr>
      <w:r>
        <w:t>A description of executive officer</w:t>
      </w:r>
      <w:r w:rsidRPr="00551C30">
        <w:t xml:space="preserve"> compensation</w:t>
      </w:r>
      <w:r>
        <w:t>,</w:t>
      </w:r>
      <w:r w:rsidRPr="00551C30">
        <w:t xml:space="preserve"> including what elements and amounts are included in </w:t>
      </w:r>
      <w:r>
        <w:t xml:space="preserve">customer </w:t>
      </w:r>
      <w:r w:rsidRPr="00551C30">
        <w:t xml:space="preserve">rates versus amounts which are </w:t>
      </w:r>
      <w:r>
        <w:t>excluded from customer</w:t>
      </w:r>
      <w:r w:rsidRPr="00551C30">
        <w:t xml:space="preserve"> rates.</w:t>
      </w:r>
    </w:p>
    <w:p w:rsidR="00142B1F" w:rsidRPr="00551C30" w:rsidRDefault="00142B1F" w:rsidP="00142B1F">
      <w:pPr>
        <w:pStyle w:val="ListParagraph"/>
        <w:jc w:val="both"/>
      </w:pPr>
    </w:p>
    <w:p w:rsidR="00142B1F" w:rsidRPr="0004784B" w:rsidRDefault="00142B1F" w:rsidP="008B66DC">
      <w:pPr>
        <w:pStyle w:val="ListParagraph"/>
        <w:numPr>
          <w:ilvl w:val="0"/>
          <w:numId w:val="33"/>
        </w:numPr>
        <w:autoSpaceDE/>
        <w:autoSpaceDN/>
        <w:jc w:val="both"/>
        <w:rPr>
          <w:u w:val="single"/>
        </w:rPr>
      </w:pPr>
      <w:r w:rsidRPr="0004784B">
        <w:rPr>
          <w:u w:val="single"/>
        </w:rPr>
        <w:t>Setting of Executive Officer Compensation Levels</w:t>
      </w:r>
    </w:p>
    <w:p w:rsidR="00DB5F37" w:rsidRDefault="00142B1F" w:rsidP="008B66DC">
      <w:pPr>
        <w:tabs>
          <w:tab w:val="left" w:pos="720"/>
          <w:tab w:val="left" w:pos="1440"/>
        </w:tabs>
        <w:ind w:left="720"/>
        <w:jc w:val="both"/>
      </w:pPr>
      <w:r w:rsidRPr="00551C30">
        <w:t>A description of how levels of compensation are set</w:t>
      </w:r>
      <w:r>
        <w:t>,</w:t>
      </w:r>
      <w:r w:rsidRPr="00551C30">
        <w:t xml:space="preserve"> including the basis for selecting comparable utilities that were surveyed, what those survey results showed, and how the results relate to Avista. Additional information is included</w:t>
      </w:r>
      <w:r>
        <w:t>,</w:t>
      </w:r>
      <w:r w:rsidRPr="00551C30">
        <w:t xml:space="preserve"> </w:t>
      </w:r>
      <w:r>
        <w:t xml:space="preserve">as requested, </w:t>
      </w:r>
      <w:r w:rsidRPr="00551C30">
        <w:t xml:space="preserve">on whether </w:t>
      </w:r>
      <w:r>
        <w:t>executive officer</w:t>
      </w:r>
      <w:r w:rsidRPr="00551C30">
        <w:t xml:space="preserve"> compensation paid by any Pacific Northwest investor-owned or publicly-owned utilities were considered comparable and if not, why not.</w:t>
      </w:r>
    </w:p>
    <w:p w:rsidR="00142B1F" w:rsidRPr="0004784B" w:rsidRDefault="00142B1F" w:rsidP="00142B1F">
      <w:pPr>
        <w:pStyle w:val="ListParagraph"/>
        <w:rPr>
          <w:u w:val="single"/>
        </w:rPr>
      </w:pPr>
    </w:p>
    <w:p w:rsidR="00142B1F" w:rsidRPr="0004784B" w:rsidRDefault="00142B1F" w:rsidP="008B66DC">
      <w:pPr>
        <w:pStyle w:val="ListParagraph"/>
        <w:numPr>
          <w:ilvl w:val="0"/>
          <w:numId w:val="33"/>
        </w:numPr>
        <w:autoSpaceDE/>
        <w:autoSpaceDN/>
        <w:jc w:val="both"/>
        <w:rPr>
          <w:u w:val="single"/>
        </w:rPr>
      </w:pPr>
      <w:r w:rsidRPr="0004784B">
        <w:rPr>
          <w:u w:val="single"/>
        </w:rPr>
        <w:t>Appropriate Level of  Executive Officer Compensation in Rates</w:t>
      </w:r>
    </w:p>
    <w:p w:rsidR="00DB5F37" w:rsidRDefault="00142B1F" w:rsidP="008B66DC">
      <w:pPr>
        <w:tabs>
          <w:tab w:val="left" w:pos="720"/>
          <w:tab w:val="left" w:pos="1440"/>
        </w:tabs>
        <w:ind w:left="720"/>
        <w:jc w:val="both"/>
      </w:pPr>
      <w:r>
        <w:t>An explanation of why the existing levels of executive officer compensation is appropriate for recovery in rates.</w:t>
      </w:r>
      <w:r w:rsidRPr="00551C30">
        <w:t xml:space="preserve"> </w:t>
      </w:r>
    </w:p>
    <w:p w:rsidR="00DB5F37" w:rsidRDefault="00DB5F37">
      <w:pPr>
        <w:tabs>
          <w:tab w:val="left" w:pos="720"/>
          <w:tab w:val="left" w:pos="1440"/>
        </w:tabs>
        <w:spacing w:line="480" w:lineRule="auto"/>
        <w:jc w:val="both"/>
      </w:pPr>
    </w:p>
    <w:p w:rsidR="00DB5F37" w:rsidRDefault="00142B1F">
      <w:pPr>
        <w:tabs>
          <w:tab w:val="left" w:pos="720"/>
          <w:tab w:val="left" w:pos="1440"/>
        </w:tabs>
        <w:spacing w:line="480" w:lineRule="auto"/>
        <w:jc w:val="both"/>
      </w:pPr>
      <w:r>
        <w:t xml:space="preserve">This </w:t>
      </w:r>
      <w:r w:rsidR="000D1A1B">
        <w:t xml:space="preserve">Review of Executive Compensation </w:t>
      </w:r>
      <w:r w:rsidR="00D10CF9">
        <w:t>R</w:t>
      </w:r>
      <w:r>
        <w:t>eport has been provided in Exhibit No</w:t>
      </w:r>
      <w:r w:rsidR="000D1A1B">
        <w:t>s.</w:t>
      </w:r>
      <w:r>
        <w:t>__(</w:t>
      </w:r>
      <w:r w:rsidR="005C78AA">
        <w:t>KSF-</w:t>
      </w:r>
      <w:r w:rsidR="006F64A0">
        <w:t>2</w:t>
      </w:r>
      <w:r>
        <w:t>)</w:t>
      </w:r>
      <w:r w:rsidR="000D1A1B">
        <w:t xml:space="preserve"> and ___(KSF-2C)</w:t>
      </w:r>
      <w:r w:rsidR="0004784B">
        <w:t>.</w:t>
      </w:r>
      <w:r>
        <w:t xml:space="preserve"> </w:t>
      </w:r>
    </w:p>
    <w:p w:rsidR="00DB5F37" w:rsidRDefault="007C1E3C">
      <w:pPr>
        <w:tabs>
          <w:tab w:val="left" w:pos="720"/>
          <w:tab w:val="left" w:pos="1440"/>
        </w:tabs>
        <w:spacing w:line="480" w:lineRule="auto"/>
        <w:jc w:val="both"/>
      </w:pPr>
      <w:r>
        <w:tab/>
      </w:r>
      <w:r w:rsidR="00687A8C">
        <w:t>To summarize, Avista’s overall executive officer compensation program is a mix of base salary, annual incentive compensation and long term incentive awards.  A portion of base salaries and the short term incentive plan (described above) associated with utility operations is borne by the customers, whereas all amounts focusing on shareholder value, including the EPS targets in the short term incentive plan and all components of the long term incentive pl</w:t>
      </w:r>
      <w:r w:rsidR="00E162B0">
        <w:t>an are borne by shareholders.  Additional executive compensation benefits such as S</w:t>
      </w:r>
      <w:r w:rsidR="00197FAD">
        <w:t>ERP and deferred compensation are</w:t>
      </w:r>
      <w:r w:rsidR="00687A8C">
        <w:t xml:space="preserve"> also borne by the shareholder</w:t>
      </w:r>
      <w:r w:rsidR="00197FAD">
        <w:t>,</w:t>
      </w:r>
      <w:r w:rsidR="00687A8C">
        <w:t xml:space="preserve"> because these benefits are over and above what is offered to employees as part of their total compensation package. </w:t>
      </w:r>
    </w:p>
    <w:p w:rsidR="00142B1F" w:rsidRPr="00D34CCA" w:rsidRDefault="007C1E3C" w:rsidP="00142B1F">
      <w:pPr>
        <w:tabs>
          <w:tab w:val="left" w:pos="720"/>
          <w:tab w:val="left" w:pos="1440"/>
        </w:tabs>
        <w:spacing w:line="480" w:lineRule="auto"/>
        <w:jc w:val="both"/>
      </w:pPr>
      <w:r>
        <w:tab/>
      </w:r>
      <w:r w:rsidR="00687A8C">
        <w:t>A considerable</w:t>
      </w:r>
      <w:r w:rsidR="00142B1F" w:rsidRPr="00D34CCA">
        <w:t xml:space="preserve"> amount of time and effort</w:t>
      </w:r>
      <w:r w:rsidR="00687A8C">
        <w:t xml:space="preserve"> goes</w:t>
      </w:r>
      <w:r w:rsidR="00142B1F" w:rsidRPr="00D34CCA">
        <w:t xml:space="preserve"> </w:t>
      </w:r>
      <w:r w:rsidR="00EA3349">
        <w:t>in</w:t>
      </w:r>
      <w:r w:rsidR="00687A8C">
        <w:t>to</w:t>
      </w:r>
      <w:r w:rsidR="00EA3349">
        <w:t xml:space="preserve"> the development</w:t>
      </w:r>
      <w:r w:rsidR="00142B1F" w:rsidRPr="00D34CCA">
        <w:t xml:space="preserve"> of </w:t>
      </w:r>
      <w:r w:rsidR="00687A8C">
        <w:t xml:space="preserve">the executive compensation </w:t>
      </w:r>
      <w:r w:rsidR="00142B1F" w:rsidRPr="00D34CCA">
        <w:t xml:space="preserve">program.  The Board of </w:t>
      </w:r>
      <w:r w:rsidR="00142B1F">
        <w:t>Directors has an independent</w:t>
      </w:r>
      <w:r w:rsidR="00142B1F" w:rsidRPr="00D34CCA">
        <w:t xml:space="preserve"> Compensation </w:t>
      </w:r>
      <w:r w:rsidR="00142B1F" w:rsidRPr="00D34CCA">
        <w:lastRenderedPageBreak/>
        <w:t xml:space="preserve">Committee </w:t>
      </w:r>
      <w:r w:rsidR="00EA3349">
        <w:t xml:space="preserve">that </w:t>
      </w:r>
      <w:r w:rsidR="00142B1F" w:rsidRPr="00D34CCA">
        <w:t>oversee</w:t>
      </w:r>
      <w:r w:rsidR="00EA3349">
        <w:t>s</w:t>
      </w:r>
      <w:r w:rsidR="00142B1F" w:rsidRPr="00D34CCA">
        <w:t xml:space="preserve"> all aspects of the </w:t>
      </w:r>
      <w:r w:rsidR="00EA3349">
        <w:t xml:space="preserve">executive compensation </w:t>
      </w:r>
      <w:r w:rsidR="00142B1F" w:rsidRPr="00D34CCA">
        <w:t>program</w:t>
      </w:r>
      <w:r w:rsidR="00142B1F">
        <w:t>,</w:t>
      </w:r>
      <w:r w:rsidR="00142B1F" w:rsidRPr="00D34CCA">
        <w:t xml:space="preserve"> including base salaries, STIP, LTIP, SERP/deferred compensation, and other benefits. </w:t>
      </w:r>
      <w:r w:rsidR="00142B1F">
        <w:t xml:space="preserve"> </w:t>
      </w:r>
      <w:r w:rsidR="00142B1F" w:rsidRPr="00D34CCA">
        <w:t xml:space="preserve">The Compensation Committee </w:t>
      </w:r>
      <w:r w:rsidR="00142B1F">
        <w:t>relies on</w:t>
      </w:r>
      <w:r w:rsidR="00142B1F" w:rsidRPr="00D34CCA">
        <w:t xml:space="preserve"> additional analysis from an independent compensation expert, Towers Watson, for each pay element relative to the Company’s objectives, </w:t>
      </w:r>
      <w:r w:rsidR="0018008B">
        <w:t xml:space="preserve">which includes a review of </w:t>
      </w:r>
      <w:r w:rsidR="00142B1F" w:rsidRPr="00D34CCA">
        <w:t xml:space="preserve">market practices and other factors consistent with a peer group of utilities of similar size and characteristics as Avista.   </w:t>
      </w:r>
      <w:r w:rsidR="00142B1F">
        <w:t>Finally</w:t>
      </w:r>
      <w:r w:rsidR="00142B1F" w:rsidRPr="00D34CCA">
        <w:t xml:space="preserve">, Avista’s shareholders weigh in on the program through the “Say-On-Pay” vote in the annual proxy, </w:t>
      </w:r>
      <w:r w:rsidR="00142B1F">
        <w:t xml:space="preserve">which </w:t>
      </w:r>
      <w:r w:rsidR="00142B1F" w:rsidRPr="00D34CCA">
        <w:t>pass</w:t>
      </w:r>
      <w:r w:rsidR="00142B1F">
        <w:t>ed</w:t>
      </w:r>
      <w:r w:rsidR="00142B1F" w:rsidRPr="00D34CCA">
        <w:t xml:space="preserve"> in 2011 with a 9</w:t>
      </w:r>
      <w:r w:rsidR="00142B1F">
        <w:t>4</w:t>
      </w:r>
      <w:r w:rsidR="00142B1F" w:rsidRPr="00D34CCA">
        <w:t>% approval rate.  The level of compensation and benefits provided to executive officers is what other</w:t>
      </w:r>
      <w:r w:rsidR="00142B1F">
        <w:t xml:space="preserve"> similar</w:t>
      </w:r>
      <w:r w:rsidR="00142B1F" w:rsidRPr="00D34CCA">
        <w:t xml:space="preserve"> utilities offer.  </w:t>
      </w:r>
    </w:p>
    <w:p w:rsidR="002D7EEC" w:rsidRDefault="007C1E3C" w:rsidP="002D7EEC">
      <w:pPr>
        <w:tabs>
          <w:tab w:val="left" w:pos="720"/>
          <w:tab w:val="left" w:pos="1440"/>
        </w:tabs>
        <w:spacing w:line="480" w:lineRule="auto"/>
        <w:jc w:val="both"/>
      </w:pPr>
      <w:r>
        <w:tab/>
      </w:r>
      <w:r w:rsidR="002D7EEC">
        <w:t>Of the total salaries and incentive pay for all officers of $9.5 million in 2011, 41.6% or $3.</w:t>
      </w:r>
      <w:r w:rsidR="002571F2">
        <w:t>95</w:t>
      </w:r>
      <w:r w:rsidR="002D7EEC">
        <w:t xml:space="preserve"> million is </w:t>
      </w:r>
      <w:r w:rsidR="000D1A1B">
        <w:t xml:space="preserve">currently </w:t>
      </w:r>
      <w:r w:rsidR="002D7EEC">
        <w:t xml:space="preserve">included in retail rates on a system basis.  Washington’s portion of the overall salaries and incentive pay </w:t>
      </w:r>
      <w:r w:rsidR="00DD48DE">
        <w:t>for all officers that is</w:t>
      </w:r>
      <w:r w:rsidR="000D1A1B">
        <w:t xml:space="preserve"> currently</w:t>
      </w:r>
      <w:r w:rsidR="00DD48DE">
        <w:t xml:space="preserve"> </w:t>
      </w:r>
      <w:r w:rsidR="002D7EEC">
        <w:t>included in rates is $2.4 million, or 25% of the total salaries and incentive pay.</w:t>
      </w:r>
    </w:p>
    <w:p w:rsidR="002D7EEC" w:rsidRDefault="007C1E3C" w:rsidP="002D7EEC">
      <w:pPr>
        <w:tabs>
          <w:tab w:val="left" w:pos="720"/>
          <w:tab w:val="left" w:pos="1440"/>
        </w:tabs>
        <w:spacing w:line="480" w:lineRule="auto"/>
        <w:jc w:val="both"/>
        <w:rPr>
          <w:rFonts w:eastAsia="Calibri"/>
          <w:i/>
        </w:rPr>
      </w:pPr>
      <w:r>
        <w:tab/>
      </w:r>
      <w:r w:rsidR="002D7EEC" w:rsidRPr="002D7EEC">
        <w:t>Avista</w:t>
      </w:r>
      <w:r w:rsidR="002D7EEC" w:rsidRPr="00E95BD7">
        <w:rPr>
          <w:rFonts w:eastAsia="Calibri"/>
        </w:rPr>
        <w:t xml:space="preserve"> believes that the executive officer compensation programs are structured </w:t>
      </w:r>
      <w:r w:rsidR="002D7EEC">
        <w:rPr>
          <w:rFonts w:eastAsia="Calibri"/>
        </w:rPr>
        <w:t>a</w:t>
      </w:r>
      <w:r w:rsidR="002D7EEC" w:rsidRPr="00E95BD7">
        <w:rPr>
          <w:rFonts w:eastAsia="Calibri"/>
        </w:rPr>
        <w:t>ppropriately to meet the Company’s business objectives. The executive officer compensation programs have played</w:t>
      </w:r>
      <w:r w:rsidR="002D7EEC">
        <w:rPr>
          <w:rFonts w:eastAsia="Calibri"/>
        </w:rPr>
        <w:t xml:space="preserve"> a material role in focusing the</w:t>
      </w:r>
      <w:r w:rsidR="002D7EEC" w:rsidRPr="00E95BD7">
        <w:rPr>
          <w:rFonts w:eastAsia="Calibri"/>
        </w:rPr>
        <w:t xml:space="preserve"> executive officer team on achieving solid financial results, maintaining system reliability, and delivering outstanding customer service. The compensation structure and levels serve as an appropriate tool to help motivate, retain and attract a highly experienced, successful executive officer</w:t>
      </w:r>
      <w:r w:rsidR="002D7EEC">
        <w:rPr>
          <w:rFonts w:eastAsia="Calibri"/>
        </w:rPr>
        <w:t xml:space="preserve"> team to manage the C</w:t>
      </w:r>
      <w:r w:rsidR="002D7EEC" w:rsidRPr="00E95BD7">
        <w:rPr>
          <w:rFonts w:eastAsia="Calibri"/>
        </w:rPr>
        <w:t xml:space="preserve">ompany. </w:t>
      </w:r>
      <w:r w:rsidR="002D7EEC">
        <w:rPr>
          <w:rFonts w:eastAsia="Calibri"/>
        </w:rPr>
        <w:t xml:space="preserve"> Please see Exhibit No</w:t>
      </w:r>
      <w:r w:rsidR="000D1A1B">
        <w:rPr>
          <w:rFonts w:eastAsia="Calibri"/>
        </w:rPr>
        <w:t>s</w:t>
      </w:r>
      <w:r w:rsidR="002D7EEC">
        <w:rPr>
          <w:rFonts w:eastAsia="Calibri"/>
        </w:rPr>
        <w:t>.__(KFS-</w:t>
      </w:r>
      <w:r w:rsidR="00E162B0">
        <w:rPr>
          <w:rFonts w:eastAsia="Calibri"/>
        </w:rPr>
        <w:t>2</w:t>
      </w:r>
      <w:r w:rsidR="002D7EEC">
        <w:rPr>
          <w:rFonts w:eastAsia="Calibri"/>
        </w:rPr>
        <w:t>)</w:t>
      </w:r>
      <w:r w:rsidR="000D1A1B">
        <w:rPr>
          <w:rFonts w:eastAsia="Calibri"/>
        </w:rPr>
        <w:t xml:space="preserve"> and __(KSF-2C)</w:t>
      </w:r>
      <w:r w:rsidR="002D7EEC">
        <w:rPr>
          <w:rFonts w:eastAsia="Calibri"/>
        </w:rPr>
        <w:t xml:space="preserve"> for additional information.</w:t>
      </w:r>
    </w:p>
    <w:p w:rsidR="00843BFF" w:rsidRDefault="00843BFF" w:rsidP="00142B1F">
      <w:pPr>
        <w:tabs>
          <w:tab w:val="left" w:pos="720"/>
          <w:tab w:val="left" w:pos="1440"/>
        </w:tabs>
        <w:spacing w:line="480" w:lineRule="auto"/>
        <w:jc w:val="both"/>
        <w:rPr>
          <w:b/>
        </w:rPr>
      </w:pPr>
      <w:r>
        <w:tab/>
      </w:r>
      <w:r w:rsidRPr="008C5139">
        <w:rPr>
          <w:b/>
        </w:rPr>
        <w:t xml:space="preserve">Q: </w:t>
      </w:r>
      <w:r w:rsidR="008C5139" w:rsidRPr="008C5139">
        <w:rPr>
          <w:b/>
        </w:rPr>
        <w:tab/>
      </w:r>
      <w:r w:rsidR="00DD59AA">
        <w:rPr>
          <w:b/>
        </w:rPr>
        <w:t>Were there additional requirements of the Company as it relates to updates</w:t>
      </w:r>
      <w:r w:rsidR="008C5139">
        <w:rPr>
          <w:b/>
        </w:rPr>
        <w:t>?</w:t>
      </w:r>
    </w:p>
    <w:p w:rsidR="00D00C67" w:rsidRDefault="00BE7E6B" w:rsidP="00BE7E6B">
      <w:pPr>
        <w:tabs>
          <w:tab w:val="left" w:pos="360"/>
          <w:tab w:val="left" w:pos="720"/>
          <w:tab w:val="left" w:pos="1440"/>
        </w:tabs>
        <w:spacing w:line="480" w:lineRule="auto"/>
        <w:ind w:firstLine="720"/>
        <w:jc w:val="both"/>
      </w:pPr>
      <w:r>
        <w:lastRenderedPageBreak/>
        <w:t>A:</w:t>
      </w:r>
      <w:r>
        <w:tab/>
      </w:r>
      <w:r w:rsidR="00DD59AA">
        <w:t xml:space="preserve">Yes, the </w:t>
      </w:r>
      <w:r w:rsidR="0018008B">
        <w:t>O</w:t>
      </w:r>
      <w:r w:rsidR="00DD59AA">
        <w:t xml:space="preserve">rder </w:t>
      </w:r>
      <w:r w:rsidR="00B830A6">
        <w:t xml:space="preserve">at paragraph 43, </w:t>
      </w:r>
      <w:r w:rsidR="00DD59AA">
        <w:t>stated</w:t>
      </w:r>
      <w:r w:rsidR="00B830A6">
        <w:t>,</w:t>
      </w:r>
      <w:r w:rsidR="00DD59AA">
        <w:t xml:space="preserve"> </w:t>
      </w:r>
      <w:r w:rsidR="00D00C67">
        <w:t>“We also require the Company to update this information at the time it files its next genera</w:t>
      </w:r>
      <w:r w:rsidR="00B30BEA">
        <w:t>l</w:t>
      </w:r>
      <w:r w:rsidR="00D00C67">
        <w:t xml:space="preserve"> rate case so that the Company’s testimony can be evaluated for the prudence of Avista’s executive compensation expense both in terms of the levels of compensation and the allocati</w:t>
      </w:r>
      <w:r w:rsidR="00DD59AA">
        <w:t>o</w:t>
      </w:r>
      <w:r w:rsidR="00D00C67">
        <w:t>n of its recovery from utility customers”</w:t>
      </w:r>
      <w:r w:rsidR="00F46700">
        <w:t>.</w:t>
      </w:r>
    </w:p>
    <w:p w:rsidR="000D1A1B" w:rsidRDefault="00DD59AA" w:rsidP="000D1A1B">
      <w:pPr>
        <w:tabs>
          <w:tab w:val="left" w:pos="720"/>
          <w:tab w:val="left" w:pos="1440"/>
        </w:tabs>
        <w:spacing w:line="480" w:lineRule="auto"/>
        <w:jc w:val="both"/>
        <w:rPr>
          <w:b/>
        </w:rPr>
      </w:pPr>
      <w:r>
        <w:tab/>
      </w:r>
      <w:r w:rsidRPr="00E162B0">
        <w:rPr>
          <w:b/>
        </w:rPr>
        <w:t>Q.</w:t>
      </w:r>
      <w:r w:rsidRPr="00E162B0">
        <w:rPr>
          <w:b/>
        </w:rPr>
        <w:tab/>
      </w:r>
      <w:r w:rsidRPr="00DD59AA">
        <w:rPr>
          <w:b/>
        </w:rPr>
        <w:t>W</w:t>
      </w:r>
      <w:r>
        <w:rPr>
          <w:b/>
        </w:rPr>
        <w:t xml:space="preserve">hat </w:t>
      </w:r>
      <w:r w:rsidR="00684947">
        <w:rPr>
          <w:b/>
        </w:rPr>
        <w:t>updates have been made in this filing?</w:t>
      </w:r>
      <w:r>
        <w:rPr>
          <w:b/>
        </w:rPr>
        <w:t xml:space="preserve"> </w:t>
      </w:r>
      <w:r w:rsidRPr="00DD59AA">
        <w:rPr>
          <w:b/>
        </w:rPr>
        <w:t xml:space="preserve"> </w:t>
      </w:r>
    </w:p>
    <w:p w:rsidR="008A04DE" w:rsidRDefault="000D1A1B" w:rsidP="000D1A1B">
      <w:pPr>
        <w:tabs>
          <w:tab w:val="left" w:pos="720"/>
          <w:tab w:val="left" w:pos="1440"/>
        </w:tabs>
        <w:spacing w:line="480" w:lineRule="auto"/>
        <w:jc w:val="both"/>
        <w:rPr>
          <w:b/>
        </w:rPr>
      </w:pPr>
      <w:r>
        <w:rPr>
          <w:b/>
        </w:rPr>
        <w:tab/>
      </w:r>
      <w:r w:rsidR="003138BB" w:rsidRPr="000D1A1B">
        <w:t>A.</w:t>
      </w:r>
      <w:r w:rsidR="003138BB" w:rsidRPr="000D1A1B">
        <w:tab/>
      </w:r>
      <w:r w:rsidR="00F46700" w:rsidRPr="000D1A1B">
        <w:t xml:space="preserve">The information included in the </w:t>
      </w:r>
      <w:r>
        <w:t>r</w:t>
      </w:r>
      <w:r w:rsidR="00F46700" w:rsidRPr="000D1A1B">
        <w:t xml:space="preserve">eport </w:t>
      </w:r>
      <w:r w:rsidR="00B830A6">
        <w:t xml:space="preserve">(Exhibit Nos.__(KFS-2) and   __(KFS-2C) </w:t>
      </w:r>
      <w:r w:rsidR="00F46700" w:rsidRPr="000D1A1B">
        <w:t>was based on 2011 actual</w:t>
      </w:r>
      <w:r w:rsidR="00292AFA" w:rsidRPr="000D1A1B">
        <w:t xml:space="preserve"> salaries</w:t>
      </w:r>
      <w:r w:rsidR="00F46700" w:rsidRPr="000D1A1B">
        <w:t xml:space="preserve"> and</w:t>
      </w:r>
      <w:r w:rsidR="0018008B" w:rsidRPr="000D1A1B">
        <w:t>,</w:t>
      </w:r>
      <w:r w:rsidR="00F46700" w:rsidRPr="000D1A1B">
        <w:t xml:space="preserve"> as such</w:t>
      </w:r>
      <w:r w:rsidR="0018008B" w:rsidRPr="000D1A1B">
        <w:t>, is quite current</w:t>
      </w:r>
      <w:r w:rsidR="00F46700" w:rsidRPr="000D1A1B">
        <w:t xml:space="preserve">.  </w:t>
      </w:r>
      <w:r w:rsidR="00726E44" w:rsidRPr="000D1A1B">
        <w:t>T</w:t>
      </w:r>
      <w:r w:rsidR="00E162B0" w:rsidRPr="000D1A1B">
        <w:t xml:space="preserve">he </w:t>
      </w:r>
      <w:r w:rsidR="00726E44" w:rsidRPr="000D1A1B">
        <w:t>information included in th</w:t>
      </w:r>
      <w:r w:rsidR="00B830A6">
        <w:t>is</w:t>
      </w:r>
      <w:r w:rsidR="00726E44" w:rsidRPr="000D1A1B">
        <w:t xml:space="preserve"> report filed on February 28</w:t>
      </w:r>
      <w:r w:rsidR="0018008B" w:rsidRPr="000D1A1B">
        <w:t>, 2012</w:t>
      </w:r>
      <w:r w:rsidR="00726E44" w:rsidRPr="000D1A1B">
        <w:t>, varies slightly</w:t>
      </w:r>
      <w:r w:rsidR="00B830A6">
        <w:t xml:space="preserve"> only</w:t>
      </w:r>
      <w:r w:rsidR="00726E44" w:rsidRPr="000D1A1B">
        <w:t xml:space="preserve"> from the </w:t>
      </w:r>
      <w:r w:rsidR="00E162B0" w:rsidRPr="000D1A1B">
        <w:t xml:space="preserve">Company’s </w:t>
      </w:r>
      <w:r w:rsidR="0018008B" w:rsidRPr="000D1A1B">
        <w:t xml:space="preserve">rate </w:t>
      </w:r>
      <w:r w:rsidR="00E162B0" w:rsidRPr="000D1A1B">
        <w:t>filing,</w:t>
      </w:r>
      <w:r w:rsidR="00726E44" w:rsidRPr="000D1A1B">
        <w:t xml:space="preserve"> in two ways</w:t>
      </w:r>
      <w:r w:rsidR="0018008B" w:rsidRPr="000D1A1B">
        <w:t>:</w:t>
      </w:r>
      <w:r w:rsidR="00726E44" w:rsidRPr="000D1A1B">
        <w:t xml:space="preserve"> First, the</w:t>
      </w:r>
      <w:r w:rsidR="0018008B" w:rsidRPr="000D1A1B">
        <w:t xml:space="preserve"> allocated</w:t>
      </w:r>
      <w:r w:rsidR="00726E44" w:rsidRPr="000D1A1B">
        <w:t xml:space="preserve"> officer </w:t>
      </w:r>
      <w:r w:rsidR="00DB35D5" w:rsidRPr="000D1A1B">
        <w:t>salaries have</w:t>
      </w:r>
      <w:r w:rsidR="001A74F7" w:rsidRPr="000D1A1B">
        <w:t xml:space="preserve"> </w:t>
      </w:r>
      <w:r w:rsidR="00F46700" w:rsidRPr="000D1A1B">
        <w:t xml:space="preserve">been updated for new utility and non-utility percentages. </w:t>
      </w:r>
      <w:r w:rsidR="00147D5F" w:rsidRPr="000D1A1B">
        <w:t xml:space="preserve"> </w:t>
      </w:r>
      <w:r w:rsidR="008C5139" w:rsidRPr="000D1A1B">
        <w:t>Based on information received from each executive officer</w:t>
      </w:r>
      <w:r w:rsidR="00BE7E6B" w:rsidRPr="000D1A1B">
        <w:t xml:space="preserve">, base salaries are </w:t>
      </w:r>
      <w:r w:rsidR="008C5139" w:rsidRPr="000D1A1B">
        <w:t>allocated between utility and non-utility operations.  Annually, each executive officer determines the amount of their individual time to be allocated. This allocation is based on actual experience, adjusted for any known changes for the upcoming year.  Throughout the year</w:t>
      </w:r>
      <w:r w:rsidR="0018008B" w:rsidRPr="000D1A1B">
        <w:t>,</w:t>
      </w:r>
      <w:r w:rsidR="008C5139" w:rsidRPr="000D1A1B">
        <w:t xml:space="preserve"> any changes in time allocation are captured in the timekeeping system. The average </w:t>
      </w:r>
      <w:r w:rsidR="00726E44" w:rsidRPr="000D1A1B">
        <w:t>for 2011 allocation was</w:t>
      </w:r>
      <w:r w:rsidR="008C5139" w:rsidRPr="000D1A1B">
        <w:t xml:space="preserve"> approximately</w:t>
      </w:r>
      <w:r w:rsidR="005A36F2" w:rsidRPr="000D1A1B">
        <w:t xml:space="preserve"> </w:t>
      </w:r>
      <w:r w:rsidR="008C5139" w:rsidRPr="000D1A1B">
        <w:t xml:space="preserve">91% utility and </w:t>
      </w:r>
      <w:r w:rsidR="001504D1" w:rsidRPr="000D1A1B">
        <w:t>9</w:t>
      </w:r>
      <w:r w:rsidR="008C5139" w:rsidRPr="000D1A1B">
        <w:t>% non-utility</w:t>
      </w:r>
      <w:r w:rsidR="005A36F2" w:rsidRPr="000D1A1B">
        <w:t>. While there have been no changes to the executive officers salaries in this filing, the weighting of utility/non</w:t>
      </w:r>
      <w:r w:rsidR="0018008B" w:rsidRPr="000D1A1B">
        <w:t>-</w:t>
      </w:r>
      <w:r w:rsidR="005A36F2" w:rsidRPr="000D1A1B">
        <w:t xml:space="preserve">utility has been updated to be approximately </w:t>
      </w:r>
      <w:r w:rsidR="007C1F81" w:rsidRPr="000D1A1B">
        <w:t>87% u</w:t>
      </w:r>
      <w:r w:rsidR="005A36F2" w:rsidRPr="000D1A1B">
        <w:t xml:space="preserve">tility and </w:t>
      </w:r>
      <w:r w:rsidR="00331AB1" w:rsidRPr="000D1A1B">
        <w:t>1</w:t>
      </w:r>
      <w:r w:rsidR="001504D1" w:rsidRPr="000D1A1B">
        <w:t>3</w:t>
      </w:r>
      <w:r w:rsidR="005A36F2" w:rsidRPr="000D1A1B">
        <w:t>% non-utility.  T</w:t>
      </w:r>
      <w:r w:rsidR="00557CBD" w:rsidRPr="000D1A1B">
        <w:t>his resulted in a</w:t>
      </w:r>
      <w:r w:rsidR="005A36F2" w:rsidRPr="000D1A1B">
        <w:t xml:space="preserve"> decrease of approximately $</w:t>
      </w:r>
      <w:r w:rsidR="002B1A6B" w:rsidRPr="000D1A1B">
        <w:t>12,000 electric and $13,000 gas for Washington customers</w:t>
      </w:r>
      <w:r w:rsidR="002B1A6B" w:rsidRPr="00BE7E6B">
        <w:rPr>
          <w:b/>
        </w:rPr>
        <w:t>.</w:t>
      </w:r>
      <w:r w:rsidR="00726E44" w:rsidRPr="00726E44">
        <w:rPr>
          <w:b/>
        </w:rPr>
        <w:t xml:space="preserve"> </w:t>
      </w:r>
    </w:p>
    <w:p w:rsidR="002F5742" w:rsidRDefault="00726E44">
      <w:pPr>
        <w:pStyle w:val="Heading2"/>
        <w:tabs>
          <w:tab w:val="clear" w:pos="1260"/>
          <w:tab w:val="left" w:pos="1440"/>
        </w:tabs>
        <w:rPr>
          <w:b w:val="0"/>
        </w:rPr>
      </w:pPr>
      <w:r>
        <w:rPr>
          <w:b w:val="0"/>
        </w:rPr>
        <w:t xml:space="preserve">Second, the short term incentive amount included in the </w:t>
      </w:r>
      <w:r w:rsidR="0018008B">
        <w:rPr>
          <w:b w:val="0"/>
        </w:rPr>
        <w:t>C</w:t>
      </w:r>
      <w:r>
        <w:rPr>
          <w:b w:val="0"/>
        </w:rPr>
        <w:t>ompany’s filing is based on a six year average (2006-2011)</w:t>
      </w:r>
      <w:r w:rsidR="0018008B">
        <w:rPr>
          <w:b w:val="0"/>
        </w:rPr>
        <w:t>,</w:t>
      </w:r>
      <w:r>
        <w:rPr>
          <w:b w:val="0"/>
        </w:rPr>
        <w:t xml:space="preserve"> totaling $576,000</w:t>
      </w:r>
      <w:r w:rsidR="000D1A1B">
        <w:rPr>
          <w:b w:val="0"/>
        </w:rPr>
        <w:t xml:space="preserve"> (System)</w:t>
      </w:r>
      <w:r w:rsidR="0018008B">
        <w:rPr>
          <w:b w:val="0"/>
        </w:rPr>
        <w:t>, w</w:t>
      </w:r>
      <w:r>
        <w:rPr>
          <w:b w:val="0"/>
        </w:rPr>
        <w:t>hereas the amounts currently included in rates is $588,000</w:t>
      </w:r>
      <w:r w:rsidR="000D1A1B">
        <w:rPr>
          <w:b w:val="0"/>
        </w:rPr>
        <w:t xml:space="preserve"> (System)</w:t>
      </w:r>
      <w:r w:rsidR="0018008B">
        <w:rPr>
          <w:b w:val="0"/>
        </w:rPr>
        <w:t>,</w:t>
      </w:r>
      <w:r>
        <w:rPr>
          <w:b w:val="0"/>
        </w:rPr>
        <w:t xml:space="preserve"> reflecting</w:t>
      </w:r>
      <w:r w:rsidR="0018008B">
        <w:rPr>
          <w:b w:val="0"/>
        </w:rPr>
        <w:t xml:space="preserve"> an earlier</w:t>
      </w:r>
      <w:r>
        <w:rPr>
          <w:b w:val="0"/>
        </w:rPr>
        <w:t xml:space="preserve"> six year average of </w:t>
      </w:r>
      <w:r>
        <w:rPr>
          <w:b w:val="0"/>
        </w:rPr>
        <w:lastRenderedPageBreak/>
        <w:t xml:space="preserve">years 2005-2010.   </w:t>
      </w:r>
      <w:r w:rsidR="002C788D">
        <w:rPr>
          <w:b w:val="0"/>
        </w:rPr>
        <w:t>Please see Exhibit No.___(KSF-</w:t>
      </w:r>
      <w:r w:rsidR="008A04DE">
        <w:rPr>
          <w:b w:val="0"/>
        </w:rPr>
        <w:t>6</w:t>
      </w:r>
      <w:r w:rsidR="002C788D">
        <w:rPr>
          <w:b w:val="0"/>
        </w:rPr>
        <w:t xml:space="preserve">C) for updated </w:t>
      </w:r>
      <w:r w:rsidR="00DB35D5">
        <w:rPr>
          <w:b w:val="0"/>
        </w:rPr>
        <w:t>utility/non-utility percentages and 2012 updated salaries.</w:t>
      </w:r>
    </w:p>
    <w:p w:rsidR="007075BE" w:rsidRPr="00035384" w:rsidRDefault="008B66DC" w:rsidP="00C3595C">
      <w:pPr>
        <w:tabs>
          <w:tab w:val="left" w:pos="720"/>
          <w:tab w:val="left" w:pos="1440"/>
        </w:tabs>
        <w:spacing w:line="480" w:lineRule="auto"/>
        <w:jc w:val="both"/>
      </w:pPr>
      <w:r>
        <w:rPr>
          <w:b/>
        </w:rPr>
        <w:tab/>
      </w:r>
      <w:r w:rsidR="007075BE">
        <w:rPr>
          <w:b/>
        </w:rPr>
        <w:t>Q.</w:t>
      </w:r>
      <w:r w:rsidR="007075BE">
        <w:rPr>
          <w:b/>
        </w:rPr>
        <w:tab/>
        <w:t>Does this conclude your pre-filed direct testimony?</w:t>
      </w:r>
    </w:p>
    <w:p w:rsidR="007075BE" w:rsidRDefault="007075BE" w:rsidP="00C3595C">
      <w:pPr>
        <w:tabs>
          <w:tab w:val="left" w:pos="360"/>
          <w:tab w:val="left" w:pos="720"/>
          <w:tab w:val="left" w:pos="1350"/>
          <w:tab w:val="left" w:pos="1440"/>
        </w:tabs>
        <w:spacing w:line="480" w:lineRule="auto"/>
        <w:ind w:firstLine="720"/>
        <w:jc w:val="both"/>
        <w:rPr>
          <w:rFonts w:ascii="Palatino Linotype" w:hAnsi="Palatino Linotype" w:cs="Palatino Linotype"/>
        </w:rPr>
      </w:pPr>
      <w:r>
        <w:t>A.</w:t>
      </w:r>
      <w:r>
        <w:tab/>
        <w:t>Yes.</w:t>
      </w:r>
    </w:p>
    <w:sectPr w:rsidR="007075BE" w:rsidSect="003F705C">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59" w:rsidRDefault="00AA5859">
      <w:r>
        <w:separator/>
      </w:r>
    </w:p>
  </w:endnote>
  <w:endnote w:type="continuationSeparator" w:id="0">
    <w:p w:rsidR="00AA5859" w:rsidRDefault="00AA585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Pr="00AA5859" w:rsidRDefault="00AA5859">
    <w:pPr>
      <w:pStyle w:val="Footer"/>
      <w:tabs>
        <w:tab w:val="clear" w:pos="4320"/>
        <w:tab w:val="clear" w:pos="8640"/>
        <w:tab w:val="left" w:pos="180"/>
        <w:tab w:val="right" w:pos="9360"/>
      </w:tabs>
    </w:pPr>
    <w:r w:rsidRPr="00AA5859">
      <w:t>Direct Testimony of Karen S. Feltes</w:t>
    </w:r>
    <w:r w:rsidRPr="00AA5859">
      <w:tab/>
    </w:r>
  </w:p>
  <w:p w:rsidR="00AA5859" w:rsidRPr="00AA5859" w:rsidRDefault="00AA5859">
    <w:pPr>
      <w:pStyle w:val="Footer"/>
      <w:tabs>
        <w:tab w:val="clear" w:pos="4320"/>
        <w:tab w:val="clear" w:pos="8640"/>
        <w:tab w:val="left" w:pos="180"/>
        <w:tab w:val="right" w:pos="9360"/>
      </w:tabs>
    </w:pPr>
    <w:r w:rsidRPr="00AA5859">
      <w:t>Avista Corporation</w:t>
    </w:r>
  </w:p>
  <w:p w:rsidR="00AA5859" w:rsidRPr="00E31F92" w:rsidRDefault="00AA5859">
    <w:pPr>
      <w:pStyle w:val="Footer"/>
      <w:tabs>
        <w:tab w:val="clear" w:pos="4320"/>
        <w:tab w:val="clear" w:pos="8640"/>
        <w:tab w:val="left" w:pos="180"/>
        <w:tab w:val="right" w:pos="9360"/>
      </w:tabs>
      <w:rPr>
        <w:sz w:val="22"/>
        <w:lang w:val="fr-FR"/>
      </w:rPr>
    </w:pPr>
    <w:r w:rsidRPr="00AA5859">
      <w:t>Docket Nos. UE-12_____ &amp; UG-12_____</w:t>
    </w:r>
    <w:r w:rsidRPr="00E31F92">
      <w:rPr>
        <w:sz w:val="22"/>
      </w:rPr>
      <w:tab/>
      <w:t>Page</w:t>
    </w:r>
    <w:r w:rsidRPr="00E31F92">
      <w:rPr>
        <w:rFonts w:ascii="Palatino Linotype" w:hAnsi="Palatino Linotype" w:cs="Palatino Linotype"/>
        <w:sz w:val="22"/>
      </w:rPr>
      <w:t xml:space="preserve"> </w:t>
    </w:r>
    <w:r w:rsidR="004A6945" w:rsidRPr="00E31F92">
      <w:rPr>
        <w:rStyle w:val="PageNumber"/>
        <w:rFonts w:ascii="Palatino Linotype" w:hAnsi="Palatino Linotype" w:cs="Palatino Linotype"/>
        <w:sz w:val="22"/>
      </w:rPr>
      <w:fldChar w:fldCharType="begin"/>
    </w:r>
    <w:r w:rsidRPr="00E31F92">
      <w:rPr>
        <w:rStyle w:val="PageNumber"/>
        <w:rFonts w:ascii="Palatino Linotype" w:hAnsi="Palatino Linotype" w:cs="Palatino Linotype"/>
        <w:sz w:val="22"/>
      </w:rPr>
      <w:instrText xml:space="preserve"> PAGE </w:instrText>
    </w:r>
    <w:r w:rsidR="004A6945" w:rsidRPr="00E31F92">
      <w:rPr>
        <w:rStyle w:val="PageNumber"/>
        <w:rFonts w:ascii="Palatino Linotype" w:hAnsi="Palatino Linotype" w:cs="Palatino Linotype"/>
        <w:sz w:val="22"/>
      </w:rPr>
      <w:fldChar w:fldCharType="separate"/>
    </w:r>
    <w:r w:rsidR="00882404">
      <w:rPr>
        <w:rStyle w:val="PageNumber"/>
        <w:rFonts w:ascii="Palatino Linotype" w:hAnsi="Palatino Linotype" w:cs="Palatino Linotype"/>
        <w:noProof/>
        <w:sz w:val="22"/>
      </w:rPr>
      <w:t>28</w:t>
    </w:r>
    <w:r w:rsidR="004A6945" w:rsidRPr="00E31F92">
      <w:rPr>
        <w:rStyle w:val="PageNumber"/>
        <w:rFonts w:ascii="Palatino Linotype" w:hAnsi="Palatino Linotype" w:cs="Palatino Linotype"/>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59" w:rsidRDefault="00AA5859">
      <w:r>
        <w:separator/>
      </w:r>
    </w:p>
  </w:footnote>
  <w:footnote w:type="continuationSeparator" w:id="0">
    <w:p w:rsidR="00AA5859" w:rsidRDefault="00AA5859">
      <w:r>
        <w:continuationSeparator/>
      </w:r>
    </w:p>
  </w:footnote>
  <w:footnote w:id="1">
    <w:p w:rsidR="00AA5859" w:rsidRDefault="00AA5859">
      <w:pPr>
        <w:pStyle w:val="FootnoteText"/>
      </w:pPr>
      <w:r>
        <w:rPr>
          <w:rStyle w:val="FootnoteReference"/>
        </w:rPr>
        <w:footnoteRef/>
      </w:r>
      <w:r>
        <w:t xml:space="preserve"> Approximately 42% of the total executive officer salaries and incentives are included in retail rates for customers in Washington, Idaho and Oregon.  Approximately 25% of the total is included in Washington retail rates.  The remaining salaries and incentives (or 58%) are not charged to customers through retail rates.</w:t>
      </w:r>
    </w:p>
  </w:footnote>
  <w:footnote w:id="2">
    <w:p w:rsidR="00AA5859" w:rsidRPr="00EA41B2" w:rsidRDefault="00AA5859" w:rsidP="000623C3">
      <w:pPr>
        <w:rPr>
          <w:sz w:val="20"/>
          <w:szCs w:val="20"/>
        </w:rPr>
      </w:pPr>
      <w:r>
        <w:rPr>
          <w:rStyle w:val="FootnoteReference"/>
        </w:rPr>
        <w:footnoteRef/>
      </w:r>
      <w:r>
        <w:t xml:space="preserve"> </w:t>
      </w:r>
      <w:r w:rsidRPr="00EA41B2">
        <w:rPr>
          <w:sz w:val="20"/>
          <w:szCs w:val="20"/>
        </w:rPr>
        <w:t xml:space="preserve">McKinsey Global Institute, “An Economy that Works: Job Creation and America’s Future, June 2011, p. </w:t>
      </w:r>
      <w:r>
        <w:rPr>
          <w:sz w:val="20"/>
          <w:szCs w:val="20"/>
        </w:rPr>
        <w:t>9,5,16</w:t>
      </w:r>
      <w:r w:rsidRPr="00EA41B2">
        <w:rPr>
          <w:sz w:val="20"/>
          <w:szCs w:val="20"/>
        </w:rPr>
        <w:t>.</w:t>
      </w:r>
    </w:p>
    <w:p w:rsidR="00AA5859" w:rsidRDefault="00AA5859" w:rsidP="000623C3">
      <w:pPr>
        <w:pStyle w:val="FootnoteText"/>
      </w:pPr>
    </w:p>
  </w:footnote>
  <w:footnote w:id="3">
    <w:p w:rsidR="00AA5859" w:rsidRPr="00C36ECF" w:rsidRDefault="00AA5859" w:rsidP="00AA5859">
      <w:pPr>
        <w:jc w:val="both"/>
      </w:pPr>
      <w:r>
        <w:rPr>
          <w:rStyle w:val="FootnoteReference"/>
        </w:rPr>
        <w:footnoteRef/>
      </w:r>
      <w:r>
        <w:rPr>
          <w:sz w:val="20"/>
          <w:szCs w:val="20"/>
        </w:rPr>
        <w:t>U. S. Bureau of Labor Statistics, Workforce Statistics, Utilities Sector, February, 2012</w:t>
      </w:r>
      <w:r w:rsidRPr="00C36ECF">
        <w:rPr>
          <w:sz w:val="20"/>
          <w:szCs w:val="20"/>
        </w:rPr>
        <w:t>.</w:t>
      </w:r>
    </w:p>
  </w:footnote>
  <w:footnote w:id="4">
    <w:p w:rsidR="00AA5859" w:rsidRDefault="00AA5859" w:rsidP="00AA5859">
      <w:pPr>
        <w:pStyle w:val="FootnoteText"/>
        <w:jc w:val="both"/>
      </w:pPr>
      <w:r>
        <w:rPr>
          <w:rStyle w:val="FootnoteReference"/>
        </w:rPr>
        <w:footnoteRef/>
      </w:r>
      <w:r>
        <w:t xml:space="preserve"> Bloomberg, “Bernanke Seen Accepting Faster Inflation as Fed Seeks Jobs Boost” 03/06/12</w:t>
      </w:r>
    </w:p>
  </w:footnote>
  <w:footnote w:id="5">
    <w:p w:rsidR="00AA5859" w:rsidRDefault="00AA5859" w:rsidP="00AA5859">
      <w:pPr>
        <w:jc w:val="both"/>
      </w:pPr>
      <w:r w:rsidRPr="00C36ECF">
        <w:rPr>
          <w:rStyle w:val="FootnoteReference"/>
          <w:sz w:val="20"/>
          <w:szCs w:val="20"/>
        </w:rPr>
        <w:footnoteRef/>
      </w:r>
      <w:r w:rsidRPr="00C36ECF">
        <w:rPr>
          <w:sz w:val="20"/>
          <w:szCs w:val="20"/>
        </w:rPr>
        <w:t xml:space="preserve"> McKinsey Global Institute, “An Economy that Works: Job Creation and America’s Future,</w:t>
      </w:r>
      <w:r>
        <w:rPr>
          <w:sz w:val="20"/>
          <w:szCs w:val="20"/>
        </w:rPr>
        <w:t>”</w:t>
      </w:r>
      <w:r w:rsidRPr="00C36ECF">
        <w:rPr>
          <w:sz w:val="20"/>
          <w:szCs w:val="20"/>
        </w:rPr>
        <w:t xml:space="preserve"> June 2011, p. 21.</w:t>
      </w:r>
    </w:p>
  </w:footnote>
  <w:footnote w:id="6">
    <w:p w:rsidR="00AA5859" w:rsidRDefault="00AA5859" w:rsidP="00AA5859">
      <w:pPr>
        <w:pStyle w:val="FootnoteText"/>
        <w:jc w:val="both"/>
      </w:pPr>
      <w:r>
        <w:rPr>
          <w:rStyle w:val="FootnoteReference"/>
        </w:rPr>
        <w:footnoteRef/>
      </w:r>
      <w:r>
        <w:t xml:space="preserve"> “Preparing the U.S. Foundation for Future Electric Energy Systems: A Strong Power and Energy Engineering Workforce,” prepared by the Management Steering Committee of the U.S. Power Energy Engineering Workforce Collaborative, April 2009, p. 4.</w:t>
      </w:r>
    </w:p>
  </w:footnote>
  <w:footnote w:id="7">
    <w:p w:rsidR="00AA5859" w:rsidRDefault="00AA5859">
      <w:pPr>
        <w:pStyle w:val="FootnoteText"/>
      </w:pPr>
      <w:r>
        <w:rPr>
          <w:rStyle w:val="FootnoteReference"/>
        </w:rPr>
        <w:footnoteRef/>
      </w:r>
      <w:r>
        <w:t xml:space="preserve"> Mercer is a nationally recognized expert in HR and financial services, products and services with over 19,000 employees serving clients in more than 180 cities and 40 countries and territories world-wide.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Header"/>
      <w:jc w:val="right"/>
    </w:pPr>
    <w:r>
      <w:t>Exhibit No. ___(KSF-1T)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59" w:rsidRDefault="00AA5859">
    <w:pPr>
      <w:pStyle w:val="Header"/>
    </w:pPr>
    <w:r>
      <w:tab/>
    </w:r>
    <w:r>
      <w:tab/>
      <w:t>Exhibit No. ___(KSF-1T)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AF"/>
    <w:multiLevelType w:val="multilevel"/>
    <w:tmpl w:val="C38EACBC"/>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01D56921"/>
    <w:multiLevelType w:val="hybridMultilevel"/>
    <w:tmpl w:val="A8044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nsid w:val="068B3112"/>
    <w:multiLevelType w:val="hybridMultilevel"/>
    <w:tmpl w:val="99F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3455D"/>
    <w:multiLevelType w:val="hybridMultilevel"/>
    <w:tmpl w:val="611E4918"/>
    <w:lvl w:ilvl="0" w:tplc="02ACC58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34073"/>
    <w:multiLevelType w:val="hybridMultilevel"/>
    <w:tmpl w:val="CDAE43DA"/>
    <w:lvl w:ilvl="0" w:tplc="5C86D8E2">
      <w:start w:val="1"/>
      <w:numFmt w:val="upperRoman"/>
      <w:lvlText w:val="%1."/>
      <w:lvlJc w:val="left"/>
      <w:pPr>
        <w:tabs>
          <w:tab w:val="num" w:pos="4140"/>
        </w:tabs>
        <w:ind w:left="4140" w:hanging="720"/>
      </w:pPr>
      <w:rPr>
        <w:rFonts w:hint="default"/>
        <w:u w:val="single"/>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6">
    <w:nsid w:val="0AF91C88"/>
    <w:multiLevelType w:val="hybridMultilevel"/>
    <w:tmpl w:val="EA7AE720"/>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7">
    <w:nsid w:val="0F112122"/>
    <w:multiLevelType w:val="hybridMultilevel"/>
    <w:tmpl w:val="586C80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FB309A6"/>
    <w:multiLevelType w:val="hybridMultilevel"/>
    <w:tmpl w:val="0E52AB2A"/>
    <w:lvl w:ilvl="0" w:tplc="EE969732">
      <w:start w:val="2"/>
      <w:numFmt w:val="upperRoman"/>
      <w:lvlText w:val="%1."/>
      <w:lvlJc w:val="left"/>
      <w:pPr>
        <w:ind w:left="153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84D4B"/>
    <w:multiLevelType w:val="hybridMultilevel"/>
    <w:tmpl w:val="71C89D1E"/>
    <w:lvl w:ilvl="0" w:tplc="B3960168">
      <w:start w:val="1"/>
      <w:numFmt w:val="upperLetter"/>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B09F0"/>
    <w:multiLevelType w:val="hybridMultilevel"/>
    <w:tmpl w:val="9256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644F8F"/>
    <w:multiLevelType w:val="singleLevel"/>
    <w:tmpl w:val="C7A0EF7A"/>
    <w:lvl w:ilvl="0">
      <w:start w:val="17"/>
      <w:numFmt w:val="upperLetter"/>
      <w:lvlText w:val="%1."/>
      <w:lvlJc w:val="left"/>
      <w:pPr>
        <w:tabs>
          <w:tab w:val="num" w:pos="720"/>
        </w:tabs>
        <w:ind w:left="720" w:hanging="720"/>
      </w:pPr>
      <w:rPr>
        <w:rFonts w:cs="Times New Roman" w:hint="default"/>
      </w:rPr>
    </w:lvl>
  </w:abstractNum>
  <w:abstractNum w:abstractNumId="12">
    <w:nsid w:val="168A70B9"/>
    <w:multiLevelType w:val="hybridMultilevel"/>
    <w:tmpl w:val="53740656"/>
    <w:lvl w:ilvl="0" w:tplc="CDD860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2900DE"/>
    <w:multiLevelType w:val="hybridMultilevel"/>
    <w:tmpl w:val="E43A3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A73224"/>
    <w:multiLevelType w:val="hybridMultilevel"/>
    <w:tmpl w:val="F224DE06"/>
    <w:lvl w:ilvl="0" w:tplc="D52CAB1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EF35AA0"/>
    <w:multiLevelType w:val="hybridMultilevel"/>
    <w:tmpl w:val="6F48BFF2"/>
    <w:lvl w:ilvl="0" w:tplc="D362D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34FE0"/>
    <w:multiLevelType w:val="hybridMultilevel"/>
    <w:tmpl w:val="2D848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C463CB"/>
    <w:multiLevelType w:val="hybridMultilevel"/>
    <w:tmpl w:val="EB10674E"/>
    <w:lvl w:ilvl="0" w:tplc="80583D1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34C9416E"/>
    <w:multiLevelType w:val="hybridMultilevel"/>
    <w:tmpl w:val="40BCE5B4"/>
    <w:lvl w:ilvl="0" w:tplc="04090001">
      <w:start w:val="1"/>
      <w:numFmt w:val="bullet"/>
      <w:lvlText w:val=""/>
      <w:lvlJc w:val="left"/>
      <w:pPr>
        <w:tabs>
          <w:tab w:val="num" w:pos="7200"/>
        </w:tabs>
        <w:ind w:left="7200" w:hanging="360"/>
      </w:pPr>
      <w:rPr>
        <w:rFonts w:ascii="Symbol" w:hAnsi="Symbol" w:hint="default"/>
      </w:rPr>
    </w:lvl>
    <w:lvl w:ilvl="1" w:tplc="04090003">
      <w:start w:val="1"/>
      <w:numFmt w:val="bullet"/>
      <w:lvlText w:val="o"/>
      <w:lvlJc w:val="left"/>
      <w:pPr>
        <w:tabs>
          <w:tab w:val="num" w:pos="7920"/>
        </w:tabs>
        <w:ind w:left="7920" w:hanging="360"/>
      </w:pPr>
      <w:rPr>
        <w:rFonts w:ascii="Courier New" w:hAnsi="Courier New" w:hint="default"/>
      </w:r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20">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B22D0F"/>
    <w:multiLevelType w:val="hybridMultilevel"/>
    <w:tmpl w:val="A4B2C0F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2">
    <w:nsid w:val="40DF687C"/>
    <w:multiLevelType w:val="hybridMultilevel"/>
    <w:tmpl w:val="1E1429F4"/>
    <w:lvl w:ilvl="0" w:tplc="6FBE2B5E">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37D4B3A"/>
    <w:multiLevelType w:val="hybridMultilevel"/>
    <w:tmpl w:val="8F8C747C"/>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46D1732B"/>
    <w:multiLevelType w:val="hybridMultilevel"/>
    <w:tmpl w:val="1674A1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2721615"/>
    <w:multiLevelType w:val="multilevel"/>
    <w:tmpl w:val="BD6A088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8">
    <w:nsid w:val="61EC638A"/>
    <w:multiLevelType w:val="hybridMultilevel"/>
    <w:tmpl w:val="F26CAA70"/>
    <w:lvl w:ilvl="0" w:tplc="84065218">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32B4799"/>
    <w:multiLevelType w:val="hybridMultilevel"/>
    <w:tmpl w:val="F094FF9C"/>
    <w:lvl w:ilvl="0" w:tplc="04090015">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0">
    <w:nsid w:val="696B011F"/>
    <w:multiLevelType w:val="hybridMultilevel"/>
    <w:tmpl w:val="BCAE0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3F4CBA"/>
    <w:multiLevelType w:val="hybridMultilevel"/>
    <w:tmpl w:val="37DEBC3A"/>
    <w:lvl w:ilvl="0" w:tplc="783C37BA">
      <w:start w:val="17"/>
      <w:numFmt w:val="upp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C58295F"/>
    <w:multiLevelType w:val="hybridMultilevel"/>
    <w:tmpl w:val="BD6A08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6DCA2F5F"/>
    <w:multiLevelType w:val="hybridMultilevel"/>
    <w:tmpl w:val="366EA206"/>
    <w:lvl w:ilvl="0" w:tplc="291C9A48">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0165D69"/>
    <w:multiLevelType w:val="hybridMultilevel"/>
    <w:tmpl w:val="EA5693DA"/>
    <w:lvl w:ilvl="0" w:tplc="0E58ABC4">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1772795"/>
    <w:multiLevelType w:val="multilevel"/>
    <w:tmpl w:val="638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42C9E"/>
    <w:multiLevelType w:val="hybridMultilevel"/>
    <w:tmpl w:val="E64A3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2467DD"/>
    <w:multiLevelType w:val="hybridMultilevel"/>
    <w:tmpl w:val="0E52AB2A"/>
    <w:lvl w:ilvl="0" w:tplc="EE969732">
      <w:start w:val="2"/>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6164E4"/>
    <w:multiLevelType w:val="hybridMultilevel"/>
    <w:tmpl w:val="7FE613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6710EDD"/>
    <w:multiLevelType w:val="multilevel"/>
    <w:tmpl w:val="EA5693DA"/>
    <w:lvl w:ilvl="0">
      <w:start w:val="17"/>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nsid w:val="793F2943"/>
    <w:multiLevelType w:val="hybridMultilevel"/>
    <w:tmpl w:val="6C3A75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9BF5E56"/>
    <w:multiLevelType w:val="hybridMultilevel"/>
    <w:tmpl w:val="9942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7785B"/>
    <w:multiLevelType w:val="hybridMultilevel"/>
    <w:tmpl w:val="22C2C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1"/>
  </w:num>
  <w:num w:numId="5">
    <w:abstractNumId w:val="38"/>
  </w:num>
  <w:num w:numId="6">
    <w:abstractNumId w:val="7"/>
  </w:num>
  <w:num w:numId="7">
    <w:abstractNumId w:val="1"/>
  </w:num>
  <w:num w:numId="8">
    <w:abstractNumId w:val="19"/>
  </w:num>
  <w:num w:numId="9">
    <w:abstractNumId w:val="18"/>
  </w:num>
  <w:num w:numId="10">
    <w:abstractNumId w:val="25"/>
  </w:num>
  <w:num w:numId="11">
    <w:abstractNumId w:val="30"/>
  </w:num>
  <w:num w:numId="12">
    <w:abstractNumId w:val="2"/>
  </w:num>
  <w:num w:numId="13">
    <w:abstractNumId w:val="22"/>
  </w:num>
  <w:num w:numId="14">
    <w:abstractNumId w:val="28"/>
  </w:num>
  <w:num w:numId="15">
    <w:abstractNumId w:val="14"/>
  </w:num>
  <w:num w:numId="16">
    <w:abstractNumId w:val="33"/>
  </w:num>
  <w:num w:numId="17">
    <w:abstractNumId w:val="29"/>
  </w:num>
  <w:num w:numId="18">
    <w:abstractNumId w:val="24"/>
  </w:num>
  <w:num w:numId="19">
    <w:abstractNumId w:val="15"/>
  </w:num>
  <w:num w:numId="20">
    <w:abstractNumId w:val="32"/>
  </w:num>
  <w:num w:numId="21">
    <w:abstractNumId w:val="26"/>
  </w:num>
  <w:num w:numId="22">
    <w:abstractNumId w:val="0"/>
  </w:num>
  <w:num w:numId="23">
    <w:abstractNumId w:val="34"/>
  </w:num>
  <w:num w:numId="24">
    <w:abstractNumId w:val="39"/>
  </w:num>
  <w:num w:numId="25">
    <w:abstractNumId w:val="40"/>
  </w:num>
  <w:num w:numId="26">
    <w:abstractNumId w:val="4"/>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
  </w:num>
  <w:num w:numId="29">
    <w:abstractNumId w:val="37"/>
  </w:num>
  <w:num w:numId="30">
    <w:abstractNumId w:val="8"/>
  </w:num>
  <w:num w:numId="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7"/>
  </w:num>
  <w:num w:numId="34">
    <w:abstractNumId w:val="6"/>
  </w:num>
  <w:num w:numId="35">
    <w:abstractNumId w:val="21"/>
  </w:num>
  <w:num w:numId="36">
    <w:abstractNumId w:val="41"/>
  </w:num>
  <w:num w:numId="37">
    <w:abstractNumId w:val="10"/>
  </w:num>
  <w:num w:numId="38">
    <w:abstractNumId w:val="16"/>
  </w:num>
  <w:num w:numId="39">
    <w:abstractNumId w:val="20"/>
  </w:num>
  <w:num w:numId="40">
    <w:abstractNumId w:val="12"/>
  </w:num>
  <w:num w:numId="41">
    <w:abstractNumId w:val="27"/>
  </w:num>
  <w:num w:numId="42">
    <w:abstractNumId w:val="36"/>
  </w:num>
  <w:num w:numId="43">
    <w:abstractNumId w:val="3"/>
  </w:num>
  <w:num w:numId="44">
    <w:abstractNumId w:val="42"/>
  </w:num>
  <w:num w:numId="45">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rsids>
    <w:rsidRoot w:val="00182994"/>
    <w:rsid w:val="00001DDA"/>
    <w:rsid w:val="00005471"/>
    <w:rsid w:val="00007137"/>
    <w:rsid w:val="0000729A"/>
    <w:rsid w:val="00010874"/>
    <w:rsid w:val="000129F6"/>
    <w:rsid w:val="00012AB3"/>
    <w:rsid w:val="00013520"/>
    <w:rsid w:val="0001569D"/>
    <w:rsid w:val="000167CD"/>
    <w:rsid w:val="0002015E"/>
    <w:rsid w:val="00021298"/>
    <w:rsid w:val="00022A1D"/>
    <w:rsid w:val="00024E42"/>
    <w:rsid w:val="000253D4"/>
    <w:rsid w:val="000312FE"/>
    <w:rsid w:val="00033139"/>
    <w:rsid w:val="00035384"/>
    <w:rsid w:val="00035D7F"/>
    <w:rsid w:val="00036623"/>
    <w:rsid w:val="000419D4"/>
    <w:rsid w:val="000419F0"/>
    <w:rsid w:val="00044542"/>
    <w:rsid w:val="0004784B"/>
    <w:rsid w:val="00047AB3"/>
    <w:rsid w:val="00047F41"/>
    <w:rsid w:val="00050D29"/>
    <w:rsid w:val="00051884"/>
    <w:rsid w:val="00052993"/>
    <w:rsid w:val="00054993"/>
    <w:rsid w:val="000623C3"/>
    <w:rsid w:val="00063CD2"/>
    <w:rsid w:val="00063F4D"/>
    <w:rsid w:val="0006548E"/>
    <w:rsid w:val="00066451"/>
    <w:rsid w:val="000664A0"/>
    <w:rsid w:val="00067427"/>
    <w:rsid w:val="00070665"/>
    <w:rsid w:val="000706F2"/>
    <w:rsid w:val="0007091C"/>
    <w:rsid w:val="00074DC3"/>
    <w:rsid w:val="0007530B"/>
    <w:rsid w:val="00075368"/>
    <w:rsid w:val="00076445"/>
    <w:rsid w:val="00077748"/>
    <w:rsid w:val="00081DD1"/>
    <w:rsid w:val="00082BE5"/>
    <w:rsid w:val="000846AA"/>
    <w:rsid w:val="00085963"/>
    <w:rsid w:val="00085997"/>
    <w:rsid w:val="0009012E"/>
    <w:rsid w:val="000929E6"/>
    <w:rsid w:val="000960E3"/>
    <w:rsid w:val="0009675B"/>
    <w:rsid w:val="000A455D"/>
    <w:rsid w:val="000A48F5"/>
    <w:rsid w:val="000B0537"/>
    <w:rsid w:val="000B418F"/>
    <w:rsid w:val="000B4A73"/>
    <w:rsid w:val="000B6930"/>
    <w:rsid w:val="000B6EC6"/>
    <w:rsid w:val="000C0EBF"/>
    <w:rsid w:val="000C33B6"/>
    <w:rsid w:val="000C50B9"/>
    <w:rsid w:val="000C6909"/>
    <w:rsid w:val="000D113E"/>
    <w:rsid w:val="000D1A1B"/>
    <w:rsid w:val="000D2152"/>
    <w:rsid w:val="000D53B6"/>
    <w:rsid w:val="000E1027"/>
    <w:rsid w:val="000E1772"/>
    <w:rsid w:val="000E2D8E"/>
    <w:rsid w:val="000E48F0"/>
    <w:rsid w:val="000E6E1B"/>
    <w:rsid w:val="000F409F"/>
    <w:rsid w:val="000F5332"/>
    <w:rsid w:val="000F60D8"/>
    <w:rsid w:val="000F6FB5"/>
    <w:rsid w:val="000F7208"/>
    <w:rsid w:val="000F72D8"/>
    <w:rsid w:val="0010247C"/>
    <w:rsid w:val="00103026"/>
    <w:rsid w:val="00104869"/>
    <w:rsid w:val="00106B29"/>
    <w:rsid w:val="00113DD7"/>
    <w:rsid w:val="001142B7"/>
    <w:rsid w:val="001176E2"/>
    <w:rsid w:val="00117E31"/>
    <w:rsid w:val="00121DDD"/>
    <w:rsid w:val="00123D48"/>
    <w:rsid w:val="0012401E"/>
    <w:rsid w:val="0012745F"/>
    <w:rsid w:val="00127FA2"/>
    <w:rsid w:val="00136F26"/>
    <w:rsid w:val="00142B1F"/>
    <w:rsid w:val="00147D5F"/>
    <w:rsid w:val="001500DB"/>
    <w:rsid w:val="001504D1"/>
    <w:rsid w:val="001513BA"/>
    <w:rsid w:val="001525A3"/>
    <w:rsid w:val="00152736"/>
    <w:rsid w:val="00156867"/>
    <w:rsid w:val="00157256"/>
    <w:rsid w:val="00160867"/>
    <w:rsid w:val="00163019"/>
    <w:rsid w:val="001634E8"/>
    <w:rsid w:val="00163B38"/>
    <w:rsid w:val="0016433A"/>
    <w:rsid w:val="00165CF0"/>
    <w:rsid w:val="00167A91"/>
    <w:rsid w:val="00167C3E"/>
    <w:rsid w:val="00170C09"/>
    <w:rsid w:val="001752EA"/>
    <w:rsid w:val="00177333"/>
    <w:rsid w:val="001773AB"/>
    <w:rsid w:val="0018008B"/>
    <w:rsid w:val="00180276"/>
    <w:rsid w:val="00180ACC"/>
    <w:rsid w:val="00180BF7"/>
    <w:rsid w:val="00182464"/>
    <w:rsid w:val="00182994"/>
    <w:rsid w:val="0018326C"/>
    <w:rsid w:val="00187572"/>
    <w:rsid w:val="00190DFC"/>
    <w:rsid w:val="00191A90"/>
    <w:rsid w:val="001951B0"/>
    <w:rsid w:val="001956BF"/>
    <w:rsid w:val="00195E57"/>
    <w:rsid w:val="00196337"/>
    <w:rsid w:val="00197FAD"/>
    <w:rsid w:val="001A04AF"/>
    <w:rsid w:val="001A74F7"/>
    <w:rsid w:val="001B45F6"/>
    <w:rsid w:val="001B52C1"/>
    <w:rsid w:val="001B5EDC"/>
    <w:rsid w:val="001B6284"/>
    <w:rsid w:val="001B681F"/>
    <w:rsid w:val="001B7287"/>
    <w:rsid w:val="001B74E6"/>
    <w:rsid w:val="001B7757"/>
    <w:rsid w:val="001C166D"/>
    <w:rsid w:val="001C2A71"/>
    <w:rsid w:val="001C348E"/>
    <w:rsid w:val="001C7D71"/>
    <w:rsid w:val="001D01F0"/>
    <w:rsid w:val="001D1817"/>
    <w:rsid w:val="001D5AF4"/>
    <w:rsid w:val="001D6BD8"/>
    <w:rsid w:val="001E5D0E"/>
    <w:rsid w:val="001E617B"/>
    <w:rsid w:val="001F11CF"/>
    <w:rsid w:val="001F2C6C"/>
    <w:rsid w:val="002029A0"/>
    <w:rsid w:val="00202E7C"/>
    <w:rsid w:val="002046B7"/>
    <w:rsid w:val="00204B1D"/>
    <w:rsid w:val="00205C55"/>
    <w:rsid w:val="00206020"/>
    <w:rsid w:val="00206E4B"/>
    <w:rsid w:val="002119AD"/>
    <w:rsid w:val="0021561D"/>
    <w:rsid w:val="0021591F"/>
    <w:rsid w:val="00217682"/>
    <w:rsid w:val="00223497"/>
    <w:rsid w:val="002254F4"/>
    <w:rsid w:val="00230818"/>
    <w:rsid w:val="00232915"/>
    <w:rsid w:val="0023416E"/>
    <w:rsid w:val="00235045"/>
    <w:rsid w:val="00236373"/>
    <w:rsid w:val="00237022"/>
    <w:rsid w:val="00237D8A"/>
    <w:rsid w:val="002416E4"/>
    <w:rsid w:val="0024209D"/>
    <w:rsid w:val="002434E1"/>
    <w:rsid w:val="002455CB"/>
    <w:rsid w:val="002474F3"/>
    <w:rsid w:val="00252361"/>
    <w:rsid w:val="0025252C"/>
    <w:rsid w:val="00253109"/>
    <w:rsid w:val="002571F2"/>
    <w:rsid w:val="00262C13"/>
    <w:rsid w:val="002634B9"/>
    <w:rsid w:val="00265580"/>
    <w:rsid w:val="00265BC3"/>
    <w:rsid w:val="002662F7"/>
    <w:rsid w:val="00270673"/>
    <w:rsid w:val="00270ABD"/>
    <w:rsid w:val="0027242F"/>
    <w:rsid w:val="002727AB"/>
    <w:rsid w:val="002775FE"/>
    <w:rsid w:val="00280A4A"/>
    <w:rsid w:val="00280B4A"/>
    <w:rsid w:val="002828ED"/>
    <w:rsid w:val="00283E9B"/>
    <w:rsid w:val="00291817"/>
    <w:rsid w:val="00292AFA"/>
    <w:rsid w:val="00293F39"/>
    <w:rsid w:val="00295F0C"/>
    <w:rsid w:val="002971A3"/>
    <w:rsid w:val="002A2DD9"/>
    <w:rsid w:val="002A2F10"/>
    <w:rsid w:val="002A31B8"/>
    <w:rsid w:val="002A3A06"/>
    <w:rsid w:val="002A41DA"/>
    <w:rsid w:val="002A49F4"/>
    <w:rsid w:val="002A5AB8"/>
    <w:rsid w:val="002A7461"/>
    <w:rsid w:val="002A74EE"/>
    <w:rsid w:val="002B12DB"/>
    <w:rsid w:val="002B1A6B"/>
    <w:rsid w:val="002B3A0B"/>
    <w:rsid w:val="002B52C9"/>
    <w:rsid w:val="002B655F"/>
    <w:rsid w:val="002C1B2D"/>
    <w:rsid w:val="002C475D"/>
    <w:rsid w:val="002C4804"/>
    <w:rsid w:val="002C4D25"/>
    <w:rsid w:val="002C788D"/>
    <w:rsid w:val="002C7CD2"/>
    <w:rsid w:val="002D0AEF"/>
    <w:rsid w:val="002D26D5"/>
    <w:rsid w:val="002D3306"/>
    <w:rsid w:val="002D5AF6"/>
    <w:rsid w:val="002D778F"/>
    <w:rsid w:val="002D7A30"/>
    <w:rsid w:val="002D7EEC"/>
    <w:rsid w:val="002E51F6"/>
    <w:rsid w:val="002E6C99"/>
    <w:rsid w:val="002F2B6A"/>
    <w:rsid w:val="002F5742"/>
    <w:rsid w:val="002F5AA7"/>
    <w:rsid w:val="00303A52"/>
    <w:rsid w:val="00303AE3"/>
    <w:rsid w:val="003058A4"/>
    <w:rsid w:val="00312238"/>
    <w:rsid w:val="003138BB"/>
    <w:rsid w:val="00317E8F"/>
    <w:rsid w:val="00323F6F"/>
    <w:rsid w:val="003241FE"/>
    <w:rsid w:val="00324756"/>
    <w:rsid w:val="0033142E"/>
    <w:rsid w:val="00331552"/>
    <w:rsid w:val="00331AB1"/>
    <w:rsid w:val="003348DB"/>
    <w:rsid w:val="00336DE2"/>
    <w:rsid w:val="00336F41"/>
    <w:rsid w:val="003370EB"/>
    <w:rsid w:val="003371C3"/>
    <w:rsid w:val="0034035E"/>
    <w:rsid w:val="003409C2"/>
    <w:rsid w:val="003476CF"/>
    <w:rsid w:val="003500E6"/>
    <w:rsid w:val="003519FD"/>
    <w:rsid w:val="00353F92"/>
    <w:rsid w:val="003548E1"/>
    <w:rsid w:val="00355021"/>
    <w:rsid w:val="00362702"/>
    <w:rsid w:val="00374CAE"/>
    <w:rsid w:val="003752B8"/>
    <w:rsid w:val="0037742A"/>
    <w:rsid w:val="003803E0"/>
    <w:rsid w:val="00381CF1"/>
    <w:rsid w:val="003832BE"/>
    <w:rsid w:val="003910CC"/>
    <w:rsid w:val="0039621B"/>
    <w:rsid w:val="0039632E"/>
    <w:rsid w:val="00396C3D"/>
    <w:rsid w:val="003973DA"/>
    <w:rsid w:val="003A03DE"/>
    <w:rsid w:val="003A17F7"/>
    <w:rsid w:val="003A1C25"/>
    <w:rsid w:val="003A1E8B"/>
    <w:rsid w:val="003A2174"/>
    <w:rsid w:val="003A4CB1"/>
    <w:rsid w:val="003B0670"/>
    <w:rsid w:val="003B349A"/>
    <w:rsid w:val="003B39F5"/>
    <w:rsid w:val="003B4334"/>
    <w:rsid w:val="003B712B"/>
    <w:rsid w:val="003C0834"/>
    <w:rsid w:val="003C3FB6"/>
    <w:rsid w:val="003C7426"/>
    <w:rsid w:val="003D078D"/>
    <w:rsid w:val="003D102B"/>
    <w:rsid w:val="003D380F"/>
    <w:rsid w:val="003D7D75"/>
    <w:rsid w:val="003E2519"/>
    <w:rsid w:val="003E29BE"/>
    <w:rsid w:val="003E47B1"/>
    <w:rsid w:val="003E5691"/>
    <w:rsid w:val="003E6B5F"/>
    <w:rsid w:val="003E6E8F"/>
    <w:rsid w:val="003F0767"/>
    <w:rsid w:val="003F2812"/>
    <w:rsid w:val="003F705C"/>
    <w:rsid w:val="004025A0"/>
    <w:rsid w:val="0040403A"/>
    <w:rsid w:val="00405F79"/>
    <w:rsid w:val="004119A1"/>
    <w:rsid w:val="00412688"/>
    <w:rsid w:val="00412E9B"/>
    <w:rsid w:val="00412F5C"/>
    <w:rsid w:val="004136CF"/>
    <w:rsid w:val="00414B59"/>
    <w:rsid w:val="00415720"/>
    <w:rsid w:val="00417029"/>
    <w:rsid w:val="004171C3"/>
    <w:rsid w:val="004177C9"/>
    <w:rsid w:val="00422C6F"/>
    <w:rsid w:val="004305DF"/>
    <w:rsid w:val="00434DA6"/>
    <w:rsid w:val="00436194"/>
    <w:rsid w:val="00436690"/>
    <w:rsid w:val="0044329A"/>
    <w:rsid w:val="004445EF"/>
    <w:rsid w:val="004474FC"/>
    <w:rsid w:val="0045034D"/>
    <w:rsid w:val="00450CAC"/>
    <w:rsid w:val="0045498A"/>
    <w:rsid w:val="00456806"/>
    <w:rsid w:val="00456919"/>
    <w:rsid w:val="00460697"/>
    <w:rsid w:val="00461983"/>
    <w:rsid w:val="00465BE6"/>
    <w:rsid w:val="004665FC"/>
    <w:rsid w:val="00467739"/>
    <w:rsid w:val="00467991"/>
    <w:rsid w:val="004679AC"/>
    <w:rsid w:val="004735B8"/>
    <w:rsid w:val="00474959"/>
    <w:rsid w:val="00483BC9"/>
    <w:rsid w:val="00491ADC"/>
    <w:rsid w:val="00492B35"/>
    <w:rsid w:val="00493843"/>
    <w:rsid w:val="0049537C"/>
    <w:rsid w:val="004A2EC5"/>
    <w:rsid w:val="004A4E3B"/>
    <w:rsid w:val="004A5974"/>
    <w:rsid w:val="004A5B86"/>
    <w:rsid w:val="004A6945"/>
    <w:rsid w:val="004A7F94"/>
    <w:rsid w:val="004B0667"/>
    <w:rsid w:val="004B757C"/>
    <w:rsid w:val="004B78CA"/>
    <w:rsid w:val="004B7EE7"/>
    <w:rsid w:val="004C0B0F"/>
    <w:rsid w:val="004C0C05"/>
    <w:rsid w:val="004C1E51"/>
    <w:rsid w:val="004C35A3"/>
    <w:rsid w:val="004C593C"/>
    <w:rsid w:val="004C604F"/>
    <w:rsid w:val="004C60E2"/>
    <w:rsid w:val="004D1519"/>
    <w:rsid w:val="004D212A"/>
    <w:rsid w:val="004D3A7A"/>
    <w:rsid w:val="004D4B06"/>
    <w:rsid w:val="004E1BF3"/>
    <w:rsid w:val="004E2E77"/>
    <w:rsid w:val="004E54B4"/>
    <w:rsid w:val="004E5629"/>
    <w:rsid w:val="004E7111"/>
    <w:rsid w:val="004E7A2F"/>
    <w:rsid w:val="004E7CC8"/>
    <w:rsid w:val="004F3158"/>
    <w:rsid w:val="004F32C1"/>
    <w:rsid w:val="004F3908"/>
    <w:rsid w:val="00501BA5"/>
    <w:rsid w:val="005027C5"/>
    <w:rsid w:val="00510356"/>
    <w:rsid w:val="0051117D"/>
    <w:rsid w:val="005121C0"/>
    <w:rsid w:val="00512EA0"/>
    <w:rsid w:val="00513768"/>
    <w:rsid w:val="00514483"/>
    <w:rsid w:val="00514D8C"/>
    <w:rsid w:val="005151CD"/>
    <w:rsid w:val="00525C55"/>
    <w:rsid w:val="00526B40"/>
    <w:rsid w:val="00527BA9"/>
    <w:rsid w:val="005315D0"/>
    <w:rsid w:val="00532810"/>
    <w:rsid w:val="005335A0"/>
    <w:rsid w:val="0053424A"/>
    <w:rsid w:val="0053655E"/>
    <w:rsid w:val="005426E2"/>
    <w:rsid w:val="00546C89"/>
    <w:rsid w:val="00551D5B"/>
    <w:rsid w:val="00552006"/>
    <w:rsid w:val="00552381"/>
    <w:rsid w:val="00552702"/>
    <w:rsid w:val="00554466"/>
    <w:rsid w:val="0055465E"/>
    <w:rsid w:val="00555652"/>
    <w:rsid w:val="00556AC5"/>
    <w:rsid w:val="00556F0B"/>
    <w:rsid w:val="00557CBD"/>
    <w:rsid w:val="00560294"/>
    <w:rsid w:val="00560672"/>
    <w:rsid w:val="0056122E"/>
    <w:rsid w:val="00561520"/>
    <w:rsid w:val="00561C48"/>
    <w:rsid w:val="00563026"/>
    <w:rsid w:val="005647C8"/>
    <w:rsid w:val="00565E23"/>
    <w:rsid w:val="005703C1"/>
    <w:rsid w:val="005710D1"/>
    <w:rsid w:val="005719AF"/>
    <w:rsid w:val="00575D0C"/>
    <w:rsid w:val="005802D9"/>
    <w:rsid w:val="0058235D"/>
    <w:rsid w:val="00582F47"/>
    <w:rsid w:val="00592DB4"/>
    <w:rsid w:val="00593032"/>
    <w:rsid w:val="005A0B97"/>
    <w:rsid w:val="005A0F93"/>
    <w:rsid w:val="005A35CD"/>
    <w:rsid w:val="005A36F2"/>
    <w:rsid w:val="005A4325"/>
    <w:rsid w:val="005A5606"/>
    <w:rsid w:val="005A5DDD"/>
    <w:rsid w:val="005B41B0"/>
    <w:rsid w:val="005B45A3"/>
    <w:rsid w:val="005B463C"/>
    <w:rsid w:val="005B5E8C"/>
    <w:rsid w:val="005B710B"/>
    <w:rsid w:val="005C05D5"/>
    <w:rsid w:val="005C0C12"/>
    <w:rsid w:val="005C1A7C"/>
    <w:rsid w:val="005C3AE0"/>
    <w:rsid w:val="005C5000"/>
    <w:rsid w:val="005C78AA"/>
    <w:rsid w:val="005D4312"/>
    <w:rsid w:val="005D6B55"/>
    <w:rsid w:val="005D7BBE"/>
    <w:rsid w:val="005E106D"/>
    <w:rsid w:val="005E120B"/>
    <w:rsid w:val="005E4351"/>
    <w:rsid w:val="005E6006"/>
    <w:rsid w:val="005F0101"/>
    <w:rsid w:val="005F0F1A"/>
    <w:rsid w:val="005F47CB"/>
    <w:rsid w:val="005F593E"/>
    <w:rsid w:val="005F7E37"/>
    <w:rsid w:val="00601005"/>
    <w:rsid w:val="00602538"/>
    <w:rsid w:val="00603326"/>
    <w:rsid w:val="006044B4"/>
    <w:rsid w:val="00605AE1"/>
    <w:rsid w:val="0060605C"/>
    <w:rsid w:val="006114C0"/>
    <w:rsid w:val="00612727"/>
    <w:rsid w:val="00612928"/>
    <w:rsid w:val="00614361"/>
    <w:rsid w:val="00617C1B"/>
    <w:rsid w:val="0062020A"/>
    <w:rsid w:val="00620A31"/>
    <w:rsid w:val="0062326B"/>
    <w:rsid w:val="00623348"/>
    <w:rsid w:val="0062406C"/>
    <w:rsid w:val="00625504"/>
    <w:rsid w:val="00625883"/>
    <w:rsid w:val="00625EB7"/>
    <w:rsid w:val="00630791"/>
    <w:rsid w:val="00630FAD"/>
    <w:rsid w:val="006322B3"/>
    <w:rsid w:val="00635FD0"/>
    <w:rsid w:val="00636118"/>
    <w:rsid w:val="00636CF8"/>
    <w:rsid w:val="0063776F"/>
    <w:rsid w:val="0064043C"/>
    <w:rsid w:val="0064165F"/>
    <w:rsid w:val="00642307"/>
    <w:rsid w:val="0064352A"/>
    <w:rsid w:val="00647F7A"/>
    <w:rsid w:val="00650031"/>
    <w:rsid w:val="006511AA"/>
    <w:rsid w:val="00651B64"/>
    <w:rsid w:val="00652EC0"/>
    <w:rsid w:val="00652EE0"/>
    <w:rsid w:val="00653918"/>
    <w:rsid w:val="0066367F"/>
    <w:rsid w:val="00666347"/>
    <w:rsid w:val="00670DEF"/>
    <w:rsid w:val="006715E1"/>
    <w:rsid w:val="00672EBB"/>
    <w:rsid w:val="0067480D"/>
    <w:rsid w:val="00675CCC"/>
    <w:rsid w:val="006763B0"/>
    <w:rsid w:val="00680513"/>
    <w:rsid w:val="00681B03"/>
    <w:rsid w:val="00683400"/>
    <w:rsid w:val="006842F5"/>
    <w:rsid w:val="00684947"/>
    <w:rsid w:val="006857A8"/>
    <w:rsid w:val="006873D1"/>
    <w:rsid w:val="00687A8C"/>
    <w:rsid w:val="00687D8C"/>
    <w:rsid w:val="00694411"/>
    <w:rsid w:val="0069665A"/>
    <w:rsid w:val="006A1ACB"/>
    <w:rsid w:val="006A4070"/>
    <w:rsid w:val="006B34A4"/>
    <w:rsid w:val="006B5EAA"/>
    <w:rsid w:val="006B6842"/>
    <w:rsid w:val="006B71E0"/>
    <w:rsid w:val="006C18D3"/>
    <w:rsid w:val="006C5072"/>
    <w:rsid w:val="006D0CEC"/>
    <w:rsid w:val="006D6AE9"/>
    <w:rsid w:val="006E03F7"/>
    <w:rsid w:val="006E1980"/>
    <w:rsid w:val="006E34B4"/>
    <w:rsid w:val="006E7735"/>
    <w:rsid w:val="006E787E"/>
    <w:rsid w:val="006F422E"/>
    <w:rsid w:val="006F48FD"/>
    <w:rsid w:val="006F5E87"/>
    <w:rsid w:val="006F64A0"/>
    <w:rsid w:val="006F77F1"/>
    <w:rsid w:val="00701F2C"/>
    <w:rsid w:val="007023F0"/>
    <w:rsid w:val="00705CE7"/>
    <w:rsid w:val="007075BE"/>
    <w:rsid w:val="00716DEF"/>
    <w:rsid w:val="007175FA"/>
    <w:rsid w:val="007201EF"/>
    <w:rsid w:val="00723532"/>
    <w:rsid w:val="00726B72"/>
    <w:rsid w:val="00726E44"/>
    <w:rsid w:val="007276A2"/>
    <w:rsid w:val="00731683"/>
    <w:rsid w:val="00734750"/>
    <w:rsid w:val="00740C03"/>
    <w:rsid w:val="00741012"/>
    <w:rsid w:val="00741C2B"/>
    <w:rsid w:val="007430CD"/>
    <w:rsid w:val="007436CD"/>
    <w:rsid w:val="007459CC"/>
    <w:rsid w:val="00747651"/>
    <w:rsid w:val="0075034C"/>
    <w:rsid w:val="00750B55"/>
    <w:rsid w:val="00752588"/>
    <w:rsid w:val="00756834"/>
    <w:rsid w:val="00762501"/>
    <w:rsid w:val="007632CA"/>
    <w:rsid w:val="007634B3"/>
    <w:rsid w:val="007666A5"/>
    <w:rsid w:val="00766850"/>
    <w:rsid w:val="00767E2F"/>
    <w:rsid w:val="0077290B"/>
    <w:rsid w:val="00782343"/>
    <w:rsid w:val="00784F91"/>
    <w:rsid w:val="007910AC"/>
    <w:rsid w:val="00792B61"/>
    <w:rsid w:val="007961BE"/>
    <w:rsid w:val="007A44C4"/>
    <w:rsid w:val="007A6647"/>
    <w:rsid w:val="007B1792"/>
    <w:rsid w:val="007B1AA5"/>
    <w:rsid w:val="007B45C1"/>
    <w:rsid w:val="007B4D5D"/>
    <w:rsid w:val="007B6173"/>
    <w:rsid w:val="007B6A06"/>
    <w:rsid w:val="007B7430"/>
    <w:rsid w:val="007C01EF"/>
    <w:rsid w:val="007C0E79"/>
    <w:rsid w:val="007C1E3C"/>
    <w:rsid w:val="007C1F81"/>
    <w:rsid w:val="007C28B0"/>
    <w:rsid w:val="007C2BD0"/>
    <w:rsid w:val="007C736F"/>
    <w:rsid w:val="007D08C3"/>
    <w:rsid w:val="007D0AEF"/>
    <w:rsid w:val="007D4A90"/>
    <w:rsid w:val="007E35D3"/>
    <w:rsid w:val="007E3D3C"/>
    <w:rsid w:val="007E5C82"/>
    <w:rsid w:val="007E6056"/>
    <w:rsid w:val="007E6D93"/>
    <w:rsid w:val="007E77D9"/>
    <w:rsid w:val="007E784A"/>
    <w:rsid w:val="007F0551"/>
    <w:rsid w:val="007F10CC"/>
    <w:rsid w:val="007F3F6C"/>
    <w:rsid w:val="007F4014"/>
    <w:rsid w:val="007F41E1"/>
    <w:rsid w:val="007F4587"/>
    <w:rsid w:val="007F5F59"/>
    <w:rsid w:val="00801474"/>
    <w:rsid w:val="00801D78"/>
    <w:rsid w:val="00802942"/>
    <w:rsid w:val="00805B24"/>
    <w:rsid w:val="00805B25"/>
    <w:rsid w:val="0081166C"/>
    <w:rsid w:val="00816D64"/>
    <w:rsid w:val="008210F5"/>
    <w:rsid w:val="008235A5"/>
    <w:rsid w:val="00823682"/>
    <w:rsid w:val="00825027"/>
    <w:rsid w:val="00825841"/>
    <w:rsid w:val="008265F0"/>
    <w:rsid w:val="008308DB"/>
    <w:rsid w:val="00831B49"/>
    <w:rsid w:val="0083566E"/>
    <w:rsid w:val="00836CD4"/>
    <w:rsid w:val="00836FAA"/>
    <w:rsid w:val="00841554"/>
    <w:rsid w:val="0084167D"/>
    <w:rsid w:val="00843BFF"/>
    <w:rsid w:val="008455B5"/>
    <w:rsid w:val="00851C98"/>
    <w:rsid w:val="00852084"/>
    <w:rsid w:val="0085562E"/>
    <w:rsid w:val="00855BF8"/>
    <w:rsid w:val="0086263C"/>
    <w:rsid w:val="00863F80"/>
    <w:rsid w:val="0086509D"/>
    <w:rsid w:val="00866876"/>
    <w:rsid w:val="00866B6E"/>
    <w:rsid w:val="008678B5"/>
    <w:rsid w:val="00867DFC"/>
    <w:rsid w:val="00870B2C"/>
    <w:rsid w:val="0087245A"/>
    <w:rsid w:val="008738B7"/>
    <w:rsid w:val="00875071"/>
    <w:rsid w:val="00877B75"/>
    <w:rsid w:val="00882404"/>
    <w:rsid w:val="008831D2"/>
    <w:rsid w:val="00885EF9"/>
    <w:rsid w:val="0088705D"/>
    <w:rsid w:val="00887860"/>
    <w:rsid w:val="00890027"/>
    <w:rsid w:val="00890856"/>
    <w:rsid w:val="00893112"/>
    <w:rsid w:val="008A020C"/>
    <w:rsid w:val="008A04DE"/>
    <w:rsid w:val="008A0AE1"/>
    <w:rsid w:val="008A2732"/>
    <w:rsid w:val="008A5EB6"/>
    <w:rsid w:val="008B185F"/>
    <w:rsid w:val="008B187F"/>
    <w:rsid w:val="008B400D"/>
    <w:rsid w:val="008B4EA0"/>
    <w:rsid w:val="008B66DC"/>
    <w:rsid w:val="008C366D"/>
    <w:rsid w:val="008C3E63"/>
    <w:rsid w:val="008C5139"/>
    <w:rsid w:val="008C6438"/>
    <w:rsid w:val="008C66C1"/>
    <w:rsid w:val="008C6A65"/>
    <w:rsid w:val="008D1E86"/>
    <w:rsid w:val="008D305E"/>
    <w:rsid w:val="008D3511"/>
    <w:rsid w:val="008D35EF"/>
    <w:rsid w:val="008D3D6E"/>
    <w:rsid w:val="008D7E37"/>
    <w:rsid w:val="008E208B"/>
    <w:rsid w:val="008E251A"/>
    <w:rsid w:val="008E2F61"/>
    <w:rsid w:val="008E3A80"/>
    <w:rsid w:val="008F719E"/>
    <w:rsid w:val="0090087B"/>
    <w:rsid w:val="0090306D"/>
    <w:rsid w:val="0090328E"/>
    <w:rsid w:val="00903478"/>
    <w:rsid w:val="00906700"/>
    <w:rsid w:val="00907B44"/>
    <w:rsid w:val="00910685"/>
    <w:rsid w:val="009118B7"/>
    <w:rsid w:val="00912E60"/>
    <w:rsid w:val="0091466B"/>
    <w:rsid w:val="009204D2"/>
    <w:rsid w:val="00920B0E"/>
    <w:rsid w:val="0092617C"/>
    <w:rsid w:val="009270BC"/>
    <w:rsid w:val="00927420"/>
    <w:rsid w:val="00930A18"/>
    <w:rsid w:val="0093405D"/>
    <w:rsid w:val="0094205D"/>
    <w:rsid w:val="00944FDB"/>
    <w:rsid w:val="009455B2"/>
    <w:rsid w:val="00950725"/>
    <w:rsid w:val="00952255"/>
    <w:rsid w:val="009525B7"/>
    <w:rsid w:val="0095436D"/>
    <w:rsid w:val="0095677D"/>
    <w:rsid w:val="00956863"/>
    <w:rsid w:val="00960CD7"/>
    <w:rsid w:val="009654F8"/>
    <w:rsid w:val="00965BEE"/>
    <w:rsid w:val="00966029"/>
    <w:rsid w:val="00966418"/>
    <w:rsid w:val="0096709F"/>
    <w:rsid w:val="009679B5"/>
    <w:rsid w:val="009708D8"/>
    <w:rsid w:val="00974BFD"/>
    <w:rsid w:val="00980FE6"/>
    <w:rsid w:val="0098112C"/>
    <w:rsid w:val="0098204C"/>
    <w:rsid w:val="00986FDB"/>
    <w:rsid w:val="00987591"/>
    <w:rsid w:val="00987E7A"/>
    <w:rsid w:val="009922BA"/>
    <w:rsid w:val="00993D0A"/>
    <w:rsid w:val="00993DDE"/>
    <w:rsid w:val="009954B2"/>
    <w:rsid w:val="00997DD6"/>
    <w:rsid w:val="009A16C8"/>
    <w:rsid w:val="009A6054"/>
    <w:rsid w:val="009A7029"/>
    <w:rsid w:val="009B1A19"/>
    <w:rsid w:val="009B1A86"/>
    <w:rsid w:val="009B202D"/>
    <w:rsid w:val="009B6171"/>
    <w:rsid w:val="009C0A47"/>
    <w:rsid w:val="009C160E"/>
    <w:rsid w:val="009C30A7"/>
    <w:rsid w:val="009C30FF"/>
    <w:rsid w:val="009C34EC"/>
    <w:rsid w:val="009C6784"/>
    <w:rsid w:val="009D2CE9"/>
    <w:rsid w:val="009D53E8"/>
    <w:rsid w:val="009D559C"/>
    <w:rsid w:val="009E12FB"/>
    <w:rsid w:val="009E2F6D"/>
    <w:rsid w:val="009E690A"/>
    <w:rsid w:val="009E74B4"/>
    <w:rsid w:val="009F0269"/>
    <w:rsid w:val="009F27BD"/>
    <w:rsid w:val="009F6E74"/>
    <w:rsid w:val="009F7380"/>
    <w:rsid w:val="00A006EE"/>
    <w:rsid w:val="00A02CE7"/>
    <w:rsid w:val="00A07E8E"/>
    <w:rsid w:val="00A1004F"/>
    <w:rsid w:val="00A1208A"/>
    <w:rsid w:val="00A12143"/>
    <w:rsid w:val="00A1357D"/>
    <w:rsid w:val="00A154BE"/>
    <w:rsid w:val="00A15D41"/>
    <w:rsid w:val="00A16BE9"/>
    <w:rsid w:val="00A173FC"/>
    <w:rsid w:val="00A25953"/>
    <w:rsid w:val="00A25DAA"/>
    <w:rsid w:val="00A27B65"/>
    <w:rsid w:val="00A27BD5"/>
    <w:rsid w:val="00A27DD5"/>
    <w:rsid w:val="00A30D07"/>
    <w:rsid w:val="00A34BB4"/>
    <w:rsid w:val="00A4340E"/>
    <w:rsid w:val="00A46F61"/>
    <w:rsid w:val="00A530C9"/>
    <w:rsid w:val="00A57009"/>
    <w:rsid w:val="00A57966"/>
    <w:rsid w:val="00A61027"/>
    <w:rsid w:val="00A62EAD"/>
    <w:rsid w:val="00A64D38"/>
    <w:rsid w:val="00A73061"/>
    <w:rsid w:val="00A73B97"/>
    <w:rsid w:val="00A7482D"/>
    <w:rsid w:val="00A7672F"/>
    <w:rsid w:val="00A80AEC"/>
    <w:rsid w:val="00A82F17"/>
    <w:rsid w:val="00A8451F"/>
    <w:rsid w:val="00A85E52"/>
    <w:rsid w:val="00A863C0"/>
    <w:rsid w:val="00A921E1"/>
    <w:rsid w:val="00A93C1C"/>
    <w:rsid w:val="00A95082"/>
    <w:rsid w:val="00A9690E"/>
    <w:rsid w:val="00A97533"/>
    <w:rsid w:val="00A97AE1"/>
    <w:rsid w:val="00AA261B"/>
    <w:rsid w:val="00AA3A09"/>
    <w:rsid w:val="00AA44D5"/>
    <w:rsid w:val="00AA5859"/>
    <w:rsid w:val="00AA5914"/>
    <w:rsid w:val="00AA6A1F"/>
    <w:rsid w:val="00AA7FB0"/>
    <w:rsid w:val="00AB09B4"/>
    <w:rsid w:val="00AB3655"/>
    <w:rsid w:val="00AB4189"/>
    <w:rsid w:val="00AB6D0D"/>
    <w:rsid w:val="00AC0B0D"/>
    <w:rsid w:val="00AC4DDE"/>
    <w:rsid w:val="00AC53B8"/>
    <w:rsid w:val="00AC5D7A"/>
    <w:rsid w:val="00AC6E8B"/>
    <w:rsid w:val="00AC7333"/>
    <w:rsid w:val="00AD4C99"/>
    <w:rsid w:val="00AD532E"/>
    <w:rsid w:val="00AD5EF4"/>
    <w:rsid w:val="00AD7A93"/>
    <w:rsid w:val="00AE0239"/>
    <w:rsid w:val="00AE0DAF"/>
    <w:rsid w:val="00AE10B3"/>
    <w:rsid w:val="00AE25F7"/>
    <w:rsid w:val="00AE487C"/>
    <w:rsid w:val="00AE4CFA"/>
    <w:rsid w:val="00AE59E1"/>
    <w:rsid w:val="00AE5A96"/>
    <w:rsid w:val="00AF1247"/>
    <w:rsid w:val="00AF1BE1"/>
    <w:rsid w:val="00AF3BE9"/>
    <w:rsid w:val="00AF416A"/>
    <w:rsid w:val="00AF48B2"/>
    <w:rsid w:val="00AF4C3A"/>
    <w:rsid w:val="00AF5386"/>
    <w:rsid w:val="00B01FA8"/>
    <w:rsid w:val="00B0279A"/>
    <w:rsid w:val="00B02A7D"/>
    <w:rsid w:val="00B04D33"/>
    <w:rsid w:val="00B06522"/>
    <w:rsid w:val="00B06BCE"/>
    <w:rsid w:val="00B06F90"/>
    <w:rsid w:val="00B07611"/>
    <w:rsid w:val="00B07B89"/>
    <w:rsid w:val="00B1127D"/>
    <w:rsid w:val="00B119FF"/>
    <w:rsid w:val="00B12DD0"/>
    <w:rsid w:val="00B148BE"/>
    <w:rsid w:val="00B179F1"/>
    <w:rsid w:val="00B2057B"/>
    <w:rsid w:val="00B2548A"/>
    <w:rsid w:val="00B30BEA"/>
    <w:rsid w:val="00B32C75"/>
    <w:rsid w:val="00B33F69"/>
    <w:rsid w:val="00B34DCF"/>
    <w:rsid w:val="00B35B91"/>
    <w:rsid w:val="00B36F8B"/>
    <w:rsid w:val="00B40E99"/>
    <w:rsid w:val="00B415EE"/>
    <w:rsid w:val="00B421D2"/>
    <w:rsid w:val="00B42FAD"/>
    <w:rsid w:val="00B44CA7"/>
    <w:rsid w:val="00B46B57"/>
    <w:rsid w:val="00B46B7A"/>
    <w:rsid w:val="00B47ADC"/>
    <w:rsid w:val="00B520BB"/>
    <w:rsid w:val="00B54526"/>
    <w:rsid w:val="00B575E4"/>
    <w:rsid w:val="00B57C1D"/>
    <w:rsid w:val="00B6465D"/>
    <w:rsid w:val="00B66B10"/>
    <w:rsid w:val="00B72A59"/>
    <w:rsid w:val="00B74B1E"/>
    <w:rsid w:val="00B827A4"/>
    <w:rsid w:val="00B82ABC"/>
    <w:rsid w:val="00B830A6"/>
    <w:rsid w:val="00B8445A"/>
    <w:rsid w:val="00B85F4A"/>
    <w:rsid w:val="00B87FA6"/>
    <w:rsid w:val="00B909D4"/>
    <w:rsid w:val="00B93105"/>
    <w:rsid w:val="00B94765"/>
    <w:rsid w:val="00B95BE8"/>
    <w:rsid w:val="00B95DBA"/>
    <w:rsid w:val="00B960C8"/>
    <w:rsid w:val="00BA0CC9"/>
    <w:rsid w:val="00BA3DE1"/>
    <w:rsid w:val="00BB7304"/>
    <w:rsid w:val="00BC0BBB"/>
    <w:rsid w:val="00BC1126"/>
    <w:rsid w:val="00BC241F"/>
    <w:rsid w:val="00BC2E3E"/>
    <w:rsid w:val="00BC3A0E"/>
    <w:rsid w:val="00BC51EE"/>
    <w:rsid w:val="00BD1565"/>
    <w:rsid w:val="00BD6EC6"/>
    <w:rsid w:val="00BE720F"/>
    <w:rsid w:val="00BE7E6B"/>
    <w:rsid w:val="00BF0E93"/>
    <w:rsid w:val="00BF1517"/>
    <w:rsid w:val="00BF51D4"/>
    <w:rsid w:val="00C0490E"/>
    <w:rsid w:val="00C04F3C"/>
    <w:rsid w:val="00C05CC5"/>
    <w:rsid w:val="00C13473"/>
    <w:rsid w:val="00C17CBA"/>
    <w:rsid w:val="00C20DF3"/>
    <w:rsid w:val="00C2158D"/>
    <w:rsid w:val="00C23D66"/>
    <w:rsid w:val="00C241AB"/>
    <w:rsid w:val="00C24399"/>
    <w:rsid w:val="00C24D55"/>
    <w:rsid w:val="00C24FAF"/>
    <w:rsid w:val="00C2572E"/>
    <w:rsid w:val="00C2667A"/>
    <w:rsid w:val="00C27B84"/>
    <w:rsid w:val="00C27D3C"/>
    <w:rsid w:val="00C3444F"/>
    <w:rsid w:val="00C35805"/>
    <w:rsid w:val="00C3595C"/>
    <w:rsid w:val="00C35C09"/>
    <w:rsid w:val="00C36ECF"/>
    <w:rsid w:val="00C40174"/>
    <w:rsid w:val="00C41263"/>
    <w:rsid w:val="00C42CD9"/>
    <w:rsid w:val="00C451ED"/>
    <w:rsid w:val="00C46086"/>
    <w:rsid w:val="00C501C4"/>
    <w:rsid w:val="00C53811"/>
    <w:rsid w:val="00C53DA9"/>
    <w:rsid w:val="00C54E27"/>
    <w:rsid w:val="00C5549F"/>
    <w:rsid w:val="00C56744"/>
    <w:rsid w:val="00C6529A"/>
    <w:rsid w:val="00C65E65"/>
    <w:rsid w:val="00C67767"/>
    <w:rsid w:val="00C67A37"/>
    <w:rsid w:val="00C718C4"/>
    <w:rsid w:val="00C7323D"/>
    <w:rsid w:val="00C738FE"/>
    <w:rsid w:val="00C76B01"/>
    <w:rsid w:val="00C81089"/>
    <w:rsid w:val="00C82537"/>
    <w:rsid w:val="00C82862"/>
    <w:rsid w:val="00C845BF"/>
    <w:rsid w:val="00C8565E"/>
    <w:rsid w:val="00C90075"/>
    <w:rsid w:val="00C90CCF"/>
    <w:rsid w:val="00C9194B"/>
    <w:rsid w:val="00C9219B"/>
    <w:rsid w:val="00C9337B"/>
    <w:rsid w:val="00C9703C"/>
    <w:rsid w:val="00CA3914"/>
    <w:rsid w:val="00CA7B07"/>
    <w:rsid w:val="00CB03BB"/>
    <w:rsid w:val="00CB4C70"/>
    <w:rsid w:val="00CB74E6"/>
    <w:rsid w:val="00CB798C"/>
    <w:rsid w:val="00CC24BB"/>
    <w:rsid w:val="00CC51AD"/>
    <w:rsid w:val="00CC5A46"/>
    <w:rsid w:val="00CC632D"/>
    <w:rsid w:val="00CC7090"/>
    <w:rsid w:val="00CD164F"/>
    <w:rsid w:val="00CD730A"/>
    <w:rsid w:val="00CE08E6"/>
    <w:rsid w:val="00CE12B2"/>
    <w:rsid w:val="00CE3916"/>
    <w:rsid w:val="00CE7D9A"/>
    <w:rsid w:val="00CF18C4"/>
    <w:rsid w:val="00CF450F"/>
    <w:rsid w:val="00CF58A2"/>
    <w:rsid w:val="00D00C67"/>
    <w:rsid w:val="00D02996"/>
    <w:rsid w:val="00D034AE"/>
    <w:rsid w:val="00D04A37"/>
    <w:rsid w:val="00D05FA2"/>
    <w:rsid w:val="00D10A9E"/>
    <w:rsid w:val="00D10CF9"/>
    <w:rsid w:val="00D11902"/>
    <w:rsid w:val="00D12A37"/>
    <w:rsid w:val="00D133CC"/>
    <w:rsid w:val="00D151EF"/>
    <w:rsid w:val="00D15C78"/>
    <w:rsid w:val="00D1651E"/>
    <w:rsid w:val="00D16FEC"/>
    <w:rsid w:val="00D17E95"/>
    <w:rsid w:val="00D20492"/>
    <w:rsid w:val="00D21234"/>
    <w:rsid w:val="00D21C9F"/>
    <w:rsid w:val="00D25017"/>
    <w:rsid w:val="00D25F50"/>
    <w:rsid w:val="00D26645"/>
    <w:rsid w:val="00D269B0"/>
    <w:rsid w:val="00D3052B"/>
    <w:rsid w:val="00D32A4B"/>
    <w:rsid w:val="00D401D8"/>
    <w:rsid w:val="00D40CC9"/>
    <w:rsid w:val="00D44CEE"/>
    <w:rsid w:val="00D4683F"/>
    <w:rsid w:val="00D471D7"/>
    <w:rsid w:val="00D47327"/>
    <w:rsid w:val="00D500D9"/>
    <w:rsid w:val="00D52BA2"/>
    <w:rsid w:val="00D553B0"/>
    <w:rsid w:val="00D6685E"/>
    <w:rsid w:val="00D71CA5"/>
    <w:rsid w:val="00D76906"/>
    <w:rsid w:val="00D77C80"/>
    <w:rsid w:val="00D81151"/>
    <w:rsid w:val="00D829B6"/>
    <w:rsid w:val="00D82C2B"/>
    <w:rsid w:val="00D82FA9"/>
    <w:rsid w:val="00D8556D"/>
    <w:rsid w:val="00D86A79"/>
    <w:rsid w:val="00D878D7"/>
    <w:rsid w:val="00D904B6"/>
    <w:rsid w:val="00D91548"/>
    <w:rsid w:val="00D91A0E"/>
    <w:rsid w:val="00D94469"/>
    <w:rsid w:val="00D95918"/>
    <w:rsid w:val="00DA0F0A"/>
    <w:rsid w:val="00DA0F6E"/>
    <w:rsid w:val="00DA19FB"/>
    <w:rsid w:val="00DA28F0"/>
    <w:rsid w:val="00DA4C02"/>
    <w:rsid w:val="00DB0477"/>
    <w:rsid w:val="00DB1245"/>
    <w:rsid w:val="00DB1FB9"/>
    <w:rsid w:val="00DB35D5"/>
    <w:rsid w:val="00DB5F37"/>
    <w:rsid w:val="00DC61E0"/>
    <w:rsid w:val="00DC7E11"/>
    <w:rsid w:val="00DD0FE9"/>
    <w:rsid w:val="00DD181A"/>
    <w:rsid w:val="00DD23D1"/>
    <w:rsid w:val="00DD3142"/>
    <w:rsid w:val="00DD33B0"/>
    <w:rsid w:val="00DD48DE"/>
    <w:rsid w:val="00DD565A"/>
    <w:rsid w:val="00DD59AA"/>
    <w:rsid w:val="00DE2D89"/>
    <w:rsid w:val="00DE3244"/>
    <w:rsid w:val="00DE5243"/>
    <w:rsid w:val="00DE563E"/>
    <w:rsid w:val="00DE58D8"/>
    <w:rsid w:val="00DF1BBA"/>
    <w:rsid w:val="00DF4719"/>
    <w:rsid w:val="00DF4C9E"/>
    <w:rsid w:val="00E016F1"/>
    <w:rsid w:val="00E0320B"/>
    <w:rsid w:val="00E0534B"/>
    <w:rsid w:val="00E05F4F"/>
    <w:rsid w:val="00E06FBC"/>
    <w:rsid w:val="00E117B2"/>
    <w:rsid w:val="00E136A9"/>
    <w:rsid w:val="00E13B5D"/>
    <w:rsid w:val="00E15D7B"/>
    <w:rsid w:val="00E162B0"/>
    <w:rsid w:val="00E1655A"/>
    <w:rsid w:val="00E173F6"/>
    <w:rsid w:val="00E17F33"/>
    <w:rsid w:val="00E200EA"/>
    <w:rsid w:val="00E22775"/>
    <w:rsid w:val="00E23454"/>
    <w:rsid w:val="00E2588E"/>
    <w:rsid w:val="00E25D83"/>
    <w:rsid w:val="00E272D9"/>
    <w:rsid w:val="00E3175A"/>
    <w:rsid w:val="00E31C6F"/>
    <w:rsid w:val="00E31F92"/>
    <w:rsid w:val="00E327C2"/>
    <w:rsid w:val="00E34619"/>
    <w:rsid w:val="00E34D57"/>
    <w:rsid w:val="00E35C44"/>
    <w:rsid w:val="00E3746B"/>
    <w:rsid w:val="00E43677"/>
    <w:rsid w:val="00E4522C"/>
    <w:rsid w:val="00E46C47"/>
    <w:rsid w:val="00E517E2"/>
    <w:rsid w:val="00E51FD1"/>
    <w:rsid w:val="00E558BD"/>
    <w:rsid w:val="00E5696E"/>
    <w:rsid w:val="00E56F07"/>
    <w:rsid w:val="00E62CAE"/>
    <w:rsid w:val="00E637CC"/>
    <w:rsid w:val="00E63B7B"/>
    <w:rsid w:val="00E64FC5"/>
    <w:rsid w:val="00E71CAB"/>
    <w:rsid w:val="00E726CD"/>
    <w:rsid w:val="00E72A82"/>
    <w:rsid w:val="00E741ED"/>
    <w:rsid w:val="00E74E0E"/>
    <w:rsid w:val="00E76AE7"/>
    <w:rsid w:val="00E77C0D"/>
    <w:rsid w:val="00E77C76"/>
    <w:rsid w:val="00E82A8F"/>
    <w:rsid w:val="00E87C99"/>
    <w:rsid w:val="00E91103"/>
    <w:rsid w:val="00E924A7"/>
    <w:rsid w:val="00E93143"/>
    <w:rsid w:val="00E9423D"/>
    <w:rsid w:val="00E95D60"/>
    <w:rsid w:val="00E96253"/>
    <w:rsid w:val="00E96839"/>
    <w:rsid w:val="00E9759E"/>
    <w:rsid w:val="00EA00B0"/>
    <w:rsid w:val="00EA13E0"/>
    <w:rsid w:val="00EA1E40"/>
    <w:rsid w:val="00EA3349"/>
    <w:rsid w:val="00EA41B2"/>
    <w:rsid w:val="00EA568A"/>
    <w:rsid w:val="00EA6028"/>
    <w:rsid w:val="00EA7416"/>
    <w:rsid w:val="00EB3ED9"/>
    <w:rsid w:val="00EB6CF7"/>
    <w:rsid w:val="00EC17A2"/>
    <w:rsid w:val="00EC391D"/>
    <w:rsid w:val="00EC52F7"/>
    <w:rsid w:val="00ED0218"/>
    <w:rsid w:val="00ED0F65"/>
    <w:rsid w:val="00ED1270"/>
    <w:rsid w:val="00ED181F"/>
    <w:rsid w:val="00ED1833"/>
    <w:rsid w:val="00ED312E"/>
    <w:rsid w:val="00ED3ED1"/>
    <w:rsid w:val="00ED40BD"/>
    <w:rsid w:val="00ED48DE"/>
    <w:rsid w:val="00ED4FBC"/>
    <w:rsid w:val="00ED51C2"/>
    <w:rsid w:val="00EE2728"/>
    <w:rsid w:val="00EE2872"/>
    <w:rsid w:val="00EE2E79"/>
    <w:rsid w:val="00EE51E1"/>
    <w:rsid w:val="00EE65E8"/>
    <w:rsid w:val="00EE68AB"/>
    <w:rsid w:val="00EE6C61"/>
    <w:rsid w:val="00EF1677"/>
    <w:rsid w:val="00F016E9"/>
    <w:rsid w:val="00F01EE5"/>
    <w:rsid w:val="00F06460"/>
    <w:rsid w:val="00F12DFA"/>
    <w:rsid w:val="00F26024"/>
    <w:rsid w:val="00F26E8E"/>
    <w:rsid w:val="00F2754A"/>
    <w:rsid w:val="00F31B43"/>
    <w:rsid w:val="00F325B6"/>
    <w:rsid w:val="00F36597"/>
    <w:rsid w:val="00F43902"/>
    <w:rsid w:val="00F440D5"/>
    <w:rsid w:val="00F44DBA"/>
    <w:rsid w:val="00F45453"/>
    <w:rsid w:val="00F46700"/>
    <w:rsid w:val="00F50F2C"/>
    <w:rsid w:val="00F55EC5"/>
    <w:rsid w:val="00F56130"/>
    <w:rsid w:val="00F60214"/>
    <w:rsid w:val="00F610BA"/>
    <w:rsid w:val="00F62352"/>
    <w:rsid w:val="00F64682"/>
    <w:rsid w:val="00F651F0"/>
    <w:rsid w:val="00F663AB"/>
    <w:rsid w:val="00F709C5"/>
    <w:rsid w:val="00F72968"/>
    <w:rsid w:val="00F73D3F"/>
    <w:rsid w:val="00F73EF7"/>
    <w:rsid w:val="00F75E7C"/>
    <w:rsid w:val="00F8183A"/>
    <w:rsid w:val="00F833B3"/>
    <w:rsid w:val="00F83665"/>
    <w:rsid w:val="00F84428"/>
    <w:rsid w:val="00F84E21"/>
    <w:rsid w:val="00F901DB"/>
    <w:rsid w:val="00F93B59"/>
    <w:rsid w:val="00F94231"/>
    <w:rsid w:val="00F94DD3"/>
    <w:rsid w:val="00F97F79"/>
    <w:rsid w:val="00FA5C77"/>
    <w:rsid w:val="00FA5D40"/>
    <w:rsid w:val="00FA7184"/>
    <w:rsid w:val="00FB21F2"/>
    <w:rsid w:val="00FB3724"/>
    <w:rsid w:val="00FB6CBC"/>
    <w:rsid w:val="00FB7A22"/>
    <w:rsid w:val="00FB7A83"/>
    <w:rsid w:val="00FC01DF"/>
    <w:rsid w:val="00FC3F21"/>
    <w:rsid w:val="00FC452F"/>
    <w:rsid w:val="00FD0410"/>
    <w:rsid w:val="00FD3AE8"/>
    <w:rsid w:val="00FD51FC"/>
    <w:rsid w:val="00FD5D0F"/>
    <w:rsid w:val="00FE009C"/>
    <w:rsid w:val="00FE18B4"/>
    <w:rsid w:val="00FE27D8"/>
    <w:rsid w:val="00FE2CDC"/>
    <w:rsid w:val="00FE520A"/>
    <w:rsid w:val="00FE5476"/>
    <w:rsid w:val="00FF31DB"/>
    <w:rsid w:val="00FF3A41"/>
    <w:rsid w:val="00FF505C"/>
    <w:rsid w:val="00FF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33"/>
    <w:pPr>
      <w:autoSpaceDE w:val="0"/>
      <w:autoSpaceDN w:val="0"/>
    </w:pPr>
    <w:rPr>
      <w:sz w:val="24"/>
      <w:szCs w:val="24"/>
    </w:rPr>
  </w:style>
  <w:style w:type="paragraph" w:styleId="Heading1">
    <w:name w:val="heading 1"/>
    <w:basedOn w:val="Normal"/>
    <w:next w:val="Normal"/>
    <w:link w:val="Heading1Char"/>
    <w:uiPriority w:val="99"/>
    <w:qFormat/>
    <w:rsid w:val="00A9753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link w:val="Heading2Char"/>
    <w:uiPriority w:val="99"/>
    <w:qFormat/>
    <w:rsid w:val="00A97533"/>
    <w:pPr>
      <w:keepNext/>
      <w:tabs>
        <w:tab w:val="left" w:pos="1260"/>
      </w:tabs>
      <w:spacing w:line="480" w:lineRule="auto"/>
      <w:ind w:firstLine="720"/>
      <w:jc w:val="both"/>
      <w:outlineLvl w:val="1"/>
    </w:pPr>
    <w:rPr>
      <w:b/>
      <w:bCs/>
    </w:rPr>
  </w:style>
  <w:style w:type="paragraph" w:styleId="Heading3">
    <w:name w:val="heading 3"/>
    <w:basedOn w:val="Normal"/>
    <w:next w:val="Normal"/>
    <w:link w:val="Heading3Char"/>
    <w:uiPriority w:val="99"/>
    <w:qFormat/>
    <w:rsid w:val="00A97533"/>
    <w:pPr>
      <w:keepNext/>
      <w:tabs>
        <w:tab w:val="left" w:pos="1260"/>
      </w:tabs>
      <w:spacing w:line="480" w:lineRule="auto"/>
      <w:ind w:firstLine="720"/>
      <w:jc w:val="center"/>
      <w:outlineLvl w:val="2"/>
    </w:pPr>
    <w:rPr>
      <w:b/>
      <w:bCs/>
    </w:rPr>
  </w:style>
  <w:style w:type="paragraph" w:styleId="Heading4">
    <w:name w:val="heading 4"/>
    <w:basedOn w:val="Normal"/>
    <w:next w:val="Normal"/>
    <w:link w:val="Heading4Char"/>
    <w:uiPriority w:val="99"/>
    <w:qFormat/>
    <w:rsid w:val="00A97533"/>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uiPriority w:val="99"/>
    <w:qFormat/>
    <w:rsid w:val="00A97533"/>
    <w:pPr>
      <w:keepNext/>
      <w:spacing w:line="480" w:lineRule="auto"/>
      <w:jc w:val="center"/>
      <w:outlineLvl w:val="4"/>
    </w:pPr>
    <w:rPr>
      <w:b/>
      <w:bCs/>
    </w:rPr>
  </w:style>
  <w:style w:type="paragraph" w:styleId="Heading6">
    <w:name w:val="heading 6"/>
    <w:basedOn w:val="Normal"/>
    <w:next w:val="Normal"/>
    <w:link w:val="Heading6Char"/>
    <w:uiPriority w:val="99"/>
    <w:qFormat/>
    <w:rsid w:val="00A97533"/>
    <w:pPr>
      <w:keepNext/>
      <w:tabs>
        <w:tab w:val="left" w:pos="1260"/>
      </w:tabs>
      <w:spacing w:line="480" w:lineRule="auto"/>
      <w:jc w:val="center"/>
      <w:outlineLvl w:val="5"/>
    </w:pPr>
    <w:rPr>
      <w:b/>
      <w:bCs/>
      <w:sz w:val="20"/>
      <w:szCs w:val="20"/>
    </w:rPr>
  </w:style>
  <w:style w:type="paragraph" w:styleId="Heading7">
    <w:name w:val="heading 7"/>
    <w:basedOn w:val="Normal"/>
    <w:next w:val="Normal"/>
    <w:link w:val="Heading7Char"/>
    <w:uiPriority w:val="99"/>
    <w:qFormat/>
    <w:rsid w:val="00A97533"/>
    <w:pPr>
      <w:keepNext/>
      <w:tabs>
        <w:tab w:val="left" w:pos="1260"/>
      </w:tabs>
      <w:jc w:val="right"/>
      <w:outlineLvl w:val="6"/>
    </w:pPr>
    <w:rPr>
      <w:sz w:val="20"/>
      <w:szCs w:val="20"/>
    </w:rPr>
  </w:style>
  <w:style w:type="paragraph" w:styleId="Heading8">
    <w:name w:val="heading 8"/>
    <w:basedOn w:val="Normal"/>
    <w:next w:val="Normal"/>
    <w:link w:val="Heading8Char"/>
    <w:uiPriority w:val="99"/>
    <w:qFormat/>
    <w:rsid w:val="00A97533"/>
    <w:pPr>
      <w:keepNext/>
      <w:tabs>
        <w:tab w:val="left" w:pos="1260"/>
      </w:tabs>
      <w:spacing w:line="480" w:lineRule="auto"/>
      <w:jc w:val="both"/>
      <w:outlineLvl w:val="7"/>
    </w:pPr>
    <w:rPr>
      <w:b/>
      <w:bCs/>
      <w:u w:val="single"/>
      <w:lang w:val="fr-FR"/>
    </w:rPr>
  </w:style>
  <w:style w:type="paragraph" w:styleId="Heading9">
    <w:name w:val="heading 9"/>
    <w:basedOn w:val="Normal"/>
    <w:next w:val="Normal"/>
    <w:link w:val="Heading9Char"/>
    <w:uiPriority w:val="99"/>
    <w:qFormat/>
    <w:rsid w:val="00A9753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53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75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53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53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9753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9753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9753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9753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97533"/>
    <w:rPr>
      <w:rFonts w:ascii="Cambria" w:eastAsia="Times New Roman" w:hAnsi="Cambria" w:cs="Times New Roman"/>
    </w:rPr>
  </w:style>
  <w:style w:type="paragraph" w:styleId="Header">
    <w:name w:val="header"/>
    <w:basedOn w:val="Normal"/>
    <w:link w:val="HeaderChar"/>
    <w:uiPriority w:val="99"/>
    <w:rsid w:val="00A97533"/>
    <w:pPr>
      <w:tabs>
        <w:tab w:val="center" w:pos="4320"/>
        <w:tab w:val="right" w:pos="8640"/>
      </w:tabs>
    </w:pPr>
  </w:style>
  <w:style w:type="character" w:customStyle="1" w:styleId="HeaderChar">
    <w:name w:val="Header Char"/>
    <w:basedOn w:val="DefaultParagraphFont"/>
    <w:link w:val="Header"/>
    <w:uiPriority w:val="99"/>
    <w:semiHidden/>
    <w:rsid w:val="00A97533"/>
    <w:rPr>
      <w:sz w:val="24"/>
      <w:szCs w:val="24"/>
    </w:rPr>
  </w:style>
  <w:style w:type="paragraph" w:styleId="Footer">
    <w:name w:val="footer"/>
    <w:basedOn w:val="Normal"/>
    <w:link w:val="FooterChar"/>
    <w:uiPriority w:val="99"/>
    <w:rsid w:val="00A97533"/>
    <w:pPr>
      <w:tabs>
        <w:tab w:val="center" w:pos="4320"/>
        <w:tab w:val="right" w:pos="8640"/>
      </w:tabs>
    </w:pPr>
  </w:style>
  <w:style w:type="character" w:customStyle="1" w:styleId="FooterChar">
    <w:name w:val="Footer Char"/>
    <w:basedOn w:val="DefaultParagraphFont"/>
    <w:link w:val="Footer"/>
    <w:uiPriority w:val="99"/>
    <w:semiHidden/>
    <w:rsid w:val="00A97533"/>
    <w:rPr>
      <w:sz w:val="24"/>
      <w:szCs w:val="24"/>
    </w:rPr>
  </w:style>
  <w:style w:type="character" w:styleId="PageNumber">
    <w:name w:val="page number"/>
    <w:basedOn w:val="DefaultParagraphFont"/>
    <w:uiPriority w:val="99"/>
    <w:rsid w:val="00A97533"/>
    <w:rPr>
      <w:rFonts w:ascii="Times New Roman" w:hAnsi="Times New Roman" w:cs="Times New Roman"/>
      <w:sz w:val="24"/>
      <w:szCs w:val="24"/>
    </w:rPr>
  </w:style>
  <w:style w:type="character" w:styleId="LineNumber">
    <w:name w:val="line number"/>
    <w:basedOn w:val="DefaultParagraphFont"/>
    <w:rsid w:val="00A97533"/>
    <w:rPr>
      <w:rFonts w:ascii="Times New Roman" w:hAnsi="Times New Roman" w:cs="Times New Roman"/>
      <w:sz w:val="24"/>
      <w:szCs w:val="24"/>
    </w:rPr>
  </w:style>
  <w:style w:type="paragraph" w:styleId="BodyText2">
    <w:name w:val="Body Text 2"/>
    <w:basedOn w:val="Normal"/>
    <w:link w:val="BodyText2Char"/>
    <w:uiPriority w:val="99"/>
    <w:rsid w:val="00A97533"/>
    <w:pPr>
      <w:spacing w:line="480" w:lineRule="auto"/>
      <w:jc w:val="both"/>
    </w:pPr>
  </w:style>
  <w:style w:type="character" w:customStyle="1" w:styleId="BodyText2Char">
    <w:name w:val="Body Text 2 Char"/>
    <w:basedOn w:val="DefaultParagraphFont"/>
    <w:link w:val="BodyText2"/>
    <w:uiPriority w:val="99"/>
    <w:semiHidden/>
    <w:rsid w:val="00A97533"/>
    <w:rPr>
      <w:sz w:val="24"/>
      <w:szCs w:val="24"/>
    </w:rPr>
  </w:style>
  <w:style w:type="paragraph" w:styleId="BodyTextIndent2">
    <w:name w:val="Body Text Indent 2"/>
    <w:basedOn w:val="Normal"/>
    <w:link w:val="BodyTextIndent2Char"/>
    <w:uiPriority w:val="99"/>
    <w:rsid w:val="00A97533"/>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rsid w:val="00A97533"/>
    <w:rPr>
      <w:sz w:val="24"/>
      <w:szCs w:val="24"/>
    </w:rPr>
  </w:style>
  <w:style w:type="paragraph" w:styleId="BodyTextIndent3">
    <w:name w:val="Body Text Indent 3"/>
    <w:basedOn w:val="Normal"/>
    <w:link w:val="BodyTextIndent3Char"/>
    <w:uiPriority w:val="99"/>
    <w:rsid w:val="00A97533"/>
    <w:pPr>
      <w:tabs>
        <w:tab w:val="left" w:pos="1260"/>
      </w:tabs>
      <w:spacing w:line="480" w:lineRule="auto"/>
      <w:ind w:firstLine="720"/>
      <w:jc w:val="both"/>
    </w:pPr>
    <w:rPr>
      <w:b/>
      <w:bCs/>
    </w:rPr>
  </w:style>
  <w:style w:type="character" w:customStyle="1" w:styleId="BodyTextIndent3Char">
    <w:name w:val="Body Text Indent 3 Char"/>
    <w:basedOn w:val="DefaultParagraphFont"/>
    <w:link w:val="BodyTextIndent3"/>
    <w:uiPriority w:val="99"/>
    <w:semiHidden/>
    <w:rsid w:val="00A97533"/>
    <w:rPr>
      <w:sz w:val="16"/>
      <w:szCs w:val="16"/>
    </w:rPr>
  </w:style>
  <w:style w:type="paragraph" w:styleId="FootnoteText">
    <w:name w:val="footnote text"/>
    <w:basedOn w:val="Normal"/>
    <w:link w:val="FootnoteTextChar"/>
    <w:rsid w:val="00A97533"/>
    <w:rPr>
      <w:sz w:val="20"/>
      <w:szCs w:val="20"/>
    </w:rPr>
  </w:style>
  <w:style w:type="character" w:customStyle="1" w:styleId="FootnoteTextChar">
    <w:name w:val="Footnote Text Char"/>
    <w:basedOn w:val="DefaultParagraphFont"/>
    <w:link w:val="FootnoteText"/>
    <w:rsid w:val="00A97533"/>
    <w:rPr>
      <w:sz w:val="20"/>
      <w:szCs w:val="20"/>
    </w:rPr>
  </w:style>
  <w:style w:type="character" w:styleId="FootnoteReference">
    <w:name w:val="footnote reference"/>
    <w:basedOn w:val="DefaultParagraphFont"/>
    <w:rsid w:val="00A97533"/>
    <w:rPr>
      <w:rFonts w:cs="Times New Roman"/>
      <w:vertAlign w:val="superscript"/>
    </w:rPr>
  </w:style>
  <w:style w:type="paragraph" w:styleId="BodyText">
    <w:name w:val="Body Text"/>
    <w:basedOn w:val="Normal"/>
    <w:link w:val="BodyTextChar"/>
    <w:uiPriority w:val="99"/>
    <w:rsid w:val="00A97533"/>
    <w:pPr>
      <w:spacing w:line="360" w:lineRule="auto"/>
      <w:jc w:val="center"/>
    </w:pPr>
    <w:rPr>
      <w:b/>
      <w:bCs/>
    </w:rPr>
  </w:style>
  <w:style w:type="character" w:customStyle="1" w:styleId="BodyTextChar">
    <w:name w:val="Body Text Char"/>
    <w:basedOn w:val="DefaultParagraphFont"/>
    <w:link w:val="BodyText"/>
    <w:uiPriority w:val="99"/>
    <w:semiHidden/>
    <w:rsid w:val="00A97533"/>
    <w:rPr>
      <w:sz w:val="24"/>
      <w:szCs w:val="24"/>
    </w:rPr>
  </w:style>
  <w:style w:type="paragraph" w:styleId="DocumentMap">
    <w:name w:val="Document Map"/>
    <w:basedOn w:val="Normal"/>
    <w:link w:val="DocumentMapChar"/>
    <w:uiPriority w:val="99"/>
    <w:rsid w:val="00A9753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97533"/>
    <w:rPr>
      <w:rFonts w:ascii="Tahoma" w:hAnsi="Tahoma" w:cs="Tahoma"/>
      <w:sz w:val="16"/>
      <w:szCs w:val="16"/>
    </w:rPr>
  </w:style>
  <w:style w:type="paragraph" w:customStyle="1" w:styleId="TestBody">
    <w:name w:val="Test Body"/>
    <w:uiPriority w:val="99"/>
    <w:rsid w:val="00A9753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A97533"/>
    <w:pPr>
      <w:numPr>
        <w:numId w:val="1"/>
      </w:numPr>
    </w:pPr>
  </w:style>
  <w:style w:type="paragraph" w:styleId="BalloonText">
    <w:name w:val="Balloon Text"/>
    <w:basedOn w:val="Normal"/>
    <w:link w:val="BalloonTextChar"/>
    <w:uiPriority w:val="99"/>
    <w:semiHidden/>
    <w:rsid w:val="005A5DDD"/>
    <w:rPr>
      <w:rFonts w:ascii="Tahoma" w:hAnsi="Tahoma" w:cs="Tahoma"/>
      <w:sz w:val="16"/>
      <w:szCs w:val="16"/>
    </w:rPr>
  </w:style>
  <w:style w:type="character" w:customStyle="1" w:styleId="BalloonTextChar">
    <w:name w:val="Balloon Text Char"/>
    <w:basedOn w:val="DefaultParagraphFont"/>
    <w:link w:val="BalloonText"/>
    <w:uiPriority w:val="99"/>
    <w:semiHidden/>
    <w:rsid w:val="00A97533"/>
    <w:rPr>
      <w:rFonts w:ascii="Tahoma" w:hAnsi="Tahoma" w:cs="Tahoma"/>
      <w:sz w:val="16"/>
      <w:szCs w:val="16"/>
    </w:rPr>
  </w:style>
  <w:style w:type="paragraph" w:styleId="NormalWeb">
    <w:name w:val="Normal (Web)"/>
    <w:basedOn w:val="Normal"/>
    <w:rsid w:val="00295F0C"/>
    <w:pPr>
      <w:autoSpaceDE/>
      <w:autoSpaceDN/>
      <w:spacing w:before="100" w:beforeAutospacing="1" w:after="100" w:afterAutospacing="1"/>
    </w:pPr>
  </w:style>
  <w:style w:type="character" w:customStyle="1" w:styleId="hdr31">
    <w:name w:val="hdr31"/>
    <w:basedOn w:val="DefaultParagraphFont"/>
    <w:rsid w:val="00295F0C"/>
    <w:rPr>
      <w:b/>
      <w:bCs/>
      <w:color w:val="003399"/>
      <w:sz w:val="20"/>
      <w:szCs w:val="20"/>
    </w:rPr>
  </w:style>
  <w:style w:type="paragraph" w:customStyle="1" w:styleId="answer">
    <w:name w:val="answer"/>
    <w:basedOn w:val="Normal"/>
    <w:link w:val="answerChar1"/>
    <w:rsid w:val="009F7380"/>
    <w:pPr>
      <w:autoSpaceDE/>
      <w:autoSpaceDN/>
      <w:spacing w:before="120" w:after="120" w:line="480" w:lineRule="auto"/>
      <w:ind w:left="720" w:hanging="720"/>
    </w:pPr>
    <w:rPr>
      <w:rFonts w:eastAsia="SimSun"/>
      <w:lang w:eastAsia="zh-CN"/>
    </w:rPr>
  </w:style>
  <w:style w:type="character" w:customStyle="1" w:styleId="answerChar1">
    <w:name w:val="answer Char1"/>
    <w:basedOn w:val="DefaultParagraphFont"/>
    <w:link w:val="answer"/>
    <w:rsid w:val="009F7380"/>
    <w:rPr>
      <w:rFonts w:eastAsia="SimSun"/>
      <w:sz w:val="24"/>
      <w:szCs w:val="24"/>
      <w:lang w:eastAsia="zh-CN"/>
    </w:rPr>
  </w:style>
  <w:style w:type="paragraph" w:styleId="BodyTextIndent">
    <w:name w:val="Body Text Indent"/>
    <w:basedOn w:val="Normal"/>
    <w:link w:val="BodyTextIndentChar"/>
    <w:uiPriority w:val="99"/>
    <w:unhideWhenUsed/>
    <w:rsid w:val="00024E42"/>
    <w:pPr>
      <w:spacing w:after="120"/>
      <w:ind w:left="360"/>
    </w:pPr>
  </w:style>
  <w:style w:type="character" w:customStyle="1" w:styleId="BodyTextIndentChar">
    <w:name w:val="Body Text Indent Char"/>
    <w:basedOn w:val="DefaultParagraphFont"/>
    <w:link w:val="BodyTextIndent"/>
    <w:uiPriority w:val="99"/>
    <w:rsid w:val="00024E42"/>
    <w:rPr>
      <w:sz w:val="24"/>
      <w:szCs w:val="24"/>
    </w:rPr>
  </w:style>
  <w:style w:type="character" w:styleId="CommentReference">
    <w:name w:val="annotation reference"/>
    <w:basedOn w:val="DefaultParagraphFont"/>
    <w:uiPriority w:val="99"/>
    <w:semiHidden/>
    <w:unhideWhenUsed/>
    <w:rsid w:val="00D1651E"/>
    <w:rPr>
      <w:sz w:val="16"/>
      <w:szCs w:val="16"/>
    </w:rPr>
  </w:style>
  <w:style w:type="paragraph" w:styleId="CommentText">
    <w:name w:val="annotation text"/>
    <w:basedOn w:val="Normal"/>
    <w:link w:val="CommentTextChar"/>
    <w:uiPriority w:val="99"/>
    <w:semiHidden/>
    <w:unhideWhenUsed/>
    <w:rsid w:val="00D1651E"/>
    <w:rPr>
      <w:sz w:val="20"/>
      <w:szCs w:val="20"/>
    </w:rPr>
  </w:style>
  <w:style w:type="character" w:customStyle="1" w:styleId="CommentTextChar">
    <w:name w:val="Comment Text Char"/>
    <w:basedOn w:val="DefaultParagraphFont"/>
    <w:link w:val="CommentText"/>
    <w:uiPriority w:val="99"/>
    <w:semiHidden/>
    <w:rsid w:val="00D1651E"/>
  </w:style>
  <w:style w:type="paragraph" w:styleId="CommentSubject">
    <w:name w:val="annotation subject"/>
    <w:basedOn w:val="CommentText"/>
    <w:next w:val="CommentText"/>
    <w:link w:val="CommentSubjectChar"/>
    <w:uiPriority w:val="99"/>
    <w:semiHidden/>
    <w:unhideWhenUsed/>
    <w:rsid w:val="00D1651E"/>
    <w:rPr>
      <w:b/>
      <w:bCs/>
    </w:rPr>
  </w:style>
  <w:style w:type="character" w:customStyle="1" w:styleId="CommentSubjectChar">
    <w:name w:val="Comment Subject Char"/>
    <w:basedOn w:val="CommentTextChar"/>
    <w:link w:val="CommentSubject"/>
    <w:uiPriority w:val="99"/>
    <w:semiHidden/>
    <w:rsid w:val="00D1651E"/>
    <w:rPr>
      <w:b/>
      <w:bCs/>
    </w:rPr>
  </w:style>
  <w:style w:type="paragraph" w:styleId="EndnoteText">
    <w:name w:val="endnote text"/>
    <w:basedOn w:val="Normal"/>
    <w:link w:val="EndnoteTextChar"/>
    <w:uiPriority w:val="99"/>
    <w:semiHidden/>
    <w:unhideWhenUsed/>
    <w:rsid w:val="00DA19FB"/>
    <w:rPr>
      <w:sz w:val="20"/>
      <w:szCs w:val="20"/>
    </w:rPr>
  </w:style>
  <w:style w:type="character" w:customStyle="1" w:styleId="EndnoteTextChar">
    <w:name w:val="Endnote Text Char"/>
    <w:basedOn w:val="DefaultParagraphFont"/>
    <w:link w:val="EndnoteText"/>
    <w:uiPriority w:val="99"/>
    <w:semiHidden/>
    <w:rsid w:val="00DA19FB"/>
  </w:style>
  <w:style w:type="character" w:styleId="EndnoteReference">
    <w:name w:val="endnote reference"/>
    <w:basedOn w:val="DefaultParagraphFont"/>
    <w:uiPriority w:val="99"/>
    <w:semiHidden/>
    <w:unhideWhenUsed/>
    <w:rsid w:val="00DA19FB"/>
    <w:rPr>
      <w:vertAlign w:val="superscript"/>
    </w:rPr>
  </w:style>
  <w:style w:type="paragraph" w:styleId="ListParagraph">
    <w:name w:val="List Paragraph"/>
    <w:basedOn w:val="Normal"/>
    <w:uiPriority w:val="34"/>
    <w:qFormat/>
    <w:rsid w:val="00A9690E"/>
    <w:pPr>
      <w:ind w:left="720"/>
      <w:contextualSpacing/>
    </w:pPr>
  </w:style>
  <w:style w:type="character" w:customStyle="1" w:styleId="copy1">
    <w:name w:val="copy1"/>
    <w:basedOn w:val="DefaultParagraphFont"/>
    <w:rsid w:val="00AA44D5"/>
    <w:rPr>
      <w:rFonts w:ascii="Verdana" w:hAnsi="Verdana"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433550103">
      <w:bodyDiv w:val="1"/>
      <w:marLeft w:val="0"/>
      <w:marRight w:val="0"/>
      <w:marTop w:val="0"/>
      <w:marBottom w:val="0"/>
      <w:divBdr>
        <w:top w:val="none" w:sz="0" w:space="0" w:color="auto"/>
        <w:left w:val="none" w:sz="0" w:space="0" w:color="auto"/>
        <w:bottom w:val="none" w:sz="0" w:space="0" w:color="auto"/>
        <w:right w:val="none" w:sz="0" w:space="0" w:color="auto"/>
      </w:divBdr>
    </w:div>
    <w:div w:id="613638922">
      <w:bodyDiv w:val="1"/>
      <w:marLeft w:val="0"/>
      <w:marRight w:val="0"/>
      <w:marTop w:val="0"/>
      <w:marBottom w:val="0"/>
      <w:divBdr>
        <w:top w:val="none" w:sz="0" w:space="0" w:color="auto"/>
        <w:left w:val="none" w:sz="0" w:space="0" w:color="auto"/>
        <w:bottom w:val="none" w:sz="0" w:space="0" w:color="auto"/>
        <w:right w:val="none" w:sz="0" w:space="0" w:color="auto"/>
      </w:divBdr>
    </w:div>
    <w:div w:id="1221132459">
      <w:bodyDiv w:val="1"/>
      <w:marLeft w:val="0"/>
      <w:marRight w:val="0"/>
      <w:marTop w:val="0"/>
      <w:marBottom w:val="0"/>
      <w:divBdr>
        <w:top w:val="none" w:sz="0" w:space="0" w:color="auto"/>
        <w:left w:val="none" w:sz="0" w:space="0" w:color="auto"/>
        <w:bottom w:val="none" w:sz="0" w:space="0" w:color="auto"/>
        <w:right w:val="none" w:sz="0" w:space="0" w:color="auto"/>
      </w:divBdr>
    </w:div>
    <w:div w:id="1359815681">
      <w:bodyDiv w:val="1"/>
      <w:marLeft w:val="0"/>
      <w:marRight w:val="0"/>
      <w:marTop w:val="0"/>
      <w:marBottom w:val="0"/>
      <w:divBdr>
        <w:top w:val="none" w:sz="0" w:space="0" w:color="auto"/>
        <w:left w:val="none" w:sz="0" w:space="0" w:color="auto"/>
        <w:bottom w:val="none" w:sz="0" w:space="0" w:color="auto"/>
        <w:right w:val="none" w:sz="0" w:space="0" w:color="auto"/>
      </w:divBdr>
    </w:div>
    <w:div w:id="1569265394">
      <w:bodyDiv w:val="1"/>
      <w:marLeft w:val="0"/>
      <w:marRight w:val="0"/>
      <w:marTop w:val="0"/>
      <w:marBottom w:val="0"/>
      <w:divBdr>
        <w:top w:val="none" w:sz="0" w:space="0" w:color="auto"/>
        <w:left w:val="none" w:sz="0" w:space="0" w:color="auto"/>
        <w:bottom w:val="none" w:sz="0" w:space="0" w:color="auto"/>
        <w:right w:val="none" w:sz="0" w:space="0" w:color="auto"/>
      </w:divBdr>
    </w:div>
    <w:div w:id="1635940066">
      <w:marLeft w:val="0"/>
      <w:marRight w:val="0"/>
      <w:marTop w:val="0"/>
      <w:marBottom w:val="0"/>
      <w:divBdr>
        <w:top w:val="none" w:sz="0" w:space="0" w:color="auto"/>
        <w:left w:val="none" w:sz="0" w:space="0" w:color="auto"/>
        <w:bottom w:val="none" w:sz="0" w:space="0" w:color="auto"/>
        <w:right w:val="none" w:sz="0" w:space="0" w:color="auto"/>
      </w:divBdr>
    </w:div>
    <w:div w:id="1635940067">
      <w:marLeft w:val="0"/>
      <w:marRight w:val="0"/>
      <w:marTop w:val="0"/>
      <w:marBottom w:val="0"/>
      <w:divBdr>
        <w:top w:val="none" w:sz="0" w:space="0" w:color="auto"/>
        <w:left w:val="none" w:sz="0" w:space="0" w:color="auto"/>
        <w:bottom w:val="none" w:sz="0" w:space="0" w:color="auto"/>
        <w:right w:val="none" w:sz="0" w:space="0" w:color="auto"/>
      </w:divBdr>
    </w:div>
    <w:div w:id="1635940068">
      <w:marLeft w:val="0"/>
      <w:marRight w:val="0"/>
      <w:marTop w:val="0"/>
      <w:marBottom w:val="0"/>
      <w:divBdr>
        <w:top w:val="none" w:sz="0" w:space="0" w:color="auto"/>
        <w:left w:val="none" w:sz="0" w:space="0" w:color="auto"/>
        <w:bottom w:val="none" w:sz="0" w:space="0" w:color="auto"/>
        <w:right w:val="none" w:sz="0" w:space="0" w:color="auto"/>
      </w:divBdr>
    </w:div>
    <w:div w:id="1672178463">
      <w:bodyDiv w:val="1"/>
      <w:marLeft w:val="0"/>
      <w:marRight w:val="0"/>
      <w:marTop w:val="0"/>
      <w:marBottom w:val="0"/>
      <w:divBdr>
        <w:top w:val="none" w:sz="0" w:space="0" w:color="auto"/>
        <w:left w:val="none" w:sz="0" w:space="0" w:color="auto"/>
        <w:bottom w:val="none" w:sz="0" w:space="0" w:color="auto"/>
        <w:right w:val="none" w:sz="0" w:space="0" w:color="auto"/>
      </w:divBdr>
    </w:div>
    <w:div w:id="1679578202">
      <w:bodyDiv w:val="1"/>
      <w:marLeft w:val="0"/>
      <w:marRight w:val="0"/>
      <w:marTop w:val="0"/>
      <w:marBottom w:val="0"/>
      <w:divBdr>
        <w:top w:val="none" w:sz="0" w:space="0" w:color="auto"/>
        <w:left w:val="none" w:sz="0" w:space="0" w:color="auto"/>
        <w:bottom w:val="none" w:sz="0" w:space="0" w:color="auto"/>
        <w:right w:val="none" w:sz="0" w:space="0" w:color="auto"/>
      </w:divBdr>
    </w:div>
    <w:div w:id="18898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B32E78-F81A-4D05-AAD5-60549530D7F4}"/>
</file>

<file path=customXml/itemProps2.xml><?xml version="1.0" encoding="utf-8"?>
<ds:datastoreItem xmlns:ds="http://schemas.openxmlformats.org/officeDocument/2006/customXml" ds:itemID="{72CD9A48-AF8F-4D7A-B66F-D2ED0F21D322}"/>
</file>

<file path=customXml/itemProps3.xml><?xml version="1.0" encoding="utf-8"?>
<ds:datastoreItem xmlns:ds="http://schemas.openxmlformats.org/officeDocument/2006/customXml" ds:itemID="{8433C22F-8964-4789-AB5F-D87D904B659B}"/>
</file>

<file path=customXml/itemProps4.xml><?xml version="1.0" encoding="utf-8"?>
<ds:datastoreItem xmlns:ds="http://schemas.openxmlformats.org/officeDocument/2006/customXml" ds:itemID="{387E83B2-E592-4734-85EA-2C1F0A3AA39B}"/>
</file>

<file path=customXml/itemProps5.xml><?xml version="1.0" encoding="utf-8"?>
<ds:datastoreItem xmlns:ds="http://schemas.openxmlformats.org/officeDocument/2006/customXml" ds:itemID="{EC0A5DF6-663A-47A1-8560-F4473F71B1AD}"/>
</file>

<file path=docProps/app.xml><?xml version="1.0" encoding="utf-8"?>
<Properties xmlns="http://schemas.openxmlformats.org/officeDocument/2006/extended-properties" xmlns:vt="http://schemas.openxmlformats.org/officeDocument/2006/docPropsVTypes">
  <Template>Normal.dotm</Template>
  <TotalTime>623</TotalTime>
  <Pages>33</Pages>
  <Words>8658</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40</cp:revision>
  <cp:lastPrinted>2012-03-29T16:03:00Z</cp:lastPrinted>
  <dcterms:created xsi:type="dcterms:W3CDTF">2012-03-22T18:15:00Z</dcterms:created>
  <dcterms:modified xsi:type="dcterms:W3CDTF">2012-03-29T16:03:00Z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