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25BB8" w14:textId="77777777" w:rsidR="0017350E" w:rsidRPr="000A1004" w:rsidRDefault="0017350E" w:rsidP="007B61C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A2A1F4" w14:textId="77777777" w:rsidR="007B36C7" w:rsidRPr="000A1004" w:rsidRDefault="007B36C7" w:rsidP="005042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1004">
        <w:rPr>
          <w:rFonts w:ascii="Times New Roman" w:hAnsi="Times New Roman"/>
          <w:b/>
          <w:sz w:val="24"/>
          <w:szCs w:val="24"/>
        </w:rPr>
        <w:t>MEMORANDUM</w:t>
      </w:r>
    </w:p>
    <w:p w14:paraId="62A2A1F5" w14:textId="77777777" w:rsidR="007B36C7" w:rsidRPr="000A1004" w:rsidRDefault="007B36C7" w:rsidP="007B36C7">
      <w:pPr>
        <w:spacing w:after="0"/>
        <w:rPr>
          <w:rFonts w:ascii="Times New Roman" w:hAnsi="Times New Roman"/>
          <w:sz w:val="24"/>
          <w:szCs w:val="24"/>
        </w:rPr>
      </w:pPr>
    </w:p>
    <w:p w14:paraId="62A2A1F6" w14:textId="17771CC5" w:rsidR="001A73EE" w:rsidRPr="000A1004" w:rsidRDefault="000A1004" w:rsidP="007B36C7">
      <w:pPr>
        <w:spacing w:after="0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>Date:</w:t>
      </w:r>
      <w:r w:rsidRPr="000A1004">
        <w:rPr>
          <w:rFonts w:ascii="Times New Roman" w:hAnsi="Times New Roman"/>
          <w:sz w:val="24"/>
          <w:szCs w:val="24"/>
        </w:rPr>
        <w:tab/>
      </w:r>
      <w:r w:rsidRPr="000A1004">
        <w:rPr>
          <w:rFonts w:ascii="Times New Roman" w:hAnsi="Times New Roman"/>
          <w:sz w:val="24"/>
          <w:szCs w:val="24"/>
        </w:rPr>
        <w:tab/>
      </w:r>
      <w:r w:rsidR="009F41F8">
        <w:rPr>
          <w:rFonts w:ascii="Times New Roman" w:hAnsi="Times New Roman"/>
          <w:sz w:val="24"/>
          <w:szCs w:val="24"/>
        </w:rPr>
        <w:t>May 4</w:t>
      </w:r>
      <w:r w:rsidR="003E3DB8">
        <w:rPr>
          <w:rFonts w:ascii="Times New Roman" w:hAnsi="Times New Roman"/>
          <w:sz w:val="24"/>
          <w:szCs w:val="24"/>
        </w:rPr>
        <w:t>,</w:t>
      </w:r>
      <w:r w:rsidR="008F0EF0">
        <w:rPr>
          <w:rFonts w:ascii="Times New Roman" w:hAnsi="Times New Roman"/>
          <w:sz w:val="24"/>
          <w:szCs w:val="24"/>
        </w:rPr>
        <w:t xml:space="preserve"> 2018</w:t>
      </w:r>
    </w:p>
    <w:p w14:paraId="62A2A1F7" w14:textId="77777777" w:rsidR="000A1004" w:rsidRPr="000A1004" w:rsidRDefault="000A1004" w:rsidP="007B36C7">
      <w:pPr>
        <w:spacing w:after="0"/>
        <w:rPr>
          <w:rFonts w:ascii="Times New Roman" w:hAnsi="Times New Roman"/>
          <w:sz w:val="24"/>
          <w:szCs w:val="24"/>
        </w:rPr>
      </w:pPr>
    </w:p>
    <w:p w14:paraId="62A2A1F8" w14:textId="4F3873F1" w:rsidR="007B36C7" w:rsidRPr="000A1004" w:rsidRDefault="007B36C7" w:rsidP="007B61CA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>T</w:t>
      </w:r>
      <w:r w:rsidR="00D2227E" w:rsidRPr="000A1004">
        <w:rPr>
          <w:rFonts w:ascii="Times New Roman" w:hAnsi="Times New Roman"/>
          <w:sz w:val="24"/>
          <w:szCs w:val="24"/>
        </w:rPr>
        <w:t>o</w:t>
      </w:r>
      <w:r w:rsidR="007B61CA" w:rsidRPr="000A1004">
        <w:rPr>
          <w:rFonts w:ascii="Times New Roman" w:hAnsi="Times New Roman"/>
          <w:sz w:val="24"/>
          <w:szCs w:val="24"/>
        </w:rPr>
        <w:t>:</w:t>
      </w:r>
      <w:r w:rsidR="007B61CA" w:rsidRPr="000A1004">
        <w:rPr>
          <w:rFonts w:ascii="Times New Roman" w:hAnsi="Times New Roman"/>
          <w:sz w:val="24"/>
          <w:szCs w:val="24"/>
        </w:rPr>
        <w:tab/>
      </w:r>
      <w:r w:rsidR="00E53B09">
        <w:rPr>
          <w:rFonts w:ascii="Times New Roman" w:hAnsi="Times New Roman"/>
          <w:sz w:val="24"/>
          <w:szCs w:val="24"/>
        </w:rPr>
        <w:t>Rayne Pearson</w:t>
      </w:r>
      <w:r w:rsidR="007B61CA" w:rsidRPr="000A1004">
        <w:rPr>
          <w:rFonts w:ascii="Times New Roman" w:hAnsi="Times New Roman"/>
          <w:sz w:val="24"/>
          <w:szCs w:val="24"/>
        </w:rPr>
        <w:t>,</w:t>
      </w:r>
      <w:r w:rsidR="00E53B09">
        <w:rPr>
          <w:rFonts w:ascii="Times New Roman" w:hAnsi="Times New Roman"/>
          <w:sz w:val="24"/>
          <w:szCs w:val="24"/>
        </w:rPr>
        <w:t xml:space="preserve"> Interim</w:t>
      </w:r>
      <w:r w:rsidR="007B61CA" w:rsidRPr="000A1004">
        <w:rPr>
          <w:rFonts w:ascii="Times New Roman" w:hAnsi="Times New Roman"/>
          <w:sz w:val="24"/>
          <w:szCs w:val="24"/>
        </w:rPr>
        <w:t xml:space="preserve"> Director</w:t>
      </w:r>
      <w:r w:rsidR="007B61CA" w:rsidRPr="000A1004">
        <w:rPr>
          <w:rFonts w:ascii="Times New Roman" w:hAnsi="Times New Roman"/>
          <w:sz w:val="24"/>
          <w:szCs w:val="24"/>
        </w:rPr>
        <w:br/>
      </w:r>
      <w:r w:rsidR="00D2227E" w:rsidRPr="000A1004">
        <w:rPr>
          <w:rFonts w:ascii="Times New Roman" w:hAnsi="Times New Roman"/>
          <w:sz w:val="24"/>
          <w:szCs w:val="24"/>
        </w:rPr>
        <w:t xml:space="preserve">Administrative Law </w:t>
      </w:r>
      <w:r w:rsidR="007B61CA" w:rsidRPr="000A1004">
        <w:rPr>
          <w:rFonts w:ascii="Times New Roman" w:hAnsi="Times New Roman"/>
          <w:sz w:val="24"/>
          <w:szCs w:val="24"/>
        </w:rPr>
        <w:t>Division</w:t>
      </w:r>
    </w:p>
    <w:p w14:paraId="62A2A1F9" w14:textId="77777777" w:rsidR="007B36C7" w:rsidRPr="000A1004" w:rsidRDefault="007B36C7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2A1FA" w14:textId="4D2EB1EB" w:rsidR="00750E9D" w:rsidRPr="000A1004" w:rsidRDefault="007B36C7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>From:</w:t>
      </w:r>
      <w:r w:rsidRPr="000A1004">
        <w:rPr>
          <w:rFonts w:ascii="Times New Roman" w:hAnsi="Times New Roman"/>
          <w:sz w:val="24"/>
          <w:szCs w:val="24"/>
        </w:rPr>
        <w:tab/>
      </w:r>
      <w:r w:rsidRPr="000A1004">
        <w:rPr>
          <w:rFonts w:ascii="Times New Roman" w:hAnsi="Times New Roman"/>
          <w:sz w:val="24"/>
          <w:szCs w:val="24"/>
        </w:rPr>
        <w:tab/>
      </w:r>
      <w:r w:rsidR="00F94346">
        <w:rPr>
          <w:rFonts w:ascii="Times New Roman" w:hAnsi="Times New Roman"/>
          <w:sz w:val="24"/>
          <w:szCs w:val="24"/>
        </w:rPr>
        <w:t>Sean C. Mayo</w:t>
      </w:r>
      <w:r w:rsidR="001E6536" w:rsidRPr="000A1004">
        <w:rPr>
          <w:rFonts w:ascii="Times New Roman" w:hAnsi="Times New Roman"/>
          <w:sz w:val="24"/>
          <w:szCs w:val="24"/>
        </w:rPr>
        <w:t xml:space="preserve">, </w:t>
      </w:r>
      <w:r w:rsidR="00750E9D" w:rsidRPr="000A1004">
        <w:rPr>
          <w:rFonts w:ascii="Times New Roman" w:hAnsi="Times New Roman"/>
          <w:sz w:val="24"/>
          <w:szCs w:val="24"/>
        </w:rPr>
        <w:t>Director</w:t>
      </w:r>
      <w:r w:rsidR="001E6536" w:rsidRPr="000A1004">
        <w:rPr>
          <w:rFonts w:ascii="Times New Roman" w:hAnsi="Times New Roman"/>
          <w:sz w:val="24"/>
          <w:szCs w:val="24"/>
        </w:rPr>
        <w:t xml:space="preserve"> </w:t>
      </w:r>
    </w:p>
    <w:p w14:paraId="62A2A1FB" w14:textId="7E1678A0" w:rsidR="002F495D" w:rsidRPr="000A1004" w:rsidRDefault="002F495D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ab/>
      </w:r>
      <w:r w:rsidRPr="000A1004">
        <w:rPr>
          <w:rFonts w:ascii="Times New Roman" w:hAnsi="Times New Roman"/>
          <w:sz w:val="24"/>
          <w:szCs w:val="24"/>
        </w:rPr>
        <w:tab/>
      </w:r>
      <w:r w:rsidR="00A0333C">
        <w:rPr>
          <w:rFonts w:ascii="Times New Roman" w:hAnsi="Times New Roman"/>
          <w:sz w:val="24"/>
          <w:szCs w:val="24"/>
        </w:rPr>
        <w:t>Darren Tinnerstet, Investigator</w:t>
      </w:r>
    </w:p>
    <w:p w14:paraId="62A2A1FC" w14:textId="77777777" w:rsidR="001E6536" w:rsidRPr="000A1004" w:rsidRDefault="001E6536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ab/>
      </w:r>
      <w:r w:rsidRPr="000A1004">
        <w:rPr>
          <w:rFonts w:ascii="Times New Roman" w:hAnsi="Times New Roman"/>
          <w:sz w:val="24"/>
          <w:szCs w:val="24"/>
        </w:rPr>
        <w:tab/>
        <w:t>Pipeline Safety Program</w:t>
      </w:r>
    </w:p>
    <w:p w14:paraId="62A2A1FD" w14:textId="77777777" w:rsidR="007B36C7" w:rsidRPr="000A1004" w:rsidRDefault="007B36C7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2A1FE" w14:textId="6D86187E" w:rsidR="00D2227E" w:rsidRDefault="00D83435" w:rsidP="007B61CA">
      <w:pPr>
        <w:pBdr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>Subject:</w:t>
      </w:r>
      <w:r w:rsidRPr="000A1004">
        <w:rPr>
          <w:rFonts w:ascii="Times New Roman" w:hAnsi="Times New Roman"/>
          <w:sz w:val="24"/>
          <w:szCs w:val="24"/>
        </w:rPr>
        <w:tab/>
      </w:r>
      <w:r w:rsidR="00357179">
        <w:rPr>
          <w:rFonts w:ascii="Times New Roman" w:hAnsi="Times New Roman"/>
          <w:sz w:val="24"/>
          <w:szCs w:val="24"/>
        </w:rPr>
        <w:t xml:space="preserve">Docket </w:t>
      </w:r>
      <w:r w:rsidR="00A0333C">
        <w:rPr>
          <w:rFonts w:ascii="Times New Roman" w:hAnsi="Times New Roman"/>
          <w:sz w:val="24"/>
          <w:szCs w:val="24"/>
        </w:rPr>
        <w:t>D</w:t>
      </w:r>
      <w:r w:rsidR="00483B03">
        <w:rPr>
          <w:rFonts w:ascii="Times New Roman" w:hAnsi="Times New Roman"/>
          <w:sz w:val="24"/>
          <w:szCs w:val="24"/>
        </w:rPr>
        <w:t>-</w:t>
      </w:r>
      <w:r w:rsidR="00E53B09">
        <w:rPr>
          <w:rFonts w:ascii="Times New Roman" w:hAnsi="Times New Roman"/>
          <w:sz w:val="24"/>
          <w:szCs w:val="24"/>
        </w:rPr>
        <w:t>180</w:t>
      </w:r>
      <w:r w:rsidR="003D046D">
        <w:rPr>
          <w:rFonts w:ascii="Times New Roman" w:hAnsi="Times New Roman"/>
          <w:sz w:val="24"/>
          <w:szCs w:val="24"/>
        </w:rPr>
        <w:t>343</w:t>
      </w:r>
      <w:r w:rsidR="0098292B">
        <w:rPr>
          <w:rFonts w:ascii="Times New Roman" w:hAnsi="Times New Roman"/>
          <w:sz w:val="24"/>
          <w:szCs w:val="24"/>
        </w:rPr>
        <w:t>,</w:t>
      </w:r>
      <w:r w:rsidR="00483B03">
        <w:rPr>
          <w:rFonts w:ascii="Times New Roman" w:hAnsi="Times New Roman"/>
          <w:sz w:val="24"/>
          <w:szCs w:val="24"/>
        </w:rPr>
        <w:t xml:space="preserve"> </w:t>
      </w:r>
      <w:r w:rsidRPr="000A1004">
        <w:rPr>
          <w:rFonts w:ascii="Times New Roman" w:hAnsi="Times New Roman"/>
          <w:sz w:val="24"/>
          <w:szCs w:val="24"/>
        </w:rPr>
        <w:t>P</w:t>
      </w:r>
      <w:r w:rsidR="001A43DB" w:rsidRPr="000A1004">
        <w:rPr>
          <w:rFonts w:ascii="Times New Roman" w:hAnsi="Times New Roman"/>
          <w:sz w:val="24"/>
          <w:szCs w:val="24"/>
        </w:rPr>
        <w:t>enalty</w:t>
      </w:r>
      <w:r w:rsidRPr="000A1004">
        <w:rPr>
          <w:rFonts w:ascii="Times New Roman" w:hAnsi="Times New Roman"/>
          <w:sz w:val="24"/>
          <w:szCs w:val="24"/>
        </w:rPr>
        <w:t xml:space="preserve"> Assessment recommendation</w:t>
      </w:r>
      <w:r w:rsidR="001A43DB" w:rsidRPr="000A1004">
        <w:rPr>
          <w:rFonts w:ascii="Times New Roman" w:hAnsi="Times New Roman"/>
          <w:sz w:val="24"/>
          <w:szCs w:val="24"/>
        </w:rPr>
        <w:t xml:space="preserve"> of $</w:t>
      </w:r>
      <w:r w:rsidR="00223276">
        <w:rPr>
          <w:rFonts w:ascii="Times New Roman" w:hAnsi="Times New Roman"/>
          <w:sz w:val="24"/>
          <w:szCs w:val="24"/>
        </w:rPr>
        <w:t>1</w:t>
      </w:r>
      <w:r w:rsidR="00A0333C">
        <w:rPr>
          <w:rFonts w:ascii="Times New Roman" w:hAnsi="Times New Roman"/>
          <w:sz w:val="24"/>
          <w:szCs w:val="24"/>
        </w:rPr>
        <w:t xml:space="preserve">,000 </w:t>
      </w:r>
      <w:r w:rsidR="002B212E">
        <w:rPr>
          <w:rFonts w:ascii="Times New Roman" w:hAnsi="Times New Roman"/>
          <w:sz w:val="24"/>
          <w:szCs w:val="24"/>
        </w:rPr>
        <w:t xml:space="preserve">against </w:t>
      </w:r>
      <w:r w:rsidR="003D046D">
        <w:rPr>
          <w:rFonts w:ascii="Times New Roman" w:hAnsi="Times New Roman"/>
          <w:sz w:val="24"/>
          <w:szCs w:val="24"/>
        </w:rPr>
        <w:t>Bulldog Concrete</w:t>
      </w:r>
      <w:r w:rsidR="000C09AE">
        <w:rPr>
          <w:rFonts w:ascii="Times New Roman" w:hAnsi="Times New Roman"/>
          <w:sz w:val="24"/>
          <w:szCs w:val="24"/>
        </w:rPr>
        <w:t xml:space="preserve"> Services, LLC</w:t>
      </w:r>
      <w:r w:rsidR="002B212E">
        <w:rPr>
          <w:rFonts w:ascii="Times New Roman" w:hAnsi="Times New Roman"/>
          <w:sz w:val="24"/>
          <w:szCs w:val="24"/>
        </w:rPr>
        <w:t xml:space="preserve"> </w:t>
      </w:r>
      <w:r w:rsidR="00504262" w:rsidRPr="000A1004">
        <w:rPr>
          <w:rFonts w:ascii="Times New Roman" w:hAnsi="Times New Roman"/>
          <w:sz w:val="24"/>
          <w:szCs w:val="24"/>
        </w:rPr>
        <w:t xml:space="preserve">for </w:t>
      </w:r>
      <w:r w:rsidR="008F0EF0">
        <w:rPr>
          <w:rFonts w:ascii="Times New Roman" w:hAnsi="Times New Roman"/>
          <w:sz w:val="24"/>
          <w:szCs w:val="24"/>
        </w:rPr>
        <w:t>violation</w:t>
      </w:r>
      <w:r w:rsidR="00A0333C">
        <w:rPr>
          <w:rFonts w:ascii="Times New Roman" w:hAnsi="Times New Roman"/>
          <w:sz w:val="24"/>
          <w:szCs w:val="24"/>
        </w:rPr>
        <w:t xml:space="preserve"> of RCW 19.122</w:t>
      </w:r>
      <w:r w:rsidR="001E6536" w:rsidRPr="000A1004">
        <w:rPr>
          <w:rFonts w:ascii="Times New Roman" w:hAnsi="Times New Roman"/>
          <w:sz w:val="24"/>
          <w:szCs w:val="24"/>
        </w:rPr>
        <w:t xml:space="preserve">. </w:t>
      </w:r>
    </w:p>
    <w:p w14:paraId="0DD7DDDF" w14:textId="77777777" w:rsidR="009F41F8" w:rsidRDefault="009F41F8" w:rsidP="007B61CA">
      <w:pPr>
        <w:pBdr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351BA743" w14:textId="77777777" w:rsidR="0098292B" w:rsidRDefault="007B36C7" w:rsidP="00982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br/>
      </w:r>
      <w:r w:rsidRPr="000A1004">
        <w:rPr>
          <w:rFonts w:ascii="Times New Roman" w:hAnsi="Times New Roman"/>
          <w:b/>
          <w:sz w:val="24"/>
          <w:szCs w:val="24"/>
        </w:rPr>
        <w:t xml:space="preserve">I. </w:t>
      </w:r>
      <w:r w:rsidR="000A1004" w:rsidRPr="000A1004">
        <w:rPr>
          <w:rFonts w:ascii="Times New Roman" w:hAnsi="Times New Roman"/>
          <w:b/>
          <w:sz w:val="24"/>
          <w:szCs w:val="24"/>
        </w:rPr>
        <w:tab/>
      </w:r>
      <w:r w:rsidR="0098292B" w:rsidRPr="000A1004">
        <w:rPr>
          <w:rFonts w:ascii="Times New Roman" w:hAnsi="Times New Roman"/>
          <w:b/>
          <w:sz w:val="24"/>
          <w:szCs w:val="24"/>
        </w:rPr>
        <w:t>Background</w:t>
      </w:r>
    </w:p>
    <w:p w14:paraId="1BB5917D" w14:textId="77777777" w:rsidR="0055290D" w:rsidRPr="000A1004" w:rsidRDefault="0055290D" w:rsidP="00982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C7B322" w14:textId="57EDC869" w:rsidR="0098292B" w:rsidRPr="0083748C" w:rsidRDefault="00FF6C4A" w:rsidP="00A0712F">
      <w:pPr>
        <w:spacing w:after="0" w:line="240" w:lineRule="auto"/>
        <w:ind w:left="720" w:righ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</w:t>
      </w:r>
      <w:r w:rsidR="0098292B" w:rsidRPr="0083748C">
        <w:rPr>
          <w:rFonts w:ascii="Times New Roman" w:eastAsia="Times New Roman" w:hAnsi="Times New Roman"/>
          <w:sz w:val="24"/>
          <w:szCs w:val="24"/>
        </w:rPr>
        <w:t xml:space="preserve">Washington State Dig Law Safety Committee (Safety Committee) received </w:t>
      </w:r>
      <w:r w:rsidR="009F41F8">
        <w:rPr>
          <w:rFonts w:ascii="Times New Roman" w:eastAsia="Times New Roman" w:hAnsi="Times New Roman"/>
          <w:sz w:val="24"/>
          <w:szCs w:val="24"/>
        </w:rPr>
        <w:t>two</w:t>
      </w:r>
      <w:r w:rsidR="0098292B" w:rsidRPr="0083748C">
        <w:rPr>
          <w:rFonts w:ascii="Times New Roman" w:eastAsia="Times New Roman" w:hAnsi="Times New Roman"/>
          <w:sz w:val="24"/>
          <w:szCs w:val="24"/>
        </w:rPr>
        <w:t xml:space="preserve"> complaint</w:t>
      </w:r>
      <w:r w:rsidR="009F41F8">
        <w:rPr>
          <w:rFonts w:ascii="Times New Roman" w:eastAsia="Times New Roman" w:hAnsi="Times New Roman"/>
          <w:sz w:val="24"/>
          <w:szCs w:val="24"/>
        </w:rPr>
        <w:t>s</w:t>
      </w:r>
      <w:r w:rsidR="0098292B">
        <w:rPr>
          <w:rFonts w:ascii="Times New Roman" w:eastAsia="Times New Roman" w:hAnsi="Times New Roman"/>
          <w:sz w:val="24"/>
          <w:szCs w:val="24"/>
        </w:rPr>
        <w:t xml:space="preserve"> against </w:t>
      </w:r>
      <w:r w:rsidR="00F62A18">
        <w:rPr>
          <w:rFonts w:ascii="Times New Roman" w:eastAsia="Times New Roman" w:hAnsi="Times New Roman"/>
          <w:sz w:val="24"/>
          <w:szCs w:val="24"/>
        </w:rPr>
        <w:t>Bulldog Concrete Services, LLC (Bulldog Concrete or Company)</w:t>
      </w:r>
      <w:r w:rsidR="00E53B09">
        <w:rPr>
          <w:rFonts w:ascii="Times New Roman" w:eastAsia="Times New Roman" w:hAnsi="Times New Roman"/>
          <w:sz w:val="24"/>
          <w:szCs w:val="24"/>
        </w:rPr>
        <w:t xml:space="preserve"> regarding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 </w:t>
      </w:r>
      <w:r w:rsidR="008F0EF0">
        <w:rPr>
          <w:rFonts w:ascii="Times New Roman" w:eastAsia="Times New Roman" w:hAnsi="Times New Roman"/>
          <w:sz w:val="24"/>
          <w:szCs w:val="24"/>
        </w:rPr>
        <w:t>potential violation</w:t>
      </w:r>
      <w:r w:rsidR="00F62A18">
        <w:rPr>
          <w:rFonts w:ascii="Times New Roman" w:eastAsia="Times New Roman" w:hAnsi="Times New Roman"/>
          <w:sz w:val="24"/>
          <w:szCs w:val="24"/>
        </w:rPr>
        <w:t>s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 of the Washington s</w:t>
      </w:r>
      <w:r w:rsidR="0098292B" w:rsidRPr="0083748C">
        <w:rPr>
          <w:rFonts w:ascii="Times New Roman" w:eastAsia="Times New Roman" w:hAnsi="Times New Roman"/>
          <w:sz w:val="24"/>
          <w:szCs w:val="24"/>
        </w:rPr>
        <w:t xml:space="preserve">tate Dig Law, RCW 19.122, for work performed in </w:t>
      </w:r>
      <w:r w:rsidR="009F41F8">
        <w:rPr>
          <w:rFonts w:ascii="Times New Roman" w:eastAsia="Times New Roman" w:hAnsi="Times New Roman"/>
          <w:sz w:val="24"/>
          <w:szCs w:val="24"/>
        </w:rPr>
        <w:t>2018</w:t>
      </w:r>
      <w:r w:rsidR="0098292B" w:rsidRPr="0083748C">
        <w:rPr>
          <w:rFonts w:ascii="Times New Roman" w:eastAsia="Times New Roman" w:hAnsi="Times New Roman"/>
          <w:sz w:val="24"/>
          <w:szCs w:val="24"/>
        </w:rPr>
        <w:t xml:space="preserve">. The complainant in </w:t>
      </w:r>
      <w:r w:rsidR="00223276">
        <w:rPr>
          <w:rFonts w:ascii="Times New Roman" w:eastAsia="Times New Roman" w:hAnsi="Times New Roman"/>
          <w:sz w:val="24"/>
          <w:szCs w:val="24"/>
        </w:rPr>
        <w:t>this case</w:t>
      </w:r>
      <w:r w:rsidR="00F22BB8">
        <w:rPr>
          <w:rFonts w:ascii="Times New Roman" w:eastAsia="Times New Roman" w:hAnsi="Times New Roman"/>
          <w:sz w:val="24"/>
          <w:szCs w:val="24"/>
        </w:rPr>
        <w:t xml:space="preserve"> was </w:t>
      </w:r>
      <w:r w:rsidR="00E53B09">
        <w:rPr>
          <w:rFonts w:ascii="Times New Roman" w:eastAsia="Times New Roman" w:hAnsi="Times New Roman"/>
          <w:sz w:val="24"/>
          <w:szCs w:val="24"/>
        </w:rPr>
        <w:t>Puget Sound Energy (PSE)</w:t>
      </w:r>
      <w:r w:rsidR="00DE5C3B">
        <w:rPr>
          <w:rFonts w:ascii="Times New Roman" w:eastAsia="Times New Roman" w:hAnsi="Times New Roman"/>
          <w:sz w:val="24"/>
          <w:szCs w:val="24"/>
        </w:rPr>
        <w:t>.</w:t>
      </w:r>
    </w:p>
    <w:p w14:paraId="0BBDB456" w14:textId="77777777" w:rsidR="00A0712F" w:rsidRDefault="00A0712F" w:rsidP="00F22BB8">
      <w:pPr>
        <w:spacing w:after="0" w:line="240" w:lineRule="auto"/>
        <w:ind w:left="720" w:right="720"/>
        <w:rPr>
          <w:rFonts w:ascii="Times New Roman" w:eastAsia="Times New Roman" w:hAnsi="Times New Roman"/>
          <w:sz w:val="24"/>
          <w:szCs w:val="24"/>
        </w:rPr>
      </w:pPr>
    </w:p>
    <w:p w14:paraId="14453E87" w14:textId="3E05B80B" w:rsidR="00E53B09" w:rsidRPr="00E53B09" w:rsidRDefault="00E53B09" w:rsidP="00E53B09">
      <w:pPr>
        <w:spacing w:after="120" w:line="240" w:lineRule="auto"/>
        <w:ind w:left="720" w:right="720"/>
        <w:rPr>
          <w:rFonts w:ascii="Times New Roman" w:eastAsia="Times New Roman" w:hAnsi="Times New Roman"/>
          <w:sz w:val="24"/>
          <w:szCs w:val="24"/>
        </w:rPr>
      </w:pPr>
      <w:r w:rsidRPr="00E53B09">
        <w:rPr>
          <w:rFonts w:ascii="Times New Roman" w:eastAsia="Times New Roman" w:hAnsi="Times New Roman"/>
          <w:sz w:val="24"/>
          <w:szCs w:val="24"/>
        </w:rPr>
        <w:t xml:space="preserve">On </w:t>
      </w:r>
      <w:r w:rsidR="002B212E">
        <w:rPr>
          <w:rFonts w:ascii="Times New Roman" w:eastAsia="Times New Roman" w:hAnsi="Times New Roman"/>
          <w:sz w:val="24"/>
          <w:szCs w:val="24"/>
        </w:rPr>
        <w:t>April 18, 2018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, the Safety Committee heard the complaints </w:t>
      </w:r>
      <w:r w:rsidR="002B212E">
        <w:rPr>
          <w:rFonts w:ascii="Times New Roman" w:eastAsia="Times New Roman" w:hAnsi="Times New Roman"/>
          <w:sz w:val="24"/>
          <w:szCs w:val="24"/>
        </w:rPr>
        <w:t>for case</w:t>
      </w:r>
      <w:r w:rsidR="00F62A18">
        <w:rPr>
          <w:rFonts w:ascii="Times New Roman" w:eastAsia="Times New Roman" w:hAnsi="Times New Roman"/>
          <w:sz w:val="24"/>
          <w:szCs w:val="24"/>
        </w:rPr>
        <w:t>s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 18-01</w:t>
      </w:r>
      <w:r w:rsidR="00F62A18">
        <w:rPr>
          <w:rFonts w:ascii="Times New Roman" w:eastAsia="Times New Roman" w:hAnsi="Times New Roman"/>
          <w:sz w:val="24"/>
          <w:szCs w:val="24"/>
        </w:rPr>
        <w:t>3 and 18-014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against </w:t>
      </w:r>
      <w:r w:rsidR="00F62A18">
        <w:rPr>
          <w:rFonts w:ascii="Times New Roman" w:eastAsia="Times New Roman" w:hAnsi="Times New Roman"/>
          <w:sz w:val="24"/>
          <w:szCs w:val="24"/>
        </w:rPr>
        <w:t>Bulldog Concrete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. The Safety Committee determined that </w:t>
      </w:r>
      <w:r w:rsidR="00F62A18">
        <w:rPr>
          <w:rFonts w:ascii="Times New Roman" w:eastAsia="Times New Roman" w:hAnsi="Times New Roman"/>
          <w:sz w:val="24"/>
          <w:szCs w:val="24"/>
        </w:rPr>
        <w:t>Bulldog Concrete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co</w:t>
      </w:r>
      <w:r w:rsidR="002B212E">
        <w:rPr>
          <w:rFonts w:ascii="Times New Roman" w:eastAsia="Times New Roman" w:hAnsi="Times New Roman"/>
          <w:sz w:val="24"/>
          <w:szCs w:val="24"/>
        </w:rPr>
        <w:t>mmitted the following violation</w:t>
      </w:r>
      <w:r w:rsidRPr="00E53B09">
        <w:rPr>
          <w:rFonts w:ascii="Times New Roman" w:eastAsia="Times New Roman" w:hAnsi="Times New Roman"/>
          <w:sz w:val="24"/>
          <w:szCs w:val="24"/>
        </w:rPr>
        <w:t>:</w:t>
      </w:r>
    </w:p>
    <w:p w14:paraId="3F7C8BF9" w14:textId="24BEEC42" w:rsidR="00E53B09" w:rsidRPr="00E53B09" w:rsidRDefault="00F62A18" w:rsidP="00E53B09">
      <w:pPr>
        <w:numPr>
          <w:ilvl w:val="0"/>
          <w:numId w:val="4"/>
        </w:numPr>
        <w:spacing w:after="0" w:line="240" w:lineRule="auto"/>
        <w:ind w:righ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Two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 violation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E53B09" w:rsidRPr="00E53B09">
        <w:rPr>
          <w:rFonts w:ascii="Times New Roman" w:eastAsia="Times New Roman" w:hAnsi="Times New Roman"/>
          <w:sz w:val="24"/>
          <w:szCs w:val="24"/>
        </w:rPr>
        <w:t xml:space="preserve"> of RCW 19.122.030(2) for failing to requ</w:t>
      </w:r>
      <w:r w:rsidR="00BC1854">
        <w:rPr>
          <w:rFonts w:ascii="Times New Roman" w:eastAsia="Times New Roman" w:hAnsi="Times New Roman"/>
          <w:sz w:val="24"/>
          <w:szCs w:val="24"/>
        </w:rPr>
        <w:t>est locates prior to excavating.</w:t>
      </w:r>
    </w:p>
    <w:p w14:paraId="28129B83" w14:textId="77777777" w:rsidR="00E53B09" w:rsidRPr="00E53B09" w:rsidRDefault="00E53B09" w:rsidP="00E53B09">
      <w:pPr>
        <w:spacing w:after="0" w:line="240" w:lineRule="auto"/>
        <w:ind w:left="1440" w:right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6CE4B213" w14:textId="2EF19A0A" w:rsidR="00E53B09" w:rsidRPr="00E53B09" w:rsidRDefault="00E53B09" w:rsidP="00E53B09">
      <w:pPr>
        <w:spacing w:after="120" w:line="240" w:lineRule="auto"/>
        <w:ind w:left="720" w:right="720"/>
        <w:rPr>
          <w:rFonts w:ascii="Times New Roman" w:eastAsia="Times New Roman" w:hAnsi="Times New Roman"/>
          <w:sz w:val="24"/>
          <w:szCs w:val="24"/>
        </w:rPr>
      </w:pPr>
      <w:r w:rsidRPr="00E53B09">
        <w:rPr>
          <w:rFonts w:ascii="Times New Roman" w:eastAsia="Times New Roman" w:hAnsi="Times New Roman"/>
          <w:sz w:val="24"/>
          <w:szCs w:val="24"/>
        </w:rPr>
        <w:t xml:space="preserve">The Safety Committee recommended that the following penalty be assessed against </w:t>
      </w:r>
      <w:r w:rsidR="00F62A18">
        <w:rPr>
          <w:rFonts w:ascii="Times New Roman" w:eastAsia="Times New Roman" w:hAnsi="Times New Roman"/>
          <w:sz w:val="24"/>
          <w:szCs w:val="24"/>
        </w:rPr>
        <w:t>Bulldog Concrete</w:t>
      </w:r>
      <w:r w:rsidRPr="00E53B09">
        <w:rPr>
          <w:rFonts w:ascii="Times New Roman" w:eastAsia="Times New Roman" w:hAnsi="Times New Roman"/>
          <w:sz w:val="24"/>
          <w:szCs w:val="24"/>
        </w:rPr>
        <w:t>:</w:t>
      </w:r>
    </w:p>
    <w:p w14:paraId="6D9844D9" w14:textId="2F926C37" w:rsidR="00E53B09" w:rsidRPr="00E53B09" w:rsidRDefault="00E53B09" w:rsidP="00E53B09">
      <w:pPr>
        <w:numPr>
          <w:ilvl w:val="0"/>
          <w:numId w:val="5"/>
        </w:numPr>
        <w:spacing w:after="0" w:line="240" w:lineRule="auto"/>
        <w:ind w:right="720"/>
        <w:contextualSpacing/>
        <w:rPr>
          <w:rFonts w:ascii="Times New Roman" w:eastAsia="Times New Roman" w:hAnsi="Times New Roman"/>
          <w:sz w:val="24"/>
          <w:szCs w:val="24"/>
        </w:rPr>
      </w:pPr>
      <w:r w:rsidRPr="00E53B09">
        <w:rPr>
          <w:rFonts w:ascii="Times New Roman" w:eastAsia="Times New Roman" w:hAnsi="Times New Roman"/>
          <w:sz w:val="24"/>
          <w:szCs w:val="24"/>
        </w:rPr>
        <w:t>$1,000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 penalty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for one violation of RCW 19.122.030(2); and</w:t>
      </w:r>
    </w:p>
    <w:p w14:paraId="40DE6B7D" w14:textId="5980C0E2" w:rsidR="00AB2D94" w:rsidRPr="009F41F8" w:rsidRDefault="00E53B09" w:rsidP="0098292B">
      <w:pPr>
        <w:numPr>
          <w:ilvl w:val="0"/>
          <w:numId w:val="5"/>
        </w:numPr>
        <w:spacing w:after="0" w:line="240" w:lineRule="auto"/>
        <w:ind w:right="720"/>
        <w:contextualSpacing/>
        <w:rPr>
          <w:rFonts w:ascii="Times New Roman" w:eastAsia="Times New Roman" w:hAnsi="Times New Roman"/>
          <w:sz w:val="24"/>
          <w:szCs w:val="24"/>
        </w:rPr>
      </w:pPr>
      <w:r w:rsidRPr="00E53B09">
        <w:rPr>
          <w:rFonts w:ascii="Times New Roman" w:eastAsia="Times New Roman" w:hAnsi="Times New Roman"/>
          <w:sz w:val="24"/>
          <w:szCs w:val="24"/>
        </w:rPr>
        <w:t xml:space="preserve">The opportunity to </w:t>
      </w:r>
      <w:r w:rsidR="00600119">
        <w:rPr>
          <w:rFonts w:ascii="Times New Roman" w:eastAsia="Times New Roman" w:hAnsi="Times New Roman"/>
          <w:sz w:val="24"/>
          <w:szCs w:val="24"/>
        </w:rPr>
        <w:t>suspend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$</w:t>
      </w:r>
      <w:r w:rsidR="002B212E">
        <w:rPr>
          <w:rFonts w:ascii="Times New Roman" w:eastAsia="Times New Roman" w:hAnsi="Times New Roman"/>
          <w:sz w:val="24"/>
          <w:szCs w:val="24"/>
        </w:rPr>
        <w:t>800 of the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penalty if the owner of </w:t>
      </w:r>
      <w:r w:rsidR="00F62A18">
        <w:rPr>
          <w:rFonts w:ascii="Times New Roman" w:eastAsia="Times New Roman" w:hAnsi="Times New Roman"/>
          <w:sz w:val="24"/>
          <w:szCs w:val="24"/>
        </w:rPr>
        <w:t>Bulldog Concrete</w:t>
      </w:r>
      <w:r w:rsidR="00F62A18" w:rsidRPr="00E53B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3B09">
        <w:rPr>
          <w:rFonts w:ascii="Times New Roman" w:eastAsia="Times New Roman" w:hAnsi="Times New Roman"/>
          <w:sz w:val="24"/>
          <w:szCs w:val="24"/>
        </w:rPr>
        <w:t>complete</w:t>
      </w:r>
      <w:r w:rsidR="00F62A18">
        <w:rPr>
          <w:rFonts w:ascii="Times New Roman" w:eastAsia="Times New Roman" w:hAnsi="Times New Roman"/>
          <w:sz w:val="24"/>
          <w:szCs w:val="24"/>
        </w:rPr>
        <w:t>s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National Utility Contractor Association (NUCA) Dig Safe Training within six months of the issuance of a penalty assessment by the Commission, and incur</w:t>
      </w:r>
      <w:r w:rsidR="00F62A18">
        <w:rPr>
          <w:rFonts w:ascii="Times New Roman" w:eastAsia="Times New Roman" w:hAnsi="Times New Roman"/>
          <w:sz w:val="24"/>
          <w:szCs w:val="24"/>
        </w:rPr>
        <w:t>s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no additional dig law violations within 12 months.  </w:t>
      </w:r>
    </w:p>
    <w:p w14:paraId="1D814AFA" w14:textId="77777777" w:rsidR="0098292B" w:rsidRPr="00420C3B" w:rsidRDefault="0098292B" w:rsidP="009829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20C3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II. </w:t>
      </w:r>
      <w:r w:rsidRPr="00420C3B">
        <w:rPr>
          <w:rFonts w:ascii="Times New Roman" w:eastAsia="Times New Roman" w:hAnsi="Times New Roman"/>
          <w:b/>
          <w:sz w:val="24"/>
          <w:szCs w:val="24"/>
        </w:rPr>
        <w:tab/>
        <w:t>Analysis</w:t>
      </w:r>
    </w:p>
    <w:p w14:paraId="2F0D7D75" w14:textId="77777777" w:rsidR="002831C6" w:rsidRDefault="002831C6" w:rsidP="009829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6E1023" w14:textId="7130EA1C" w:rsidR="007A1C86" w:rsidRDefault="007A1C86" w:rsidP="0017350E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Case </w:t>
      </w:r>
      <w:r w:rsidR="00AB2D94">
        <w:rPr>
          <w:rFonts w:ascii="Times New Roman" w:eastAsia="Times New Roman" w:hAnsi="Times New Roman"/>
          <w:b/>
          <w:sz w:val="24"/>
          <w:szCs w:val="24"/>
        </w:rPr>
        <w:t>1</w:t>
      </w:r>
      <w:r w:rsidR="00045182">
        <w:rPr>
          <w:rFonts w:ascii="Times New Roman" w:eastAsia="Times New Roman" w:hAnsi="Times New Roman"/>
          <w:b/>
          <w:sz w:val="24"/>
          <w:szCs w:val="24"/>
        </w:rPr>
        <w:t>8-0</w:t>
      </w:r>
      <w:r w:rsidR="00F62A18">
        <w:rPr>
          <w:rFonts w:ascii="Times New Roman" w:eastAsia="Times New Roman" w:hAnsi="Times New Roman"/>
          <w:b/>
          <w:sz w:val="24"/>
          <w:szCs w:val="24"/>
        </w:rPr>
        <w:t>13</w:t>
      </w:r>
    </w:p>
    <w:p w14:paraId="17205E41" w14:textId="77777777" w:rsidR="00841A40" w:rsidRPr="0017350E" w:rsidRDefault="00841A40" w:rsidP="0017350E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14:paraId="7D263B3B" w14:textId="4D195DCD" w:rsidR="00F22BB8" w:rsidRDefault="00F22BB8" w:rsidP="00F22B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4138E">
        <w:rPr>
          <w:rFonts w:ascii="Times New Roman" w:eastAsia="Times New Roman" w:hAnsi="Times New Roman"/>
          <w:sz w:val="24"/>
          <w:szCs w:val="24"/>
        </w:rPr>
        <w:t xml:space="preserve">The </w:t>
      </w:r>
      <w:r w:rsidR="00841A40">
        <w:rPr>
          <w:rFonts w:ascii="Times New Roman" w:eastAsia="Times New Roman" w:hAnsi="Times New Roman"/>
          <w:sz w:val="24"/>
          <w:szCs w:val="24"/>
        </w:rPr>
        <w:t>alleged</w:t>
      </w:r>
      <w:r w:rsidRPr="00A4138E">
        <w:rPr>
          <w:rFonts w:ascii="Times New Roman" w:eastAsia="Times New Roman" w:hAnsi="Times New Roman"/>
          <w:sz w:val="24"/>
          <w:szCs w:val="24"/>
        </w:rPr>
        <w:t xml:space="preserve"> violation </w:t>
      </w:r>
      <w:r w:rsidR="00841A40">
        <w:rPr>
          <w:rFonts w:ascii="Times New Roman" w:eastAsia="Times New Roman" w:hAnsi="Times New Roman"/>
          <w:sz w:val="24"/>
          <w:szCs w:val="24"/>
        </w:rPr>
        <w:t>concerns</w:t>
      </w:r>
      <w:r w:rsidRPr="00A4138E">
        <w:rPr>
          <w:rFonts w:ascii="Times New Roman" w:eastAsia="Times New Roman" w:hAnsi="Times New Roman"/>
          <w:sz w:val="24"/>
          <w:szCs w:val="24"/>
        </w:rPr>
        <w:t xml:space="preserve"> RCW 19.122.030(2), which states, in part, that an excavator must provide the notice required by subsection (1) to a one-number locator service not less than two business days prior to excavating. </w:t>
      </w:r>
      <w:r>
        <w:rPr>
          <w:rFonts w:ascii="Times New Roman" w:eastAsia="Times New Roman" w:hAnsi="Times New Roman"/>
          <w:sz w:val="24"/>
          <w:szCs w:val="24"/>
        </w:rPr>
        <w:t>Subsection (1)</w:t>
      </w:r>
      <w:r w:rsidRPr="00A4138E">
        <w:rPr>
          <w:rFonts w:ascii="Times New Roman" w:eastAsia="Times New Roman" w:hAnsi="Times New Roman"/>
          <w:sz w:val="24"/>
          <w:szCs w:val="24"/>
        </w:rPr>
        <w:t xml:space="preserve"> states that before commencing excavation, the excavator must mark the boundary of the excavation area with white paint, then provide notice of the scheduled excavation to all facility operators through a one-number locator service. </w:t>
      </w:r>
    </w:p>
    <w:p w14:paraId="55E1CAE6" w14:textId="4539FAB8" w:rsidR="007A1C86" w:rsidRDefault="007A1C86" w:rsidP="00F22B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609887E" w14:textId="333E8D9B" w:rsidR="00AB2D94" w:rsidRPr="00AB2D94" w:rsidRDefault="00AB2D94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B2D94">
        <w:rPr>
          <w:rFonts w:ascii="Times New Roman" w:eastAsia="Times New Roman" w:hAnsi="Times New Roman"/>
          <w:sz w:val="24"/>
          <w:szCs w:val="24"/>
        </w:rPr>
        <w:t xml:space="preserve">The complainant, PSE, alleges that on </w:t>
      </w:r>
      <w:r w:rsidR="00F62A18">
        <w:rPr>
          <w:rFonts w:ascii="Times New Roman" w:eastAsia="Times New Roman" w:hAnsi="Times New Roman"/>
          <w:sz w:val="24"/>
          <w:szCs w:val="24"/>
        </w:rPr>
        <w:t>Jan. 16, 2018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, </w:t>
      </w:r>
      <w:r w:rsidR="00F62A18">
        <w:rPr>
          <w:rFonts w:ascii="Times New Roman" w:eastAsia="Times New Roman" w:hAnsi="Times New Roman"/>
          <w:sz w:val="24"/>
          <w:szCs w:val="24"/>
        </w:rPr>
        <w:t>Bulldog Concrete</w:t>
      </w:r>
      <w:r w:rsidR="00F62A18" w:rsidRPr="00AB2D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failed to request utility locates prior to excavating at </w:t>
      </w:r>
      <w:r w:rsidR="00F62A18">
        <w:rPr>
          <w:rFonts w:ascii="Times New Roman" w:eastAsia="Times New Roman" w:hAnsi="Times New Roman"/>
          <w:sz w:val="24"/>
          <w:szCs w:val="24"/>
        </w:rPr>
        <w:t>16628 133</w:t>
      </w:r>
      <w:r w:rsidR="00F62A18" w:rsidRPr="00F62A18"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 w:rsidR="00F62A18">
        <w:rPr>
          <w:rFonts w:ascii="Times New Roman" w:eastAsia="Times New Roman" w:hAnsi="Times New Roman"/>
          <w:sz w:val="24"/>
          <w:szCs w:val="24"/>
        </w:rPr>
        <w:t xml:space="preserve"> St. SE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, in </w:t>
      </w:r>
      <w:r w:rsidR="00F62A18">
        <w:rPr>
          <w:rFonts w:ascii="Times New Roman" w:eastAsia="Times New Roman" w:hAnsi="Times New Roman"/>
          <w:sz w:val="24"/>
          <w:szCs w:val="24"/>
        </w:rPr>
        <w:t>Monroe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, WA. </w:t>
      </w:r>
      <w:r w:rsidR="00841A40">
        <w:rPr>
          <w:rFonts w:ascii="Times New Roman" w:eastAsia="Times New Roman" w:hAnsi="Times New Roman"/>
          <w:sz w:val="24"/>
          <w:szCs w:val="24"/>
        </w:rPr>
        <w:t>PSE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Damage Prevention Field Rep</w:t>
      </w:r>
      <w:r w:rsidR="00E430D2">
        <w:rPr>
          <w:rFonts w:ascii="Times New Roman" w:eastAsia="Times New Roman" w:hAnsi="Times New Roman"/>
          <w:sz w:val="24"/>
          <w:szCs w:val="24"/>
        </w:rPr>
        <w:t>resentative</w:t>
      </w:r>
      <w:r w:rsidR="00841A40">
        <w:rPr>
          <w:rFonts w:ascii="Times New Roman" w:eastAsia="Times New Roman" w:hAnsi="Times New Roman"/>
          <w:sz w:val="24"/>
          <w:szCs w:val="24"/>
        </w:rPr>
        <w:t xml:space="preserve"> </w:t>
      </w:r>
      <w:r w:rsidR="00F62A18">
        <w:rPr>
          <w:rFonts w:ascii="Times New Roman" w:eastAsia="Times New Roman" w:hAnsi="Times New Roman"/>
          <w:sz w:val="24"/>
          <w:szCs w:val="24"/>
        </w:rPr>
        <w:t>Roger Arrington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observed </w:t>
      </w:r>
      <w:r w:rsidR="00F62A18">
        <w:rPr>
          <w:rFonts w:ascii="Times New Roman" w:eastAsia="Times New Roman" w:hAnsi="Times New Roman"/>
          <w:sz w:val="24"/>
          <w:szCs w:val="24"/>
        </w:rPr>
        <w:t>a Bulldog Concrete crew excavating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at the above address. </w:t>
      </w:r>
      <w:r w:rsidR="00C85D3E">
        <w:rPr>
          <w:rFonts w:ascii="Times New Roman" w:eastAsia="Times New Roman" w:hAnsi="Times New Roman"/>
          <w:sz w:val="24"/>
          <w:szCs w:val="24"/>
        </w:rPr>
        <w:t xml:space="preserve">Mr. </w:t>
      </w:r>
      <w:r w:rsidR="00F62A18">
        <w:rPr>
          <w:rFonts w:ascii="Times New Roman" w:eastAsia="Times New Roman" w:hAnsi="Times New Roman"/>
          <w:sz w:val="24"/>
          <w:szCs w:val="24"/>
        </w:rPr>
        <w:t>Arrington proceeded to contact the C</w:t>
      </w:r>
      <w:r w:rsidR="00C85D3E">
        <w:rPr>
          <w:rFonts w:ascii="Times New Roman" w:eastAsia="Times New Roman" w:hAnsi="Times New Roman"/>
          <w:sz w:val="24"/>
          <w:szCs w:val="24"/>
        </w:rPr>
        <w:t xml:space="preserve">ompany owner, </w:t>
      </w:r>
      <w:r w:rsidR="00F62A18">
        <w:rPr>
          <w:rFonts w:ascii="Times New Roman" w:eastAsia="Times New Roman" w:hAnsi="Times New Roman"/>
          <w:sz w:val="24"/>
          <w:szCs w:val="24"/>
        </w:rPr>
        <w:t>Tomas Castellon</w:t>
      </w:r>
      <w:r w:rsidR="00C85D3E">
        <w:rPr>
          <w:rFonts w:ascii="Times New Roman" w:eastAsia="Times New Roman" w:hAnsi="Times New Roman"/>
          <w:sz w:val="24"/>
          <w:szCs w:val="24"/>
        </w:rPr>
        <w:t xml:space="preserve">, to advise him of the potential violation of digging without locates. 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A check was done with the one-call ticket management database and it was determined that </w:t>
      </w:r>
      <w:r w:rsidR="00F62A18">
        <w:rPr>
          <w:rFonts w:ascii="Times New Roman" w:eastAsia="Times New Roman" w:hAnsi="Times New Roman"/>
          <w:sz w:val="24"/>
          <w:szCs w:val="24"/>
        </w:rPr>
        <w:t>Bulldog Concrete</w:t>
      </w:r>
      <w:r w:rsidR="00F62A18" w:rsidRPr="00AB2D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had not requested a utility locate for this address. </w:t>
      </w:r>
      <w:r w:rsidR="00C85D3E">
        <w:rPr>
          <w:rFonts w:ascii="Times New Roman" w:eastAsia="Times New Roman" w:hAnsi="Times New Roman"/>
          <w:sz w:val="24"/>
          <w:szCs w:val="24"/>
        </w:rPr>
        <w:t xml:space="preserve">Mr. </w:t>
      </w:r>
      <w:r w:rsidR="00F62A18">
        <w:rPr>
          <w:rFonts w:ascii="Times New Roman" w:eastAsia="Times New Roman" w:hAnsi="Times New Roman"/>
          <w:sz w:val="24"/>
          <w:szCs w:val="24"/>
        </w:rPr>
        <w:t>Arrington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proceeded to take pictures of the job site, which were ultimately submitted to the Safety Committee for review. </w:t>
      </w:r>
    </w:p>
    <w:p w14:paraId="26C61F45" w14:textId="77777777" w:rsidR="00AB2D94" w:rsidRPr="00AB2D94" w:rsidRDefault="00AB2D94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9AA5736" w14:textId="7355080C" w:rsidR="00AB2D94" w:rsidRDefault="00AB2D94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B2D94">
        <w:rPr>
          <w:rFonts w:ascii="Times New Roman" w:eastAsia="Times New Roman" w:hAnsi="Times New Roman"/>
          <w:sz w:val="24"/>
          <w:szCs w:val="24"/>
        </w:rPr>
        <w:t xml:space="preserve">Staff investigated this referral from the Safety Committee and found that </w:t>
      </w:r>
      <w:r w:rsidR="00DE5C3B">
        <w:rPr>
          <w:rFonts w:ascii="Times New Roman" w:eastAsia="Times New Roman" w:hAnsi="Times New Roman"/>
          <w:sz w:val="24"/>
          <w:szCs w:val="24"/>
        </w:rPr>
        <w:t xml:space="preserve">Bulldog Concrete did not submit a 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utility locate request for this location. Staff determined that </w:t>
      </w:r>
      <w:r w:rsidR="00F62A18">
        <w:rPr>
          <w:rFonts w:ascii="Times New Roman" w:eastAsia="Times New Roman" w:hAnsi="Times New Roman"/>
          <w:sz w:val="24"/>
          <w:szCs w:val="24"/>
        </w:rPr>
        <w:t>Bulldog Concrete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commit</w:t>
      </w:r>
      <w:r w:rsidR="00C85D3E">
        <w:rPr>
          <w:rFonts w:ascii="Times New Roman" w:eastAsia="Times New Roman" w:hAnsi="Times New Roman"/>
          <w:sz w:val="24"/>
          <w:szCs w:val="24"/>
        </w:rPr>
        <w:t>ted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one violation of RCW 19.122.030(2), </w:t>
      </w:r>
      <w:r w:rsidR="00C85D3E">
        <w:rPr>
          <w:rFonts w:ascii="Times New Roman" w:eastAsia="Times New Roman" w:hAnsi="Times New Roman"/>
          <w:sz w:val="24"/>
          <w:szCs w:val="24"/>
        </w:rPr>
        <w:t>by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failing to request locates prior to excavating. </w:t>
      </w:r>
    </w:p>
    <w:p w14:paraId="3F82D967" w14:textId="77777777" w:rsidR="00F62A18" w:rsidRDefault="00F62A18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9DB1737" w14:textId="479926F9" w:rsidR="00F62A18" w:rsidRPr="00F62A18" w:rsidRDefault="00F62A18" w:rsidP="00AB2D94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F62A18">
        <w:rPr>
          <w:rFonts w:ascii="Times New Roman" w:eastAsia="Times New Roman" w:hAnsi="Times New Roman"/>
          <w:b/>
          <w:sz w:val="24"/>
          <w:szCs w:val="24"/>
        </w:rPr>
        <w:t>Case 18-014</w:t>
      </w:r>
    </w:p>
    <w:p w14:paraId="3A7E8820" w14:textId="77777777" w:rsidR="00F62A18" w:rsidRDefault="00F62A18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BFAA01A" w14:textId="79344359" w:rsidR="00F62A18" w:rsidRPr="00AB2D94" w:rsidRDefault="00F62A18" w:rsidP="00F62A1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B2D94">
        <w:rPr>
          <w:rFonts w:ascii="Times New Roman" w:eastAsia="Times New Roman" w:hAnsi="Times New Roman"/>
          <w:sz w:val="24"/>
          <w:szCs w:val="24"/>
        </w:rPr>
        <w:t>PS</w:t>
      </w:r>
      <w:r w:rsidR="00841A40">
        <w:rPr>
          <w:rFonts w:ascii="Times New Roman" w:eastAsia="Times New Roman" w:hAnsi="Times New Roman"/>
          <w:sz w:val="24"/>
          <w:szCs w:val="24"/>
        </w:rPr>
        <w:t>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alleges that on </w:t>
      </w:r>
      <w:r>
        <w:rPr>
          <w:rFonts w:ascii="Times New Roman" w:eastAsia="Times New Roman" w:hAnsi="Times New Roman"/>
          <w:sz w:val="24"/>
          <w:szCs w:val="24"/>
        </w:rPr>
        <w:t>Jan. 16, 2018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Bulldog Concrete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failed to request utility locates prior to excavating at </w:t>
      </w:r>
      <w:r>
        <w:rPr>
          <w:rFonts w:ascii="Times New Roman" w:eastAsia="Times New Roman" w:hAnsi="Times New Roman"/>
          <w:sz w:val="24"/>
          <w:szCs w:val="24"/>
        </w:rPr>
        <w:t>16604 133</w:t>
      </w:r>
      <w:r w:rsidRPr="00F62A18"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/>
          <w:sz w:val="24"/>
          <w:szCs w:val="24"/>
        </w:rPr>
        <w:t xml:space="preserve"> St. SE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/>
          <w:sz w:val="24"/>
          <w:szCs w:val="24"/>
        </w:rPr>
        <w:t>Monroe</w:t>
      </w:r>
      <w:r w:rsidR="00E430D2">
        <w:rPr>
          <w:rFonts w:ascii="Times New Roman" w:eastAsia="Times New Roman" w:hAnsi="Times New Roman"/>
          <w:sz w:val="24"/>
          <w:szCs w:val="24"/>
        </w:rPr>
        <w:t>, WA.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PSE </w:t>
      </w:r>
      <w:r w:rsidRPr="00AB2D94">
        <w:rPr>
          <w:rFonts w:ascii="Times New Roman" w:eastAsia="Times New Roman" w:hAnsi="Times New Roman"/>
          <w:sz w:val="24"/>
          <w:szCs w:val="24"/>
        </w:rPr>
        <w:t>Damage Prevention Field Rep</w:t>
      </w:r>
      <w:r w:rsidR="00E430D2">
        <w:rPr>
          <w:rFonts w:ascii="Times New Roman" w:eastAsia="Times New Roman" w:hAnsi="Times New Roman"/>
          <w:sz w:val="24"/>
          <w:szCs w:val="24"/>
        </w:rPr>
        <w:t>resentative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Roger Arrington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 again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observed </w:t>
      </w:r>
      <w:r>
        <w:rPr>
          <w:rFonts w:ascii="Times New Roman" w:eastAsia="Times New Roman" w:hAnsi="Times New Roman"/>
          <w:sz w:val="24"/>
          <w:szCs w:val="24"/>
        </w:rPr>
        <w:t>a Bulldog Concrete crew excavating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at the above address. 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This was on the same date and in the same neighborhood as the violation in Case 18-013. 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A check was done with the one-call ticket management database and it was determined that </w:t>
      </w:r>
      <w:r>
        <w:rPr>
          <w:rFonts w:ascii="Times New Roman" w:eastAsia="Times New Roman" w:hAnsi="Times New Roman"/>
          <w:sz w:val="24"/>
          <w:szCs w:val="24"/>
        </w:rPr>
        <w:t>Bulldog Concrete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had not requested a utility locate for this address. </w:t>
      </w:r>
      <w:r>
        <w:rPr>
          <w:rFonts w:ascii="Times New Roman" w:eastAsia="Times New Roman" w:hAnsi="Times New Roman"/>
          <w:sz w:val="24"/>
          <w:szCs w:val="24"/>
        </w:rPr>
        <w:t>Mr. Arrington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proceeded to take pictures of the job site, which were ultimately submitted to the Safety Committee for review. </w:t>
      </w:r>
    </w:p>
    <w:p w14:paraId="38DCFB88" w14:textId="77777777" w:rsidR="00F62A18" w:rsidRPr="00AB2D94" w:rsidRDefault="00F62A18" w:rsidP="00F62A1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338FACF" w14:textId="10AA7470" w:rsidR="00F62A18" w:rsidRPr="00AB2D94" w:rsidRDefault="00F62A18" w:rsidP="00F62A1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B2D94">
        <w:rPr>
          <w:rFonts w:ascii="Times New Roman" w:eastAsia="Times New Roman" w:hAnsi="Times New Roman"/>
          <w:sz w:val="24"/>
          <w:szCs w:val="24"/>
        </w:rPr>
        <w:t xml:space="preserve">Staff investigated this referral from the Safety Committee and found that no utility locate request was submitted by </w:t>
      </w:r>
      <w:r>
        <w:rPr>
          <w:rFonts w:ascii="Times New Roman" w:eastAsia="Times New Roman" w:hAnsi="Times New Roman"/>
          <w:sz w:val="24"/>
          <w:szCs w:val="24"/>
        </w:rPr>
        <w:t>Bulldog Concrete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for this location. Staff determined that </w:t>
      </w:r>
      <w:r>
        <w:rPr>
          <w:rFonts w:ascii="Times New Roman" w:eastAsia="Times New Roman" w:hAnsi="Times New Roman"/>
          <w:sz w:val="24"/>
          <w:szCs w:val="24"/>
        </w:rPr>
        <w:t>Bulldog Concrete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commit</w:t>
      </w:r>
      <w:r>
        <w:rPr>
          <w:rFonts w:ascii="Times New Roman" w:eastAsia="Times New Roman" w:hAnsi="Times New Roman"/>
          <w:sz w:val="24"/>
          <w:szCs w:val="24"/>
        </w:rPr>
        <w:t>ted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one violation of RCW 19.122.030(2), </w:t>
      </w:r>
      <w:r>
        <w:rPr>
          <w:rFonts w:ascii="Times New Roman" w:eastAsia="Times New Roman" w:hAnsi="Times New Roman"/>
          <w:sz w:val="24"/>
          <w:szCs w:val="24"/>
        </w:rPr>
        <w:t>by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failing to request locates prior to excavating.</w:t>
      </w:r>
    </w:p>
    <w:p w14:paraId="19FB01E1" w14:textId="77777777" w:rsidR="00FE4EF0" w:rsidRDefault="00FE4EF0" w:rsidP="00FE4EF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09F2D975" w14:textId="75F4589E" w:rsidR="0098292B" w:rsidRDefault="0098292B" w:rsidP="00DB0D0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Staff relied upon the information provided by </w:t>
      </w:r>
      <w:r w:rsidR="00AB2D94">
        <w:rPr>
          <w:rFonts w:ascii="Times New Roman" w:eastAsia="Times New Roman" w:hAnsi="Times New Roman"/>
          <w:sz w:val="24"/>
          <w:szCs w:val="24"/>
        </w:rPr>
        <w:t>PSE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 and Bulldog Concrete</w:t>
      </w:r>
      <w:r w:rsidR="00AB2D9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 the Safety C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ommittee for this investigation. </w:t>
      </w:r>
      <w:r w:rsidR="00FC7812">
        <w:rPr>
          <w:rFonts w:ascii="Times New Roman" w:eastAsia="Times New Roman" w:hAnsi="Times New Roman"/>
          <w:sz w:val="24"/>
          <w:szCs w:val="24"/>
        </w:rPr>
        <w:t xml:space="preserve">The documents for </w:t>
      </w:r>
      <w:r w:rsidR="004C62EC">
        <w:rPr>
          <w:rFonts w:ascii="Times New Roman" w:eastAsia="Times New Roman" w:hAnsi="Times New Roman"/>
          <w:sz w:val="24"/>
          <w:szCs w:val="24"/>
        </w:rPr>
        <w:t>this</w:t>
      </w:r>
      <w:r w:rsidR="00FC7812">
        <w:rPr>
          <w:rFonts w:ascii="Times New Roman" w:eastAsia="Times New Roman" w:hAnsi="Times New Roman"/>
          <w:sz w:val="24"/>
          <w:szCs w:val="24"/>
        </w:rPr>
        <w:t xml:space="preserve"> case included multiple photographs of the </w:t>
      </w:r>
      <w:r w:rsidR="00E430D2">
        <w:rPr>
          <w:rFonts w:ascii="Times New Roman" w:eastAsia="Times New Roman" w:hAnsi="Times New Roman"/>
          <w:sz w:val="24"/>
          <w:szCs w:val="24"/>
        </w:rPr>
        <w:t>excavation area</w:t>
      </w:r>
      <w:r w:rsidR="00FC7812">
        <w:rPr>
          <w:rFonts w:ascii="Times New Roman" w:eastAsia="Times New Roman" w:hAnsi="Times New Roman"/>
          <w:sz w:val="24"/>
          <w:szCs w:val="24"/>
        </w:rPr>
        <w:t>. Staff also took into consideration the followin</w:t>
      </w:r>
      <w:r w:rsidR="00DB0D0A">
        <w:rPr>
          <w:rFonts w:ascii="Times New Roman" w:eastAsia="Times New Roman" w:hAnsi="Times New Roman"/>
          <w:sz w:val="24"/>
          <w:szCs w:val="24"/>
        </w:rPr>
        <w:t xml:space="preserve">g </w:t>
      </w:r>
      <w:r w:rsidR="00C85D3E">
        <w:rPr>
          <w:rFonts w:ascii="Times New Roman" w:eastAsia="Times New Roman" w:hAnsi="Times New Roman"/>
          <w:sz w:val="24"/>
          <w:szCs w:val="24"/>
        </w:rPr>
        <w:t>factors</w:t>
      </w:r>
      <w:r w:rsidR="00DB0D0A">
        <w:rPr>
          <w:rFonts w:ascii="Times New Roman" w:eastAsia="Times New Roman" w:hAnsi="Times New Roman"/>
          <w:sz w:val="24"/>
          <w:szCs w:val="24"/>
        </w:rPr>
        <w:t xml:space="preserve"> in determining the appropriate penalty amounts:</w:t>
      </w:r>
    </w:p>
    <w:p w14:paraId="72B48025" w14:textId="77777777" w:rsidR="0098292B" w:rsidRDefault="0098292B" w:rsidP="009829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091D765F" w14:textId="77777777" w:rsidR="009F41F8" w:rsidRPr="00420C3B" w:rsidRDefault="009F41F8" w:rsidP="009829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1A50E0B" w14:textId="77777777" w:rsidR="0098292B" w:rsidRPr="00420C3B" w:rsidRDefault="0098292B" w:rsidP="0098292B">
      <w:pPr>
        <w:numPr>
          <w:ilvl w:val="0"/>
          <w:numId w:val="1"/>
        </w:numPr>
        <w:spacing w:after="0" w:line="240" w:lineRule="auto"/>
        <w:ind w:left="1440" w:hanging="720"/>
        <w:contextualSpacing/>
        <w:rPr>
          <w:rFonts w:ascii="Times New Roman" w:hAnsi="Times New Roman"/>
          <w:b/>
          <w:sz w:val="24"/>
          <w:szCs w:val="24"/>
        </w:rPr>
      </w:pPr>
      <w:r w:rsidRPr="00420C3B">
        <w:rPr>
          <w:rFonts w:ascii="Times New Roman" w:hAnsi="Times New Roman"/>
          <w:b/>
          <w:sz w:val="24"/>
          <w:szCs w:val="24"/>
        </w:rPr>
        <w:lastRenderedPageBreak/>
        <w:t>How serious or harmful the violation is to the public.</w:t>
      </w:r>
    </w:p>
    <w:p w14:paraId="6D492E1C" w14:textId="202296BE" w:rsidR="00CC6CB9" w:rsidRDefault="00C55F02" w:rsidP="0098292B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While no damage occurred, the incident</w:t>
      </w:r>
      <w:r w:rsidR="00CC6CB9" w:rsidRPr="00420C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was</w:t>
      </w:r>
      <w:r w:rsidR="00CC6CB9" w:rsidRPr="00420C3B">
        <w:rPr>
          <w:rFonts w:ascii="Times New Roman" w:eastAsia="Times New Roman" w:hAnsi="Times New Roman"/>
          <w:sz w:val="24"/>
          <w:szCs w:val="24"/>
        </w:rPr>
        <w:t xml:space="preserve"> very serious and could have been harm</w:t>
      </w:r>
      <w:r>
        <w:rPr>
          <w:rFonts w:ascii="Times New Roman" w:eastAsia="Times New Roman" w:hAnsi="Times New Roman"/>
          <w:sz w:val="24"/>
          <w:szCs w:val="24"/>
        </w:rPr>
        <w:t>ful to the public. The incident</w:t>
      </w:r>
      <w:r w:rsidR="00CC6CB9" w:rsidRPr="00420C3B">
        <w:rPr>
          <w:rFonts w:ascii="Times New Roman" w:eastAsia="Times New Roman" w:hAnsi="Times New Roman"/>
          <w:sz w:val="24"/>
          <w:szCs w:val="24"/>
        </w:rPr>
        <w:t xml:space="preserve"> could have resulted in serious injury to the excavator and the general public</w:t>
      </w:r>
      <w:r w:rsidR="00DE5C3B">
        <w:rPr>
          <w:rFonts w:ascii="Times New Roman" w:eastAsia="Times New Roman" w:hAnsi="Times New Roman"/>
          <w:sz w:val="24"/>
          <w:szCs w:val="24"/>
        </w:rPr>
        <w:t>.</w:t>
      </w:r>
    </w:p>
    <w:p w14:paraId="3BEE9ECC" w14:textId="77777777" w:rsidR="0098292B" w:rsidRPr="00420C3B" w:rsidRDefault="0098292B" w:rsidP="009829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C4ECE34" w14:textId="77777777" w:rsidR="0098292B" w:rsidRDefault="0098292B" w:rsidP="0098292B">
      <w:pPr>
        <w:numPr>
          <w:ilvl w:val="0"/>
          <w:numId w:val="1"/>
        </w:numPr>
        <w:spacing w:after="0" w:line="240" w:lineRule="auto"/>
        <w:ind w:left="1440" w:hanging="720"/>
        <w:contextualSpacing/>
        <w:rPr>
          <w:rFonts w:ascii="Times New Roman" w:hAnsi="Times New Roman"/>
          <w:b/>
          <w:sz w:val="24"/>
          <w:szCs w:val="24"/>
        </w:rPr>
      </w:pPr>
      <w:r w:rsidRPr="00420C3B">
        <w:rPr>
          <w:rFonts w:ascii="Times New Roman" w:hAnsi="Times New Roman"/>
          <w:b/>
          <w:sz w:val="24"/>
          <w:szCs w:val="24"/>
        </w:rPr>
        <w:t>Whether the violation is intentional.</w:t>
      </w:r>
    </w:p>
    <w:p w14:paraId="19CC34F1" w14:textId="0FE293FA" w:rsidR="000914DB" w:rsidRDefault="00C85D3E" w:rsidP="00C85D3E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 violation</w:t>
      </w:r>
      <w:r w:rsidR="009F41F8">
        <w:rPr>
          <w:rFonts w:ascii="Times New Roman" w:eastAsia="Times New Roman" w:hAnsi="Times New Roman"/>
          <w:sz w:val="24"/>
          <w:szCs w:val="24"/>
        </w:rPr>
        <w:t>s appear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 to be due </w:t>
      </w:r>
      <w:r>
        <w:rPr>
          <w:rFonts w:ascii="Times New Roman" w:eastAsia="Times New Roman" w:hAnsi="Times New Roman"/>
          <w:sz w:val="24"/>
          <w:szCs w:val="24"/>
        </w:rPr>
        <w:t>to a lack of knowledge regarding Washington state’s dig law.</w:t>
      </w:r>
      <w:r w:rsidR="00714F2C">
        <w:rPr>
          <w:rFonts w:ascii="Times New Roman" w:eastAsia="Times New Roman" w:hAnsi="Times New Roman"/>
          <w:sz w:val="24"/>
          <w:szCs w:val="24"/>
        </w:rPr>
        <w:t xml:space="preserve"> 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The Company was not entirely clear that its practice of preparing concrete forms constituted an excavation. 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>Staff’s research</w:t>
      </w:r>
      <w:r w:rsidR="00714F2C">
        <w:rPr>
          <w:rFonts w:ascii="Times New Roman" w:eastAsia="Times New Roman" w:hAnsi="Times New Roman"/>
          <w:sz w:val="24"/>
          <w:szCs w:val="24"/>
        </w:rPr>
        <w:t xml:space="preserve"> also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 xml:space="preserve"> indicates that 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Bulldog Concrete 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 xml:space="preserve">has a </w:t>
      </w:r>
      <w:r w:rsidR="00E430D2">
        <w:rPr>
          <w:rFonts w:ascii="Times New Roman" w:eastAsia="Times New Roman" w:hAnsi="Times New Roman"/>
          <w:sz w:val="24"/>
          <w:szCs w:val="24"/>
        </w:rPr>
        <w:t>relatively small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 xml:space="preserve"> history of requesting utility locates. Since Jan. 1, 2017, 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Bulldog Concrete 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>has</w:t>
      </w:r>
      <w:r w:rsidR="00E430D2">
        <w:rPr>
          <w:rFonts w:ascii="Times New Roman" w:eastAsia="Times New Roman" w:hAnsi="Times New Roman"/>
          <w:sz w:val="24"/>
          <w:szCs w:val="24"/>
        </w:rPr>
        <w:t xml:space="preserve"> only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 xml:space="preserve"> requested a total of </w:t>
      </w:r>
      <w:r w:rsidR="00E430D2">
        <w:rPr>
          <w:rFonts w:ascii="Times New Roman" w:eastAsia="Times New Roman" w:hAnsi="Times New Roman"/>
          <w:sz w:val="24"/>
          <w:szCs w:val="24"/>
        </w:rPr>
        <w:t>14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 xml:space="preserve"> utility locates in the state of Washington.</w:t>
      </w:r>
      <w:r w:rsidR="000914D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FE3BFE" w14:textId="77777777" w:rsidR="00D021F8" w:rsidRPr="000914DB" w:rsidRDefault="00D021F8" w:rsidP="000451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289917E" w14:textId="738D3AA0" w:rsidR="00CC6CB9" w:rsidRPr="00CC6CB9" w:rsidRDefault="0098292B" w:rsidP="00CC6CB9">
      <w:pPr>
        <w:numPr>
          <w:ilvl w:val="0"/>
          <w:numId w:val="1"/>
        </w:numPr>
        <w:spacing w:after="0" w:line="240" w:lineRule="auto"/>
        <w:ind w:left="1440" w:hanging="720"/>
        <w:contextualSpacing/>
        <w:rPr>
          <w:rFonts w:ascii="Times New Roman" w:hAnsi="Times New Roman"/>
          <w:b/>
          <w:sz w:val="24"/>
          <w:szCs w:val="24"/>
        </w:rPr>
      </w:pPr>
      <w:r w:rsidRPr="00420C3B">
        <w:rPr>
          <w:rFonts w:ascii="Times New Roman" w:hAnsi="Times New Roman"/>
          <w:b/>
          <w:sz w:val="24"/>
          <w:szCs w:val="24"/>
        </w:rPr>
        <w:t>Whether the company self-reported the violation.</w:t>
      </w:r>
    </w:p>
    <w:p w14:paraId="13BE4868" w14:textId="77777777" w:rsidR="00E430D2" w:rsidRDefault="00CC6CB9" w:rsidP="00714F2C">
      <w:pPr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company did not self-report the violations. The commission became aware of the violation after </w:t>
      </w:r>
      <w:r w:rsidR="00AB2D94">
        <w:rPr>
          <w:rFonts w:ascii="Times New Roman" w:hAnsi="Times New Roman"/>
          <w:sz w:val="24"/>
          <w:szCs w:val="24"/>
        </w:rPr>
        <w:t>PSE</w:t>
      </w:r>
      <w:r>
        <w:rPr>
          <w:rFonts w:ascii="Times New Roman" w:hAnsi="Times New Roman"/>
          <w:sz w:val="24"/>
          <w:szCs w:val="24"/>
        </w:rPr>
        <w:t xml:space="preserve"> filed a complaint with the Safety Committee</w:t>
      </w:r>
    </w:p>
    <w:p w14:paraId="1F579528" w14:textId="05EC7349" w:rsidR="00045182" w:rsidRPr="00714F2C" w:rsidRDefault="00CC6CB9" w:rsidP="00714F2C">
      <w:pPr>
        <w:spacing w:after="0" w:line="240" w:lineRule="auto"/>
        <w:ind w:left="144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306308F" w14:textId="77777777" w:rsidR="0098292B" w:rsidRPr="00420C3B" w:rsidRDefault="0098292B" w:rsidP="0098292B">
      <w:pPr>
        <w:numPr>
          <w:ilvl w:val="0"/>
          <w:numId w:val="1"/>
        </w:numPr>
        <w:spacing w:after="0" w:line="240" w:lineRule="auto"/>
        <w:ind w:left="1440" w:hanging="720"/>
        <w:contextualSpacing/>
        <w:rPr>
          <w:rFonts w:ascii="Times New Roman" w:hAnsi="Times New Roman"/>
          <w:b/>
          <w:sz w:val="24"/>
          <w:szCs w:val="24"/>
        </w:rPr>
      </w:pPr>
      <w:r w:rsidRPr="00420C3B">
        <w:rPr>
          <w:rFonts w:ascii="Times New Roman" w:hAnsi="Times New Roman"/>
          <w:b/>
          <w:sz w:val="24"/>
          <w:szCs w:val="24"/>
        </w:rPr>
        <w:t>The likelihood of recurrence.</w:t>
      </w:r>
    </w:p>
    <w:p w14:paraId="5F059597" w14:textId="34B345A0" w:rsidR="00E613D3" w:rsidRDefault="0098292B" w:rsidP="000914DB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likelihood of recurrence depends on </w:t>
      </w:r>
      <w:r w:rsidR="00DF1A30">
        <w:rPr>
          <w:rFonts w:ascii="Times New Roman" w:eastAsia="Times New Roman" w:hAnsi="Times New Roman"/>
          <w:sz w:val="24"/>
          <w:szCs w:val="24"/>
        </w:rPr>
        <w:t>the company’s</w:t>
      </w:r>
      <w:r>
        <w:rPr>
          <w:rFonts w:ascii="Times New Roman" w:eastAsia="Times New Roman" w:hAnsi="Times New Roman"/>
          <w:sz w:val="24"/>
          <w:szCs w:val="24"/>
        </w:rPr>
        <w:t xml:space="preserve"> actions going forward. </w:t>
      </w:r>
      <w:r w:rsidR="00212FBE">
        <w:rPr>
          <w:rFonts w:ascii="Times New Roman" w:eastAsia="Times New Roman" w:hAnsi="Times New Roman"/>
          <w:sz w:val="24"/>
          <w:szCs w:val="24"/>
        </w:rPr>
        <w:t xml:space="preserve">The Company </w:t>
      </w:r>
      <w:r w:rsidR="00E430D2">
        <w:rPr>
          <w:rFonts w:ascii="Times New Roman" w:eastAsia="Times New Roman" w:hAnsi="Times New Roman"/>
          <w:sz w:val="24"/>
          <w:szCs w:val="24"/>
        </w:rPr>
        <w:t>demonstrated a desire to</w:t>
      </w:r>
      <w:r w:rsidR="00212FBE">
        <w:rPr>
          <w:rFonts w:ascii="Times New Roman" w:eastAsia="Times New Roman" w:hAnsi="Times New Roman"/>
          <w:sz w:val="24"/>
          <w:szCs w:val="24"/>
        </w:rPr>
        <w:t xml:space="preserve"> take </w:t>
      </w:r>
      <w:r w:rsidR="004C62EC">
        <w:rPr>
          <w:rFonts w:ascii="Times New Roman" w:eastAsia="Times New Roman" w:hAnsi="Times New Roman"/>
          <w:sz w:val="24"/>
          <w:szCs w:val="24"/>
        </w:rPr>
        <w:t xml:space="preserve">proactive measures to ensure that no future </w:t>
      </w:r>
      <w:r w:rsidR="006E484B">
        <w:rPr>
          <w:rFonts w:ascii="Times New Roman" w:eastAsia="Times New Roman" w:hAnsi="Times New Roman"/>
          <w:sz w:val="24"/>
          <w:szCs w:val="24"/>
        </w:rPr>
        <w:t>violations</w:t>
      </w:r>
      <w:r w:rsidR="004C62EC">
        <w:rPr>
          <w:rFonts w:ascii="Times New Roman" w:eastAsia="Times New Roman" w:hAnsi="Times New Roman"/>
          <w:sz w:val="24"/>
          <w:szCs w:val="24"/>
        </w:rPr>
        <w:t xml:space="preserve"> of </w:t>
      </w:r>
      <w:r w:rsidR="00294A93">
        <w:rPr>
          <w:rFonts w:ascii="Times New Roman" w:eastAsia="Times New Roman" w:hAnsi="Times New Roman"/>
          <w:sz w:val="24"/>
          <w:szCs w:val="24"/>
        </w:rPr>
        <w:t>Washington state’s</w:t>
      </w:r>
      <w:r w:rsidR="002215EA">
        <w:rPr>
          <w:rFonts w:ascii="Times New Roman" w:eastAsia="Times New Roman" w:hAnsi="Times New Roman"/>
          <w:sz w:val="24"/>
          <w:szCs w:val="24"/>
        </w:rPr>
        <w:t xml:space="preserve"> dig law</w:t>
      </w:r>
      <w:r w:rsidR="004C62EC">
        <w:rPr>
          <w:rFonts w:ascii="Times New Roman" w:eastAsia="Times New Roman" w:hAnsi="Times New Roman"/>
          <w:sz w:val="24"/>
          <w:szCs w:val="24"/>
        </w:rPr>
        <w:t xml:space="preserve"> occur</w:t>
      </w:r>
      <w:r w:rsidR="002215E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59FB062" w14:textId="77777777" w:rsidR="00AB2D94" w:rsidRPr="002922FE" w:rsidRDefault="00AB2D94" w:rsidP="000914DB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</w:p>
    <w:p w14:paraId="470FEA42" w14:textId="77647DF2" w:rsidR="00264C5D" w:rsidRDefault="0098292B" w:rsidP="00294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20C3B">
        <w:rPr>
          <w:rFonts w:ascii="Times New Roman" w:eastAsia="Times New Roman" w:hAnsi="Times New Roman"/>
          <w:b/>
          <w:sz w:val="24"/>
          <w:szCs w:val="24"/>
        </w:rPr>
        <w:t xml:space="preserve">III. </w:t>
      </w:r>
      <w:r w:rsidRPr="00420C3B">
        <w:rPr>
          <w:rFonts w:ascii="Times New Roman" w:eastAsia="Times New Roman" w:hAnsi="Times New Roman"/>
          <w:b/>
          <w:sz w:val="24"/>
          <w:szCs w:val="24"/>
        </w:rPr>
        <w:tab/>
        <w:t>Recommendation</w:t>
      </w:r>
    </w:p>
    <w:p w14:paraId="759D90FF" w14:textId="77777777" w:rsidR="00264C5D" w:rsidRDefault="00264C5D" w:rsidP="00294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E7520D1" w14:textId="489ACC54" w:rsidR="0098292B" w:rsidRPr="00294A93" w:rsidRDefault="0098292B" w:rsidP="00264C5D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420C3B">
        <w:rPr>
          <w:rFonts w:ascii="Times New Roman" w:eastAsia="Times New Roman" w:hAnsi="Times New Roman"/>
          <w:sz w:val="24"/>
          <w:szCs w:val="24"/>
        </w:rPr>
        <w:t>RCW 19.122.070(1) authorizes a penalty of not more than $1,000 for an initial violation, and not more than $5,000 for each subsequent violation in a three-year period, to an</w:t>
      </w:r>
      <w:r>
        <w:rPr>
          <w:rFonts w:ascii="Times New Roman" w:eastAsia="Times New Roman" w:hAnsi="Times New Roman"/>
          <w:sz w:val="24"/>
          <w:szCs w:val="24"/>
        </w:rPr>
        <w:t>yone</w:t>
      </w:r>
      <w:r w:rsidRPr="00420C3B">
        <w:rPr>
          <w:rFonts w:ascii="Times New Roman" w:eastAsia="Times New Roman" w:hAnsi="Times New Roman"/>
          <w:sz w:val="24"/>
          <w:szCs w:val="24"/>
        </w:rPr>
        <w:t xml:space="preserve"> who violates any provision of RCW 19.122.</w:t>
      </w:r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1"/>
      </w:r>
      <w:r w:rsidRPr="00420C3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E78E457" w14:textId="77777777" w:rsidR="0098292B" w:rsidRPr="00420C3B" w:rsidRDefault="0098292B" w:rsidP="009829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EF3B44E" w14:textId="4DF69301" w:rsidR="00714F2C" w:rsidRDefault="005E7B50" w:rsidP="008A30B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Staff’s investigation </w:t>
      </w:r>
      <w:r w:rsidR="00212FBE">
        <w:rPr>
          <w:rFonts w:ascii="Times New Roman" w:eastAsia="Times New Roman" w:hAnsi="Times New Roman"/>
          <w:sz w:val="24"/>
          <w:szCs w:val="24"/>
        </w:rPr>
        <w:t>concurred</w:t>
      </w:r>
      <w:r>
        <w:rPr>
          <w:rFonts w:ascii="Times New Roman" w:eastAsia="Times New Roman" w:hAnsi="Times New Roman"/>
          <w:sz w:val="24"/>
          <w:szCs w:val="24"/>
        </w:rPr>
        <w:t xml:space="preserve"> with the Safety Committee’s </w:t>
      </w:r>
      <w:r w:rsidR="008A30BD">
        <w:rPr>
          <w:rFonts w:ascii="Times New Roman" w:eastAsia="Times New Roman" w:hAnsi="Times New Roman"/>
          <w:sz w:val="24"/>
          <w:szCs w:val="24"/>
        </w:rPr>
        <w:t xml:space="preserve">recommendation. </w:t>
      </w:r>
      <w:r w:rsidR="00714F2C">
        <w:rPr>
          <w:rFonts w:ascii="Times New Roman" w:eastAsia="Times New Roman" w:hAnsi="Times New Roman"/>
          <w:iCs/>
          <w:sz w:val="24"/>
          <w:szCs w:val="24"/>
        </w:rPr>
        <w:t xml:space="preserve">Accordingly, Staff recommends the commission assess a $1,000 penalty against </w:t>
      </w:r>
      <w:r w:rsidR="008A30BD">
        <w:rPr>
          <w:rFonts w:ascii="Times New Roman" w:eastAsia="Times New Roman" w:hAnsi="Times New Roman"/>
          <w:iCs/>
          <w:sz w:val="24"/>
          <w:szCs w:val="24"/>
        </w:rPr>
        <w:t>Bulldog Concrete</w:t>
      </w:r>
      <w:r w:rsidR="00714F2C">
        <w:rPr>
          <w:rFonts w:ascii="Times New Roman" w:eastAsia="Times New Roman" w:hAnsi="Times New Roman"/>
          <w:iCs/>
          <w:sz w:val="24"/>
          <w:szCs w:val="24"/>
        </w:rPr>
        <w:t xml:space="preserve"> for one</w:t>
      </w:r>
      <w:r w:rsidR="00314FF7">
        <w:rPr>
          <w:rFonts w:ascii="Times New Roman" w:eastAsia="Times New Roman" w:hAnsi="Times New Roman"/>
          <w:iCs/>
          <w:sz w:val="24"/>
          <w:szCs w:val="24"/>
        </w:rPr>
        <w:t xml:space="preserve"> violation of RCW 19.122.030(2)</w:t>
      </w:r>
      <w:bookmarkStart w:id="0" w:name="_GoBack"/>
      <w:bookmarkEnd w:id="0"/>
      <w:r w:rsidR="00714F2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14F2C">
        <w:rPr>
          <w:rFonts w:ascii="Times New Roman" w:eastAsia="Times New Roman" w:hAnsi="Times New Roman"/>
          <w:sz w:val="24"/>
          <w:szCs w:val="24"/>
        </w:rPr>
        <w:t>for failing to provide the required notice to a one-number locator service not less than two business days before excavating. The recommended penalty is as follows:</w:t>
      </w:r>
    </w:p>
    <w:p w14:paraId="5658DDFD" w14:textId="77777777" w:rsidR="00714F2C" w:rsidRDefault="00714F2C" w:rsidP="00714F2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925661B" w14:textId="73D66DB8" w:rsidR="008A30BD" w:rsidRPr="008A30BD" w:rsidRDefault="008A30BD" w:rsidP="008A30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Penalty for one violation of RCW 19.122.030(2), which occurred on Jan. 16, 2018 (Case 18-013); and</w:t>
      </w:r>
    </w:p>
    <w:p w14:paraId="2A4921F5" w14:textId="711207CE" w:rsidR="00714F2C" w:rsidRDefault="005E7B50" w:rsidP="00714F2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$1,000 p</w:t>
      </w:r>
      <w:r w:rsidR="00714F2C">
        <w:rPr>
          <w:rFonts w:ascii="Times New Roman" w:hAnsi="Times New Roman"/>
          <w:sz w:val="24"/>
          <w:szCs w:val="24"/>
        </w:rPr>
        <w:t xml:space="preserve">enalty for </w:t>
      </w:r>
      <w:r>
        <w:rPr>
          <w:rFonts w:ascii="Times New Roman" w:hAnsi="Times New Roman"/>
          <w:sz w:val="24"/>
          <w:szCs w:val="24"/>
        </w:rPr>
        <w:t xml:space="preserve">one </w:t>
      </w:r>
      <w:r w:rsidR="00714F2C">
        <w:rPr>
          <w:rFonts w:ascii="Times New Roman" w:hAnsi="Times New Roman"/>
          <w:sz w:val="24"/>
          <w:szCs w:val="24"/>
        </w:rPr>
        <w:t xml:space="preserve">violation of RCW 19.122.030(2), which occurred </w:t>
      </w:r>
      <w:r w:rsidR="008A30BD">
        <w:rPr>
          <w:rFonts w:ascii="Times New Roman" w:hAnsi="Times New Roman"/>
          <w:sz w:val="24"/>
          <w:szCs w:val="24"/>
        </w:rPr>
        <w:t>Jan. 16, 2018 (Case 18-014)</w:t>
      </w:r>
      <w:r w:rsidR="00AF2CBF">
        <w:rPr>
          <w:rFonts w:ascii="Times New Roman" w:hAnsi="Times New Roman"/>
          <w:sz w:val="24"/>
          <w:szCs w:val="24"/>
        </w:rPr>
        <w:t>; and</w:t>
      </w:r>
    </w:p>
    <w:p w14:paraId="1A332F84" w14:textId="1A120230" w:rsidR="008A30BD" w:rsidRDefault="008A30BD" w:rsidP="008A30BD">
      <w:pPr>
        <w:numPr>
          <w:ilvl w:val="0"/>
          <w:numId w:val="6"/>
        </w:numPr>
        <w:spacing w:after="0" w:line="240" w:lineRule="auto"/>
        <w:ind w:right="720"/>
        <w:contextualSpacing/>
        <w:rPr>
          <w:rFonts w:ascii="Times New Roman" w:eastAsia="Times New Roman" w:hAnsi="Times New Roman"/>
          <w:sz w:val="24"/>
          <w:szCs w:val="24"/>
        </w:rPr>
      </w:pPr>
      <w:r w:rsidRPr="00E53B09">
        <w:rPr>
          <w:rFonts w:ascii="Times New Roman" w:eastAsia="Times New Roman" w:hAnsi="Times New Roman"/>
          <w:sz w:val="24"/>
          <w:szCs w:val="24"/>
        </w:rPr>
        <w:t xml:space="preserve">The opportunity to </w:t>
      </w:r>
      <w:r w:rsidR="00600119">
        <w:rPr>
          <w:rFonts w:ascii="Times New Roman" w:eastAsia="Times New Roman" w:hAnsi="Times New Roman"/>
          <w:sz w:val="24"/>
          <w:szCs w:val="24"/>
        </w:rPr>
        <w:t>suspend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$</w:t>
      </w:r>
      <w:r>
        <w:rPr>
          <w:rFonts w:ascii="Times New Roman" w:eastAsia="Times New Roman" w:hAnsi="Times New Roman"/>
          <w:sz w:val="24"/>
          <w:szCs w:val="24"/>
        </w:rPr>
        <w:t>800 of the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penalty if the owner of </w:t>
      </w:r>
      <w:r>
        <w:rPr>
          <w:rFonts w:ascii="Times New Roman" w:eastAsia="Times New Roman" w:hAnsi="Times New Roman"/>
          <w:sz w:val="24"/>
          <w:szCs w:val="24"/>
        </w:rPr>
        <w:t>Bulldog Concrete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complete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National Utility Contractor Association (NUCA) Dig Safe Training within six months of the issuance of a penalty assessment by the Commission, and incur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no additional dig law violations within 12 months.  </w:t>
      </w:r>
    </w:p>
    <w:p w14:paraId="541C65C4" w14:textId="77777777" w:rsidR="001F6897" w:rsidRPr="001F6897" w:rsidRDefault="001F6897" w:rsidP="001D5CB6">
      <w:pPr>
        <w:spacing w:after="0" w:line="240" w:lineRule="auto"/>
        <w:ind w:right="720"/>
        <w:rPr>
          <w:rFonts w:ascii="Times New Roman" w:eastAsia="Times New Roman" w:hAnsi="Times New Roman"/>
          <w:sz w:val="24"/>
          <w:szCs w:val="24"/>
        </w:rPr>
      </w:pPr>
    </w:p>
    <w:sectPr w:rsidR="001F6897" w:rsidRPr="001F6897" w:rsidSect="00045182">
      <w:headerReference w:type="default" r:id="rId12"/>
      <w:footerReference w:type="default" r:id="rId13"/>
      <w:headerReference w:type="first" r:id="rId14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EBEC" w14:textId="77777777" w:rsidR="003858EC" w:rsidRDefault="003858EC" w:rsidP="007B36C7">
      <w:pPr>
        <w:spacing w:after="0" w:line="240" w:lineRule="auto"/>
      </w:pPr>
      <w:r>
        <w:separator/>
      </w:r>
    </w:p>
  </w:endnote>
  <w:endnote w:type="continuationSeparator" w:id="0">
    <w:p w14:paraId="11F7BB8D" w14:textId="77777777" w:rsidR="003858EC" w:rsidRDefault="003858EC" w:rsidP="007B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871B4" w14:textId="4E710708" w:rsidR="00294A93" w:rsidRDefault="00294A93" w:rsidP="00294A93">
    <w:pPr>
      <w:pStyle w:val="Footer"/>
      <w:tabs>
        <w:tab w:val="clear" w:pos="4680"/>
        <w:tab w:val="clear" w:pos="9360"/>
        <w:tab w:val="left" w:pos="96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97291" w14:textId="77777777" w:rsidR="003858EC" w:rsidRDefault="003858EC" w:rsidP="007B36C7">
      <w:pPr>
        <w:spacing w:after="0" w:line="240" w:lineRule="auto"/>
      </w:pPr>
      <w:r>
        <w:separator/>
      </w:r>
    </w:p>
  </w:footnote>
  <w:footnote w:type="continuationSeparator" w:id="0">
    <w:p w14:paraId="0566CF05" w14:textId="77777777" w:rsidR="003858EC" w:rsidRDefault="003858EC" w:rsidP="007B36C7">
      <w:pPr>
        <w:spacing w:after="0" w:line="240" w:lineRule="auto"/>
      </w:pPr>
      <w:r>
        <w:continuationSeparator/>
      </w:r>
    </w:p>
  </w:footnote>
  <w:footnote w:id="1">
    <w:p w14:paraId="6692C9D8" w14:textId="77777777" w:rsidR="002215EA" w:rsidRPr="00F600F3" w:rsidRDefault="002215EA" w:rsidP="0098292B">
      <w:pPr>
        <w:pStyle w:val="FootnoteText"/>
        <w:rPr>
          <w:rFonts w:ascii="Times New Roman" w:hAnsi="Times New Roman"/>
        </w:rPr>
      </w:pPr>
      <w:r w:rsidRPr="00F600F3">
        <w:rPr>
          <w:rStyle w:val="FootnoteReference"/>
          <w:rFonts w:ascii="Times New Roman" w:hAnsi="Times New Roman"/>
        </w:rPr>
        <w:footnoteRef/>
      </w:r>
      <w:r w:rsidRPr="00F600F3">
        <w:rPr>
          <w:rFonts w:ascii="Times New Roman" w:hAnsi="Times New Roman"/>
        </w:rPr>
        <w:t xml:space="preserve"> Except for violations of RCW 19.122.055, which consists of failing to notify </w:t>
      </w:r>
      <w:r>
        <w:rPr>
          <w:rFonts w:ascii="Times New Roman" w:hAnsi="Times New Roman"/>
        </w:rPr>
        <w:t xml:space="preserve">a </w:t>
      </w:r>
      <w:r w:rsidRPr="00F600F3">
        <w:rPr>
          <w:rFonts w:ascii="Times New Roman" w:hAnsi="Times New Roman"/>
        </w:rPr>
        <w:t xml:space="preserve">one-number locator service and causing damage to a hazardous liquid or gas underground facility. This violation is subject to a civil penalty of not more than $10,000 for each violation.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98381352"/>
      <w:docPartObj>
        <w:docPartGallery w:val="Page Numbers (Top of Page)"/>
        <w:docPartUnique/>
      </w:docPartObj>
    </w:sdtPr>
    <w:sdtEndPr/>
    <w:sdtContent>
      <w:p w14:paraId="68B5FCD1" w14:textId="6E7B1581" w:rsidR="00BF2AAA" w:rsidRPr="00BF2AAA" w:rsidRDefault="00F62A18">
        <w:pPr>
          <w:pStyle w:val="Header"/>
          <w:rPr>
            <w:rFonts w:ascii="Times New Roman" w:hAnsi="Times New Roman"/>
          </w:rPr>
        </w:pPr>
        <w:r>
          <w:rPr>
            <w:rFonts w:ascii="Times New Roman" w:hAnsi="Times New Roman"/>
          </w:rPr>
          <w:t>Bulldog Concrete Services, LLC</w:t>
        </w:r>
      </w:p>
      <w:p w14:paraId="1A947DCF" w14:textId="6937E0E5" w:rsidR="00BF2AAA" w:rsidRPr="00BF2AAA" w:rsidRDefault="00BF2AAA">
        <w:pPr>
          <w:pStyle w:val="Header"/>
          <w:rPr>
            <w:rFonts w:ascii="Times New Roman" w:hAnsi="Times New Roman"/>
          </w:rPr>
        </w:pPr>
        <w:r w:rsidRPr="00BF2AAA">
          <w:rPr>
            <w:rFonts w:ascii="Times New Roman" w:hAnsi="Times New Roman"/>
          </w:rPr>
          <w:t xml:space="preserve">Page </w: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BF2AAA">
          <w:rPr>
            <w:rFonts w:ascii="Times New Roman" w:hAnsi="Times New Roman"/>
            <w:bCs/>
          </w:rPr>
          <w:instrText xml:space="preserve"> PAGE </w:instrTex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314FF7">
          <w:rPr>
            <w:rFonts w:ascii="Times New Roman" w:hAnsi="Times New Roman"/>
            <w:bCs/>
            <w:noProof/>
          </w:rPr>
          <w:t>2</w: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BF2AAA">
          <w:rPr>
            <w:rFonts w:ascii="Times New Roman" w:hAnsi="Times New Roman"/>
          </w:rPr>
          <w:t xml:space="preserve"> of </w: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BF2AAA">
          <w:rPr>
            <w:rFonts w:ascii="Times New Roman" w:hAnsi="Times New Roman"/>
            <w:bCs/>
          </w:rPr>
          <w:instrText xml:space="preserve"> NUMPAGES  </w:instrTex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314FF7">
          <w:rPr>
            <w:rFonts w:ascii="Times New Roman" w:hAnsi="Times New Roman"/>
            <w:bCs/>
            <w:noProof/>
          </w:rPr>
          <w:t>3</w: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2A216" w14:textId="77777777" w:rsidR="002215EA" w:rsidRDefault="002215EA" w:rsidP="000A1004">
    <w:pPr>
      <w:jc w:val="center"/>
    </w:pPr>
    <w:r>
      <w:rPr>
        <w:noProof/>
      </w:rPr>
      <w:drawing>
        <wp:inline distT="0" distB="0" distL="0" distR="0" wp14:anchorId="62A2A21B" wp14:editId="62A2A21C">
          <wp:extent cx="662940" cy="685800"/>
          <wp:effectExtent l="1905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A2A217" w14:textId="77777777" w:rsidR="002215EA" w:rsidRDefault="002215EA" w:rsidP="000A1004">
    <w:pPr>
      <w:spacing w:after="0" w:line="360" w:lineRule="auto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2A2A218" w14:textId="77777777" w:rsidR="002215EA" w:rsidRDefault="002215EA" w:rsidP="000A1004">
    <w:pPr>
      <w:spacing w:after="0" w:line="360" w:lineRule="auto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2A2A219" w14:textId="77777777" w:rsidR="002215EA" w:rsidRDefault="002215EA" w:rsidP="000A1004">
    <w:pPr>
      <w:spacing w:after="0" w:line="360" w:lineRule="auto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2A2A21A" w14:textId="77777777" w:rsidR="002215EA" w:rsidRPr="00983530" w:rsidRDefault="002215EA" w:rsidP="000A1004">
    <w:pPr>
      <w:spacing w:after="120"/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>● TTY (360) 586-8203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35A"/>
    <w:multiLevelType w:val="hybridMultilevel"/>
    <w:tmpl w:val="B3D22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FB51C7"/>
    <w:multiLevelType w:val="hybridMultilevel"/>
    <w:tmpl w:val="23780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0914E7"/>
    <w:multiLevelType w:val="hybridMultilevel"/>
    <w:tmpl w:val="9A4249DA"/>
    <w:lvl w:ilvl="0" w:tplc="F58A6D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99629C"/>
    <w:multiLevelType w:val="hybridMultilevel"/>
    <w:tmpl w:val="A3A47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A65AC7"/>
    <w:multiLevelType w:val="hybridMultilevel"/>
    <w:tmpl w:val="D012E788"/>
    <w:lvl w:ilvl="0" w:tplc="804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902EB6"/>
    <w:multiLevelType w:val="hybridMultilevel"/>
    <w:tmpl w:val="EF426166"/>
    <w:lvl w:ilvl="0" w:tplc="14B492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C7"/>
    <w:rsid w:val="000045F0"/>
    <w:rsid w:val="00020188"/>
    <w:rsid w:val="000226D2"/>
    <w:rsid w:val="000264F4"/>
    <w:rsid w:val="00045182"/>
    <w:rsid w:val="00051BC5"/>
    <w:rsid w:val="00082C18"/>
    <w:rsid w:val="0009025C"/>
    <w:rsid w:val="000914DB"/>
    <w:rsid w:val="000A1004"/>
    <w:rsid w:val="000B4E68"/>
    <w:rsid w:val="000C09AE"/>
    <w:rsid w:val="000C0C22"/>
    <w:rsid w:val="000E6F7A"/>
    <w:rsid w:val="000F4259"/>
    <w:rsid w:val="0011023E"/>
    <w:rsid w:val="00111B72"/>
    <w:rsid w:val="001429D6"/>
    <w:rsid w:val="001477CF"/>
    <w:rsid w:val="00160B6E"/>
    <w:rsid w:val="0017350E"/>
    <w:rsid w:val="001936FD"/>
    <w:rsid w:val="001A43DB"/>
    <w:rsid w:val="001A46E9"/>
    <w:rsid w:val="001A73EE"/>
    <w:rsid w:val="001B3E87"/>
    <w:rsid w:val="001C26E3"/>
    <w:rsid w:val="001D13AB"/>
    <w:rsid w:val="001D5CB6"/>
    <w:rsid w:val="001E6536"/>
    <w:rsid w:val="001F5CC5"/>
    <w:rsid w:val="001F6897"/>
    <w:rsid w:val="00210C74"/>
    <w:rsid w:val="00212FBE"/>
    <w:rsid w:val="00214B4B"/>
    <w:rsid w:val="00215F59"/>
    <w:rsid w:val="00217EA4"/>
    <w:rsid w:val="002215EA"/>
    <w:rsid w:val="00223276"/>
    <w:rsid w:val="0023063B"/>
    <w:rsid w:val="002357CC"/>
    <w:rsid w:val="002425DB"/>
    <w:rsid w:val="00252E1A"/>
    <w:rsid w:val="002610C8"/>
    <w:rsid w:val="00264C5D"/>
    <w:rsid w:val="00266BFC"/>
    <w:rsid w:val="00267DA6"/>
    <w:rsid w:val="00270869"/>
    <w:rsid w:val="002826E8"/>
    <w:rsid w:val="002831C6"/>
    <w:rsid w:val="002867B4"/>
    <w:rsid w:val="00287D42"/>
    <w:rsid w:val="002922FE"/>
    <w:rsid w:val="00294A93"/>
    <w:rsid w:val="00297648"/>
    <w:rsid w:val="002B212E"/>
    <w:rsid w:val="002D0F88"/>
    <w:rsid w:val="002E7537"/>
    <w:rsid w:val="002F495D"/>
    <w:rsid w:val="002F6DF0"/>
    <w:rsid w:val="00306309"/>
    <w:rsid w:val="0030750F"/>
    <w:rsid w:val="00314FF7"/>
    <w:rsid w:val="00321DCB"/>
    <w:rsid w:val="00325C5E"/>
    <w:rsid w:val="00357179"/>
    <w:rsid w:val="0036233F"/>
    <w:rsid w:val="003646C0"/>
    <w:rsid w:val="003748F7"/>
    <w:rsid w:val="00384E33"/>
    <w:rsid w:val="003858EC"/>
    <w:rsid w:val="003D046D"/>
    <w:rsid w:val="003E3DB8"/>
    <w:rsid w:val="003E4D32"/>
    <w:rsid w:val="003F2793"/>
    <w:rsid w:val="003F3FFA"/>
    <w:rsid w:val="004020F9"/>
    <w:rsid w:val="0040374F"/>
    <w:rsid w:val="00404AA9"/>
    <w:rsid w:val="00417216"/>
    <w:rsid w:val="00427063"/>
    <w:rsid w:val="0043640C"/>
    <w:rsid w:val="00436EF1"/>
    <w:rsid w:val="004545A4"/>
    <w:rsid w:val="004563FB"/>
    <w:rsid w:val="00472E81"/>
    <w:rsid w:val="00477F69"/>
    <w:rsid w:val="00480933"/>
    <w:rsid w:val="00483B03"/>
    <w:rsid w:val="00486DAE"/>
    <w:rsid w:val="00496ED0"/>
    <w:rsid w:val="004A1D06"/>
    <w:rsid w:val="004C62EC"/>
    <w:rsid w:val="004D08F8"/>
    <w:rsid w:val="004D49C4"/>
    <w:rsid w:val="00501587"/>
    <w:rsid w:val="00504262"/>
    <w:rsid w:val="0051460E"/>
    <w:rsid w:val="00525873"/>
    <w:rsid w:val="0054690A"/>
    <w:rsid w:val="0055290D"/>
    <w:rsid w:val="00560E8E"/>
    <w:rsid w:val="0057068F"/>
    <w:rsid w:val="00575198"/>
    <w:rsid w:val="0058700B"/>
    <w:rsid w:val="005901B0"/>
    <w:rsid w:val="005C4D21"/>
    <w:rsid w:val="005E7B50"/>
    <w:rsid w:val="005F729B"/>
    <w:rsid w:val="00600119"/>
    <w:rsid w:val="0060618F"/>
    <w:rsid w:val="0061291D"/>
    <w:rsid w:val="006139EF"/>
    <w:rsid w:val="00614026"/>
    <w:rsid w:val="00627F23"/>
    <w:rsid w:val="006563DF"/>
    <w:rsid w:val="00663303"/>
    <w:rsid w:val="00671301"/>
    <w:rsid w:val="0067794F"/>
    <w:rsid w:val="00696D71"/>
    <w:rsid w:val="00697DAD"/>
    <w:rsid w:val="006A73D7"/>
    <w:rsid w:val="006C6B93"/>
    <w:rsid w:val="006D14D5"/>
    <w:rsid w:val="006E484B"/>
    <w:rsid w:val="006E4B63"/>
    <w:rsid w:val="006F0980"/>
    <w:rsid w:val="00707734"/>
    <w:rsid w:val="00714F2C"/>
    <w:rsid w:val="00717025"/>
    <w:rsid w:val="0072072F"/>
    <w:rsid w:val="007311F4"/>
    <w:rsid w:val="00741A94"/>
    <w:rsid w:val="00747490"/>
    <w:rsid w:val="00750E9D"/>
    <w:rsid w:val="007545A3"/>
    <w:rsid w:val="00760FBA"/>
    <w:rsid w:val="007A1C86"/>
    <w:rsid w:val="007A40D1"/>
    <w:rsid w:val="007B36C7"/>
    <w:rsid w:val="007B61CA"/>
    <w:rsid w:val="007D1952"/>
    <w:rsid w:val="007D264F"/>
    <w:rsid w:val="007D2694"/>
    <w:rsid w:val="007E689D"/>
    <w:rsid w:val="007F4EFD"/>
    <w:rsid w:val="00811828"/>
    <w:rsid w:val="00813370"/>
    <w:rsid w:val="0082583D"/>
    <w:rsid w:val="00832A38"/>
    <w:rsid w:val="00836DBC"/>
    <w:rsid w:val="00841A40"/>
    <w:rsid w:val="00847780"/>
    <w:rsid w:val="00860155"/>
    <w:rsid w:val="008668DB"/>
    <w:rsid w:val="00880CA4"/>
    <w:rsid w:val="008A2AC0"/>
    <w:rsid w:val="008A30BD"/>
    <w:rsid w:val="008A4061"/>
    <w:rsid w:val="008A6DE2"/>
    <w:rsid w:val="008B07A3"/>
    <w:rsid w:val="008B78DB"/>
    <w:rsid w:val="008C3CE2"/>
    <w:rsid w:val="008E782A"/>
    <w:rsid w:val="008F0EF0"/>
    <w:rsid w:val="008F3C9E"/>
    <w:rsid w:val="00902683"/>
    <w:rsid w:val="009056CF"/>
    <w:rsid w:val="0092039B"/>
    <w:rsid w:val="00924470"/>
    <w:rsid w:val="00924C0E"/>
    <w:rsid w:val="00940C05"/>
    <w:rsid w:val="00941DAB"/>
    <w:rsid w:val="0098292B"/>
    <w:rsid w:val="00987803"/>
    <w:rsid w:val="00991F0A"/>
    <w:rsid w:val="00993932"/>
    <w:rsid w:val="009A0939"/>
    <w:rsid w:val="009A60AB"/>
    <w:rsid w:val="009A7415"/>
    <w:rsid w:val="009E4EEA"/>
    <w:rsid w:val="009E7A44"/>
    <w:rsid w:val="009F0F84"/>
    <w:rsid w:val="009F2380"/>
    <w:rsid w:val="009F41F8"/>
    <w:rsid w:val="00A0333C"/>
    <w:rsid w:val="00A05794"/>
    <w:rsid w:val="00A0712F"/>
    <w:rsid w:val="00A160C4"/>
    <w:rsid w:val="00A31F0A"/>
    <w:rsid w:val="00A406E3"/>
    <w:rsid w:val="00A5486D"/>
    <w:rsid w:val="00A56F46"/>
    <w:rsid w:val="00A77CF0"/>
    <w:rsid w:val="00A838A1"/>
    <w:rsid w:val="00A8476F"/>
    <w:rsid w:val="00A850BD"/>
    <w:rsid w:val="00A86FA5"/>
    <w:rsid w:val="00A93580"/>
    <w:rsid w:val="00AB2D94"/>
    <w:rsid w:val="00AC06A1"/>
    <w:rsid w:val="00AC1C03"/>
    <w:rsid w:val="00AD09E9"/>
    <w:rsid w:val="00AE369B"/>
    <w:rsid w:val="00AF2CBF"/>
    <w:rsid w:val="00AF5796"/>
    <w:rsid w:val="00B07269"/>
    <w:rsid w:val="00B07547"/>
    <w:rsid w:val="00B31255"/>
    <w:rsid w:val="00B35BF2"/>
    <w:rsid w:val="00B52B2E"/>
    <w:rsid w:val="00B55BA6"/>
    <w:rsid w:val="00B941F4"/>
    <w:rsid w:val="00B95C11"/>
    <w:rsid w:val="00B97D35"/>
    <w:rsid w:val="00BB303D"/>
    <w:rsid w:val="00BB5C64"/>
    <w:rsid w:val="00BC0206"/>
    <w:rsid w:val="00BC0302"/>
    <w:rsid w:val="00BC1854"/>
    <w:rsid w:val="00BF2AAA"/>
    <w:rsid w:val="00C04331"/>
    <w:rsid w:val="00C057B7"/>
    <w:rsid w:val="00C05C52"/>
    <w:rsid w:val="00C2347B"/>
    <w:rsid w:val="00C305C9"/>
    <w:rsid w:val="00C425B2"/>
    <w:rsid w:val="00C55F02"/>
    <w:rsid w:val="00C656C4"/>
    <w:rsid w:val="00C70657"/>
    <w:rsid w:val="00C84F44"/>
    <w:rsid w:val="00C85D3E"/>
    <w:rsid w:val="00C948D3"/>
    <w:rsid w:val="00CA5C42"/>
    <w:rsid w:val="00CC6591"/>
    <w:rsid w:val="00CC682B"/>
    <w:rsid w:val="00CC6CB9"/>
    <w:rsid w:val="00CC7AE4"/>
    <w:rsid w:val="00CD2E43"/>
    <w:rsid w:val="00CE29B3"/>
    <w:rsid w:val="00D021F8"/>
    <w:rsid w:val="00D02F2B"/>
    <w:rsid w:val="00D2227E"/>
    <w:rsid w:val="00D54506"/>
    <w:rsid w:val="00D63CFD"/>
    <w:rsid w:val="00D83435"/>
    <w:rsid w:val="00DB0D0A"/>
    <w:rsid w:val="00DE582B"/>
    <w:rsid w:val="00DE5C3B"/>
    <w:rsid w:val="00DE6B02"/>
    <w:rsid w:val="00DF1A30"/>
    <w:rsid w:val="00E03959"/>
    <w:rsid w:val="00E120A9"/>
    <w:rsid w:val="00E17FA9"/>
    <w:rsid w:val="00E23DE9"/>
    <w:rsid w:val="00E41F0E"/>
    <w:rsid w:val="00E430D2"/>
    <w:rsid w:val="00E446E3"/>
    <w:rsid w:val="00E45C60"/>
    <w:rsid w:val="00E53B09"/>
    <w:rsid w:val="00E57D24"/>
    <w:rsid w:val="00E613D3"/>
    <w:rsid w:val="00E626A0"/>
    <w:rsid w:val="00E64367"/>
    <w:rsid w:val="00E6667E"/>
    <w:rsid w:val="00E72802"/>
    <w:rsid w:val="00E73246"/>
    <w:rsid w:val="00E73C2D"/>
    <w:rsid w:val="00E75C2E"/>
    <w:rsid w:val="00E80118"/>
    <w:rsid w:val="00E97EED"/>
    <w:rsid w:val="00ED1426"/>
    <w:rsid w:val="00ED67F3"/>
    <w:rsid w:val="00EE15E8"/>
    <w:rsid w:val="00EE7DBC"/>
    <w:rsid w:val="00F06781"/>
    <w:rsid w:val="00F21C5D"/>
    <w:rsid w:val="00F22BB8"/>
    <w:rsid w:val="00F313C2"/>
    <w:rsid w:val="00F62A18"/>
    <w:rsid w:val="00F727B5"/>
    <w:rsid w:val="00F7286D"/>
    <w:rsid w:val="00F94346"/>
    <w:rsid w:val="00FC0EFE"/>
    <w:rsid w:val="00FC7812"/>
    <w:rsid w:val="00FD00F3"/>
    <w:rsid w:val="00FE4EF0"/>
    <w:rsid w:val="00FE64BF"/>
    <w:rsid w:val="00FF2388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2A2A1F3"/>
  <w15:docId w15:val="{5A7D5C5D-7351-4C07-9EB0-5F591777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6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36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6C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36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B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0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9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D269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D26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1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F5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F5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F59"/>
    <w:pPr>
      <w:spacing w:after="0" w:line="240" w:lineRule="auto"/>
    </w:pPr>
    <w:rPr>
      <w:rFonts w:ascii="Calibri" w:eastAsia="Calibri" w:hAnsi="Calibri" w:cs="Times New Roman"/>
    </w:rPr>
  </w:style>
  <w:style w:type="table" w:styleId="GridTable4">
    <w:name w:val="Grid Table 4"/>
    <w:basedOn w:val="TableNormal"/>
    <w:uiPriority w:val="49"/>
    <w:rsid w:val="00E666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Visibility xmlns="dc463f71-b30c-4ab2-9473-d307f9d35888">Full Visibility</Visibility>
    <DocumentSetType xmlns="dc463f71-b30c-4ab2-9473-d307f9d35888">Memorandum</DocumentSetType>
    <IsConfidential xmlns="dc463f71-b30c-4ab2-9473-d307f9d35888">false</IsConfidential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2018-04-23T07:00:00+00:00</OpenedDate>
    <Date1 xmlns="dc463f71-b30c-4ab2-9473-d307f9d35888">2018-05-07T18:28:51+00:00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180343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834189A7579D459DA6E061BDBB1C2D" ma:contentTypeVersion="76" ma:contentTypeDescription="" ma:contentTypeScope="" ma:versionID="a5e7572fe9affb14ee7c14e9fa35c8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D218-AA24-4AA8-BF8B-DD319F385D32}">
  <ds:schemaRefs>
    <ds:schemaRef ds:uri="http://schemas.microsoft.com/office/2006/metadata/properties"/>
    <ds:schemaRef ds:uri="http://schemas.microsoft.com/office/infopath/2007/PartnerControls"/>
    <ds:schemaRef ds:uri="571bed79-b5a0-490f-b240-52edc7cc837e"/>
    <ds:schemaRef ds:uri="5c582c63-dbd8-4362-9a48-7d35af0c93f2"/>
  </ds:schemaRefs>
</ds:datastoreItem>
</file>

<file path=customXml/itemProps2.xml><?xml version="1.0" encoding="utf-8"?>
<ds:datastoreItem xmlns:ds="http://schemas.openxmlformats.org/officeDocument/2006/customXml" ds:itemID="{5E03570A-FACC-41DF-9313-AD356CBBD804}"/>
</file>

<file path=customXml/itemProps3.xml><?xml version="1.0" encoding="utf-8"?>
<ds:datastoreItem xmlns:ds="http://schemas.openxmlformats.org/officeDocument/2006/customXml" ds:itemID="{618C75EF-9319-4029-9F17-6F2100561114}"/>
</file>

<file path=customXml/itemProps4.xml><?xml version="1.0" encoding="utf-8"?>
<ds:datastoreItem xmlns:ds="http://schemas.openxmlformats.org/officeDocument/2006/customXml" ds:itemID="{B452F270-F438-4CF3-B415-D892498894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7D0E16-ED32-4718-87D2-9F1C89C7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Penalty Assessment Memo</vt:lpstr>
    </vt:vector>
  </TitlesOfParts>
  <Company>Washington Utilities and Transportation Commission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Penalty Assessment Memo</dc:title>
  <dc:creator>Holloway, Lynda (UTC)</dc:creator>
  <cp:lastModifiedBy>Pearson, Rayne (UTC)</cp:lastModifiedBy>
  <cp:revision>2</cp:revision>
  <cp:lastPrinted>2017-04-19T17:30:00Z</cp:lastPrinted>
  <dcterms:created xsi:type="dcterms:W3CDTF">2018-05-04T17:02:00Z</dcterms:created>
  <dcterms:modified xsi:type="dcterms:W3CDTF">2018-05-04T17:02:00Z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0x0101006E56B4D1795A2E4DB2F0B01679ED314A00E0834189A7579D459DA6E061BDBB1C2D</vt:lpwstr>
  </property>
  <property fmtid="{D5CDD505-2E9C-101B-9397-08002B2CF9AE}" pid="4" name="EfsecDocumentType">
    <vt:lpwstr>Documents</vt:lpwstr>
  </property>
  <property fmtid="{D5CDD505-2E9C-101B-9397-08002B2CF9AE}" pid="9" name="IsOfficialRecord">
    <vt:bool>false</vt:bool>
  </property>
  <property fmtid="{D5CDD505-2E9C-101B-9397-08002B2CF9AE}" pid="10" name="IsVisibleToEfsecCouncil">
    <vt:bool>false</vt:bool>
  </property>
  <property fmtid="{D5CDD505-2E9C-101B-9397-08002B2CF9AE}" pid="16" name="_docset_NoMedatataSyncRequired">
    <vt:lpwstr>False</vt:lpwstr>
  </property>
  <property fmtid="{D5CDD505-2E9C-101B-9397-08002B2CF9AE}" pid="17" name="IsEFSEC">
    <vt:bool>false</vt:bool>
  </property>
</Properties>
</file>