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25BB8" w14:textId="77777777" w:rsidR="0017350E" w:rsidRPr="000A1004" w:rsidRDefault="0017350E" w:rsidP="007B61C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A2A1F4" w14:textId="77777777" w:rsidR="007B36C7" w:rsidRPr="000A1004" w:rsidRDefault="007B36C7" w:rsidP="005042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1004">
        <w:rPr>
          <w:rFonts w:ascii="Times New Roman" w:hAnsi="Times New Roman"/>
          <w:b/>
          <w:sz w:val="24"/>
          <w:szCs w:val="24"/>
        </w:rPr>
        <w:t>MEMORANDUM</w:t>
      </w:r>
    </w:p>
    <w:p w14:paraId="62A2A1F5" w14:textId="77777777" w:rsidR="007B36C7" w:rsidRPr="000A1004" w:rsidRDefault="007B36C7" w:rsidP="007B36C7">
      <w:pPr>
        <w:spacing w:after="0"/>
        <w:rPr>
          <w:rFonts w:ascii="Times New Roman" w:hAnsi="Times New Roman"/>
          <w:sz w:val="24"/>
          <w:szCs w:val="24"/>
        </w:rPr>
      </w:pPr>
    </w:p>
    <w:p w14:paraId="62A2A1F6" w14:textId="03BBC7E8" w:rsidR="001A73EE" w:rsidRPr="000A1004" w:rsidRDefault="000A1004" w:rsidP="007B36C7">
      <w:pPr>
        <w:spacing w:after="0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Date:</w:t>
      </w: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</w:r>
      <w:r w:rsidR="00104F66">
        <w:rPr>
          <w:rFonts w:ascii="Times New Roman" w:hAnsi="Times New Roman"/>
          <w:sz w:val="24"/>
          <w:szCs w:val="24"/>
        </w:rPr>
        <w:t>May 4</w:t>
      </w:r>
      <w:r w:rsidR="003E3DB8">
        <w:rPr>
          <w:rFonts w:ascii="Times New Roman" w:hAnsi="Times New Roman"/>
          <w:sz w:val="24"/>
          <w:szCs w:val="24"/>
        </w:rPr>
        <w:t>,</w:t>
      </w:r>
      <w:r w:rsidR="008F0EF0">
        <w:rPr>
          <w:rFonts w:ascii="Times New Roman" w:hAnsi="Times New Roman"/>
          <w:sz w:val="24"/>
          <w:szCs w:val="24"/>
        </w:rPr>
        <w:t xml:space="preserve"> 2018</w:t>
      </w:r>
    </w:p>
    <w:p w14:paraId="62A2A1F7" w14:textId="77777777" w:rsidR="000A1004" w:rsidRPr="000A1004" w:rsidRDefault="000A1004" w:rsidP="007B36C7">
      <w:pPr>
        <w:spacing w:after="0"/>
        <w:rPr>
          <w:rFonts w:ascii="Times New Roman" w:hAnsi="Times New Roman"/>
          <w:sz w:val="24"/>
          <w:szCs w:val="24"/>
        </w:rPr>
      </w:pPr>
    </w:p>
    <w:p w14:paraId="62A2A1F8" w14:textId="4F3873F1" w:rsidR="007B36C7" w:rsidRPr="000A1004" w:rsidRDefault="007B36C7" w:rsidP="007B61CA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T</w:t>
      </w:r>
      <w:r w:rsidR="00D2227E" w:rsidRPr="000A1004">
        <w:rPr>
          <w:rFonts w:ascii="Times New Roman" w:hAnsi="Times New Roman"/>
          <w:sz w:val="24"/>
          <w:szCs w:val="24"/>
        </w:rPr>
        <w:t>o</w:t>
      </w:r>
      <w:r w:rsidR="007B61CA" w:rsidRPr="000A1004">
        <w:rPr>
          <w:rFonts w:ascii="Times New Roman" w:hAnsi="Times New Roman"/>
          <w:sz w:val="24"/>
          <w:szCs w:val="24"/>
        </w:rPr>
        <w:t>:</w:t>
      </w:r>
      <w:r w:rsidR="007B61CA" w:rsidRPr="000A1004">
        <w:rPr>
          <w:rFonts w:ascii="Times New Roman" w:hAnsi="Times New Roman"/>
          <w:sz w:val="24"/>
          <w:szCs w:val="24"/>
        </w:rPr>
        <w:tab/>
      </w:r>
      <w:r w:rsidR="00E53B09">
        <w:rPr>
          <w:rFonts w:ascii="Times New Roman" w:hAnsi="Times New Roman"/>
          <w:sz w:val="24"/>
          <w:szCs w:val="24"/>
        </w:rPr>
        <w:t>Rayne Pearson</w:t>
      </w:r>
      <w:r w:rsidR="007B61CA" w:rsidRPr="000A1004">
        <w:rPr>
          <w:rFonts w:ascii="Times New Roman" w:hAnsi="Times New Roman"/>
          <w:sz w:val="24"/>
          <w:szCs w:val="24"/>
        </w:rPr>
        <w:t>,</w:t>
      </w:r>
      <w:r w:rsidR="00E53B09">
        <w:rPr>
          <w:rFonts w:ascii="Times New Roman" w:hAnsi="Times New Roman"/>
          <w:sz w:val="24"/>
          <w:szCs w:val="24"/>
        </w:rPr>
        <w:t xml:space="preserve"> Interim</w:t>
      </w:r>
      <w:r w:rsidR="007B61CA" w:rsidRPr="000A1004">
        <w:rPr>
          <w:rFonts w:ascii="Times New Roman" w:hAnsi="Times New Roman"/>
          <w:sz w:val="24"/>
          <w:szCs w:val="24"/>
        </w:rPr>
        <w:t xml:space="preserve"> Director</w:t>
      </w:r>
      <w:r w:rsidR="007B61CA" w:rsidRPr="000A1004">
        <w:rPr>
          <w:rFonts w:ascii="Times New Roman" w:hAnsi="Times New Roman"/>
          <w:sz w:val="24"/>
          <w:szCs w:val="24"/>
        </w:rPr>
        <w:br/>
      </w:r>
      <w:r w:rsidR="00D2227E" w:rsidRPr="000A1004">
        <w:rPr>
          <w:rFonts w:ascii="Times New Roman" w:hAnsi="Times New Roman"/>
          <w:sz w:val="24"/>
          <w:szCs w:val="24"/>
        </w:rPr>
        <w:t xml:space="preserve">Administrative Law </w:t>
      </w:r>
      <w:r w:rsidR="007B61CA" w:rsidRPr="000A1004">
        <w:rPr>
          <w:rFonts w:ascii="Times New Roman" w:hAnsi="Times New Roman"/>
          <w:sz w:val="24"/>
          <w:szCs w:val="24"/>
        </w:rPr>
        <w:t>Division</w:t>
      </w:r>
    </w:p>
    <w:p w14:paraId="62A2A1F9" w14:textId="77777777" w:rsidR="007B36C7" w:rsidRPr="000A1004" w:rsidRDefault="007B36C7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2A1FA" w14:textId="4D2EB1EB" w:rsidR="00750E9D" w:rsidRPr="000A1004" w:rsidRDefault="007B36C7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From:</w:t>
      </w: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</w:r>
      <w:r w:rsidR="00F94346">
        <w:rPr>
          <w:rFonts w:ascii="Times New Roman" w:hAnsi="Times New Roman"/>
          <w:sz w:val="24"/>
          <w:szCs w:val="24"/>
        </w:rPr>
        <w:t>Sean C. Mayo</w:t>
      </w:r>
      <w:r w:rsidR="001E6536" w:rsidRPr="000A1004">
        <w:rPr>
          <w:rFonts w:ascii="Times New Roman" w:hAnsi="Times New Roman"/>
          <w:sz w:val="24"/>
          <w:szCs w:val="24"/>
        </w:rPr>
        <w:t xml:space="preserve">, </w:t>
      </w:r>
      <w:r w:rsidR="00750E9D" w:rsidRPr="000A1004">
        <w:rPr>
          <w:rFonts w:ascii="Times New Roman" w:hAnsi="Times New Roman"/>
          <w:sz w:val="24"/>
          <w:szCs w:val="24"/>
        </w:rPr>
        <w:t>Director</w:t>
      </w:r>
      <w:r w:rsidR="001E6536" w:rsidRPr="000A1004">
        <w:rPr>
          <w:rFonts w:ascii="Times New Roman" w:hAnsi="Times New Roman"/>
          <w:sz w:val="24"/>
          <w:szCs w:val="24"/>
        </w:rPr>
        <w:t xml:space="preserve"> </w:t>
      </w:r>
    </w:p>
    <w:p w14:paraId="62A2A1FB" w14:textId="7E1678A0" w:rsidR="002F495D" w:rsidRPr="000A1004" w:rsidRDefault="002F495D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</w:r>
      <w:r w:rsidR="00A0333C">
        <w:rPr>
          <w:rFonts w:ascii="Times New Roman" w:hAnsi="Times New Roman"/>
          <w:sz w:val="24"/>
          <w:szCs w:val="24"/>
        </w:rPr>
        <w:t>Darren Tinnerstet, Investigator</w:t>
      </w:r>
    </w:p>
    <w:p w14:paraId="62A2A1FC" w14:textId="77777777" w:rsidR="001E6536" w:rsidRPr="000A1004" w:rsidRDefault="001E6536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ab/>
      </w:r>
      <w:r w:rsidRPr="000A1004">
        <w:rPr>
          <w:rFonts w:ascii="Times New Roman" w:hAnsi="Times New Roman"/>
          <w:sz w:val="24"/>
          <w:szCs w:val="24"/>
        </w:rPr>
        <w:tab/>
        <w:t>Pipeline Safety Program</w:t>
      </w:r>
    </w:p>
    <w:p w14:paraId="62A2A1FD" w14:textId="77777777" w:rsidR="007B36C7" w:rsidRPr="000A1004" w:rsidRDefault="007B36C7" w:rsidP="007B61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A2A1FE" w14:textId="73A092E6" w:rsidR="00D2227E" w:rsidRDefault="00D83435" w:rsidP="007B61CA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t>Subject:</w:t>
      </w:r>
      <w:r w:rsidRPr="000A1004">
        <w:rPr>
          <w:rFonts w:ascii="Times New Roman" w:hAnsi="Times New Roman"/>
          <w:sz w:val="24"/>
          <w:szCs w:val="24"/>
        </w:rPr>
        <w:tab/>
      </w:r>
      <w:r w:rsidR="00357179">
        <w:rPr>
          <w:rFonts w:ascii="Times New Roman" w:hAnsi="Times New Roman"/>
          <w:sz w:val="24"/>
          <w:szCs w:val="24"/>
        </w:rPr>
        <w:t xml:space="preserve">Docket </w:t>
      </w:r>
      <w:r w:rsidR="00A0333C">
        <w:rPr>
          <w:rFonts w:ascii="Times New Roman" w:hAnsi="Times New Roman"/>
          <w:sz w:val="24"/>
          <w:szCs w:val="24"/>
        </w:rPr>
        <w:t>D</w:t>
      </w:r>
      <w:r w:rsidR="00483B03">
        <w:rPr>
          <w:rFonts w:ascii="Times New Roman" w:hAnsi="Times New Roman"/>
          <w:sz w:val="24"/>
          <w:szCs w:val="24"/>
        </w:rPr>
        <w:t>-</w:t>
      </w:r>
      <w:r w:rsidR="00E53B09">
        <w:rPr>
          <w:rFonts w:ascii="Times New Roman" w:hAnsi="Times New Roman"/>
          <w:sz w:val="24"/>
          <w:szCs w:val="24"/>
        </w:rPr>
        <w:t>180</w:t>
      </w:r>
      <w:r w:rsidR="002B212E">
        <w:rPr>
          <w:rFonts w:ascii="Times New Roman" w:hAnsi="Times New Roman"/>
          <w:sz w:val="24"/>
          <w:szCs w:val="24"/>
        </w:rPr>
        <w:t>342</w:t>
      </w:r>
      <w:r w:rsidR="0098292B">
        <w:rPr>
          <w:rFonts w:ascii="Times New Roman" w:hAnsi="Times New Roman"/>
          <w:sz w:val="24"/>
          <w:szCs w:val="24"/>
        </w:rPr>
        <w:t>,</w:t>
      </w:r>
      <w:r w:rsidR="00483B03">
        <w:rPr>
          <w:rFonts w:ascii="Times New Roman" w:hAnsi="Times New Roman"/>
          <w:sz w:val="24"/>
          <w:szCs w:val="24"/>
        </w:rPr>
        <w:t xml:space="preserve"> </w:t>
      </w:r>
      <w:r w:rsidRPr="000A1004">
        <w:rPr>
          <w:rFonts w:ascii="Times New Roman" w:hAnsi="Times New Roman"/>
          <w:sz w:val="24"/>
          <w:szCs w:val="24"/>
        </w:rPr>
        <w:t>P</w:t>
      </w:r>
      <w:r w:rsidR="001A43DB" w:rsidRPr="000A1004">
        <w:rPr>
          <w:rFonts w:ascii="Times New Roman" w:hAnsi="Times New Roman"/>
          <w:sz w:val="24"/>
          <w:szCs w:val="24"/>
        </w:rPr>
        <w:t>enalty</w:t>
      </w:r>
      <w:r w:rsidRPr="000A1004">
        <w:rPr>
          <w:rFonts w:ascii="Times New Roman" w:hAnsi="Times New Roman"/>
          <w:sz w:val="24"/>
          <w:szCs w:val="24"/>
        </w:rPr>
        <w:t xml:space="preserve"> Assessment recommendation</w:t>
      </w:r>
      <w:r w:rsidR="001A43DB" w:rsidRPr="000A1004">
        <w:rPr>
          <w:rFonts w:ascii="Times New Roman" w:hAnsi="Times New Roman"/>
          <w:sz w:val="24"/>
          <w:szCs w:val="24"/>
        </w:rPr>
        <w:t xml:space="preserve"> of $</w:t>
      </w:r>
      <w:r w:rsidR="00223276">
        <w:rPr>
          <w:rFonts w:ascii="Times New Roman" w:hAnsi="Times New Roman"/>
          <w:sz w:val="24"/>
          <w:szCs w:val="24"/>
        </w:rPr>
        <w:t>1</w:t>
      </w:r>
      <w:r w:rsidR="00A0333C">
        <w:rPr>
          <w:rFonts w:ascii="Times New Roman" w:hAnsi="Times New Roman"/>
          <w:sz w:val="24"/>
          <w:szCs w:val="24"/>
        </w:rPr>
        <w:t xml:space="preserve">,000 </w:t>
      </w:r>
      <w:r w:rsidR="002B212E">
        <w:rPr>
          <w:rFonts w:ascii="Times New Roman" w:hAnsi="Times New Roman"/>
          <w:sz w:val="24"/>
          <w:szCs w:val="24"/>
        </w:rPr>
        <w:t xml:space="preserve">against All American </w:t>
      </w:r>
      <w:r w:rsidR="00D02F2B">
        <w:rPr>
          <w:rFonts w:ascii="Times New Roman" w:hAnsi="Times New Roman"/>
          <w:sz w:val="24"/>
          <w:szCs w:val="24"/>
        </w:rPr>
        <w:t>Fencing</w:t>
      </w:r>
      <w:r w:rsidR="002B212E">
        <w:rPr>
          <w:rFonts w:ascii="Times New Roman" w:hAnsi="Times New Roman"/>
          <w:sz w:val="24"/>
          <w:szCs w:val="24"/>
        </w:rPr>
        <w:t xml:space="preserve"> </w:t>
      </w:r>
      <w:r w:rsidR="00504262" w:rsidRPr="000A1004">
        <w:rPr>
          <w:rFonts w:ascii="Times New Roman" w:hAnsi="Times New Roman"/>
          <w:sz w:val="24"/>
          <w:szCs w:val="24"/>
        </w:rPr>
        <w:t xml:space="preserve">for </w:t>
      </w:r>
      <w:r w:rsidR="008F0EF0">
        <w:rPr>
          <w:rFonts w:ascii="Times New Roman" w:hAnsi="Times New Roman"/>
          <w:sz w:val="24"/>
          <w:szCs w:val="24"/>
        </w:rPr>
        <w:t>violation</w:t>
      </w:r>
      <w:r w:rsidR="00A0333C">
        <w:rPr>
          <w:rFonts w:ascii="Times New Roman" w:hAnsi="Times New Roman"/>
          <w:sz w:val="24"/>
          <w:szCs w:val="24"/>
        </w:rPr>
        <w:t xml:space="preserve"> of RCW 19.122</w:t>
      </w:r>
      <w:r w:rsidR="001E6536" w:rsidRPr="000A1004">
        <w:rPr>
          <w:rFonts w:ascii="Times New Roman" w:hAnsi="Times New Roman"/>
          <w:sz w:val="24"/>
          <w:szCs w:val="24"/>
        </w:rPr>
        <w:t xml:space="preserve">. </w:t>
      </w:r>
    </w:p>
    <w:p w14:paraId="6AE805D4" w14:textId="77777777" w:rsidR="00104F66" w:rsidRDefault="00104F66" w:rsidP="007B61CA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351BA743" w14:textId="77777777" w:rsidR="0098292B" w:rsidRDefault="007B36C7" w:rsidP="00982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1004">
        <w:rPr>
          <w:rFonts w:ascii="Times New Roman" w:hAnsi="Times New Roman"/>
          <w:sz w:val="24"/>
          <w:szCs w:val="24"/>
        </w:rPr>
        <w:br/>
      </w:r>
      <w:r w:rsidRPr="000A1004">
        <w:rPr>
          <w:rFonts w:ascii="Times New Roman" w:hAnsi="Times New Roman"/>
          <w:b/>
          <w:sz w:val="24"/>
          <w:szCs w:val="24"/>
        </w:rPr>
        <w:t xml:space="preserve">I. </w:t>
      </w:r>
      <w:r w:rsidR="000A1004" w:rsidRPr="000A1004">
        <w:rPr>
          <w:rFonts w:ascii="Times New Roman" w:hAnsi="Times New Roman"/>
          <w:b/>
          <w:sz w:val="24"/>
          <w:szCs w:val="24"/>
        </w:rPr>
        <w:tab/>
      </w:r>
      <w:r w:rsidR="0098292B" w:rsidRPr="000A1004">
        <w:rPr>
          <w:rFonts w:ascii="Times New Roman" w:hAnsi="Times New Roman"/>
          <w:b/>
          <w:sz w:val="24"/>
          <w:szCs w:val="24"/>
        </w:rPr>
        <w:t>Background</w:t>
      </w:r>
    </w:p>
    <w:p w14:paraId="1BB5917D" w14:textId="77777777" w:rsidR="0055290D" w:rsidRPr="000A1004" w:rsidRDefault="0055290D" w:rsidP="009829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C7B322" w14:textId="7EEFC27E" w:rsidR="0098292B" w:rsidRPr="0083748C" w:rsidRDefault="00FF6C4A" w:rsidP="00A0712F">
      <w:pPr>
        <w:spacing w:after="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Washington State Dig Law Safety Committee (Safety Committee) received </w:t>
      </w:r>
      <w:r w:rsidR="002B212E">
        <w:rPr>
          <w:rFonts w:ascii="Times New Roman" w:eastAsia="Times New Roman" w:hAnsi="Times New Roman"/>
          <w:sz w:val="24"/>
          <w:szCs w:val="24"/>
        </w:rPr>
        <w:t>a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 complaint</w:t>
      </w:r>
      <w:r w:rsidR="0098292B">
        <w:rPr>
          <w:rFonts w:ascii="Times New Roman" w:eastAsia="Times New Roman" w:hAnsi="Times New Roman"/>
          <w:sz w:val="24"/>
          <w:szCs w:val="24"/>
        </w:rPr>
        <w:t xml:space="preserve"> against </w:t>
      </w:r>
      <w:r w:rsidR="00D02F2B">
        <w:rPr>
          <w:rFonts w:ascii="Times New Roman" w:eastAsia="Times New Roman" w:hAnsi="Times New Roman"/>
          <w:sz w:val="24"/>
          <w:szCs w:val="24"/>
        </w:rPr>
        <w:t>All American Fencing</w:t>
      </w:r>
      <w:r w:rsidR="00E53B09">
        <w:rPr>
          <w:rFonts w:ascii="Times New Roman" w:eastAsia="Times New Roman" w:hAnsi="Times New Roman"/>
          <w:sz w:val="24"/>
          <w:szCs w:val="24"/>
        </w:rPr>
        <w:t xml:space="preserve"> regarding</w:t>
      </w:r>
      <w:r w:rsidR="008F0EF0">
        <w:rPr>
          <w:rFonts w:ascii="Times New Roman" w:eastAsia="Times New Roman" w:hAnsi="Times New Roman"/>
          <w:sz w:val="24"/>
          <w:szCs w:val="24"/>
        </w:rPr>
        <w:t xml:space="preserve"> 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a </w:t>
      </w:r>
      <w:r w:rsidR="008F0EF0">
        <w:rPr>
          <w:rFonts w:ascii="Times New Roman" w:eastAsia="Times New Roman" w:hAnsi="Times New Roman"/>
          <w:sz w:val="24"/>
          <w:szCs w:val="24"/>
        </w:rPr>
        <w:t>potential violation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of the Washington s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tate Dig Law, RCW 19.122, for work performed in </w:t>
      </w:r>
      <w:r w:rsidR="008F0EF0">
        <w:rPr>
          <w:rFonts w:ascii="Times New Roman" w:eastAsia="Times New Roman" w:hAnsi="Times New Roman"/>
          <w:sz w:val="24"/>
          <w:szCs w:val="24"/>
        </w:rPr>
        <w:t>2017</w:t>
      </w:r>
      <w:r w:rsidR="0098292B" w:rsidRPr="0083748C">
        <w:rPr>
          <w:rFonts w:ascii="Times New Roman" w:eastAsia="Times New Roman" w:hAnsi="Times New Roman"/>
          <w:sz w:val="24"/>
          <w:szCs w:val="24"/>
        </w:rPr>
        <w:t xml:space="preserve">. The complainant in </w:t>
      </w:r>
      <w:r w:rsidR="00223276">
        <w:rPr>
          <w:rFonts w:ascii="Times New Roman" w:eastAsia="Times New Roman" w:hAnsi="Times New Roman"/>
          <w:sz w:val="24"/>
          <w:szCs w:val="24"/>
        </w:rPr>
        <w:t>this case</w:t>
      </w:r>
      <w:r w:rsidR="00F22BB8">
        <w:rPr>
          <w:rFonts w:ascii="Times New Roman" w:eastAsia="Times New Roman" w:hAnsi="Times New Roman"/>
          <w:sz w:val="24"/>
          <w:szCs w:val="24"/>
        </w:rPr>
        <w:t xml:space="preserve"> was </w:t>
      </w:r>
      <w:r w:rsidR="00E53B09">
        <w:rPr>
          <w:rFonts w:ascii="Times New Roman" w:eastAsia="Times New Roman" w:hAnsi="Times New Roman"/>
          <w:sz w:val="24"/>
          <w:szCs w:val="24"/>
        </w:rPr>
        <w:t>Puget Sound Energy (PSE)</w:t>
      </w:r>
      <w:r w:rsidR="00536960">
        <w:rPr>
          <w:rFonts w:ascii="Times New Roman" w:eastAsia="Times New Roman" w:hAnsi="Times New Roman"/>
          <w:sz w:val="24"/>
          <w:szCs w:val="24"/>
        </w:rPr>
        <w:t>.</w:t>
      </w:r>
    </w:p>
    <w:p w14:paraId="0BBDB456" w14:textId="77777777" w:rsidR="00A0712F" w:rsidRDefault="00A0712F" w:rsidP="00F22BB8">
      <w:pPr>
        <w:spacing w:after="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</w:p>
    <w:p w14:paraId="14453E87" w14:textId="4D4C89E7" w:rsidR="00E53B09" w:rsidRPr="00E53B09" w:rsidRDefault="00E53B09" w:rsidP="00E53B09">
      <w:pPr>
        <w:spacing w:after="12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 xml:space="preserve">On </w:t>
      </w:r>
      <w:r w:rsidR="002B212E">
        <w:rPr>
          <w:rFonts w:ascii="Times New Roman" w:eastAsia="Times New Roman" w:hAnsi="Times New Roman"/>
          <w:sz w:val="24"/>
          <w:szCs w:val="24"/>
        </w:rPr>
        <w:t>April 18, 2018</w:t>
      </w:r>
      <w:r w:rsidRPr="00E53B09">
        <w:rPr>
          <w:rFonts w:ascii="Times New Roman" w:eastAsia="Times New Roman" w:hAnsi="Times New Roman"/>
          <w:sz w:val="24"/>
          <w:szCs w:val="24"/>
        </w:rPr>
        <w:t>, the Safet</w:t>
      </w:r>
      <w:r w:rsidR="00104F66">
        <w:rPr>
          <w:rFonts w:ascii="Times New Roman" w:eastAsia="Times New Roman" w:hAnsi="Times New Roman"/>
          <w:sz w:val="24"/>
          <w:szCs w:val="24"/>
        </w:rPr>
        <w:t>y Committee heard the complaint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</w:t>
      </w:r>
      <w:r w:rsidR="00104F66">
        <w:rPr>
          <w:rFonts w:ascii="Times New Roman" w:eastAsia="Times New Roman" w:hAnsi="Times New Roman"/>
          <w:sz w:val="24"/>
          <w:szCs w:val="24"/>
        </w:rPr>
        <w:t>in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case 18-011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against </w:t>
      </w:r>
      <w:r w:rsidR="002B212E">
        <w:rPr>
          <w:rFonts w:ascii="Times New Roman" w:eastAsia="Times New Roman" w:hAnsi="Times New Roman"/>
          <w:sz w:val="24"/>
          <w:szCs w:val="24"/>
        </w:rPr>
        <w:t>All American Fence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. The Safety Committee determined that 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All American </w:t>
      </w:r>
      <w:r w:rsidR="00D02F2B">
        <w:rPr>
          <w:rFonts w:ascii="Times New Roman" w:eastAsia="Times New Roman" w:hAnsi="Times New Roman"/>
          <w:sz w:val="24"/>
          <w:szCs w:val="24"/>
        </w:rPr>
        <w:t>Fencing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co</w:t>
      </w:r>
      <w:r w:rsidR="002B212E">
        <w:rPr>
          <w:rFonts w:ascii="Times New Roman" w:eastAsia="Times New Roman" w:hAnsi="Times New Roman"/>
          <w:sz w:val="24"/>
          <w:szCs w:val="24"/>
        </w:rPr>
        <w:t>mmitted the following violation</w:t>
      </w:r>
      <w:r w:rsidRPr="00E53B09">
        <w:rPr>
          <w:rFonts w:ascii="Times New Roman" w:eastAsia="Times New Roman" w:hAnsi="Times New Roman"/>
          <w:sz w:val="24"/>
          <w:szCs w:val="24"/>
        </w:rPr>
        <w:t>:</w:t>
      </w:r>
    </w:p>
    <w:p w14:paraId="3F7C8BF9" w14:textId="1D3DC5DE" w:rsidR="00E53B09" w:rsidRPr="00E53B09" w:rsidRDefault="002B212E" w:rsidP="00E53B09">
      <w:pPr>
        <w:numPr>
          <w:ilvl w:val="0"/>
          <w:numId w:val="4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One violation</w:t>
      </w:r>
      <w:r w:rsidR="00E53B09" w:rsidRPr="00E53B09">
        <w:rPr>
          <w:rFonts w:ascii="Times New Roman" w:eastAsia="Times New Roman" w:hAnsi="Times New Roman"/>
          <w:sz w:val="24"/>
          <w:szCs w:val="24"/>
        </w:rPr>
        <w:t xml:space="preserve"> of RCW 19.122.030(2) for failing to requ</w:t>
      </w:r>
      <w:r w:rsidR="00BC1854">
        <w:rPr>
          <w:rFonts w:ascii="Times New Roman" w:eastAsia="Times New Roman" w:hAnsi="Times New Roman"/>
          <w:sz w:val="24"/>
          <w:szCs w:val="24"/>
        </w:rPr>
        <w:t>est locates prior to excavating.</w:t>
      </w:r>
    </w:p>
    <w:p w14:paraId="28129B83" w14:textId="77777777" w:rsidR="00E53B09" w:rsidRPr="00E53B09" w:rsidRDefault="00E53B09" w:rsidP="00E53B09">
      <w:pPr>
        <w:spacing w:after="0" w:line="240" w:lineRule="auto"/>
        <w:ind w:left="1440" w:right="720"/>
        <w:contextualSpacing/>
        <w:rPr>
          <w:rFonts w:ascii="Times New Roman" w:eastAsia="Times New Roman" w:hAnsi="Times New Roman"/>
          <w:sz w:val="24"/>
          <w:szCs w:val="24"/>
        </w:rPr>
      </w:pPr>
    </w:p>
    <w:p w14:paraId="6CE4B213" w14:textId="54C4D30C" w:rsidR="00E53B09" w:rsidRPr="00E53B09" w:rsidRDefault="00E53B09" w:rsidP="00E53B09">
      <w:pPr>
        <w:spacing w:after="12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 xml:space="preserve">The Safety Committee recommended that the following penalty be assessed against </w:t>
      </w:r>
      <w:r w:rsidR="002B212E">
        <w:rPr>
          <w:rFonts w:ascii="Times New Roman" w:eastAsia="Times New Roman" w:hAnsi="Times New Roman"/>
          <w:sz w:val="24"/>
          <w:szCs w:val="24"/>
        </w:rPr>
        <w:t>All American Fence</w:t>
      </w:r>
      <w:r w:rsidRPr="00E53B09">
        <w:rPr>
          <w:rFonts w:ascii="Times New Roman" w:eastAsia="Times New Roman" w:hAnsi="Times New Roman"/>
          <w:sz w:val="24"/>
          <w:szCs w:val="24"/>
        </w:rPr>
        <w:t>:</w:t>
      </w:r>
    </w:p>
    <w:p w14:paraId="6D9844D9" w14:textId="2F926C37" w:rsidR="00E53B09" w:rsidRPr="00E53B09" w:rsidRDefault="00E53B09" w:rsidP="00E53B09">
      <w:pPr>
        <w:numPr>
          <w:ilvl w:val="0"/>
          <w:numId w:val="5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>$1,000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 penalty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for one violation of RCW 19.122.030(2); and</w:t>
      </w:r>
    </w:p>
    <w:p w14:paraId="05962DB9" w14:textId="18CC3E3A" w:rsidR="00E53B09" w:rsidRDefault="00E53B09" w:rsidP="00E53B09">
      <w:pPr>
        <w:numPr>
          <w:ilvl w:val="0"/>
          <w:numId w:val="5"/>
        </w:numPr>
        <w:spacing w:after="0" w:line="240" w:lineRule="auto"/>
        <w:ind w:right="720"/>
        <w:contextualSpacing/>
        <w:rPr>
          <w:rFonts w:ascii="Times New Roman" w:eastAsia="Times New Roman" w:hAnsi="Times New Roman"/>
          <w:sz w:val="24"/>
          <w:szCs w:val="24"/>
        </w:rPr>
      </w:pPr>
      <w:r w:rsidRPr="00E53B09">
        <w:rPr>
          <w:rFonts w:ascii="Times New Roman" w:eastAsia="Times New Roman" w:hAnsi="Times New Roman"/>
          <w:sz w:val="24"/>
          <w:szCs w:val="24"/>
        </w:rPr>
        <w:t>The opportunity to defer $</w:t>
      </w:r>
      <w:r w:rsidR="002B212E">
        <w:rPr>
          <w:rFonts w:ascii="Times New Roman" w:eastAsia="Times New Roman" w:hAnsi="Times New Roman"/>
          <w:sz w:val="24"/>
          <w:szCs w:val="24"/>
        </w:rPr>
        <w:t>800 of the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penalty if the owner and field supervisors of </w:t>
      </w:r>
      <w:r w:rsidR="002B212E">
        <w:rPr>
          <w:rFonts w:ascii="Times New Roman" w:eastAsia="Times New Roman" w:hAnsi="Times New Roman"/>
          <w:sz w:val="24"/>
          <w:szCs w:val="24"/>
        </w:rPr>
        <w:t xml:space="preserve">All American </w:t>
      </w:r>
      <w:r w:rsidR="00D02F2B">
        <w:rPr>
          <w:rFonts w:ascii="Times New Roman" w:eastAsia="Times New Roman" w:hAnsi="Times New Roman"/>
          <w:sz w:val="24"/>
          <w:szCs w:val="24"/>
        </w:rPr>
        <w:t>Fencing</w:t>
      </w:r>
      <w:r w:rsidRPr="00E53B09">
        <w:rPr>
          <w:rFonts w:ascii="Times New Roman" w:eastAsia="Times New Roman" w:hAnsi="Times New Roman"/>
          <w:sz w:val="24"/>
          <w:szCs w:val="24"/>
        </w:rPr>
        <w:t xml:space="preserve"> complete National Utility Contractor Association (NUCA) Dig Safe Training within six months of the issuance of a penalty assessment by the Commission, and incur no additional dig law violations within 12 months.  </w:t>
      </w:r>
    </w:p>
    <w:p w14:paraId="40DE6B7D" w14:textId="77777777" w:rsidR="00AB2D94" w:rsidRDefault="00AB2D94" w:rsidP="009829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D814AFA" w14:textId="77777777" w:rsidR="0098292B" w:rsidRPr="00420C3B" w:rsidRDefault="0098292B" w:rsidP="009829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20C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II. </w:t>
      </w:r>
      <w:r w:rsidRPr="00420C3B">
        <w:rPr>
          <w:rFonts w:ascii="Times New Roman" w:eastAsia="Times New Roman" w:hAnsi="Times New Roman"/>
          <w:b/>
          <w:sz w:val="24"/>
          <w:szCs w:val="24"/>
        </w:rPr>
        <w:tab/>
        <w:t>Analysis</w:t>
      </w:r>
    </w:p>
    <w:p w14:paraId="2F0D7D75" w14:textId="77777777" w:rsidR="002831C6" w:rsidRDefault="002831C6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6E1023" w14:textId="7D9CF410" w:rsidR="007A1C86" w:rsidRPr="0017350E" w:rsidRDefault="007A1C86" w:rsidP="0017350E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Case </w:t>
      </w:r>
      <w:r w:rsidR="00AB2D94">
        <w:rPr>
          <w:rFonts w:ascii="Times New Roman" w:eastAsia="Times New Roman" w:hAnsi="Times New Roman"/>
          <w:b/>
          <w:sz w:val="24"/>
          <w:szCs w:val="24"/>
        </w:rPr>
        <w:t>1</w:t>
      </w:r>
      <w:r w:rsidR="00045182">
        <w:rPr>
          <w:rFonts w:ascii="Times New Roman" w:eastAsia="Times New Roman" w:hAnsi="Times New Roman"/>
          <w:b/>
          <w:sz w:val="24"/>
          <w:szCs w:val="24"/>
        </w:rPr>
        <w:t>8-0</w:t>
      </w:r>
      <w:r w:rsidR="002B212E">
        <w:rPr>
          <w:rFonts w:ascii="Times New Roman" w:eastAsia="Times New Roman" w:hAnsi="Times New Roman"/>
          <w:b/>
          <w:sz w:val="24"/>
          <w:szCs w:val="24"/>
        </w:rPr>
        <w:t>11</w:t>
      </w:r>
    </w:p>
    <w:p w14:paraId="7D263B3B" w14:textId="3EBB3601" w:rsidR="00F22BB8" w:rsidRDefault="00F22BB8" w:rsidP="00F22B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4138E">
        <w:rPr>
          <w:rFonts w:ascii="Times New Roman" w:eastAsia="Times New Roman" w:hAnsi="Times New Roman"/>
          <w:sz w:val="24"/>
          <w:szCs w:val="24"/>
        </w:rPr>
        <w:t xml:space="preserve">The recommended penalty is for one violation of RCW 19.122.030(2), which states, in part, that an excavator must provide the notice required by subsection (1) to a one-number locator service not less than two business days prior to excavating. </w:t>
      </w:r>
      <w:r>
        <w:rPr>
          <w:rFonts w:ascii="Times New Roman" w:eastAsia="Times New Roman" w:hAnsi="Times New Roman"/>
          <w:sz w:val="24"/>
          <w:szCs w:val="24"/>
        </w:rPr>
        <w:t>Subsection (1)</w:t>
      </w:r>
      <w:r w:rsidRPr="00A4138E">
        <w:rPr>
          <w:rFonts w:ascii="Times New Roman" w:eastAsia="Times New Roman" w:hAnsi="Times New Roman"/>
          <w:sz w:val="24"/>
          <w:szCs w:val="24"/>
        </w:rPr>
        <w:t xml:space="preserve"> states that before commencing excavation, the excavator must mark the boundary of the excavation area with white paint, then provide notice of the scheduled excavation to all facility operators through a one-number locator service. </w:t>
      </w:r>
    </w:p>
    <w:p w14:paraId="55E1CAE6" w14:textId="4539FAB8" w:rsidR="007A1C86" w:rsidRDefault="007A1C86" w:rsidP="00F22BB8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609887E" w14:textId="4D47D783" w:rsidR="00AB2D94" w:rsidRP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B2D94">
        <w:rPr>
          <w:rFonts w:ascii="Times New Roman" w:eastAsia="Times New Roman" w:hAnsi="Times New Roman"/>
          <w:sz w:val="24"/>
          <w:szCs w:val="24"/>
        </w:rPr>
        <w:t xml:space="preserve">The complainant, PSE, alleges that on </w:t>
      </w:r>
      <w:r w:rsidR="00D02F2B">
        <w:rPr>
          <w:rFonts w:ascii="Times New Roman" w:eastAsia="Times New Roman" w:hAnsi="Times New Roman"/>
          <w:sz w:val="24"/>
          <w:szCs w:val="24"/>
        </w:rPr>
        <w:t>Dec. 22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2017, </w:t>
      </w:r>
      <w:r w:rsidR="00D02F2B">
        <w:rPr>
          <w:rFonts w:ascii="Times New Roman" w:eastAsia="Times New Roman" w:hAnsi="Times New Roman"/>
          <w:sz w:val="24"/>
          <w:szCs w:val="24"/>
        </w:rPr>
        <w:t>All American Fencing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failed to request utility locates prior to excavating to install a new fence at </w:t>
      </w:r>
      <w:r w:rsidR="00D02F2B">
        <w:rPr>
          <w:rFonts w:ascii="Times New Roman" w:eastAsia="Times New Roman" w:hAnsi="Times New Roman"/>
          <w:sz w:val="24"/>
          <w:szCs w:val="24"/>
        </w:rPr>
        <w:t>27805 153</w:t>
      </w:r>
      <w:r w:rsidR="00D02F2B" w:rsidRPr="00D02F2B">
        <w:rPr>
          <w:rFonts w:ascii="Times New Roman" w:eastAsia="Times New Roman" w:hAnsi="Times New Roman"/>
          <w:sz w:val="24"/>
          <w:szCs w:val="24"/>
          <w:vertAlign w:val="superscript"/>
        </w:rPr>
        <w:t>rd</w:t>
      </w:r>
      <w:r w:rsidR="00D02F2B">
        <w:rPr>
          <w:rFonts w:ascii="Times New Roman" w:eastAsia="Times New Roman" w:hAnsi="Times New Roman"/>
          <w:sz w:val="24"/>
          <w:szCs w:val="24"/>
        </w:rPr>
        <w:t xml:space="preserve"> Pl SE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in </w:t>
      </w:r>
      <w:r w:rsidR="00D02F2B">
        <w:rPr>
          <w:rFonts w:ascii="Times New Roman" w:eastAsia="Times New Roman" w:hAnsi="Times New Roman"/>
          <w:sz w:val="24"/>
          <w:szCs w:val="24"/>
        </w:rPr>
        <w:t>Covington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, WA. </w:t>
      </w:r>
      <w:r w:rsidR="00104F66">
        <w:rPr>
          <w:rFonts w:ascii="Times New Roman" w:eastAsia="Times New Roman" w:hAnsi="Times New Roman"/>
          <w:sz w:val="24"/>
          <w:szCs w:val="24"/>
        </w:rPr>
        <w:t>PSE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Damage Prevention Field </w:t>
      </w:r>
      <w:r w:rsidR="002127B4" w:rsidRPr="00AB2D94">
        <w:rPr>
          <w:rFonts w:ascii="Times New Roman" w:eastAsia="Times New Roman" w:hAnsi="Times New Roman"/>
          <w:sz w:val="24"/>
          <w:szCs w:val="24"/>
        </w:rPr>
        <w:t>Rep</w:t>
      </w:r>
      <w:r w:rsidR="002127B4">
        <w:rPr>
          <w:rFonts w:ascii="Times New Roman" w:eastAsia="Times New Roman" w:hAnsi="Times New Roman"/>
          <w:sz w:val="24"/>
          <w:szCs w:val="24"/>
        </w:rPr>
        <w:t>resentative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 w:rsidR="00104F66">
        <w:rPr>
          <w:rFonts w:ascii="Times New Roman" w:eastAsia="Times New Roman" w:hAnsi="Times New Roman"/>
          <w:sz w:val="24"/>
          <w:szCs w:val="24"/>
        </w:rPr>
        <w:t>Bob Douglas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observed recent fence construction at the above address. </w:t>
      </w:r>
      <w:r w:rsidR="00C85D3E">
        <w:rPr>
          <w:rFonts w:ascii="Times New Roman" w:eastAsia="Times New Roman" w:hAnsi="Times New Roman"/>
          <w:sz w:val="24"/>
          <w:szCs w:val="24"/>
        </w:rPr>
        <w:t xml:space="preserve">Mr. Douglas proceeded to contact the company owner, Richard </w:t>
      </w:r>
      <w:proofErr w:type="spellStart"/>
      <w:r w:rsidR="00C85D3E">
        <w:rPr>
          <w:rFonts w:ascii="Times New Roman" w:eastAsia="Times New Roman" w:hAnsi="Times New Roman"/>
          <w:sz w:val="24"/>
          <w:szCs w:val="24"/>
        </w:rPr>
        <w:t>Shanebrook</w:t>
      </w:r>
      <w:proofErr w:type="spellEnd"/>
      <w:r w:rsidR="00C85D3E">
        <w:rPr>
          <w:rFonts w:ascii="Times New Roman" w:eastAsia="Times New Roman" w:hAnsi="Times New Roman"/>
          <w:sz w:val="24"/>
          <w:szCs w:val="24"/>
        </w:rPr>
        <w:t xml:space="preserve">, to advise him of the potential violation of digging without locates. 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A check was done with the one-call ticket management database and it was determined that </w:t>
      </w:r>
      <w:r w:rsidR="00C85D3E">
        <w:rPr>
          <w:rFonts w:ascii="Times New Roman" w:eastAsia="Times New Roman" w:hAnsi="Times New Roman"/>
          <w:sz w:val="24"/>
          <w:szCs w:val="24"/>
        </w:rPr>
        <w:t>All American Fencing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had not requested a utility locate for this address. </w:t>
      </w:r>
      <w:r w:rsidR="00C85D3E">
        <w:rPr>
          <w:rFonts w:ascii="Times New Roman" w:eastAsia="Times New Roman" w:hAnsi="Times New Roman"/>
          <w:sz w:val="24"/>
          <w:szCs w:val="24"/>
        </w:rPr>
        <w:t>Mr. Douglas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proceeded to take pictures of the job site, which were ultimately submitted to the Safety Committee for review. </w:t>
      </w:r>
    </w:p>
    <w:p w14:paraId="26C61F45" w14:textId="77777777" w:rsidR="00AB2D94" w:rsidRP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9AA5736" w14:textId="19D4AC85" w:rsidR="00AB2D94" w:rsidRP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AB2D94">
        <w:rPr>
          <w:rFonts w:ascii="Times New Roman" w:eastAsia="Times New Roman" w:hAnsi="Times New Roman"/>
          <w:sz w:val="24"/>
          <w:szCs w:val="24"/>
        </w:rPr>
        <w:t xml:space="preserve">Staff investigated this referral from the Safety Committee and found that no utility locate request was submitted by </w:t>
      </w:r>
      <w:r w:rsidR="00C85D3E">
        <w:rPr>
          <w:rFonts w:ascii="Times New Roman" w:eastAsia="Times New Roman" w:hAnsi="Times New Roman"/>
          <w:sz w:val="24"/>
          <w:szCs w:val="24"/>
        </w:rPr>
        <w:t>All American Fencing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for this location. Staff determined that </w:t>
      </w:r>
      <w:r w:rsidR="00C85D3E">
        <w:rPr>
          <w:rFonts w:ascii="Times New Roman" w:eastAsia="Times New Roman" w:hAnsi="Times New Roman"/>
          <w:sz w:val="24"/>
          <w:szCs w:val="24"/>
        </w:rPr>
        <w:t>All American Fencing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commit</w:t>
      </w:r>
      <w:r w:rsidR="00C85D3E">
        <w:rPr>
          <w:rFonts w:ascii="Times New Roman" w:eastAsia="Times New Roman" w:hAnsi="Times New Roman"/>
          <w:sz w:val="24"/>
          <w:szCs w:val="24"/>
        </w:rPr>
        <w:t>ted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one</w:t>
      </w:r>
      <w:r w:rsidR="00536960">
        <w:rPr>
          <w:rFonts w:ascii="Times New Roman" w:eastAsia="Times New Roman" w:hAnsi="Times New Roman"/>
          <w:sz w:val="24"/>
          <w:szCs w:val="24"/>
        </w:rPr>
        <w:t xml:space="preserve"> violation of RCW 19.122.030(2)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 w:rsidR="00C85D3E">
        <w:rPr>
          <w:rFonts w:ascii="Times New Roman" w:eastAsia="Times New Roman" w:hAnsi="Times New Roman"/>
          <w:sz w:val="24"/>
          <w:szCs w:val="24"/>
        </w:rPr>
        <w:t>by</w:t>
      </w:r>
      <w:r w:rsidRPr="00AB2D94">
        <w:rPr>
          <w:rFonts w:ascii="Times New Roman" w:eastAsia="Times New Roman" w:hAnsi="Times New Roman"/>
          <w:sz w:val="24"/>
          <w:szCs w:val="24"/>
        </w:rPr>
        <w:t xml:space="preserve"> failing to request locates prior to excavating. </w:t>
      </w:r>
    </w:p>
    <w:p w14:paraId="19FB01E1" w14:textId="77777777" w:rsidR="00FE4EF0" w:rsidRDefault="00FE4EF0" w:rsidP="00FE4EF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09F2D975" w14:textId="50457F5A" w:rsidR="0098292B" w:rsidRDefault="0098292B" w:rsidP="00DB0D0A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Staff relied upon the information provided by </w:t>
      </w:r>
      <w:r w:rsidR="00AB2D94">
        <w:rPr>
          <w:rFonts w:ascii="Times New Roman" w:eastAsia="Times New Roman" w:hAnsi="Times New Roman"/>
          <w:sz w:val="24"/>
          <w:szCs w:val="24"/>
        </w:rPr>
        <w:t xml:space="preserve">PSE </w:t>
      </w:r>
      <w:r>
        <w:rPr>
          <w:rFonts w:ascii="Times New Roman" w:eastAsia="Times New Roman" w:hAnsi="Times New Roman"/>
          <w:sz w:val="24"/>
          <w:szCs w:val="24"/>
        </w:rPr>
        <w:t>to the Safety Committee for this investigation.</w:t>
      </w:r>
      <w:r w:rsidR="00C85D3E">
        <w:rPr>
          <w:rFonts w:ascii="Times New Roman" w:eastAsia="Times New Roman" w:hAnsi="Times New Roman"/>
          <w:sz w:val="24"/>
          <w:szCs w:val="24"/>
        </w:rPr>
        <w:t xml:space="preserve"> All American Fencing failed to show up or contact the Safety Committee on the day the case was reviewed. </w:t>
      </w:r>
      <w:r w:rsidR="00FC7812">
        <w:rPr>
          <w:rFonts w:ascii="Times New Roman" w:eastAsia="Times New Roman" w:hAnsi="Times New Roman"/>
          <w:sz w:val="24"/>
          <w:szCs w:val="24"/>
        </w:rPr>
        <w:t xml:space="preserve">The documents for </w:t>
      </w:r>
      <w:r w:rsidR="004C62EC">
        <w:rPr>
          <w:rFonts w:ascii="Times New Roman" w:eastAsia="Times New Roman" w:hAnsi="Times New Roman"/>
          <w:sz w:val="24"/>
          <w:szCs w:val="24"/>
        </w:rPr>
        <w:t>this</w:t>
      </w:r>
      <w:r w:rsidR="00FC7812">
        <w:rPr>
          <w:rFonts w:ascii="Times New Roman" w:eastAsia="Times New Roman" w:hAnsi="Times New Roman"/>
          <w:sz w:val="24"/>
          <w:szCs w:val="24"/>
        </w:rPr>
        <w:t xml:space="preserve"> case included multiple photographs of the </w:t>
      </w:r>
      <w:r w:rsidR="00C85D3E">
        <w:rPr>
          <w:rFonts w:ascii="Times New Roman" w:eastAsia="Times New Roman" w:hAnsi="Times New Roman"/>
          <w:sz w:val="24"/>
          <w:szCs w:val="24"/>
        </w:rPr>
        <w:t>newly installed fence posts</w:t>
      </w:r>
      <w:r w:rsidR="00FC7812">
        <w:rPr>
          <w:rFonts w:ascii="Times New Roman" w:eastAsia="Times New Roman" w:hAnsi="Times New Roman"/>
          <w:sz w:val="24"/>
          <w:szCs w:val="24"/>
        </w:rPr>
        <w:t>. Staff also took into consideration the followin</w:t>
      </w:r>
      <w:r w:rsidR="00DB0D0A">
        <w:rPr>
          <w:rFonts w:ascii="Times New Roman" w:eastAsia="Times New Roman" w:hAnsi="Times New Roman"/>
          <w:sz w:val="24"/>
          <w:szCs w:val="24"/>
        </w:rPr>
        <w:t xml:space="preserve">g </w:t>
      </w:r>
      <w:r w:rsidR="00C85D3E">
        <w:rPr>
          <w:rFonts w:ascii="Times New Roman" w:eastAsia="Times New Roman" w:hAnsi="Times New Roman"/>
          <w:sz w:val="24"/>
          <w:szCs w:val="24"/>
        </w:rPr>
        <w:t>factors</w:t>
      </w:r>
      <w:r w:rsidR="00DB0D0A">
        <w:rPr>
          <w:rFonts w:ascii="Times New Roman" w:eastAsia="Times New Roman" w:hAnsi="Times New Roman"/>
          <w:sz w:val="24"/>
          <w:szCs w:val="24"/>
        </w:rPr>
        <w:t xml:space="preserve"> in determining the appropriate penalty amounts:</w:t>
      </w:r>
    </w:p>
    <w:p w14:paraId="72B48025" w14:textId="77777777" w:rsidR="0098292B" w:rsidRPr="00420C3B" w:rsidRDefault="0098292B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1A50E0B" w14:textId="77777777" w:rsidR="0098292B" w:rsidRPr="00420C3B" w:rsidRDefault="0098292B" w:rsidP="0098292B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t>How serious or harmful the violation is to the public.</w:t>
      </w:r>
    </w:p>
    <w:p w14:paraId="6D492E1C" w14:textId="697F785E" w:rsidR="00CC6CB9" w:rsidRDefault="00C55F02" w:rsidP="0098292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While no damage occurred, the incident</w:t>
      </w:r>
      <w:r w:rsidR="00CC6CB9" w:rsidRPr="00420C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was</w:t>
      </w:r>
      <w:r w:rsidR="00CC6CB9" w:rsidRPr="00420C3B">
        <w:rPr>
          <w:rFonts w:ascii="Times New Roman" w:eastAsia="Times New Roman" w:hAnsi="Times New Roman"/>
          <w:sz w:val="24"/>
          <w:szCs w:val="24"/>
        </w:rPr>
        <w:t xml:space="preserve"> very serious and could have been harm</w:t>
      </w:r>
      <w:r>
        <w:rPr>
          <w:rFonts w:ascii="Times New Roman" w:eastAsia="Times New Roman" w:hAnsi="Times New Roman"/>
          <w:sz w:val="24"/>
          <w:szCs w:val="24"/>
        </w:rPr>
        <w:t>ful to the public. The incident</w:t>
      </w:r>
      <w:r w:rsidR="00CC6CB9" w:rsidRPr="00420C3B">
        <w:rPr>
          <w:rFonts w:ascii="Times New Roman" w:eastAsia="Times New Roman" w:hAnsi="Times New Roman"/>
          <w:sz w:val="24"/>
          <w:szCs w:val="24"/>
        </w:rPr>
        <w:t xml:space="preserve"> could have resulted in serious injury to the excavator and the general public</w:t>
      </w:r>
    </w:p>
    <w:p w14:paraId="3BEE9ECC" w14:textId="77777777" w:rsidR="0098292B" w:rsidRPr="00420C3B" w:rsidRDefault="0098292B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C4ECE34" w14:textId="77777777" w:rsidR="0098292B" w:rsidRDefault="0098292B" w:rsidP="0098292B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t>Whether the violation is intentional.</w:t>
      </w:r>
    </w:p>
    <w:p w14:paraId="19CC34F1" w14:textId="6FFACDEF" w:rsidR="000914DB" w:rsidRDefault="00C85D3E" w:rsidP="00C85D3E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violation appears to be due to negligence on the Company’s part as opposed to a lack of knowledge regarding Washington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state’s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dig law.</w:t>
      </w:r>
      <w:r w:rsidR="00714F2C">
        <w:rPr>
          <w:rFonts w:ascii="Times New Roman" w:eastAsia="Times New Roman" w:hAnsi="Times New Roman"/>
          <w:sz w:val="24"/>
          <w:szCs w:val="24"/>
        </w:rPr>
        <w:t xml:space="preserve"> PSE had approximately five previous discussions with the Company about the requirement to request locates prior to the Dec. 22, 2017, incident. 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>Staff’s research</w:t>
      </w:r>
      <w:r w:rsidR="00714F2C">
        <w:rPr>
          <w:rFonts w:ascii="Times New Roman" w:eastAsia="Times New Roman" w:hAnsi="Times New Roman"/>
          <w:sz w:val="24"/>
          <w:szCs w:val="24"/>
        </w:rPr>
        <w:t xml:space="preserve"> also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indicates that </w:t>
      </w:r>
      <w:r>
        <w:rPr>
          <w:rFonts w:ascii="Times New Roman" w:eastAsia="Times New Roman" w:hAnsi="Times New Roman"/>
          <w:sz w:val="24"/>
          <w:szCs w:val="24"/>
        </w:rPr>
        <w:t>All American Fencing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has a positive history of requesting utility locates. Since Jan. 1, 2017, </w:t>
      </w:r>
      <w:r w:rsidR="00714F2C">
        <w:rPr>
          <w:rFonts w:ascii="Times New Roman" w:eastAsia="Times New Roman" w:hAnsi="Times New Roman"/>
          <w:sz w:val="24"/>
          <w:szCs w:val="24"/>
        </w:rPr>
        <w:t>All American Fencing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has requested a total of </w:t>
      </w:r>
      <w:r w:rsidR="00D021F8">
        <w:rPr>
          <w:rFonts w:ascii="Times New Roman" w:eastAsia="Times New Roman" w:hAnsi="Times New Roman"/>
          <w:sz w:val="24"/>
          <w:szCs w:val="24"/>
        </w:rPr>
        <w:t>158</w:t>
      </w:r>
      <w:r w:rsidR="000914DB" w:rsidRPr="001D5CB6">
        <w:rPr>
          <w:rFonts w:ascii="Times New Roman" w:eastAsia="Times New Roman" w:hAnsi="Times New Roman"/>
          <w:sz w:val="24"/>
          <w:szCs w:val="24"/>
        </w:rPr>
        <w:t xml:space="preserve"> utility locates in the state of Washington.</w:t>
      </w:r>
      <w:r w:rsidR="000914D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9F4C28" w14:textId="77777777" w:rsidR="004F28E0" w:rsidRPr="000914DB" w:rsidRDefault="004F28E0" w:rsidP="0004518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289917E" w14:textId="738D3AA0" w:rsidR="00CC6CB9" w:rsidRPr="00CC6CB9" w:rsidRDefault="0098292B" w:rsidP="00CC6CB9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t>Whether the company self-reported the violation.</w:t>
      </w:r>
    </w:p>
    <w:p w14:paraId="2140CB8D" w14:textId="0EEB33C0" w:rsidR="004F28E0" w:rsidRPr="00104F66" w:rsidRDefault="00904984" w:rsidP="00104F66">
      <w:pPr>
        <w:spacing w:after="0" w:line="240" w:lineRule="auto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</w:t>
      </w:r>
      <w:r w:rsidR="00CC6CB9">
        <w:rPr>
          <w:rFonts w:ascii="Times New Roman" w:hAnsi="Times New Roman"/>
          <w:sz w:val="24"/>
          <w:szCs w:val="24"/>
        </w:rPr>
        <w:t xml:space="preserve">ompany did not self-report the violation. The commission became aware of the violation after </w:t>
      </w:r>
      <w:r w:rsidR="00AB2D94">
        <w:rPr>
          <w:rFonts w:ascii="Times New Roman" w:hAnsi="Times New Roman"/>
          <w:sz w:val="24"/>
          <w:szCs w:val="24"/>
        </w:rPr>
        <w:t>PSE</w:t>
      </w:r>
      <w:r w:rsidR="00CC6CB9">
        <w:rPr>
          <w:rFonts w:ascii="Times New Roman" w:hAnsi="Times New Roman"/>
          <w:sz w:val="24"/>
          <w:szCs w:val="24"/>
        </w:rPr>
        <w:t xml:space="preserve"> filed a complaint with the Safety Committee. </w:t>
      </w:r>
    </w:p>
    <w:p w14:paraId="5306308F" w14:textId="77777777" w:rsidR="0098292B" w:rsidRPr="00420C3B" w:rsidRDefault="0098292B" w:rsidP="0098292B">
      <w:pPr>
        <w:numPr>
          <w:ilvl w:val="0"/>
          <w:numId w:val="1"/>
        </w:numPr>
        <w:spacing w:after="0" w:line="240" w:lineRule="auto"/>
        <w:ind w:left="1440" w:hanging="720"/>
        <w:contextualSpacing/>
        <w:rPr>
          <w:rFonts w:ascii="Times New Roman" w:hAnsi="Times New Roman"/>
          <w:b/>
          <w:sz w:val="24"/>
          <w:szCs w:val="24"/>
        </w:rPr>
      </w:pPr>
      <w:r w:rsidRPr="00420C3B">
        <w:rPr>
          <w:rFonts w:ascii="Times New Roman" w:hAnsi="Times New Roman"/>
          <w:b/>
          <w:sz w:val="24"/>
          <w:szCs w:val="24"/>
        </w:rPr>
        <w:lastRenderedPageBreak/>
        <w:t>The likelihood of recurrence.</w:t>
      </w:r>
    </w:p>
    <w:p w14:paraId="5F059597" w14:textId="4CCD6EBB" w:rsidR="00E613D3" w:rsidRDefault="0098292B" w:rsidP="000914D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likelihood of recurrence depends on </w:t>
      </w:r>
      <w:r w:rsidR="00DF1A30">
        <w:rPr>
          <w:rFonts w:ascii="Times New Roman" w:eastAsia="Times New Roman" w:hAnsi="Times New Roman"/>
          <w:sz w:val="24"/>
          <w:szCs w:val="24"/>
        </w:rPr>
        <w:t xml:space="preserve">the </w:t>
      </w:r>
      <w:r w:rsidR="00536960">
        <w:rPr>
          <w:rFonts w:ascii="Times New Roman" w:eastAsia="Times New Roman" w:hAnsi="Times New Roman"/>
          <w:sz w:val="24"/>
          <w:szCs w:val="24"/>
        </w:rPr>
        <w:t>c</w:t>
      </w:r>
      <w:r w:rsidR="00DF1A30">
        <w:rPr>
          <w:rFonts w:ascii="Times New Roman" w:eastAsia="Times New Roman" w:hAnsi="Times New Roman"/>
          <w:sz w:val="24"/>
          <w:szCs w:val="24"/>
        </w:rPr>
        <w:t>ompany’s</w:t>
      </w:r>
      <w:r>
        <w:rPr>
          <w:rFonts w:ascii="Times New Roman" w:eastAsia="Times New Roman" w:hAnsi="Times New Roman"/>
          <w:sz w:val="24"/>
          <w:szCs w:val="24"/>
        </w:rPr>
        <w:t xml:space="preserve"> actions going forward. </w:t>
      </w:r>
      <w:r w:rsidR="00536960">
        <w:rPr>
          <w:rFonts w:ascii="Times New Roman" w:eastAsia="Times New Roman" w:hAnsi="Times New Roman"/>
          <w:sz w:val="24"/>
          <w:szCs w:val="24"/>
        </w:rPr>
        <w:t>The c</w:t>
      </w:r>
      <w:r w:rsidR="00212FBE">
        <w:rPr>
          <w:rFonts w:ascii="Times New Roman" w:eastAsia="Times New Roman" w:hAnsi="Times New Roman"/>
          <w:sz w:val="24"/>
          <w:szCs w:val="24"/>
        </w:rPr>
        <w:t xml:space="preserve">ompany will need to take </w:t>
      </w:r>
      <w:r w:rsidR="004C62EC">
        <w:rPr>
          <w:rFonts w:ascii="Times New Roman" w:eastAsia="Times New Roman" w:hAnsi="Times New Roman"/>
          <w:sz w:val="24"/>
          <w:szCs w:val="24"/>
        </w:rPr>
        <w:t xml:space="preserve">proactive measures to ensure that no future </w:t>
      </w:r>
      <w:r w:rsidR="006E484B">
        <w:rPr>
          <w:rFonts w:ascii="Times New Roman" w:eastAsia="Times New Roman" w:hAnsi="Times New Roman"/>
          <w:sz w:val="24"/>
          <w:szCs w:val="24"/>
        </w:rPr>
        <w:t>violations</w:t>
      </w:r>
      <w:r w:rsidR="004C62EC">
        <w:rPr>
          <w:rFonts w:ascii="Times New Roman" w:eastAsia="Times New Roman" w:hAnsi="Times New Roman"/>
          <w:sz w:val="24"/>
          <w:szCs w:val="24"/>
        </w:rPr>
        <w:t xml:space="preserve"> of </w:t>
      </w:r>
      <w:r w:rsidR="00294A93">
        <w:rPr>
          <w:rFonts w:ascii="Times New Roman" w:eastAsia="Times New Roman" w:hAnsi="Times New Roman"/>
          <w:sz w:val="24"/>
          <w:szCs w:val="24"/>
        </w:rPr>
        <w:t xml:space="preserve">Washington </w:t>
      </w:r>
      <w:proofErr w:type="gramStart"/>
      <w:r w:rsidR="00294A93">
        <w:rPr>
          <w:rFonts w:ascii="Times New Roman" w:eastAsia="Times New Roman" w:hAnsi="Times New Roman"/>
          <w:sz w:val="24"/>
          <w:szCs w:val="24"/>
        </w:rPr>
        <w:t>state’s</w:t>
      </w:r>
      <w:proofErr w:type="gramEnd"/>
      <w:r w:rsidR="002215EA">
        <w:rPr>
          <w:rFonts w:ascii="Times New Roman" w:eastAsia="Times New Roman" w:hAnsi="Times New Roman"/>
          <w:sz w:val="24"/>
          <w:szCs w:val="24"/>
        </w:rPr>
        <w:t xml:space="preserve"> dig law</w:t>
      </w:r>
      <w:r w:rsidR="004C62EC">
        <w:rPr>
          <w:rFonts w:ascii="Times New Roman" w:eastAsia="Times New Roman" w:hAnsi="Times New Roman"/>
          <w:sz w:val="24"/>
          <w:szCs w:val="24"/>
        </w:rPr>
        <w:t xml:space="preserve"> occur</w:t>
      </w:r>
      <w:r w:rsidR="002215EA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59FB062" w14:textId="77777777" w:rsidR="00AB2D94" w:rsidRPr="002922FE" w:rsidRDefault="00AB2D94" w:rsidP="000914DB">
      <w:pPr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</w:rPr>
      </w:pPr>
    </w:p>
    <w:p w14:paraId="470FEA42" w14:textId="77647DF2" w:rsidR="00264C5D" w:rsidRDefault="0098292B" w:rsidP="00294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20C3B">
        <w:rPr>
          <w:rFonts w:ascii="Times New Roman" w:eastAsia="Times New Roman" w:hAnsi="Times New Roman"/>
          <w:b/>
          <w:sz w:val="24"/>
          <w:szCs w:val="24"/>
        </w:rPr>
        <w:t xml:space="preserve">III. </w:t>
      </w:r>
      <w:r w:rsidRPr="00420C3B">
        <w:rPr>
          <w:rFonts w:ascii="Times New Roman" w:eastAsia="Times New Roman" w:hAnsi="Times New Roman"/>
          <w:b/>
          <w:sz w:val="24"/>
          <w:szCs w:val="24"/>
        </w:rPr>
        <w:tab/>
        <w:t>Recommendation</w:t>
      </w:r>
    </w:p>
    <w:p w14:paraId="759D90FF" w14:textId="77777777" w:rsidR="00264C5D" w:rsidRDefault="00264C5D" w:rsidP="00294A9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E7520D1" w14:textId="489ACC54" w:rsidR="0098292B" w:rsidRPr="00294A93" w:rsidRDefault="0098292B" w:rsidP="00264C5D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</w:rPr>
      </w:pPr>
      <w:r w:rsidRPr="00420C3B">
        <w:rPr>
          <w:rFonts w:ascii="Times New Roman" w:eastAsia="Times New Roman" w:hAnsi="Times New Roman"/>
          <w:sz w:val="24"/>
          <w:szCs w:val="24"/>
        </w:rPr>
        <w:t>RCW 19.122.070(1) authorizes a penalty of not more than $1,000 for an initial violation, and not more than $5,000 for each subsequent violation in a three-year period, to an</w:t>
      </w:r>
      <w:r>
        <w:rPr>
          <w:rFonts w:ascii="Times New Roman" w:eastAsia="Times New Roman" w:hAnsi="Times New Roman"/>
          <w:sz w:val="24"/>
          <w:szCs w:val="24"/>
        </w:rPr>
        <w:t>yone</w:t>
      </w:r>
      <w:r w:rsidRPr="00420C3B">
        <w:rPr>
          <w:rFonts w:ascii="Times New Roman" w:eastAsia="Times New Roman" w:hAnsi="Times New Roman"/>
          <w:sz w:val="24"/>
          <w:szCs w:val="24"/>
        </w:rPr>
        <w:t xml:space="preserve"> who violates any provision of RCW 19.122.</w:t>
      </w:r>
      <w:r>
        <w:rPr>
          <w:rStyle w:val="FootnoteReference"/>
          <w:rFonts w:ascii="Times New Roman" w:eastAsia="Times New Roman" w:hAnsi="Times New Roman"/>
          <w:sz w:val="24"/>
          <w:szCs w:val="24"/>
        </w:rPr>
        <w:footnoteReference w:id="1"/>
      </w:r>
      <w:r w:rsidRPr="00420C3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E78E457" w14:textId="77777777" w:rsidR="0098292B" w:rsidRPr="00420C3B" w:rsidRDefault="0098292B" w:rsidP="0098292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DE1EB11" w14:textId="7E6DCF76" w:rsidR="00AB2D94" w:rsidRPr="00AB2D94" w:rsidRDefault="005E7B50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Staff’s investigation </w:t>
      </w:r>
      <w:r w:rsidR="00212FBE">
        <w:rPr>
          <w:rFonts w:ascii="Times New Roman" w:eastAsia="Times New Roman" w:hAnsi="Times New Roman"/>
          <w:sz w:val="24"/>
          <w:szCs w:val="24"/>
        </w:rPr>
        <w:t>concurred</w:t>
      </w:r>
      <w:r>
        <w:rPr>
          <w:rFonts w:ascii="Times New Roman" w:eastAsia="Times New Roman" w:hAnsi="Times New Roman"/>
          <w:sz w:val="24"/>
          <w:szCs w:val="24"/>
        </w:rPr>
        <w:t xml:space="preserve"> with the Safety Committee’s determination in regards to the violation, but staff ultimately disagrees with the recommendation to suspend $800 of the penalty amount with conditions. Staff based this decision on two factors: 1) The Company failed to appear for the review hearing and </w:t>
      </w:r>
      <w:r w:rsidR="00536960">
        <w:rPr>
          <w:rFonts w:ascii="Times New Roman" w:eastAsia="Times New Roman" w:hAnsi="Times New Roman"/>
          <w:sz w:val="24"/>
          <w:szCs w:val="24"/>
        </w:rPr>
        <w:t>failed to notify the Safety Committee that it</w:t>
      </w:r>
      <w:r>
        <w:rPr>
          <w:rFonts w:ascii="Times New Roman" w:eastAsia="Times New Roman" w:hAnsi="Times New Roman"/>
          <w:sz w:val="24"/>
          <w:szCs w:val="24"/>
        </w:rPr>
        <w:t xml:space="preserve"> would not be present; and 2) The Company was contacted multiple times by PSE prior to the violation being reported, which </w:t>
      </w:r>
      <w:r w:rsidR="00212FBE">
        <w:rPr>
          <w:rFonts w:ascii="Times New Roman" w:eastAsia="Times New Roman" w:hAnsi="Times New Roman"/>
          <w:sz w:val="24"/>
          <w:szCs w:val="24"/>
        </w:rPr>
        <w:t xml:space="preserve">in turn </w:t>
      </w:r>
      <w:r>
        <w:rPr>
          <w:rFonts w:ascii="Times New Roman" w:eastAsia="Times New Roman" w:hAnsi="Times New Roman"/>
          <w:sz w:val="24"/>
          <w:szCs w:val="24"/>
        </w:rPr>
        <w:t xml:space="preserve">provided the Company with ample opportunities to change its excavating practices prior to being penalized. </w:t>
      </w:r>
    </w:p>
    <w:p w14:paraId="6F03D51F" w14:textId="77777777" w:rsidR="00AB2D94" w:rsidRPr="00AB2D94" w:rsidRDefault="00AB2D94" w:rsidP="00AB2D9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EF3B44E" w14:textId="4C618574" w:rsidR="00714F2C" w:rsidRDefault="00714F2C" w:rsidP="00714F2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Accordingly, Staff recommends the commission assess a $1,000 penalty against All American Fencing for one</w:t>
      </w:r>
      <w:r w:rsidR="00536960">
        <w:rPr>
          <w:rFonts w:ascii="Times New Roman" w:eastAsia="Times New Roman" w:hAnsi="Times New Roman"/>
          <w:iCs/>
          <w:sz w:val="24"/>
          <w:szCs w:val="24"/>
        </w:rPr>
        <w:t xml:space="preserve"> violation of RCW 19.122.030(2)</w:t>
      </w:r>
      <w:bookmarkStart w:id="0" w:name="_GoBack"/>
      <w:bookmarkEnd w:id="0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for failing to provide the required notice to a one-number locator service not less than two business days before excavating. The recommended penalty is as follows:</w:t>
      </w:r>
    </w:p>
    <w:p w14:paraId="5658DDFD" w14:textId="77777777" w:rsidR="00714F2C" w:rsidRDefault="00714F2C" w:rsidP="00714F2C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A4921F5" w14:textId="09A4A42B" w:rsidR="00714F2C" w:rsidRDefault="005E7B50" w:rsidP="00714F2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$1,000 p</w:t>
      </w:r>
      <w:r w:rsidR="00714F2C">
        <w:rPr>
          <w:rFonts w:ascii="Times New Roman" w:hAnsi="Times New Roman"/>
          <w:sz w:val="24"/>
          <w:szCs w:val="24"/>
        </w:rPr>
        <w:t xml:space="preserve">enalty for </w:t>
      </w:r>
      <w:r>
        <w:rPr>
          <w:rFonts w:ascii="Times New Roman" w:hAnsi="Times New Roman"/>
          <w:sz w:val="24"/>
          <w:szCs w:val="24"/>
        </w:rPr>
        <w:t xml:space="preserve">one </w:t>
      </w:r>
      <w:r w:rsidR="00714F2C">
        <w:rPr>
          <w:rFonts w:ascii="Times New Roman" w:hAnsi="Times New Roman"/>
          <w:sz w:val="24"/>
          <w:szCs w:val="24"/>
        </w:rPr>
        <w:t xml:space="preserve">violation of RCW 19.122.030(2), which occurred on </w:t>
      </w:r>
      <w:r>
        <w:rPr>
          <w:rFonts w:ascii="Times New Roman" w:hAnsi="Times New Roman"/>
          <w:sz w:val="24"/>
          <w:szCs w:val="24"/>
        </w:rPr>
        <w:t>Dec. 22, 2017.</w:t>
      </w:r>
    </w:p>
    <w:p w14:paraId="22B05EAF" w14:textId="77777777" w:rsidR="00714F2C" w:rsidRDefault="00714F2C" w:rsidP="00714F2C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FFECEC0" w14:textId="1535B67F" w:rsidR="00671301" w:rsidRPr="00AB2D94" w:rsidRDefault="005E7B50" w:rsidP="00714F2C">
      <w:pPr>
        <w:spacing w:after="0" w:line="240" w:lineRule="auto"/>
        <w:ind w:left="720" w:right="720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Staff also recommends that </w:t>
      </w:r>
      <w:r>
        <w:rPr>
          <w:rFonts w:ascii="Times New Roman" w:eastAsia="Times New Roman" w:hAnsi="Times New Roman"/>
          <w:iCs/>
          <w:sz w:val="24"/>
          <w:szCs w:val="24"/>
        </w:rPr>
        <w:t>All American Fencing’s</w:t>
      </w:r>
      <w:r w:rsidR="00AB2D94" w:rsidRPr="00AB2D94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AB2D94" w:rsidRPr="00AB2D94">
        <w:rPr>
          <w:rFonts w:ascii="Times New Roman" w:eastAsia="Times New Roman" w:hAnsi="Times New Roman"/>
          <w:sz w:val="24"/>
          <w:szCs w:val="24"/>
        </w:rPr>
        <w:t xml:space="preserve">owner and </w:t>
      </w:r>
      <w:r w:rsidR="00104F66">
        <w:rPr>
          <w:rFonts w:ascii="Times New Roman" w:eastAsia="Times New Roman" w:hAnsi="Times New Roman"/>
          <w:sz w:val="24"/>
          <w:szCs w:val="24"/>
        </w:rPr>
        <w:t>employees</w:t>
      </w:r>
      <w:r w:rsidR="00AB2D94" w:rsidRPr="00AB2D94">
        <w:rPr>
          <w:rFonts w:ascii="Times New Roman" w:eastAsia="Times New Roman" w:hAnsi="Times New Roman"/>
          <w:sz w:val="24"/>
          <w:szCs w:val="24"/>
        </w:rPr>
        <w:t xml:space="preserve"> </w:t>
      </w:r>
      <w:r w:rsidR="00AB2D94" w:rsidRPr="00AB2D94">
        <w:rPr>
          <w:rFonts w:ascii="Times New Roman" w:eastAsia="Times New Roman" w:hAnsi="Times New Roman"/>
          <w:iCs/>
          <w:sz w:val="24"/>
          <w:szCs w:val="24"/>
        </w:rPr>
        <w:t>attend NUCA Dig Safe Training within six months of this penalty assessment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41C65C4" w14:textId="77777777" w:rsidR="001F6897" w:rsidRPr="001F6897" w:rsidRDefault="001F6897" w:rsidP="001D5CB6">
      <w:pPr>
        <w:spacing w:after="0" w:line="240" w:lineRule="auto"/>
        <w:ind w:right="720"/>
        <w:rPr>
          <w:rFonts w:ascii="Times New Roman" w:eastAsia="Times New Roman" w:hAnsi="Times New Roman"/>
          <w:sz w:val="24"/>
          <w:szCs w:val="24"/>
        </w:rPr>
      </w:pPr>
    </w:p>
    <w:p w14:paraId="000B7689" w14:textId="175176C7" w:rsidR="006139EF" w:rsidRPr="001D5CB6" w:rsidRDefault="006139EF" w:rsidP="001D5CB6">
      <w:pPr>
        <w:spacing w:after="0" w:line="240" w:lineRule="auto"/>
        <w:ind w:left="720" w:right="720"/>
        <w:rPr>
          <w:rFonts w:ascii="Times New Roman" w:eastAsia="Times New Roman" w:hAnsi="Times New Roman"/>
          <w:sz w:val="24"/>
          <w:szCs w:val="24"/>
        </w:rPr>
      </w:pPr>
    </w:p>
    <w:sectPr w:rsidR="006139EF" w:rsidRPr="001D5CB6" w:rsidSect="00045182">
      <w:headerReference w:type="default" r:id="rId12"/>
      <w:footerReference w:type="default" r:id="rId13"/>
      <w:headerReference w:type="first" r:id="rId14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1F6D4" w14:textId="77777777" w:rsidR="00435E07" w:rsidRDefault="00435E07" w:rsidP="007B36C7">
      <w:pPr>
        <w:spacing w:after="0" w:line="240" w:lineRule="auto"/>
      </w:pPr>
      <w:r>
        <w:separator/>
      </w:r>
    </w:p>
  </w:endnote>
  <w:endnote w:type="continuationSeparator" w:id="0">
    <w:p w14:paraId="7C078E86" w14:textId="77777777" w:rsidR="00435E07" w:rsidRDefault="00435E07" w:rsidP="007B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871B4" w14:textId="4E710708" w:rsidR="00294A93" w:rsidRDefault="00294A93" w:rsidP="00294A93">
    <w:pPr>
      <w:pStyle w:val="Footer"/>
      <w:tabs>
        <w:tab w:val="clear" w:pos="4680"/>
        <w:tab w:val="clear" w:pos="9360"/>
        <w:tab w:val="left" w:pos="96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23351" w14:textId="77777777" w:rsidR="00435E07" w:rsidRDefault="00435E07" w:rsidP="007B36C7">
      <w:pPr>
        <w:spacing w:after="0" w:line="240" w:lineRule="auto"/>
      </w:pPr>
      <w:r>
        <w:separator/>
      </w:r>
    </w:p>
  </w:footnote>
  <w:footnote w:type="continuationSeparator" w:id="0">
    <w:p w14:paraId="5CD6F125" w14:textId="77777777" w:rsidR="00435E07" w:rsidRDefault="00435E07" w:rsidP="007B36C7">
      <w:pPr>
        <w:spacing w:after="0" w:line="240" w:lineRule="auto"/>
      </w:pPr>
      <w:r>
        <w:continuationSeparator/>
      </w:r>
    </w:p>
  </w:footnote>
  <w:footnote w:id="1">
    <w:p w14:paraId="6692C9D8" w14:textId="77777777" w:rsidR="002215EA" w:rsidRPr="00F600F3" w:rsidRDefault="002215EA" w:rsidP="0098292B">
      <w:pPr>
        <w:pStyle w:val="FootnoteText"/>
        <w:rPr>
          <w:rFonts w:ascii="Times New Roman" w:hAnsi="Times New Roman"/>
        </w:rPr>
      </w:pPr>
      <w:r w:rsidRPr="00F600F3">
        <w:rPr>
          <w:rStyle w:val="FootnoteReference"/>
          <w:rFonts w:ascii="Times New Roman" w:hAnsi="Times New Roman"/>
        </w:rPr>
        <w:footnoteRef/>
      </w:r>
      <w:r w:rsidRPr="00F600F3">
        <w:rPr>
          <w:rFonts w:ascii="Times New Roman" w:hAnsi="Times New Roman"/>
        </w:rPr>
        <w:t xml:space="preserve"> Except for violations of RCW 19.122.055, which consists of failing to notify </w:t>
      </w:r>
      <w:r>
        <w:rPr>
          <w:rFonts w:ascii="Times New Roman" w:hAnsi="Times New Roman"/>
        </w:rPr>
        <w:t xml:space="preserve">a </w:t>
      </w:r>
      <w:r w:rsidRPr="00F600F3">
        <w:rPr>
          <w:rFonts w:ascii="Times New Roman" w:hAnsi="Times New Roman"/>
        </w:rPr>
        <w:t xml:space="preserve">one-number locator service and causing damage to a hazardous liquid or gas underground facility. This violation is subject to a civil penalty of not more than $10,000 for each violation.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98381352"/>
      <w:docPartObj>
        <w:docPartGallery w:val="Page Numbers (Top of Page)"/>
        <w:docPartUnique/>
      </w:docPartObj>
    </w:sdtPr>
    <w:sdtEndPr/>
    <w:sdtContent>
      <w:p w14:paraId="68B5FCD1" w14:textId="7B7DC161" w:rsidR="00BF2AAA" w:rsidRPr="00BF2AAA" w:rsidRDefault="002B212E">
        <w:pPr>
          <w:pStyle w:val="Head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All American </w:t>
        </w:r>
        <w:r w:rsidR="00D02F2B">
          <w:rPr>
            <w:rFonts w:ascii="Times New Roman" w:hAnsi="Times New Roman"/>
          </w:rPr>
          <w:t>Fencing</w:t>
        </w:r>
        <w:r>
          <w:rPr>
            <w:rFonts w:ascii="Times New Roman" w:hAnsi="Times New Roman"/>
          </w:rPr>
          <w:t xml:space="preserve"> </w:t>
        </w:r>
      </w:p>
      <w:p w14:paraId="1A947DCF" w14:textId="6937E0E5" w:rsidR="00BF2AAA" w:rsidRPr="00BF2AAA" w:rsidRDefault="00BF2AAA">
        <w:pPr>
          <w:pStyle w:val="Header"/>
          <w:rPr>
            <w:rFonts w:ascii="Times New Roman" w:hAnsi="Times New Roman"/>
          </w:rPr>
        </w:pPr>
        <w:r w:rsidRPr="00BF2AAA">
          <w:rPr>
            <w:rFonts w:ascii="Times New Roman" w:hAnsi="Times New Roman"/>
          </w:rPr>
          <w:t xml:space="preserve">Page 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BF2AAA">
          <w:rPr>
            <w:rFonts w:ascii="Times New Roman" w:hAnsi="Times New Roman"/>
            <w:bCs/>
          </w:rPr>
          <w:instrText xml:space="preserve"> PAGE </w:instrTex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536960">
          <w:rPr>
            <w:rFonts w:ascii="Times New Roman" w:hAnsi="Times New Roman"/>
            <w:bCs/>
            <w:noProof/>
          </w:rPr>
          <w:t>2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end"/>
        </w:r>
        <w:r w:rsidRPr="00BF2AAA">
          <w:rPr>
            <w:rFonts w:ascii="Times New Roman" w:hAnsi="Times New Roman"/>
          </w:rPr>
          <w:t xml:space="preserve"> of 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begin"/>
        </w:r>
        <w:r w:rsidRPr="00BF2AAA">
          <w:rPr>
            <w:rFonts w:ascii="Times New Roman" w:hAnsi="Times New Roman"/>
            <w:bCs/>
          </w:rPr>
          <w:instrText xml:space="preserve"> NUMPAGES  </w:instrTex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separate"/>
        </w:r>
        <w:r w:rsidR="00536960">
          <w:rPr>
            <w:rFonts w:ascii="Times New Roman" w:hAnsi="Times New Roman"/>
            <w:bCs/>
            <w:noProof/>
          </w:rPr>
          <w:t>3</w:t>
        </w:r>
        <w:r w:rsidRPr="00BF2AAA">
          <w:rPr>
            <w:rFonts w:ascii="Times New Roman" w:hAnsi="Times New Roman"/>
            <w:bCs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2A216" w14:textId="77777777" w:rsidR="002215EA" w:rsidRDefault="002215EA" w:rsidP="000A1004">
    <w:pPr>
      <w:jc w:val="center"/>
    </w:pPr>
    <w:r>
      <w:rPr>
        <w:noProof/>
      </w:rPr>
      <w:drawing>
        <wp:inline distT="0" distB="0" distL="0" distR="0" wp14:anchorId="62A2A21B" wp14:editId="62A2A21C">
          <wp:extent cx="662940" cy="685800"/>
          <wp:effectExtent l="1905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A2A217" w14:textId="77777777" w:rsidR="002215EA" w:rsidRDefault="002215EA" w:rsidP="000A1004">
    <w:pPr>
      <w:spacing w:after="0" w:line="360" w:lineRule="auto"/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62A2A218" w14:textId="77777777" w:rsidR="002215EA" w:rsidRDefault="002215EA" w:rsidP="000A1004">
    <w:pPr>
      <w:spacing w:after="0" w:line="360" w:lineRule="auto"/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62A2A219" w14:textId="77777777" w:rsidR="002215EA" w:rsidRDefault="002215EA" w:rsidP="000A1004">
    <w:pPr>
      <w:spacing w:after="0" w:line="360" w:lineRule="auto"/>
      <w:jc w:val="center"/>
      <w:rPr>
        <w:rFonts w:ascii="Arial" w:hAnsi="Arial"/>
        <w:b/>
        <w:i/>
        <w:color w:val="008000"/>
        <w:sz w:val="18"/>
      </w:rPr>
    </w:pPr>
    <w:r>
      <w:rPr>
        <w:rFonts w:ascii="Arial" w:hAnsi="Arial"/>
        <w:b/>
        <w:i/>
        <w:color w:val="008000"/>
        <w:sz w:val="18"/>
      </w:rPr>
      <w:t xml:space="preserve">1300 S. Evergreen Park Dr. S.W., P.O. Box 47250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62A2A21A" w14:textId="77777777" w:rsidR="002215EA" w:rsidRPr="00983530" w:rsidRDefault="002215EA" w:rsidP="000A1004">
    <w:pPr>
      <w:spacing w:after="120"/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>● TTY (360) 586-8203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535A"/>
    <w:multiLevelType w:val="hybridMultilevel"/>
    <w:tmpl w:val="B3D22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FB51C7"/>
    <w:multiLevelType w:val="hybridMultilevel"/>
    <w:tmpl w:val="23780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0914E7"/>
    <w:multiLevelType w:val="hybridMultilevel"/>
    <w:tmpl w:val="9A4249DA"/>
    <w:lvl w:ilvl="0" w:tplc="F58A6D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899629C"/>
    <w:multiLevelType w:val="hybridMultilevel"/>
    <w:tmpl w:val="A3A47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A65AC7"/>
    <w:multiLevelType w:val="hybridMultilevel"/>
    <w:tmpl w:val="D012E788"/>
    <w:lvl w:ilvl="0" w:tplc="8046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E902EB6"/>
    <w:multiLevelType w:val="hybridMultilevel"/>
    <w:tmpl w:val="EF426166"/>
    <w:lvl w:ilvl="0" w:tplc="14B4925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C7"/>
    <w:rsid w:val="000045F0"/>
    <w:rsid w:val="00020188"/>
    <w:rsid w:val="000226D2"/>
    <w:rsid w:val="000264F4"/>
    <w:rsid w:val="00045182"/>
    <w:rsid w:val="00051BC5"/>
    <w:rsid w:val="00082C18"/>
    <w:rsid w:val="0009025C"/>
    <w:rsid w:val="000914DB"/>
    <w:rsid w:val="000A1004"/>
    <w:rsid w:val="000B4E68"/>
    <w:rsid w:val="000C0C22"/>
    <w:rsid w:val="000E6F7A"/>
    <w:rsid w:val="000F4259"/>
    <w:rsid w:val="00104F66"/>
    <w:rsid w:val="0011023E"/>
    <w:rsid w:val="00111B72"/>
    <w:rsid w:val="001429D6"/>
    <w:rsid w:val="001477CF"/>
    <w:rsid w:val="00160B6E"/>
    <w:rsid w:val="0017350E"/>
    <w:rsid w:val="001936FD"/>
    <w:rsid w:val="001A43DB"/>
    <w:rsid w:val="001A46E9"/>
    <w:rsid w:val="001A73EE"/>
    <w:rsid w:val="001B3E87"/>
    <w:rsid w:val="001C26E3"/>
    <w:rsid w:val="001D13AB"/>
    <w:rsid w:val="001D5CB6"/>
    <w:rsid w:val="001E6536"/>
    <w:rsid w:val="001F5CC5"/>
    <w:rsid w:val="001F6897"/>
    <w:rsid w:val="00210C74"/>
    <w:rsid w:val="002127B4"/>
    <w:rsid w:val="00212FBE"/>
    <w:rsid w:val="00214B4B"/>
    <w:rsid w:val="00215F59"/>
    <w:rsid w:val="00217EA4"/>
    <w:rsid w:val="002215EA"/>
    <w:rsid w:val="00223276"/>
    <w:rsid w:val="0023063B"/>
    <w:rsid w:val="002357CC"/>
    <w:rsid w:val="002425DB"/>
    <w:rsid w:val="00252E1A"/>
    <w:rsid w:val="002610C8"/>
    <w:rsid w:val="00264C5D"/>
    <w:rsid w:val="00266BFC"/>
    <w:rsid w:val="00267DA6"/>
    <w:rsid w:val="00270869"/>
    <w:rsid w:val="002826E8"/>
    <w:rsid w:val="002831C6"/>
    <w:rsid w:val="002867B4"/>
    <w:rsid w:val="00287D42"/>
    <w:rsid w:val="002922FE"/>
    <w:rsid w:val="00294A93"/>
    <w:rsid w:val="00297648"/>
    <w:rsid w:val="002B212E"/>
    <w:rsid w:val="002D0F88"/>
    <w:rsid w:val="002E7537"/>
    <w:rsid w:val="002F495D"/>
    <w:rsid w:val="002F6DF0"/>
    <w:rsid w:val="00306309"/>
    <w:rsid w:val="0030750F"/>
    <w:rsid w:val="00321DCB"/>
    <w:rsid w:val="00325C5E"/>
    <w:rsid w:val="00357179"/>
    <w:rsid w:val="0036233F"/>
    <w:rsid w:val="003646C0"/>
    <w:rsid w:val="003748F7"/>
    <w:rsid w:val="003E3DB8"/>
    <w:rsid w:val="003E4D32"/>
    <w:rsid w:val="003F2793"/>
    <w:rsid w:val="003F3FFA"/>
    <w:rsid w:val="004020F9"/>
    <w:rsid w:val="0040374F"/>
    <w:rsid w:val="00404AA9"/>
    <w:rsid w:val="00417216"/>
    <w:rsid w:val="00427063"/>
    <w:rsid w:val="00435E07"/>
    <w:rsid w:val="0043640C"/>
    <w:rsid w:val="00436EF1"/>
    <w:rsid w:val="004545A4"/>
    <w:rsid w:val="004563FB"/>
    <w:rsid w:val="00472E81"/>
    <w:rsid w:val="00477F69"/>
    <w:rsid w:val="00480933"/>
    <w:rsid w:val="00483B03"/>
    <w:rsid w:val="00486DAE"/>
    <w:rsid w:val="00487B3F"/>
    <w:rsid w:val="00496ED0"/>
    <w:rsid w:val="004A1D06"/>
    <w:rsid w:val="004C62EC"/>
    <w:rsid w:val="004D08F8"/>
    <w:rsid w:val="004D49C4"/>
    <w:rsid w:val="004F28E0"/>
    <w:rsid w:val="00501587"/>
    <w:rsid w:val="00504262"/>
    <w:rsid w:val="0051460E"/>
    <w:rsid w:val="00525873"/>
    <w:rsid w:val="00536960"/>
    <w:rsid w:val="0054690A"/>
    <w:rsid w:val="0055290D"/>
    <w:rsid w:val="00560E8E"/>
    <w:rsid w:val="0057068F"/>
    <w:rsid w:val="00575198"/>
    <w:rsid w:val="0058700B"/>
    <w:rsid w:val="005901B0"/>
    <w:rsid w:val="005C4D21"/>
    <w:rsid w:val="005E7B50"/>
    <w:rsid w:val="005F729B"/>
    <w:rsid w:val="0060618F"/>
    <w:rsid w:val="0061291D"/>
    <w:rsid w:val="006139EF"/>
    <w:rsid w:val="00614026"/>
    <w:rsid w:val="00627F23"/>
    <w:rsid w:val="006563DF"/>
    <w:rsid w:val="00663303"/>
    <w:rsid w:val="00671301"/>
    <w:rsid w:val="0067794F"/>
    <w:rsid w:val="00696D71"/>
    <w:rsid w:val="00697DAD"/>
    <w:rsid w:val="006A73D7"/>
    <w:rsid w:val="006C6B93"/>
    <w:rsid w:val="006D14D5"/>
    <w:rsid w:val="006E484B"/>
    <w:rsid w:val="006E4B63"/>
    <w:rsid w:val="006F0980"/>
    <w:rsid w:val="00707734"/>
    <w:rsid w:val="00714F2C"/>
    <w:rsid w:val="00717025"/>
    <w:rsid w:val="0072072F"/>
    <w:rsid w:val="007311F4"/>
    <w:rsid w:val="00741A94"/>
    <w:rsid w:val="00747490"/>
    <w:rsid w:val="00750E9D"/>
    <w:rsid w:val="007545A3"/>
    <w:rsid w:val="00760FBA"/>
    <w:rsid w:val="007A1C86"/>
    <w:rsid w:val="007A40D1"/>
    <w:rsid w:val="007B36C7"/>
    <w:rsid w:val="007B61CA"/>
    <w:rsid w:val="007D1952"/>
    <w:rsid w:val="007D264F"/>
    <w:rsid w:val="007D2694"/>
    <w:rsid w:val="007E689D"/>
    <w:rsid w:val="007F4EFD"/>
    <w:rsid w:val="00811828"/>
    <w:rsid w:val="00813370"/>
    <w:rsid w:val="0082583D"/>
    <w:rsid w:val="00832A38"/>
    <w:rsid w:val="00836DBC"/>
    <w:rsid w:val="00847780"/>
    <w:rsid w:val="00860155"/>
    <w:rsid w:val="008668DB"/>
    <w:rsid w:val="00880CA4"/>
    <w:rsid w:val="008A2AC0"/>
    <w:rsid w:val="008A4061"/>
    <w:rsid w:val="008A6DE2"/>
    <w:rsid w:val="008B07A3"/>
    <w:rsid w:val="008B78DB"/>
    <w:rsid w:val="008C3CE2"/>
    <w:rsid w:val="008E782A"/>
    <w:rsid w:val="008F0EF0"/>
    <w:rsid w:val="008F3C9E"/>
    <w:rsid w:val="00902683"/>
    <w:rsid w:val="00904984"/>
    <w:rsid w:val="009056CF"/>
    <w:rsid w:val="0092039B"/>
    <w:rsid w:val="00924470"/>
    <w:rsid w:val="00924C0E"/>
    <w:rsid w:val="00940C05"/>
    <w:rsid w:val="00941DAB"/>
    <w:rsid w:val="0098292B"/>
    <w:rsid w:val="00991F0A"/>
    <w:rsid w:val="00993932"/>
    <w:rsid w:val="009A0939"/>
    <w:rsid w:val="009A60AB"/>
    <w:rsid w:val="009A7415"/>
    <w:rsid w:val="009E4EEA"/>
    <w:rsid w:val="009E7A44"/>
    <w:rsid w:val="009F0F84"/>
    <w:rsid w:val="009F2380"/>
    <w:rsid w:val="00A0333C"/>
    <w:rsid w:val="00A05794"/>
    <w:rsid w:val="00A0712F"/>
    <w:rsid w:val="00A160C4"/>
    <w:rsid w:val="00A31F0A"/>
    <w:rsid w:val="00A406E3"/>
    <w:rsid w:val="00A5486D"/>
    <w:rsid w:val="00A56F46"/>
    <w:rsid w:val="00A77CF0"/>
    <w:rsid w:val="00A8476F"/>
    <w:rsid w:val="00A850BD"/>
    <w:rsid w:val="00A86FA5"/>
    <w:rsid w:val="00A93580"/>
    <w:rsid w:val="00AB2D94"/>
    <w:rsid w:val="00AC06A1"/>
    <w:rsid w:val="00AC1C03"/>
    <w:rsid w:val="00AD09E9"/>
    <w:rsid w:val="00AE369B"/>
    <w:rsid w:val="00AF5796"/>
    <w:rsid w:val="00B07269"/>
    <w:rsid w:val="00B07547"/>
    <w:rsid w:val="00B31255"/>
    <w:rsid w:val="00B35BF2"/>
    <w:rsid w:val="00B52B2E"/>
    <w:rsid w:val="00B55BA6"/>
    <w:rsid w:val="00B941F4"/>
    <w:rsid w:val="00B95C11"/>
    <w:rsid w:val="00B97D35"/>
    <w:rsid w:val="00BB303D"/>
    <w:rsid w:val="00BB5C64"/>
    <w:rsid w:val="00BC0206"/>
    <w:rsid w:val="00BC0302"/>
    <w:rsid w:val="00BC1854"/>
    <w:rsid w:val="00BF2AAA"/>
    <w:rsid w:val="00C04331"/>
    <w:rsid w:val="00C057B7"/>
    <w:rsid w:val="00C05C52"/>
    <w:rsid w:val="00C2347B"/>
    <w:rsid w:val="00C305C9"/>
    <w:rsid w:val="00C425B2"/>
    <w:rsid w:val="00C55F02"/>
    <w:rsid w:val="00C656C4"/>
    <w:rsid w:val="00C70657"/>
    <w:rsid w:val="00C84F44"/>
    <w:rsid w:val="00C85D3E"/>
    <w:rsid w:val="00C948D3"/>
    <w:rsid w:val="00CA5C42"/>
    <w:rsid w:val="00CC6591"/>
    <w:rsid w:val="00CC682B"/>
    <w:rsid w:val="00CC6CB9"/>
    <w:rsid w:val="00CC7AE4"/>
    <w:rsid w:val="00CD2E43"/>
    <w:rsid w:val="00CE29B3"/>
    <w:rsid w:val="00D021F8"/>
    <w:rsid w:val="00D02F2B"/>
    <w:rsid w:val="00D2227E"/>
    <w:rsid w:val="00D54506"/>
    <w:rsid w:val="00D63CFD"/>
    <w:rsid w:val="00D83435"/>
    <w:rsid w:val="00DB0D0A"/>
    <w:rsid w:val="00DE582B"/>
    <w:rsid w:val="00DE6B02"/>
    <w:rsid w:val="00DF1A30"/>
    <w:rsid w:val="00E03959"/>
    <w:rsid w:val="00E120A9"/>
    <w:rsid w:val="00E17FA9"/>
    <w:rsid w:val="00E23DE9"/>
    <w:rsid w:val="00E41F0E"/>
    <w:rsid w:val="00E446E3"/>
    <w:rsid w:val="00E45C60"/>
    <w:rsid w:val="00E53B09"/>
    <w:rsid w:val="00E57D24"/>
    <w:rsid w:val="00E613D3"/>
    <w:rsid w:val="00E626A0"/>
    <w:rsid w:val="00E64367"/>
    <w:rsid w:val="00E6667E"/>
    <w:rsid w:val="00E72802"/>
    <w:rsid w:val="00E73246"/>
    <w:rsid w:val="00E75C2E"/>
    <w:rsid w:val="00E80118"/>
    <w:rsid w:val="00E97EED"/>
    <w:rsid w:val="00ED1426"/>
    <w:rsid w:val="00ED67F3"/>
    <w:rsid w:val="00EE15E8"/>
    <w:rsid w:val="00EE7DBC"/>
    <w:rsid w:val="00F06781"/>
    <w:rsid w:val="00F21C5D"/>
    <w:rsid w:val="00F22BB8"/>
    <w:rsid w:val="00F313C2"/>
    <w:rsid w:val="00F727B5"/>
    <w:rsid w:val="00F7286D"/>
    <w:rsid w:val="00F94346"/>
    <w:rsid w:val="00FC0EFE"/>
    <w:rsid w:val="00FC7812"/>
    <w:rsid w:val="00FD00F3"/>
    <w:rsid w:val="00FE4EF0"/>
    <w:rsid w:val="00FE64BF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2A2A1F3"/>
  <w15:docId w15:val="{5A7D5C5D-7351-4C07-9EB0-5F591777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6C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3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6C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6C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DB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9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50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9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D269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D26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1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F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F5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F59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F59"/>
    <w:pPr>
      <w:spacing w:after="0" w:line="240" w:lineRule="auto"/>
    </w:pPr>
    <w:rPr>
      <w:rFonts w:ascii="Calibri" w:eastAsia="Calibri" w:hAnsi="Calibri" w:cs="Times New Roman"/>
    </w:rPr>
  </w:style>
  <w:style w:type="table" w:styleId="GridTable4">
    <w:name w:val="Grid Table 4"/>
    <w:basedOn w:val="TableNormal"/>
    <w:uiPriority w:val="49"/>
    <w:rsid w:val="00E6667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Visibility xmlns="dc463f71-b30c-4ab2-9473-d307f9d35888">Full Visibility</Visibility>
    <DocumentSetType xmlns="dc463f71-b30c-4ab2-9473-d307f9d35888">Memorandum</DocumentSetType>
    <IsConfidential xmlns="dc463f71-b30c-4ab2-9473-d307f9d35888">false</IsConfidential>
    <CaseType xmlns="dc463f71-b30c-4ab2-9473-d307f9d35888">Assessment (penalty)</CaseType>
    <IndustryCode xmlns="dc463f71-b30c-4ab2-9473-d307f9d35888">811</IndustryCode>
    <CaseStatus xmlns="dc463f71-b30c-4ab2-9473-d307f9d35888">Closed</CaseStatus>
    <OpenedDate xmlns="dc463f71-b30c-4ab2-9473-d307f9d35888">2018-04-23T07:00:00+00:00</OpenedDate>
    <Date1 xmlns="dc463f71-b30c-4ab2-9473-d307f9d35888">2018-05-07T18:29:42+00:00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180342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E74FB61088A5478E962F0C5CA27039" ma:contentTypeVersion="76" ma:contentTypeDescription="" ma:contentTypeScope="" ma:versionID="da64d597863158384adec7d49d76de6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F270-F438-4CF3-B415-D89249889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8D218-AA24-4AA8-BF8B-DD319F385D32}">
  <ds:schemaRefs>
    <ds:schemaRef ds:uri="http://schemas.microsoft.com/office/2006/metadata/properties"/>
    <ds:schemaRef ds:uri="http://schemas.microsoft.com/office/infopath/2007/PartnerControls"/>
    <ds:schemaRef ds:uri="571bed79-b5a0-490f-b240-52edc7cc837e"/>
    <ds:schemaRef ds:uri="5c582c63-dbd8-4362-9a48-7d35af0c93f2"/>
  </ds:schemaRefs>
</ds:datastoreItem>
</file>

<file path=customXml/itemProps3.xml><?xml version="1.0" encoding="utf-8"?>
<ds:datastoreItem xmlns:ds="http://schemas.openxmlformats.org/officeDocument/2006/customXml" ds:itemID="{3B8D6F3B-9A96-4C1D-9C6D-AD9B77EF813F}"/>
</file>

<file path=customXml/itemProps4.xml><?xml version="1.0" encoding="utf-8"?>
<ds:datastoreItem xmlns:ds="http://schemas.openxmlformats.org/officeDocument/2006/customXml" ds:itemID="{87288FEC-A7A5-440C-9660-BE7AB9F61AA2}"/>
</file>

<file path=customXml/itemProps5.xml><?xml version="1.0" encoding="utf-8"?>
<ds:datastoreItem xmlns:ds="http://schemas.openxmlformats.org/officeDocument/2006/customXml" ds:itemID="{D9CACB84-705D-4CF5-A43D-E8AFA6F4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Penalty Assessment Memo</vt:lpstr>
    </vt:vector>
  </TitlesOfParts>
  <Company>Washington Utilities and Transportation Commission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Penalty Assessment Memo</dc:title>
  <dc:creator>Holloway, Lynda (UTC)</dc:creator>
  <cp:lastModifiedBy>Pearson, Rayne (UTC)</cp:lastModifiedBy>
  <cp:revision>2</cp:revision>
  <cp:lastPrinted>2017-04-19T17:30:00Z</cp:lastPrinted>
  <dcterms:created xsi:type="dcterms:W3CDTF">2018-05-04T16:33:00Z</dcterms:created>
  <dcterms:modified xsi:type="dcterms:W3CDTF">2018-05-04T16:33:00Z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0x0101006E56B4D1795A2E4DB2F0B01679ED314A0003E74FB61088A5478E962F0C5CA27039</vt:lpwstr>
  </property>
  <property fmtid="{D5CDD505-2E9C-101B-9397-08002B2CF9AE}" pid="4" name="EfsecDocumentType">
    <vt:lpwstr>Documents</vt:lpwstr>
  </property>
  <property fmtid="{D5CDD505-2E9C-101B-9397-08002B2CF9AE}" pid="9" name="IsOfficialRecord">
    <vt:bool>false</vt:bool>
  </property>
  <property fmtid="{D5CDD505-2E9C-101B-9397-08002B2CF9AE}" pid="10" name="IsVisibleToEfsecCouncil">
    <vt:bool>false</vt:bool>
  </property>
  <property fmtid="{D5CDD505-2E9C-101B-9397-08002B2CF9AE}" pid="16" name="_docset_NoMedatataSyncRequired">
    <vt:lpwstr>False</vt:lpwstr>
  </property>
  <property fmtid="{D5CDD505-2E9C-101B-9397-08002B2CF9AE}" pid="17" name="IsEFSEC">
    <vt:bool>false</vt:bool>
  </property>
</Properties>
</file>