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D7" w:rsidRDefault="00DC09D7" w:rsidP="00DC09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Rocket Transportation LLC’s exhibit list:</w:t>
      </w:r>
    </w:p>
    <w:p w:rsidR="00DC09D7" w:rsidRDefault="00DC09D7" w:rsidP="00DC09D7">
      <w:pPr>
        <w:pStyle w:val="ListParagraph"/>
        <w:rPr>
          <w:rFonts w:ascii="Arial" w:hAnsi="Arial" w:cs="Arial"/>
          <w:sz w:val="24"/>
          <w:szCs w:val="24"/>
        </w:rPr>
      </w:pPr>
    </w:p>
    <w:p w:rsidR="00DC09D7" w:rsidRDefault="00DC09D7" w:rsidP="00DC09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Penalty Assessment TC-171022.</w:t>
      </w:r>
    </w:p>
    <w:p w:rsidR="00DC09D7" w:rsidRDefault="00DC09D7" w:rsidP="00DC09D7">
      <w:pPr>
        <w:rPr>
          <w:rFonts w:ascii="Arial" w:hAnsi="Arial" w:cs="Arial"/>
          <w:sz w:val="24"/>
          <w:szCs w:val="24"/>
        </w:rPr>
      </w:pPr>
    </w:p>
    <w:p w:rsidR="00DC09D7" w:rsidRDefault="00DC09D7" w:rsidP="00DC09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showing the implementation as described in the Safety Management Plan just to support that we are taking this plan seriously.</w:t>
      </w:r>
    </w:p>
    <w:p w:rsidR="00DC09D7" w:rsidRDefault="00DC09D7" w:rsidP="00DC09D7">
      <w:pPr>
        <w:rPr>
          <w:rFonts w:ascii="Arial" w:hAnsi="Arial" w:cs="Arial"/>
          <w:sz w:val="24"/>
          <w:szCs w:val="24"/>
        </w:rPr>
      </w:pPr>
    </w:p>
    <w:p w:rsidR="00DC09D7" w:rsidRDefault="00DC09D7" w:rsidP="00DC0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to show that the number of violations listed in the Penalty Assessment is high for two reasons:</w:t>
      </w:r>
    </w:p>
    <w:p w:rsidR="00DC09D7" w:rsidRDefault="00DC09D7" w:rsidP="00DC0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Of the 69 violations of Title 49 CFR Par 391.45(a) – Using a driver not medically examined and certified:</w:t>
      </w:r>
    </w:p>
    <w:p w:rsidR="00DC09D7" w:rsidRDefault="00DC09D7" w:rsidP="00DC09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of the violations occurred in a minivan that is outside UTC oversight – driver manifest or dispatch screen print for each violation showing vehicle assigned which can be compared to our vehicle list.</w:t>
      </w:r>
    </w:p>
    <w:p w:rsidR="00DC09D7" w:rsidRDefault="00DC09D7" w:rsidP="00DC09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of the listed violations occurred in 2017 not 2016 as stated – Driver’s Medical Certifications showing the time period listed in the violations is clearly covered by a valid Medical Examiner’s Certification.</w:t>
      </w:r>
    </w:p>
    <w:p w:rsidR="00DC09D7" w:rsidRDefault="00DC09D7" w:rsidP="00DC09D7">
      <w:pPr>
        <w:pStyle w:val="ListParagraph"/>
        <w:rPr>
          <w:rFonts w:ascii="Arial" w:hAnsi="Arial" w:cs="Arial"/>
          <w:sz w:val="24"/>
          <w:szCs w:val="24"/>
        </w:rPr>
      </w:pPr>
    </w:p>
    <w:p w:rsidR="00DC09D7" w:rsidRDefault="00DC09D7" w:rsidP="00DC09D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2 violations of Title 49 CFR Par 391.45(b)(7) – Failing to maintain medical examiner’s certificate in driver’s qualification file:</w:t>
      </w:r>
    </w:p>
    <w:p w:rsidR="00DC09D7" w:rsidRDefault="00DC09D7" w:rsidP="00DC09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Wagoner’s medical certificates (2) from the date of hire (August 2014) to current.</w:t>
      </w:r>
    </w:p>
    <w:p w:rsidR="002D3312" w:rsidRPr="00DC09D7" w:rsidRDefault="00DC09D7" w:rsidP="00DC09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9D7">
        <w:rPr>
          <w:rFonts w:ascii="Arial" w:hAnsi="Arial" w:cs="Arial"/>
          <w:sz w:val="24"/>
          <w:szCs w:val="24"/>
        </w:rPr>
        <w:t>Pauling Cheng’s current and one previous medical certificates dating back to 11-25-15.</w:t>
      </w:r>
    </w:p>
    <w:sectPr w:rsidR="002D3312" w:rsidRPr="00DC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E46"/>
    <w:multiLevelType w:val="hybridMultilevel"/>
    <w:tmpl w:val="53DC9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D7"/>
    <w:rsid w:val="00251E24"/>
    <w:rsid w:val="002D3312"/>
    <w:rsid w:val="00B77441"/>
    <w:rsid w:val="00D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0FC68-D40A-4F5B-AD8F-FC9DF1C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D7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BB8FAB02F3B84095615F41B9A2C5A1" ma:contentTypeVersion="92" ma:contentTypeDescription="" ma:contentTypeScope="" ma:versionID="c19110c8708bdca120f1ff22426ce9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2017-10-06T07:00:00+00:00</OpenedDate>
    <Date1 xmlns="dc463f71-b30c-4ab2-9473-d307f9d35888">2017-11-13T08:00:00+00:00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Rocket Transportation LLC</CaseCompanyNames>
    <Nickname xmlns="http://schemas.microsoft.com/sharepoint/v3" xsi:nil="true"/>
    <DocketNumber xmlns="dc463f71-b30c-4ab2-9473-d307f9d35888">171023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F3180A-98D1-4D14-993A-8E7EA9C7D280}"/>
</file>

<file path=customXml/itemProps2.xml><?xml version="1.0" encoding="utf-8"?>
<ds:datastoreItem xmlns:ds="http://schemas.openxmlformats.org/officeDocument/2006/customXml" ds:itemID="{5FFFBBA2-BC0C-4625-BC8C-982AC5CFF097}"/>
</file>

<file path=customXml/itemProps3.xml><?xml version="1.0" encoding="utf-8"?>
<ds:datastoreItem xmlns:ds="http://schemas.openxmlformats.org/officeDocument/2006/customXml" ds:itemID="{B02B1EEF-194C-4A43-853A-2F43F74F7A37}"/>
</file>

<file path=customXml/itemProps4.xml><?xml version="1.0" encoding="utf-8"?>
<ds:datastoreItem xmlns:ds="http://schemas.openxmlformats.org/officeDocument/2006/customXml" ds:itemID="{739D2DC0-62C5-44AD-A3DB-81473F016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Jeff (UTC)</dc:creator>
  <cp:keywords/>
  <dc:description/>
  <cp:lastModifiedBy>Huey, Lorilyn (UTC)</cp:lastModifiedBy>
  <cp:revision>2</cp:revision>
  <dcterms:created xsi:type="dcterms:W3CDTF">2017-11-15T17:16:00Z</dcterms:created>
  <dcterms:modified xsi:type="dcterms:W3CDTF">2017-11-15T17:16:00Z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0x0101006E56B4D1795A2E4DB2F0B01679ED314A00C6BB8FAB02F3B84095615F41B9A2C5A1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