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890E0CB" w:rsidR="005B43A6" w:rsidRDefault="00F028C4" w:rsidP="00BC4721">
      <w:pPr>
        <w:pStyle w:val="NoSpacing"/>
      </w:pPr>
      <w:r>
        <w:t>July 1</w:t>
      </w:r>
      <w:r w:rsidR="00B30809">
        <w:t>9</w:t>
      </w:r>
      <w:r w:rsidR="00024FFA">
        <w:t>, 2017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E0DACF1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6F4996">
        <w:rPr>
          <w:i/>
        </w:rPr>
        <w:t>NW Navigator Luxury Coaches LLC</w:t>
      </w:r>
    </w:p>
    <w:p w14:paraId="0AFBF38B" w14:textId="77777777" w:rsidR="005B43A6" w:rsidRDefault="005B43A6" w:rsidP="00BC4721">
      <w:pPr>
        <w:pStyle w:val="NoSpacing"/>
      </w:pPr>
    </w:p>
    <w:p w14:paraId="5ECB61D4" w14:textId="7FC9A7DE" w:rsidR="005B43A6" w:rsidRDefault="005B43A6" w:rsidP="00BC4721">
      <w:pPr>
        <w:pStyle w:val="NoSpacing"/>
      </w:pPr>
      <w:r>
        <w:tab/>
        <w:t xml:space="preserve">Commission Staff’s Response to </w:t>
      </w:r>
      <w:r w:rsidR="00736C99">
        <w:t xml:space="preserve">Application for Mitigation of Penalties </w:t>
      </w:r>
      <w:r w:rsidR="009A37A2">
        <w:t>TE-1</w:t>
      </w:r>
      <w:r w:rsidR="00024FFA">
        <w:t>70</w:t>
      </w:r>
      <w:r w:rsidR="006F4996">
        <w:t>633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081A5F43" w:rsidR="005B43A6" w:rsidRDefault="008B1761" w:rsidP="00BC4721">
      <w:pPr>
        <w:pStyle w:val="NoSpacing"/>
      </w:pPr>
      <w:r>
        <w:t xml:space="preserve">On </w:t>
      </w:r>
      <w:r w:rsidR="006F4996">
        <w:t>June 21</w:t>
      </w:r>
      <w:r w:rsidR="00024FFA">
        <w:t>, 2017</w:t>
      </w:r>
      <w:r w:rsidR="005B43A6">
        <w:t>, the Utilities and Transportation Commission issued a $1,000 Penalt</w:t>
      </w:r>
      <w:r w:rsidR="00635B04">
        <w:t xml:space="preserve">y Assessment in Docket </w:t>
      </w:r>
      <w:r w:rsidR="00BA0554">
        <w:t>TE-1</w:t>
      </w:r>
      <w:r w:rsidR="00024FFA">
        <w:t>70</w:t>
      </w:r>
      <w:r w:rsidR="006F4996">
        <w:t>633</w:t>
      </w:r>
      <w:r w:rsidR="00444BEB">
        <w:t xml:space="preserve"> </w:t>
      </w:r>
      <w:r w:rsidR="005B43A6">
        <w:t>against</w:t>
      </w:r>
      <w:r w:rsidR="00635B04">
        <w:t xml:space="preserve"> </w:t>
      </w:r>
      <w:r w:rsidR="006F4996">
        <w:t>NW Navigator Luxury Coaches, LLC (NWNLC)</w:t>
      </w:r>
      <w:r w:rsidR="005B43A6">
        <w:t xml:space="preserve"> for 10 violations of Washington Administrative Code (WAC </w:t>
      </w:r>
      <w:r w:rsidR="009A37A2">
        <w:t>480-30-071 and 480-30-076</w:t>
      </w:r>
      <w:r w:rsidR="005B43A6">
        <w:t xml:space="preserve">), </w:t>
      </w:r>
      <w:r w:rsidR="00444BEB">
        <w:t xml:space="preserve">which requires </w:t>
      </w:r>
      <w:r w:rsidR="009A37A2" w:rsidRPr="006F4996">
        <w:t>charter and excursion</w:t>
      </w:r>
      <w:r w:rsidR="00444BEB" w:rsidRPr="006F4996">
        <w:t xml:space="preserve"> </w:t>
      </w:r>
      <w:r w:rsidR="00444BEB">
        <w:t>companies to furnish annual reports</w:t>
      </w:r>
      <w:r w:rsidR="00444BEB" w:rsidRPr="00EC780E">
        <w:rPr>
          <w:color w:val="FF0000"/>
        </w:rPr>
        <w:t xml:space="preserve"> </w:t>
      </w:r>
      <w:r w:rsidR="00444BEB">
        <w:t>and the regulatory fee to the commission no later than May 1 each year.</w:t>
      </w:r>
    </w:p>
    <w:p w14:paraId="260964C4" w14:textId="77777777" w:rsidR="005B43A6" w:rsidRDefault="005B43A6" w:rsidP="00BC4721">
      <w:pPr>
        <w:pStyle w:val="NoSpacing"/>
      </w:pPr>
    </w:p>
    <w:p w14:paraId="76038796" w14:textId="17DF76AD" w:rsidR="00207B1E" w:rsidRDefault="005B43A6" w:rsidP="00BC4721">
      <w:pPr>
        <w:pStyle w:val="NoSpacing"/>
      </w:pPr>
      <w:r>
        <w:t xml:space="preserve">On </w:t>
      </w:r>
      <w:r w:rsidR="006F4996">
        <w:t>July 3</w:t>
      </w:r>
      <w:r w:rsidR="00DB518B">
        <w:t>,</w:t>
      </w:r>
      <w:r w:rsidR="00024FFA">
        <w:t xml:space="preserve"> 2017</w:t>
      </w:r>
      <w:r>
        <w:t xml:space="preserve">, </w:t>
      </w:r>
      <w:r w:rsidR="006F4996">
        <w:t xml:space="preserve">NWNLC </w:t>
      </w:r>
      <w:r>
        <w:t xml:space="preserve">wrote the commission requesting </w:t>
      </w:r>
      <w:r w:rsidR="00736C99">
        <w:t xml:space="preserve">mitigation of penalties.  In its mitigation request, </w:t>
      </w:r>
      <w:r w:rsidR="006F4996">
        <w:t xml:space="preserve">NWNLC </w:t>
      </w:r>
      <w:r w:rsidR="00736C99">
        <w:t>does not dispute the violation occurred.  The company states, “…</w:t>
      </w:r>
      <w:r w:rsidR="006F4996">
        <w:t xml:space="preserve"> we suffered a huge loss when our operations manager/dispatcher (who among many duties also collects the mail, and is in charge of forms and filings) was involved in a dirt bike accident and suffered a traumatic brain injury. He is still out as he has suffered memory loss and still cannot recall the events of yesterday. It </w:t>
      </w:r>
      <w:r w:rsidR="00E60C29">
        <w:t>has</w:t>
      </w:r>
      <w:r w:rsidR="006F4996">
        <w:t xml:space="preserve"> taken us until now to fill part of his first position with a new dispatcher. I would like to request a reduction in the penalty, as soon as I discovered the </w:t>
      </w:r>
      <w:r w:rsidR="00E60C29">
        <w:t>failure</w:t>
      </w:r>
      <w:r w:rsidR="006F4996">
        <w:t xml:space="preserve"> to report, I immediately rectified on our end, and paid.</w:t>
      </w:r>
      <w:r w:rsidR="00736C99">
        <w:t>”</w:t>
      </w:r>
      <w:r w:rsidR="002E6792">
        <w:t xml:space="preserve"> </w:t>
      </w:r>
    </w:p>
    <w:p w14:paraId="1B32E304" w14:textId="77777777" w:rsidR="005B43A6" w:rsidRDefault="005B43A6" w:rsidP="00BC4721">
      <w:pPr>
        <w:pStyle w:val="NoSpacing"/>
      </w:pPr>
    </w:p>
    <w:p w14:paraId="35592AC9" w14:textId="07D94EF3" w:rsidR="005B43A6" w:rsidRDefault="005B43A6" w:rsidP="00BC4721">
      <w:pPr>
        <w:pStyle w:val="NoSpacing"/>
      </w:pPr>
      <w:r>
        <w:t>It is the company’s responsibility to ensure that the regulatory fee is paid and the annual report is filed by the May 1 deadline</w:t>
      </w:r>
      <w:r w:rsidR="002E6792">
        <w:t>.  On February 28, 2017</w:t>
      </w:r>
      <w:r>
        <w:t xml:space="preserve">, Annual Report packets were </w:t>
      </w:r>
      <w:r w:rsidR="002E6792">
        <w:t>sent</w:t>
      </w:r>
      <w:r>
        <w:t xml:space="preserve"> to all regulated </w:t>
      </w:r>
      <w:r w:rsidR="00207B1E" w:rsidRPr="006F4996">
        <w:t>charter and excursion</w:t>
      </w:r>
      <w:r w:rsidRPr="00EC780E">
        <w:rPr>
          <w:color w:val="FF0000"/>
        </w:rPr>
        <w:t xml:space="preserve"> </w:t>
      </w:r>
      <w:r>
        <w:t xml:space="preserve">companies.  </w:t>
      </w:r>
      <w:r w:rsidR="00571DA5">
        <w:t>The instructions page inform</w:t>
      </w:r>
      <w:r w:rsidR="00207B1E">
        <w:t>s</w:t>
      </w:r>
      <w:r w:rsidR="00571DA5">
        <w:t xml:space="preserve"> the regulated company that it must complete the annual report form and pay the regulatory fees, a</w:t>
      </w:r>
      <w:r w:rsidR="002E6792">
        <w:t>nd return the materials by May 1, 2017</w:t>
      </w:r>
      <w:r w:rsidR="00571DA5">
        <w:t>, to avoid enforcement action.</w:t>
      </w:r>
    </w:p>
    <w:p w14:paraId="10F8AB27" w14:textId="77777777" w:rsidR="005B43A6" w:rsidRDefault="005B43A6" w:rsidP="00BC4721">
      <w:pPr>
        <w:pStyle w:val="NoSpacing"/>
      </w:pPr>
    </w:p>
    <w:p w14:paraId="2B11C639" w14:textId="74B70602" w:rsidR="00736C99" w:rsidRDefault="00736C99" w:rsidP="00BC4721">
      <w:pPr>
        <w:pStyle w:val="NoSpacing"/>
      </w:pPr>
      <w:r>
        <w:t>The company filed their c</w:t>
      </w:r>
      <w:r w:rsidR="006F4996">
        <w:t>omplete annual report on June 14</w:t>
      </w:r>
      <w:r>
        <w:t>, 2017 and the regulatory fee w</w:t>
      </w:r>
      <w:r w:rsidR="00EF6FCB">
        <w:t>as paid on June 19</w:t>
      </w:r>
      <w:r>
        <w:t xml:space="preserve">. </w:t>
      </w:r>
    </w:p>
    <w:p w14:paraId="63EE2FB4" w14:textId="77777777" w:rsidR="00736C99" w:rsidRDefault="00736C99" w:rsidP="00BC4721">
      <w:pPr>
        <w:pStyle w:val="NoSpacing"/>
      </w:pPr>
    </w:p>
    <w:p w14:paraId="00B2B27A" w14:textId="228D4CEC" w:rsidR="00CC10A4" w:rsidRDefault="002E6792" w:rsidP="00BC4721">
      <w:pPr>
        <w:pStyle w:val="NoSpacing"/>
      </w:pPr>
      <w:r>
        <w:t xml:space="preserve">The Commission will only grant mitigation if the violations occurred due to circumstances beyond the company’s control. </w:t>
      </w:r>
      <w:r w:rsidR="006F4996">
        <w:t xml:space="preserve">NWNLC illustrated that the individual responsible for filing the report experienced a severe and long-lasting medical condition that </w:t>
      </w:r>
      <w:r w:rsidR="00EF6FCB">
        <w:t>continues to be ongoing. This ongoing and serious event was beyond the company’s control. Additionally</w:t>
      </w:r>
      <w:r w:rsidR="006F4996">
        <w:t xml:space="preserve">, NWNLC filed the annual report and paid the regulatory fee prior to receiving the penalty assessment. </w:t>
      </w:r>
      <w:r w:rsidR="00EF6FCB">
        <w:t>In consideration of</w:t>
      </w:r>
      <w:bookmarkStart w:id="0" w:name="_GoBack"/>
      <w:bookmarkEnd w:id="0"/>
      <w:r w:rsidR="00EF6FCB">
        <w:t xml:space="preserve"> the information above,</w:t>
      </w:r>
      <w:r w:rsidR="00534078">
        <w:t xml:space="preserve"> s</w:t>
      </w:r>
      <w:r w:rsidR="00534078" w:rsidRPr="001050EC">
        <w:t xml:space="preserve">taff supports the company’s request for mitigation and recommends </w:t>
      </w:r>
      <w:r w:rsidR="00534078">
        <w:t>the penalty be waived.</w:t>
      </w:r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1BCA12E0" w:rsidR="00772E32" w:rsidRDefault="00753FB6" w:rsidP="00BC4721">
      <w:pPr>
        <w:pStyle w:val="NoSpacing"/>
      </w:pPr>
      <w:r>
        <w:t>Mark L. Johnson</w:t>
      </w:r>
      <w:r w:rsidR="00772E32">
        <w:t>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08CD7C51" w14:textId="77777777" w:rsidR="00F84BFD" w:rsidRPr="00F84BFD" w:rsidRDefault="00F84BFD" w:rsidP="00F84BFD"/>
    <w:p w14:paraId="4E26E646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2A6FEB77" w:rsidR="00CC10A4" w:rsidRDefault="00F028C4" w:rsidP="00CC10A4">
    <w:pPr>
      <w:pStyle w:val="NoSpacing"/>
    </w:pPr>
    <w:r>
      <w:t>July 1</w:t>
    </w:r>
    <w:r w:rsidR="00B30809">
      <w:t>9</w:t>
    </w:r>
    <w:r w:rsidR="00753FB6">
      <w:t>, 2017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24FFA"/>
    <w:rsid w:val="00040682"/>
    <w:rsid w:val="000527DD"/>
    <w:rsid w:val="00063930"/>
    <w:rsid w:val="000876F5"/>
    <w:rsid w:val="000918F8"/>
    <w:rsid w:val="00096996"/>
    <w:rsid w:val="000B46FD"/>
    <w:rsid w:val="000D3D22"/>
    <w:rsid w:val="000D603A"/>
    <w:rsid w:val="000E4875"/>
    <w:rsid w:val="000E7251"/>
    <w:rsid w:val="000F736F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D629C"/>
    <w:rsid w:val="002E6792"/>
    <w:rsid w:val="00301D03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078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26BA"/>
    <w:rsid w:val="006D5484"/>
    <w:rsid w:val="006E4C7A"/>
    <w:rsid w:val="006E57A7"/>
    <w:rsid w:val="006F408A"/>
    <w:rsid w:val="006F4996"/>
    <w:rsid w:val="006F76FD"/>
    <w:rsid w:val="006F79FF"/>
    <w:rsid w:val="00702900"/>
    <w:rsid w:val="007134E2"/>
    <w:rsid w:val="00715F88"/>
    <w:rsid w:val="00716032"/>
    <w:rsid w:val="007305EA"/>
    <w:rsid w:val="00732F07"/>
    <w:rsid w:val="007352B5"/>
    <w:rsid w:val="007359F5"/>
    <w:rsid w:val="00736C99"/>
    <w:rsid w:val="00737B60"/>
    <w:rsid w:val="00745630"/>
    <w:rsid w:val="00753FB6"/>
    <w:rsid w:val="007571E6"/>
    <w:rsid w:val="00763902"/>
    <w:rsid w:val="00767710"/>
    <w:rsid w:val="00772E32"/>
    <w:rsid w:val="007A2CAE"/>
    <w:rsid w:val="007C5E20"/>
    <w:rsid w:val="007F6D68"/>
    <w:rsid w:val="008230E3"/>
    <w:rsid w:val="00826FEA"/>
    <w:rsid w:val="0083782A"/>
    <w:rsid w:val="00856CAA"/>
    <w:rsid w:val="008B1761"/>
    <w:rsid w:val="008C283E"/>
    <w:rsid w:val="008D4F02"/>
    <w:rsid w:val="008F1B59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30809"/>
    <w:rsid w:val="00B46551"/>
    <w:rsid w:val="00B52988"/>
    <w:rsid w:val="00B54BA4"/>
    <w:rsid w:val="00B56634"/>
    <w:rsid w:val="00B6047C"/>
    <w:rsid w:val="00B639B4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2180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50C0C"/>
    <w:rsid w:val="00E60C29"/>
    <w:rsid w:val="00E7726E"/>
    <w:rsid w:val="00E95575"/>
    <w:rsid w:val="00EA03FE"/>
    <w:rsid w:val="00EC780E"/>
    <w:rsid w:val="00ED1C3A"/>
    <w:rsid w:val="00EE231D"/>
    <w:rsid w:val="00EE5575"/>
    <w:rsid w:val="00EF6FCB"/>
    <w:rsid w:val="00EF79E8"/>
    <w:rsid w:val="00F0157C"/>
    <w:rsid w:val="00F028C4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CAD3214ECF0443B7AB3AF154465145" ma:contentTypeVersion="92" ma:contentTypeDescription="" ma:contentTypeScope="" ma:versionID="9f8585f12111cf8f0df2ea3517e45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2017-07-19T17:46:30+00:00</Date1>
    <IsDocumentOrder xmlns="dc463f71-b30c-4ab2-9473-d307f9d35888">true</IsDocumentOrder>
    <IsHighlyConfidential xmlns="dc463f71-b30c-4ab2-9473-d307f9d35888">false</IsHighlyConfidential>
    <CaseCompanyNames xmlns="dc463f71-b30c-4ab2-9473-d307f9d35888">NW Navigator Luxury Coaches LLC</CaseCompanyNames>
    <Nickname xmlns="http://schemas.microsoft.com/sharepoint/v3" xsi:nil="true"/>
    <DocketNumber xmlns="dc463f71-b30c-4ab2-9473-d307f9d35888">170633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86963-ED81-49F4-B2AD-3F28B87448C4}"/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7FABD7-1509-4D58-9B77-91F3FD2735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47680F-608A-4373-B9D3-390978DB9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5</cp:revision>
  <cp:lastPrinted>2017-07-18T15:28:00Z</cp:lastPrinted>
  <dcterms:created xsi:type="dcterms:W3CDTF">2017-07-17T17:39:00Z</dcterms:created>
  <dcterms:modified xsi:type="dcterms:W3CDTF">2017-07-18T20:40:00Z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0x0101006E56B4D1795A2E4DB2F0B01679ED314A0020CAD3214ECF0443B7AB3AF154465145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