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  <w:bookmarkStart w:id="0" w:name="_GoBack"/>
      <w:bookmarkEnd w:id="0"/>
    </w:p>
    <w:p w14:paraId="2C4977B7" w14:textId="0468B560" w:rsidR="005B43A6" w:rsidRDefault="00D74010" w:rsidP="00BC4721">
      <w:pPr>
        <w:pStyle w:val="NoSpacing"/>
      </w:pPr>
      <w:r>
        <w:t>October 6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63959EA1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D74010">
        <w:rPr>
          <w:i/>
        </w:rPr>
        <w:t>Pacific Northwest Distributing, LLC</w:t>
      </w:r>
    </w:p>
    <w:p w14:paraId="0AFBF38B" w14:textId="77777777" w:rsidR="005B43A6" w:rsidRDefault="005B43A6" w:rsidP="00BC4721">
      <w:pPr>
        <w:pStyle w:val="NoSpacing"/>
      </w:pPr>
    </w:p>
    <w:p w14:paraId="5ECB61D4" w14:textId="22A80A97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493EEF">
        <w:t>TE-160</w:t>
      </w:r>
      <w:r w:rsidR="00D74010">
        <w:t>721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FAF3732" w14:textId="759030A5" w:rsidR="00B70090" w:rsidRDefault="00493EEF" w:rsidP="00B70090">
      <w:pPr>
        <w:pStyle w:val="NoSpacing"/>
      </w:pPr>
      <w:r>
        <w:t>On June 22</w:t>
      </w:r>
      <w:r w:rsidR="00B70090">
        <w:t>, 2015, the Utilities and Trans</w:t>
      </w:r>
      <w:r>
        <w:t>po</w:t>
      </w:r>
      <w:r w:rsidR="00D74010">
        <w:t>rtation Commission issued a $4</w:t>
      </w:r>
      <w:r w:rsidR="00B70090">
        <w:t xml:space="preserve">00 Penalty Assessment in Docket </w:t>
      </w:r>
      <w:r>
        <w:t>TE-160</w:t>
      </w:r>
      <w:r w:rsidR="00D74010">
        <w:t>721</w:t>
      </w:r>
      <w:r w:rsidR="00B70090">
        <w:t xml:space="preserve"> against </w:t>
      </w:r>
      <w:r w:rsidR="00D74010">
        <w:t>Pacific Northwest Distributing, LLC</w:t>
      </w:r>
      <w:r w:rsidR="00B70090">
        <w:t xml:space="preserve"> for </w:t>
      </w:r>
      <w:r w:rsidR="00D74010">
        <w:t>four</w:t>
      </w:r>
      <w:r w:rsidR="00B70090">
        <w:t xml:space="preserve"> violations of Washington Administrative Code (WAC 480-</w:t>
      </w:r>
      <w:r>
        <w:t xml:space="preserve">30-071 and 480-30-076), which requires charter and excursion carrier </w:t>
      </w:r>
      <w:r w:rsidR="00B70090">
        <w:t>companies to furnish annual reports to the commission no later than May 1 each year, except when May 1 is a weekend, in which case the annual report is due by the next business day. May 2 was the next business day.</w:t>
      </w:r>
    </w:p>
    <w:p w14:paraId="4FE5345B" w14:textId="77777777" w:rsidR="00B70090" w:rsidRDefault="00B70090" w:rsidP="00B70090">
      <w:pPr>
        <w:pStyle w:val="NoSpacing"/>
      </w:pPr>
    </w:p>
    <w:p w14:paraId="271673EE" w14:textId="5081D797" w:rsidR="00B70090" w:rsidRDefault="00760A7D" w:rsidP="00B70090">
      <w:pPr>
        <w:pStyle w:val="NoSpacing"/>
      </w:pPr>
      <w:r>
        <w:t xml:space="preserve">This company has dual authority to operate as a charter &amp; excursion carrier and to operate as an auto </w:t>
      </w:r>
      <w:proofErr w:type="spellStart"/>
      <w:r>
        <w:t>transporation</w:t>
      </w:r>
      <w:proofErr w:type="spellEnd"/>
      <w:r>
        <w:t xml:space="preserve"> company. This docket is a duplicate and was made in error. The violation of WAC 480-30-071 and 480-30-076 </w:t>
      </w:r>
      <w:r w:rsidR="00D74010">
        <w:t>has</w:t>
      </w:r>
      <w:r>
        <w:t xml:space="preserve"> be</w:t>
      </w:r>
      <w:r w:rsidR="00D74010">
        <w:t>en</w:t>
      </w:r>
      <w:r>
        <w:t xml:space="preserve"> addressed in docket TC-160</w:t>
      </w:r>
      <w:r w:rsidR="00D74010">
        <w:t>660</w:t>
      </w:r>
      <w:r>
        <w:t>. S</w:t>
      </w:r>
      <w:r w:rsidR="00B70090">
        <w:t>taff recommends that the assessed penalty be withdrawn and the docket closed.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2B033B3D" w14:textId="426350BC" w:rsidR="00121610" w:rsidRPr="00F84BFD" w:rsidRDefault="00772E32" w:rsidP="00B77F12">
      <w:pPr>
        <w:pStyle w:val="NoSpacing"/>
      </w:pPr>
      <w:r>
        <w:t>Administrative Services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51D39" w14:textId="77777777" w:rsidR="006853C4" w:rsidRDefault="006853C4" w:rsidP="00AB61BF">
      <w:r>
        <w:separator/>
      </w:r>
    </w:p>
  </w:endnote>
  <w:endnote w:type="continuationSeparator" w:id="0">
    <w:p w14:paraId="710128E4" w14:textId="77777777" w:rsidR="006853C4" w:rsidRDefault="006853C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2755C" w14:textId="77777777" w:rsidR="006853C4" w:rsidRDefault="006853C4" w:rsidP="00AB61BF">
      <w:r>
        <w:separator/>
      </w:r>
    </w:p>
  </w:footnote>
  <w:footnote w:type="continuationSeparator" w:id="0">
    <w:p w14:paraId="535A8EA5" w14:textId="77777777" w:rsidR="006853C4" w:rsidRDefault="006853C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14A45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3EEF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D4AC1"/>
    <w:rsid w:val="005E4873"/>
    <w:rsid w:val="005E6C45"/>
    <w:rsid w:val="005F7479"/>
    <w:rsid w:val="006032AE"/>
    <w:rsid w:val="00603E96"/>
    <w:rsid w:val="0061735E"/>
    <w:rsid w:val="006267CA"/>
    <w:rsid w:val="00637DAF"/>
    <w:rsid w:val="0064589C"/>
    <w:rsid w:val="0064615A"/>
    <w:rsid w:val="006563B8"/>
    <w:rsid w:val="006853C4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0A7D"/>
    <w:rsid w:val="00763902"/>
    <w:rsid w:val="00772E32"/>
    <w:rsid w:val="007A2CAE"/>
    <w:rsid w:val="007C5E20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0090"/>
    <w:rsid w:val="00B77F12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A55CA"/>
    <w:rsid w:val="00CE37D5"/>
    <w:rsid w:val="00CF33A3"/>
    <w:rsid w:val="00CF7C80"/>
    <w:rsid w:val="00D32561"/>
    <w:rsid w:val="00D57864"/>
    <w:rsid w:val="00D74010"/>
    <w:rsid w:val="00D91265"/>
    <w:rsid w:val="00DA11A1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19E716F17634799726B7FD94DCDBE" ma:contentTypeVersion="104" ma:contentTypeDescription="" ma:contentTypeScope="" ma:versionID="49782816db13b0bbcde4f970343444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2017-05-30T07:00:00+00:00</OpenedDate>
    <Date1 xmlns="dc463f71-b30c-4ab2-9473-d307f9d35888">2017-07-20T07:00:00+00:00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DISTRIBUTING, LLC.</CaseCompanyNames>
    <Nickname xmlns="http://schemas.microsoft.com/sharepoint/v3" xsi:nil="true"/>
    <DocketNumber xmlns="dc463f71-b30c-4ab2-9473-d307f9d35888">170577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6308C-9BE1-4074-8FA6-EFAAC702C523}"/>
</file>

<file path=customXml/itemProps3.xml><?xml version="1.0" encoding="utf-8"?>
<ds:datastoreItem xmlns:ds="http://schemas.openxmlformats.org/officeDocument/2006/customXml" ds:itemID="{D4D21186-BB63-4DE9-8AF1-40396A9E1C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a7bd91e-004b-490a-8704-e368d63d59a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6CA7A1-CDFD-48F7-8B14-23713076C1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CD8128-8700-4CB1-9FA7-B02374DEA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Huey, Lorilyn (UTC)</cp:lastModifiedBy>
  <cp:revision>2</cp:revision>
  <cp:lastPrinted>2009-09-23T22:56:00Z</cp:lastPrinted>
  <dcterms:created xsi:type="dcterms:W3CDTF">2017-07-20T18:48:00Z</dcterms:created>
  <dcterms:modified xsi:type="dcterms:W3CDTF">2017-07-20T18:48:00Z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0x0101006E56B4D1795A2E4DB2F0B01679ED314A00A6C19E716F17634799726B7FD94DCDBE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