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7C" w:rsidRDefault="009E227C" w:rsidP="00820213">
      <w:pPr>
        <w:rPr>
          <w:rFonts w:ascii="Times New Roman" w:hAnsi="Times New Roman"/>
        </w:rPr>
      </w:pPr>
    </w:p>
    <w:p w:rsidR="009E227C" w:rsidRDefault="009E227C" w:rsidP="00820213">
      <w:pPr>
        <w:rPr>
          <w:rFonts w:ascii="Times New Roman" w:hAnsi="Times New Roman"/>
        </w:rPr>
      </w:pPr>
    </w:p>
    <w:p w:rsidR="00570437" w:rsidRDefault="00570437" w:rsidP="00820213">
      <w:pPr>
        <w:rPr>
          <w:noProof/>
        </w:rPr>
      </w:pPr>
    </w:p>
    <w:p w:rsidR="00964072" w:rsidRPr="00D870FC" w:rsidRDefault="00D0390D" w:rsidP="00820213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845EA4C" wp14:editId="1D3A2C88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3399">
        <w:rPr>
          <w:noProof/>
        </w:rPr>
        <w:t>July 1</w:t>
      </w:r>
      <w:r w:rsidR="00A606AD">
        <w:rPr>
          <w:noProof/>
        </w:rPr>
        <w:t>, 201</w:t>
      </w:r>
      <w:r w:rsidR="00954067">
        <w:rPr>
          <w:noProof/>
        </w:rPr>
        <w:t>6</w:t>
      </w:r>
    </w:p>
    <w:p w:rsidR="00964072" w:rsidRDefault="00964072" w:rsidP="00820213">
      <w:pPr>
        <w:rPr>
          <w:rFonts w:ascii="Times New Roman" w:hAnsi="Times New Roman"/>
        </w:rPr>
      </w:pPr>
    </w:p>
    <w:p w:rsidR="005738BB" w:rsidRPr="005738BB" w:rsidRDefault="005738BB" w:rsidP="0082021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VIA ELECTRONIC FILING</w:t>
      </w:r>
    </w:p>
    <w:p w:rsidR="00964072" w:rsidRPr="00D870FC" w:rsidRDefault="00964072" w:rsidP="00820213">
      <w:pPr>
        <w:rPr>
          <w:rFonts w:ascii="Times New Roman" w:hAnsi="Times New Roman"/>
        </w:rPr>
      </w:pPr>
    </w:p>
    <w:p w:rsidR="00820213" w:rsidRPr="000D07FB" w:rsidRDefault="00820213" w:rsidP="00820213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Steven V. King</w:t>
      </w:r>
    </w:p>
    <w:p w:rsidR="00820213" w:rsidRPr="000D07FB" w:rsidRDefault="00820213" w:rsidP="00820213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Executive Director and Secretary</w:t>
      </w:r>
    </w:p>
    <w:p w:rsidR="00D20F71" w:rsidRPr="000D07FB" w:rsidRDefault="00D20F71" w:rsidP="00820213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Washington Utilities and Transportation Commission</w:t>
      </w:r>
      <w:r w:rsidRPr="000D07FB">
        <w:rPr>
          <w:rFonts w:ascii="Times New Roman" w:hAnsi="Times New Roman"/>
          <w:szCs w:val="24"/>
        </w:rPr>
        <w:br/>
        <w:t>1300 S. Evergreen Park Drive S.W</w:t>
      </w:r>
      <w:proofErr w:type="gramStart"/>
      <w:r w:rsidRPr="000D07FB">
        <w:rPr>
          <w:rFonts w:ascii="Times New Roman" w:hAnsi="Times New Roman"/>
          <w:szCs w:val="24"/>
        </w:rPr>
        <w:t>.</w:t>
      </w:r>
      <w:proofErr w:type="gramEnd"/>
      <w:r w:rsidRPr="000D07FB">
        <w:rPr>
          <w:rFonts w:ascii="Times New Roman" w:hAnsi="Times New Roman"/>
          <w:szCs w:val="24"/>
        </w:rPr>
        <w:br/>
        <w:t>P.O. Box 47250</w:t>
      </w:r>
      <w:r w:rsidRPr="000D07FB">
        <w:rPr>
          <w:rFonts w:ascii="Times New Roman" w:hAnsi="Times New Roman"/>
          <w:szCs w:val="24"/>
        </w:rPr>
        <w:br/>
        <w:t>Olympia, WA  98504</w:t>
      </w:r>
      <w:r w:rsidRPr="000D07FB">
        <w:rPr>
          <w:rFonts w:ascii="Times New Roman" w:hAnsi="Times New Roman"/>
          <w:szCs w:val="24"/>
        </w:rPr>
        <w:noBreakHyphen/>
        <w:t>7250</w:t>
      </w:r>
    </w:p>
    <w:p w:rsidR="00D20F71" w:rsidRPr="000D07FB" w:rsidRDefault="00D20F71" w:rsidP="00820213">
      <w:pPr>
        <w:rPr>
          <w:rFonts w:ascii="Times New Roman" w:hAnsi="Times New Roman"/>
          <w:szCs w:val="24"/>
        </w:rPr>
      </w:pPr>
    </w:p>
    <w:p w:rsidR="00D20F71" w:rsidRPr="000D07FB" w:rsidRDefault="00820213" w:rsidP="0082021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 w:rsidR="00162542">
        <w:rPr>
          <w:rFonts w:ascii="Times New Roman" w:hAnsi="Times New Roman"/>
          <w:b/>
          <w:szCs w:val="24"/>
        </w:rPr>
        <w:t>Advice No. 16-</w:t>
      </w:r>
      <w:r w:rsidR="00C959ED" w:rsidRPr="00E53399">
        <w:rPr>
          <w:rFonts w:ascii="Times New Roman" w:hAnsi="Times New Roman"/>
          <w:b/>
          <w:szCs w:val="24"/>
        </w:rPr>
        <w:t>04</w:t>
      </w:r>
      <w:r>
        <w:rPr>
          <w:rFonts w:ascii="Times New Roman" w:hAnsi="Times New Roman"/>
          <w:b/>
          <w:szCs w:val="24"/>
        </w:rPr>
        <w:t>—Rule 1 &amp; Rule 10—General Rules and Regulations, Definitions and Billing</w:t>
      </w:r>
    </w:p>
    <w:p w:rsidR="00964072" w:rsidRDefault="00964072" w:rsidP="00820213">
      <w:pPr>
        <w:rPr>
          <w:rFonts w:ascii="Times New Roman" w:hAnsi="Times New Roman"/>
        </w:rPr>
      </w:pPr>
    </w:p>
    <w:p w:rsidR="00D20F71" w:rsidRPr="000D07FB" w:rsidRDefault="00D20F71" w:rsidP="00820213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 xml:space="preserve">Pacific Power &amp; Light Company (Pacific Power or Company), a division of PacifiCorp, submits </w:t>
      </w:r>
      <w:r w:rsidR="00972C5A">
        <w:rPr>
          <w:rFonts w:ascii="Times New Roman" w:hAnsi="Times New Roman"/>
          <w:szCs w:val="24"/>
        </w:rPr>
        <w:t xml:space="preserve">the following </w:t>
      </w:r>
      <w:r w:rsidR="00396521">
        <w:rPr>
          <w:rFonts w:ascii="Times New Roman" w:hAnsi="Times New Roman"/>
          <w:szCs w:val="24"/>
        </w:rPr>
        <w:t xml:space="preserve">proposed </w:t>
      </w:r>
      <w:r w:rsidR="00396521" w:rsidRPr="000D07FB">
        <w:rPr>
          <w:rFonts w:ascii="Times New Roman" w:hAnsi="Times New Roman"/>
          <w:szCs w:val="24"/>
        </w:rPr>
        <w:t>tariff sheet</w:t>
      </w:r>
      <w:r w:rsidR="00820213">
        <w:rPr>
          <w:rFonts w:ascii="Times New Roman" w:hAnsi="Times New Roman"/>
          <w:szCs w:val="24"/>
        </w:rPr>
        <w:t>s in accordance with</w:t>
      </w:r>
      <w:r w:rsidR="00396521">
        <w:rPr>
          <w:rFonts w:ascii="Times New Roman" w:hAnsi="Times New Roman"/>
          <w:szCs w:val="24"/>
        </w:rPr>
        <w:t xml:space="preserve"> </w:t>
      </w:r>
      <w:r w:rsidR="00820213">
        <w:rPr>
          <w:rFonts w:ascii="Times New Roman" w:hAnsi="Times New Roman"/>
          <w:szCs w:val="24"/>
        </w:rPr>
        <w:t xml:space="preserve">RCW 80-28-050, WAC chapter 480-80, and WAC 480-100-178. </w:t>
      </w:r>
    </w:p>
    <w:p w:rsidR="00A33951" w:rsidRDefault="00A33951" w:rsidP="00820213"/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970"/>
        <w:gridCol w:w="4596"/>
      </w:tblGrid>
      <w:tr w:rsidR="009572B9" w:rsidRPr="009572B9" w:rsidTr="009572B9">
        <w:tc>
          <w:tcPr>
            <w:tcW w:w="3664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Second Revision to Sheet No. R1.2</w:t>
            </w:r>
          </w:p>
        </w:tc>
        <w:tc>
          <w:tcPr>
            <w:tcW w:w="970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Rule 1</w:t>
            </w:r>
          </w:p>
        </w:tc>
        <w:tc>
          <w:tcPr>
            <w:tcW w:w="4596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 - Definitions</w:t>
            </w:r>
          </w:p>
        </w:tc>
      </w:tr>
      <w:tr w:rsidR="009572B9" w:rsidRPr="009572B9" w:rsidTr="009572B9">
        <w:tc>
          <w:tcPr>
            <w:tcW w:w="3664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First Revision to Sheet No. R1.</w:t>
            </w:r>
            <w:r w:rsidR="00CE2FB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0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Rule 1</w:t>
            </w:r>
          </w:p>
        </w:tc>
        <w:tc>
          <w:tcPr>
            <w:tcW w:w="4596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 - Definitions</w:t>
            </w:r>
          </w:p>
        </w:tc>
      </w:tr>
      <w:tr w:rsidR="009572B9" w:rsidRPr="009572B9" w:rsidTr="009572B9">
        <w:tc>
          <w:tcPr>
            <w:tcW w:w="3664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First Revision to Sheet No. R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9572B9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0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Rule 10</w:t>
            </w:r>
          </w:p>
        </w:tc>
        <w:tc>
          <w:tcPr>
            <w:tcW w:w="4596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</w:t>
            </w:r>
            <w:r>
              <w:rPr>
                <w:rFonts w:ascii="Times New Roman" w:hAnsi="Times New Roman"/>
                <w:szCs w:val="24"/>
              </w:rPr>
              <w:t xml:space="preserve"> - Billing</w:t>
            </w:r>
          </w:p>
        </w:tc>
      </w:tr>
      <w:tr w:rsidR="009572B9" w:rsidRPr="009572B9" w:rsidTr="009572B9">
        <w:tc>
          <w:tcPr>
            <w:tcW w:w="3664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First Revision to Sheet No. R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9572B9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0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Rule 10</w:t>
            </w:r>
          </w:p>
        </w:tc>
        <w:tc>
          <w:tcPr>
            <w:tcW w:w="4596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</w:t>
            </w:r>
            <w:r>
              <w:rPr>
                <w:rFonts w:ascii="Times New Roman" w:hAnsi="Times New Roman"/>
                <w:szCs w:val="24"/>
              </w:rPr>
              <w:t xml:space="preserve"> - Billing</w:t>
            </w:r>
          </w:p>
        </w:tc>
      </w:tr>
      <w:tr w:rsidR="009572B9" w:rsidRPr="009572B9" w:rsidTr="009572B9">
        <w:tc>
          <w:tcPr>
            <w:tcW w:w="3664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First Revision to Sheet No. R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9572B9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0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Rule 10</w:t>
            </w:r>
          </w:p>
        </w:tc>
        <w:tc>
          <w:tcPr>
            <w:tcW w:w="4596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</w:t>
            </w:r>
            <w:r>
              <w:rPr>
                <w:rFonts w:ascii="Times New Roman" w:hAnsi="Times New Roman"/>
                <w:szCs w:val="24"/>
              </w:rPr>
              <w:t xml:space="preserve"> - Billing</w:t>
            </w:r>
          </w:p>
        </w:tc>
      </w:tr>
      <w:tr w:rsidR="009572B9" w:rsidRPr="009572B9" w:rsidTr="009572B9">
        <w:tc>
          <w:tcPr>
            <w:tcW w:w="3664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Original</w:t>
            </w:r>
            <w:r w:rsidRPr="009572B9">
              <w:rPr>
                <w:rFonts w:ascii="Times New Roman" w:hAnsi="Times New Roman"/>
                <w:szCs w:val="24"/>
              </w:rPr>
              <w:t xml:space="preserve"> Sheet No. R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9572B9">
              <w:rPr>
                <w:rFonts w:ascii="Times New Roman" w:hAnsi="Times New Roman"/>
                <w:szCs w:val="24"/>
              </w:rPr>
              <w:t>.</w:t>
            </w:r>
            <w:r w:rsidR="00C959E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0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Rule 10</w:t>
            </w:r>
          </w:p>
        </w:tc>
        <w:tc>
          <w:tcPr>
            <w:tcW w:w="4596" w:type="dxa"/>
          </w:tcPr>
          <w:p w:rsidR="009572B9" w:rsidRPr="009572B9" w:rsidRDefault="009572B9" w:rsidP="00820213">
            <w:pPr>
              <w:rPr>
                <w:rFonts w:ascii="Times New Roman" w:hAnsi="Times New Roman"/>
                <w:szCs w:val="24"/>
              </w:rPr>
            </w:pPr>
            <w:r w:rsidRPr="009572B9">
              <w:rPr>
                <w:rFonts w:ascii="Times New Roman" w:hAnsi="Times New Roman"/>
                <w:szCs w:val="24"/>
              </w:rPr>
              <w:t>General Rules and Regulations</w:t>
            </w:r>
            <w:r>
              <w:rPr>
                <w:rFonts w:ascii="Times New Roman" w:hAnsi="Times New Roman"/>
                <w:szCs w:val="24"/>
              </w:rPr>
              <w:t xml:space="preserve"> - Billing</w:t>
            </w:r>
          </w:p>
        </w:tc>
      </w:tr>
    </w:tbl>
    <w:p w:rsidR="0085253B" w:rsidRDefault="0085253B" w:rsidP="00820213">
      <w:pPr>
        <w:rPr>
          <w:rFonts w:ascii="Times New Roman" w:hAnsi="Times New Roman"/>
          <w:szCs w:val="24"/>
          <w:highlight w:val="yellow"/>
        </w:rPr>
      </w:pPr>
    </w:p>
    <w:p w:rsidR="00972C5A" w:rsidRDefault="009572B9" w:rsidP="00820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purpose of this filing is to modify </w:t>
      </w:r>
      <w:r w:rsidR="00D20F71">
        <w:rPr>
          <w:rFonts w:ascii="Times New Roman" w:hAnsi="Times New Roman"/>
          <w:szCs w:val="24"/>
        </w:rPr>
        <w:t xml:space="preserve">the Company’s existing tariffs to </w:t>
      </w:r>
      <w:r w:rsidR="00C50CAF">
        <w:rPr>
          <w:rFonts w:ascii="Times New Roman" w:hAnsi="Times New Roman"/>
          <w:szCs w:val="24"/>
        </w:rPr>
        <w:t>align with</w:t>
      </w:r>
      <w:r w:rsidR="00D20F71">
        <w:rPr>
          <w:rFonts w:ascii="Times New Roman" w:hAnsi="Times New Roman"/>
          <w:szCs w:val="24"/>
        </w:rPr>
        <w:t xml:space="preserve"> </w:t>
      </w:r>
      <w:r w:rsidR="00C50CAF">
        <w:rPr>
          <w:rFonts w:ascii="Times New Roman" w:hAnsi="Times New Roman"/>
          <w:szCs w:val="24"/>
        </w:rPr>
        <w:t>the</w:t>
      </w:r>
      <w:r w:rsidR="00820213">
        <w:rPr>
          <w:rFonts w:ascii="Times New Roman" w:hAnsi="Times New Roman"/>
          <w:szCs w:val="24"/>
        </w:rPr>
        <w:t xml:space="preserve"> new</w:t>
      </w:r>
      <w:r w:rsidR="00C50CAF">
        <w:rPr>
          <w:rFonts w:ascii="Times New Roman" w:hAnsi="Times New Roman"/>
          <w:szCs w:val="24"/>
        </w:rPr>
        <w:t xml:space="preserve"> </w:t>
      </w:r>
      <w:r w:rsidR="00A92165">
        <w:rPr>
          <w:rFonts w:ascii="Times New Roman" w:hAnsi="Times New Roman"/>
          <w:szCs w:val="24"/>
        </w:rPr>
        <w:t>corrected bill</w:t>
      </w:r>
      <w:r w:rsidR="00820213">
        <w:rPr>
          <w:rFonts w:ascii="Times New Roman" w:hAnsi="Times New Roman"/>
          <w:szCs w:val="24"/>
        </w:rPr>
        <w:t>ing rules</w:t>
      </w:r>
      <w:r w:rsidR="00C92BAE">
        <w:rPr>
          <w:rFonts w:ascii="Times New Roman" w:hAnsi="Times New Roman"/>
          <w:szCs w:val="24"/>
        </w:rPr>
        <w:t>, which were</w:t>
      </w:r>
      <w:r w:rsidR="00820213">
        <w:rPr>
          <w:rFonts w:ascii="Times New Roman" w:hAnsi="Times New Roman"/>
          <w:szCs w:val="24"/>
        </w:rPr>
        <w:t xml:space="preserve"> </w:t>
      </w:r>
      <w:r w:rsidR="00A92165">
        <w:rPr>
          <w:rFonts w:ascii="Times New Roman" w:hAnsi="Times New Roman"/>
          <w:szCs w:val="24"/>
        </w:rPr>
        <w:t>approved</w:t>
      </w:r>
      <w:r w:rsidR="00C50CAF">
        <w:rPr>
          <w:rFonts w:ascii="Times New Roman" w:hAnsi="Times New Roman"/>
          <w:szCs w:val="24"/>
        </w:rPr>
        <w:t xml:space="preserve"> </w:t>
      </w:r>
      <w:r w:rsidR="00820213">
        <w:rPr>
          <w:rFonts w:ascii="Times New Roman" w:hAnsi="Times New Roman"/>
          <w:szCs w:val="24"/>
        </w:rPr>
        <w:t>earlier this year</w:t>
      </w:r>
      <w:r w:rsidR="00C92BAE">
        <w:rPr>
          <w:rFonts w:ascii="Times New Roman" w:hAnsi="Times New Roman"/>
          <w:szCs w:val="24"/>
        </w:rPr>
        <w:t xml:space="preserve"> as part of Docket U-144155</w:t>
      </w:r>
      <w:r w:rsidR="00C50CAF">
        <w:rPr>
          <w:rFonts w:ascii="Times New Roman" w:hAnsi="Times New Roman"/>
          <w:szCs w:val="24"/>
        </w:rPr>
        <w:t>.</w:t>
      </w:r>
      <w:r w:rsidR="00CE2FB6">
        <w:rPr>
          <w:rFonts w:ascii="Times New Roman" w:hAnsi="Times New Roman"/>
          <w:szCs w:val="24"/>
        </w:rPr>
        <w:t xml:space="preserve">  </w:t>
      </w:r>
      <w:r w:rsidR="00972C5A">
        <w:rPr>
          <w:rFonts w:ascii="Times New Roman" w:hAnsi="Times New Roman"/>
          <w:szCs w:val="24"/>
        </w:rPr>
        <w:t>The proposed tariff revisions have no impact on rates.</w:t>
      </w:r>
      <w:r w:rsidR="00820213" w:rsidRPr="00820213">
        <w:rPr>
          <w:rFonts w:ascii="Times New Roman" w:hAnsi="Times New Roman"/>
          <w:szCs w:val="24"/>
        </w:rPr>
        <w:t xml:space="preserve"> </w:t>
      </w:r>
      <w:r w:rsidR="00820213">
        <w:rPr>
          <w:rFonts w:ascii="Times New Roman" w:hAnsi="Times New Roman"/>
          <w:szCs w:val="24"/>
        </w:rPr>
        <w:t xml:space="preserve"> Pacific Power is providing notice of the proposed tariff change </w:t>
      </w:r>
      <w:r w:rsidR="00C92BAE">
        <w:rPr>
          <w:rFonts w:ascii="Times New Roman" w:hAnsi="Times New Roman"/>
          <w:szCs w:val="24"/>
        </w:rPr>
        <w:t>concurrent with</w:t>
      </w:r>
      <w:r w:rsidR="00820213">
        <w:rPr>
          <w:rFonts w:ascii="Times New Roman" w:hAnsi="Times New Roman"/>
          <w:szCs w:val="24"/>
        </w:rPr>
        <w:t xml:space="preserve"> this filing in accordance with WAC 480-100-193(1).</w:t>
      </w:r>
      <w:r w:rsidR="005601BC" w:rsidRPr="005601BC">
        <w:rPr>
          <w:rFonts w:ascii="Times New Roman" w:hAnsi="Times New Roman"/>
          <w:szCs w:val="24"/>
        </w:rPr>
        <w:t xml:space="preserve"> </w:t>
      </w:r>
      <w:r w:rsidR="005601BC">
        <w:rPr>
          <w:rFonts w:ascii="Times New Roman" w:hAnsi="Times New Roman"/>
          <w:szCs w:val="24"/>
        </w:rPr>
        <w:t xml:space="preserve"> The Company respectfully requests an e</w:t>
      </w:r>
      <w:r w:rsidR="00401AE3">
        <w:rPr>
          <w:rFonts w:ascii="Times New Roman" w:hAnsi="Times New Roman"/>
          <w:szCs w:val="24"/>
        </w:rPr>
        <w:t>ffective date of August 19</w:t>
      </w:r>
      <w:r w:rsidR="005601BC">
        <w:rPr>
          <w:rFonts w:ascii="Times New Roman" w:hAnsi="Times New Roman"/>
          <w:szCs w:val="24"/>
        </w:rPr>
        <w:t>, 2016.</w:t>
      </w:r>
    </w:p>
    <w:p w:rsidR="00972C5A" w:rsidRDefault="00972C5A" w:rsidP="00820213">
      <w:pPr>
        <w:rPr>
          <w:rFonts w:ascii="Times New Roman" w:hAnsi="Times New Roman"/>
          <w:szCs w:val="24"/>
        </w:rPr>
      </w:pPr>
    </w:p>
    <w:p w:rsidR="00CE2FB6" w:rsidRDefault="00972C5A" w:rsidP="00820213">
      <w:pPr>
        <w:rPr>
          <w:rFonts w:ascii="Times New Roman" w:hAnsi="Times New Roman"/>
          <w:b/>
          <w:szCs w:val="24"/>
          <w:u w:val="single"/>
        </w:rPr>
      </w:pPr>
      <w:r w:rsidRPr="00972C5A">
        <w:rPr>
          <w:rFonts w:ascii="Times New Roman" w:hAnsi="Times New Roman"/>
          <w:b/>
          <w:szCs w:val="24"/>
          <w:u w:val="single"/>
        </w:rPr>
        <w:t>Summary of Proposed Tariff Revisions</w:t>
      </w:r>
    </w:p>
    <w:p w:rsidR="006A429A" w:rsidRPr="00972C5A" w:rsidRDefault="006A429A" w:rsidP="00820213">
      <w:pPr>
        <w:rPr>
          <w:rFonts w:ascii="Times New Roman" w:hAnsi="Times New Roman"/>
          <w:b/>
          <w:szCs w:val="24"/>
          <w:u w:val="single"/>
        </w:rPr>
      </w:pPr>
    </w:p>
    <w:p w:rsidR="00E077DA" w:rsidRDefault="00CE2FB6" w:rsidP="00820213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Rule 1</w:t>
      </w:r>
      <w:r w:rsidR="006A429A">
        <w:rPr>
          <w:rFonts w:ascii="Times New Roman" w:hAnsi="Times New Roman"/>
          <w:szCs w:val="24"/>
          <w:u w:val="single"/>
        </w:rPr>
        <w:t xml:space="preserve"> - Definitions</w:t>
      </w:r>
    </w:p>
    <w:p w:rsidR="00CE2FB6" w:rsidRDefault="00972C5A" w:rsidP="00820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Company </w:t>
      </w:r>
      <w:r w:rsidR="006A429A">
        <w:rPr>
          <w:rFonts w:ascii="Times New Roman" w:hAnsi="Times New Roman"/>
          <w:szCs w:val="24"/>
        </w:rPr>
        <w:t xml:space="preserve">is </w:t>
      </w:r>
      <w:r>
        <w:rPr>
          <w:rFonts w:ascii="Times New Roman" w:hAnsi="Times New Roman"/>
          <w:szCs w:val="24"/>
        </w:rPr>
        <w:t xml:space="preserve">proposing to add </w:t>
      </w:r>
      <w:r w:rsidR="00CE2FB6" w:rsidRPr="00972C5A">
        <w:rPr>
          <w:rFonts w:ascii="Times New Roman" w:hAnsi="Times New Roman"/>
          <w:szCs w:val="24"/>
        </w:rPr>
        <w:t>definition</w:t>
      </w:r>
      <w:r>
        <w:rPr>
          <w:rFonts w:ascii="Times New Roman" w:hAnsi="Times New Roman"/>
          <w:szCs w:val="24"/>
        </w:rPr>
        <w:t>s</w:t>
      </w:r>
      <w:r w:rsidR="00CE2FB6" w:rsidRPr="00972C5A">
        <w:rPr>
          <w:rFonts w:ascii="Times New Roman" w:hAnsi="Times New Roman"/>
          <w:szCs w:val="24"/>
        </w:rPr>
        <w:t xml:space="preserve"> for the term</w:t>
      </w:r>
      <w:r>
        <w:rPr>
          <w:rFonts w:ascii="Times New Roman" w:hAnsi="Times New Roman"/>
          <w:szCs w:val="24"/>
        </w:rPr>
        <w:t>s</w:t>
      </w:r>
      <w:r w:rsidR="00CE2FB6" w:rsidRPr="00972C5A">
        <w:rPr>
          <w:rFonts w:ascii="Times New Roman" w:hAnsi="Times New Roman"/>
          <w:szCs w:val="24"/>
        </w:rPr>
        <w:t xml:space="preserve"> “Meter Failure or Malfunction”</w:t>
      </w:r>
      <w:r w:rsidR="00E077DA" w:rsidRPr="00972C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</w:t>
      </w:r>
      <w:r w:rsidRPr="00E077DA">
        <w:rPr>
          <w:rFonts w:ascii="Times New Roman" w:hAnsi="Times New Roman"/>
          <w:szCs w:val="24"/>
        </w:rPr>
        <w:t>“Unassigned Energy Usage Meter”</w:t>
      </w:r>
      <w:r>
        <w:rPr>
          <w:rFonts w:ascii="Times New Roman" w:hAnsi="Times New Roman"/>
          <w:szCs w:val="24"/>
        </w:rPr>
        <w:t xml:space="preserve"> </w:t>
      </w:r>
      <w:r w:rsidR="00E077DA" w:rsidRPr="00972C5A">
        <w:rPr>
          <w:rFonts w:ascii="Times New Roman" w:hAnsi="Times New Roman"/>
          <w:szCs w:val="24"/>
        </w:rPr>
        <w:t>to align with the definition</w:t>
      </w:r>
      <w:r>
        <w:rPr>
          <w:rFonts w:ascii="Times New Roman" w:hAnsi="Times New Roman"/>
          <w:szCs w:val="24"/>
        </w:rPr>
        <w:t>s</w:t>
      </w:r>
      <w:r w:rsidR="00E077DA" w:rsidRPr="00972C5A">
        <w:rPr>
          <w:rFonts w:ascii="Times New Roman" w:hAnsi="Times New Roman"/>
          <w:szCs w:val="24"/>
        </w:rPr>
        <w:t xml:space="preserve"> in WAC 480-100-178(5</w:t>
      </w:r>
      <w:proofErr w:type="gramStart"/>
      <w:r w:rsidR="00E077DA" w:rsidRPr="00972C5A">
        <w:rPr>
          <w:rFonts w:ascii="Times New Roman" w:hAnsi="Times New Roman"/>
          <w:szCs w:val="24"/>
        </w:rPr>
        <w:t>)(</w:t>
      </w:r>
      <w:proofErr w:type="gramEnd"/>
      <w:r w:rsidR="00E077DA" w:rsidRPr="00972C5A">
        <w:rPr>
          <w:rFonts w:ascii="Times New Roman" w:hAnsi="Times New Roman"/>
          <w:szCs w:val="24"/>
        </w:rPr>
        <w:t>b)(</w:t>
      </w:r>
      <w:proofErr w:type="spellStart"/>
      <w:r w:rsidR="00E077DA" w:rsidRPr="00972C5A">
        <w:rPr>
          <w:rFonts w:ascii="Times New Roman" w:hAnsi="Times New Roman"/>
          <w:szCs w:val="24"/>
        </w:rPr>
        <w:t>i</w:t>
      </w:r>
      <w:proofErr w:type="spellEnd"/>
      <w:r w:rsidR="00E077DA" w:rsidRPr="00972C5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and WAC 480-100-178(5(ii) respectively.</w:t>
      </w:r>
    </w:p>
    <w:p w:rsidR="00972C5A" w:rsidRDefault="00972C5A" w:rsidP="00820213">
      <w:pPr>
        <w:rPr>
          <w:rFonts w:ascii="Times New Roman" w:hAnsi="Times New Roman"/>
          <w:szCs w:val="24"/>
        </w:rPr>
      </w:pPr>
    </w:p>
    <w:p w:rsidR="00E077DA" w:rsidRDefault="00E077DA" w:rsidP="00820213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Rule 10</w:t>
      </w:r>
      <w:r w:rsidR="006A429A">
        <w:rPr>
          <w:rFonts w:ascii="Times New Roman" w:hAnsi="Times New Roman"/>
          <w:szCs w:val="24"/>
          <w:u w:val="single"/>
        </w:rPr>
        <w:t xml:space="preserve"> - Billing</w:t>
      </w:r>
    </w:p>
    <w:p w:rsidR="005601BC" w:rsidRDefault="00E622CA" w:rsidP="00820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Company is proposing</w:t>
      </w:r>
      <w:r w:rsidR="00AC3632">
        <w:rPr>
          <w:rFonts w:ascii="Times New Roman" w:hAnsi="Times New Roman"/>
          <w:szCs w:val="24"/>
        </w:rPr>
        <w:t xml:space="preserve"> to rename</w:t>
      </w:r>
      <w:r w:rsidR="00972C5A" w:rsidRPr="006A429A">
        <w:rPr>
          <w:rFonts w:ascii="Times New Roman" w:hAnsi="Times New Roman"/>
          <w:szCs w:val="24"/>
        </w:rPr>
        <w:t xml:space="preserve"> </w:t>
      </w:r>
      <w:r w:rsidR="00CE2FB6" w:rsidRPr="006A429A">
        <w:rPr>
          <w:rFonts w:ascii="Times New Roman" w:hAnsi="Times New Roman"/>
          <w:szCs w:val="24"/>
        </w:rPr>
        <w:t>Section D from “Adjustment for Billing Error” to “Corrected Bills”</w:t>
      </w:r>
      <w:r w:rsidR="005601BC">
        <w:rPr>
          <w:rFonts w:ascii="Times New Roman" w:hAnsi="Times New Roman"/>
          <w:szCs w:val="24"/>
        </w:rPr>
        <w:t xml:space="preserve"> to mirror the title of WAC 480-100-178(5).  </w:t>
      </w:r>
    </w:p>
    <w:p w:rsidR="005601BC" w:rsidRDefault="005601BC" w:rsidP="00820213">
      <w:pPr>
        <w:rPr>
          <w:rFonts w:ascii="Times New Roman" w:hAnsi="Times New Roman"/>
          <w:szCs w:val="24"/>
        </w:rPr>
      </w:pPr>
    </w:p>
    <w:p w:rsidR="00CE2FB6" w:rsidRDefault="005601BC" w:rsidP="00820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Company is also making clarifying edits to </w:t>
      </w:r>
      <w:r w:rsidR="00AC3632">
        <w:rPr>
          <w:rFonts w:ascii="Times New Roman" w:hAnsi="Times New Roman"/>
          <w:szCs w:val="24"/>
        </w:rPr>
        <w:t xml:space="preserve">the format of the rule by listing the requirements for corrected bills </w:t>
      </w:r>
      <w:r w:rsidR="00E27BBA">
        <w:rPr>
          <w:rFonts w:ascii="Times New Roman" w:hAnsi="Times New Roman"/>
          <w:szCs w:val="24"/>
        </w:rPr>
        <w:t xml:space="preserve">related to overbilling and </w:t>
      </w:r>
      <w:proofErr w:type="spellStart"/>
      <w:r w:rsidR="00E27BBA">
        <w:rPr>
          <w:rFonts w:ascii="Times New Roman" w:hAnsi="Times New Roman"/>
          <w:szCs w:val="24"/>
        </w:rPr>
        <w:t>underbilling</w:t>
      </w:r>
      <w:proofErr w:type="spellEnd"/>
      <w:r w:rsidR="00C959ED">
        <w:rPr>
          <w:rFonts w:ascii="Times New Roman" w:hAnsi="Times New Roman"/>
          <w:szCs w:val="24"/>
        </w:rPr>
        <w:t xml:space="preserve"> separately.</w:t>
      </w:r>
    </w:p>
    <w:p w:rsidR="00DD4CB9" w:rsidRDefault="00DD4CB9" w:rsidP="00820213">
      <w:pPr>
        <w:rPr>
          <w:rFonts w:ascii="Times New Roman" w:hAnsi="Times New Roman"/>
          <w:szCs w:val="24"/>
        </w:rPr>
      </w:pPr>
    </w:p>
    <w:p w:rsidR="00F13DB0" w:rsidRDefault="005601BC" w:rsidP="00820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These changes include: </w:t>
      </w:r>
    </w:p>
    <w:p w:rsidR="0088540D" w:rsidRDefault="0088540D" w:rsidP="00820213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</w:t>
      </w:r>
      <w:r w:rsidR="005601BC">
        <w:rPr>
          <w:rFonts w:ascii="Times New Roman" w:hAnsi="Times New Roman"/>
          <w:szCs w:val="24"/>
        </w:rPr>
        <w:t>ing a</w:t>
      </w:r>
      <w:r>
        <w:rPr>
          <w:rFonts w:ascii="Times New Roman" w:hAnsi="Times New Roman"/>
          <w:szCs w:val="24"/>
        </w:rPr>
        <w:t xml:space="preserve"> subsection </w:t>
      </w:r>
      <w:r w:rsidR="00D62337">
        <w:rPr>
          <w:rFonts w:ascii="Times New Roman" w:hAnsi="Times New Roman"/>
          <w:szCs w:val="24"/>
        </w:rPr>
        <w:t xml:space="preserve">to </w:t>
      </w:r>
      <w:r w:rsidR="004E6A6F">
        <w:rPr>
          <w:rFonts w:ascii="Times New Roman" w:hAnsi="Times New Roman"/>
          <w:szCs w:val="24"/>
        </w:rPr>
        <w:t>address</w:t>
      </w:r>
      <w:r w:rsidR="006A429A">
        <w:rPr>
          <w:rFonts w:ascii="Times New Roman" w:hAnsi="Times New Roman"/>
          <w:szCs w:val="24"/>
        </w:rPr>
        <w:t xml:space="preserve"> th</w:t>
      </w:r>
      <w:r>
        <w:rPr>
          <w:rFonts w:ascii="Times New Roman" w:hAnsi="Times New Roman"/>
          <w:szCs w:val="24"/>
        </w:rPr>
        <w:t>e requirements for correct</w:t>
      </w:r>
      <w:r w:rsidR="005601BC">
        <w:rPr>
          <w:rFonts w:ascii="Times New Roman" w:hAnsi="Times New Roman"/>
          <w:szCs w:val="24"/>
        </w:rPr>
        <w:t>ed bills related to overbilling</w:t>
      </w:r>
      <w:r>
        <w:rPr>
          <w:rFonts w:ascii="Times New Roman" w:hAnsi="Times New Roman"/>
          <w:szCs w:val="24"/>
        </w:rPr>
        <w:t>, as stated in WAC 480-100-178(a).</w:t>
      </w:r>
      <w:r w:rsidR="00D62337">
        <w:rPr>
          <w:rFonts w:ascii="Times New Roman" w:hAnsi="Times New Roman"/>
          <w:szCs w:val="24"/>
        </w:rPr>
        <w:t xml:space="preserve"> </w:t>
      </w:r>
    </w:p>
    <w:p w:rsidR="0088540D" w:rsidRDefault="00E87223" w:rsidP="00820213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</w:t>
      </w:r>
      <w:r w:rsidR="005601BC">
        <w:rPr>
          <w:rFonts w:ascii="Times New Roman" w:hAnsi="Times New Roman"/>
          <w:szCs w:val="24"/>
        </w:rPr>
        <w:t>ing a</w:t>
      </w:r>
      <w:r>
        <w:rPr>
          <w:rFonts w:ascii="Times New Roman" w:hAnsi="Times New Roman"/>
          <w:szCs w:val="24"/>
        </w:rPr>
        <w:t xml:space="preserve"> subsection </w:t>
      </w:r>
      <w:r w:rsidR="00D62337">
        <w:rPr>
          <w:rFonts w:ascii="Times New Roman" w:hAnsi="Times New Roman"/>
          <w:szCs w:val="24"/>
        </w:rPr>
        <w:t xml:space="preserve">to </w:t>
      </w:r>
      <w:r w:rsidR="0088540D">
        <w:rPr>
          <w:rFonts w:ascii="Times New Roman" w:hAnsi="Times New Roman"/>
          <w:szCs w:val="24"/>
        </w:rPr>
        <w:t>address the requirements and exceptions for</w:t>
      </w:r>
      <w:r w:rsidR="006A429A">
        <w:rPr>
          <w:rFonts w:ascii="Times New Roman" w:hAnsi="Times New Roman"/>
          <w:szCs w:val="24"/>
        </w:rPr>
        <w:t xml:space="preserve"> </w:t>
      </w:r>
      <w:r w:rsidR="0088540D">
        <w:rPr>
          <w:rFonts w:ascii="Times New Roman" w:hAnsi="Times New Roman"/>
          <w:szCs w:val="24"/>
        </w:rPr>
        <w:t xml:space="preserve">corrected bills related </w:t>
      </w:r>
      <w:proofErr w:type="spellStart"/>
      <w:r w:rsidR="005601BC">
        <w:rPr>
          <w:rFonts w:ascii="Times New Roman" w:hAnsi="Times New Roman"/>
          <w:szCs w:val="24"/>
        </w:rPr>
        <w:t>underbilling</w:t>
      </w:r>
      <w:proofErr w:type="spellEnd"/>
      <w:r w:rsidR="0088540D">
        <w:rPr>
          <w:rFonts w:ascii="Times New Roman" w:hAnsi="Times New Roman"/>
          <w:szCs w:val="24"/>
        </w:rPr>
        <w:t>, as stated in WAC 480-100-178(5</w:t>
      </w:r>
      <w:proofErr w:type="gramStart"/>
      <w:r w:rsidR="0088540D">
        <w:rPr>
          <w:rFonts w:ascii="Times New Roman" w:hAnsi="Times New Roman"/>
          <w:szCs w:val="24"/>
        </w:rPr>
        <w:t>)(</w:t>
      </w:r>
      <w:proofErr w:type="gramEnd"/>
      <w:r w:rsidR="0088540D">
        <w:rPr>
          <w:rFonts w:ascii="Times New Roman" w:hAnsi="Times New Roman"/>
          <w:szCs w:val="24"/>
        </w:rPr>
        <w:t>a)</w:t>
      </w:r>
      <w:r w:rsidR="00F5048A">
        <w:rPr>
          <w:rFonts w:ascii="Times New Roman" w:hAnsi="Times New Roman"/>
          <w:szCs w:val="24"/>
        </w:rPr>
        <w:t xml:space="preserve">.  This subsection will also include the exceptions outlined in </w:t>
      </w:r>
      <w:r w:rsidR="0088540D">
        <w:rPr>
          <w:rFonts w:ascii="Times New Roman" w:hAnsi="Times New Roman"/>
          <w:szCs w:val="24"/>
        </w:rPr>
        <w:t>WAC 480-100-178(7</w:t>
      </w:r>
      <w:proofErr w:type="gramStart"/>
      <w:r w:rsidR="0088540D">
        <w:rPr>
          <w:rFonts w:ascii="Times New Roman" w:hAnsi="Times New Roman"/>
          <w:szCs w:val="24"/>
        </w:rPr>
        <w:t>)(</w:t>
      </w:r>
      <w:proofErr w:type="gramEnd"/>
      <w:r w:rsidR="0088540D">
        <w:rPr>
          <w:rFonts w:ascii="Times New Roman" w:hAnsi="Times New Roman"/>
          <w:szCs w:val="24"/>
        </w:rPr>
        <w:t>a) and (b).</w:t>
      </w:r>
    </w:p>
    <w:p w:rsidR="006A429A" w:rsidRPr="006A429A" w:rsidRDefault="0088540D" w:rsidP="00820213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</w:t>
      </w:r>
      <w:r w:rsidR="005601BC">
        <w:rPr>
          <w:rFonts w:ascii="Times New Roman" w:hAnsi="Times New Roman"/>
          <w:szCs w:val="24"/>
        </w:rPr>
        <w:t>ing a</w:t>
      </w:r>
      <w:r>
        <w:rPr>
          <w:rFonts w:ascii="Times New Roman" w:hAnsi="Times New Roman"/>
          <w:szCs w:val="24"/>
        </w:rPr>
        <w:t xml:space="preserve"> subsection to confirm the</w:t>
      </w:r>
      <w:r w:rsidR="006A429A">
        <w:rPr>
          <w:rFonts w:ascii="Times New Roman" w:hAnsi="Times New Roman"/>
          <w:szCs w:val="24"/>
        </w:rPr>
        <w:t xml:space="preserve"> information </w:t>
      </w:r>
      <w:r w:rsidR="00D62337">
        <w:rPr>
          <w:rFonts w:ascii="Times New Roman" w:hAnsi="Times New Roman"/>
          <w:szCs w:val="24"/>
        </w:rPr>
        <w:t>that</w:t>
      </w:r>
      <w:r>
        <w:rPr>
          <w:rFonts w:ascii="Times New Roman" w:hAnsi="Times New Roman"/>
          <w:szCs w:val="24"/>
        </w:rPr>
        <w:t xml:space="preserve"> will </w:t>
      </w:r>
      <w:r w:rsidR="00D62337">
        <w:rPr>
          <w:rFonts w:ascii="Times New Roman" w:hAnsi="Times New Roman"/>
          <w:szCs w:val="24"/>
        </w:rPr>
        <w:t xml:space="preserve">be </w:t>
      </w:r>
      <w:r>
        <w:rPr>
          <w:rFonts w:ascii="Times New Roman" w:hAnsi="Times New Roman"/>
          <w:szCs w:val="24"/>
        </w:rPr>
        <w:t>provide</w:t>
      </w:r>
      <w:r w:rsidR="00D62337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 to customers when a corrected bill is issued, as </w:t>
      </w:r>
      <w:r w:rsidR="005601BC">
        <w:rPr>
          <w:rFonts w:ascii="Times New Roman" w:hAnsi="Times New Roman"/>
          <w:szCs w:val="24"/>
        </w:rPr>
        <w:t>outlined</w:t>
      </w:r>
      <w:r>
        <w:rPr>
          <w:rFonts w:ascii="Times New Roman" w:hAnsi="Times New Roman"/>
          <w:szCs w:val="24"/>
        </w:rPr>
        <w:t xml:space="preserve"> in WAC 480-100-178(6).</w:t>
      </w:r>
    </w:p>
    <w:p w:rsidR="00972C5A" w:rsidRDefault="00972C5A" w:rsidP="00820213">
      <w:pPr>
        <w:rPr>
          <w:rFonts w:ascii="Times New Roman" w:hAnsi="Times New Roman"/>
          <w:szCs w:val="24"/>
        </w:rPr>
      </w:pPr>
    </w:p>
    <w:p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It is respectfully requested that all formal correspondence and requests regarding this filing be addressed to:</w:t>
      </w:r>
    </w:p>
    <w:p w:rsidR="00A4424A" w:rsidRPr="00D92141" w:rsidRDefault="00A4424A" w:rsidP="00A4424A">
      <w:pPr>
        <w:rPr>
          <w:rFonts w:ascii="Times New Roman" w:hAnsi="Times New Roman"/>
          <w:szCs w:val="24"/>
        </w:rPr>
      </w:pPr>
    </w:p>
    <w:p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By e-mail (preferred):</w:t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hyperlink r:id="rId9" w:history="1">
        <w:r w:rsidRPr="00856C21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>
        <w:rPr>
          <w:rFonts w:ascii="Times New Roman" w:hAnsi="Times New Roman"/>
          <w:szCs w:val="24"/>
        </w:rPr>
        <w:t xml:space="preserve"> </w:t>
      </w:r>
    </w:p>
    <w:p w:rsidR="00A4424A" w:rsidRPr="00D92141" w:rsidRDefault="00A4424A" w:rsidP="00A4424A">
      <w:pPr>
        <w:rPr>
          <w:rFonts w:ascii="Times New Roman" w:hAnsi="Times New Roman"/>
          <w:szCs w:val="24"/>
        </w:rPr>
      </w:pPr>
    </w:p>
    <w:p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By regular mail:</w:t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Data Request Response Center</w:t>
      </w:r>
    </w:p>
    <w:p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PacifiCorp</w:t>
      </w:r>
    </w:p>
    <w:p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825 NE Multnomah</w:t>
      </w:r>
      <w:r>
        <w:rPr>
          <w:rFonts w:ascii="Times New Roman" w:hAnsi="Times New Roman"/>
          <w:szCs w:val="24"/>
        </w:rPr>
        <w:t xml:space="preserve"> St.</w:t>
      </w:r>
      <w:r w:rsidRPr="00D92141">
        <w:rPr>
          <w:rFonts w:ascii="Times New Roman" w:hAnsi="Times New Roman"/>
          <w:szCs w:val="24"/>
        </w:rPr>
        <w:t>, Suite 2000</w:t>
      </w:r>
    </w:p>
    <w:p w:rsidR="00A4424A" w:rsidRPr="00D92141" w:rsidRDefault="00A4424A" w:rsidP="00A4424A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Portland, Oregon, 97232</w:t>
      </w:r>
    </w:p>
    <w:p w:rsidR="00A4424A" w:rsidRDefault="00A4424A" w:rsidP="00820213">
      <w:pPr>
        <w:rPr>
          <w:rFonts w:ascii="Times New Roman" w:hAnsi="Times New Roman"/>
          <w:szCs w:val="24"/>
        </w:rPr>
      </w:pPr>
    </w:p>
    <w:p w:rsidR="00C959ED" w:rsidRPr="00D92141" w:rsidRDefault="00C959ED" w:rsidP="00820213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Informal questions regarding this filing should be directed to Ariel Son, Regulatory Projects</w:t>
      </w:r>
      <w:r>
        <w:rPr>
          <w:rFonts w:ascii="Times New Roman" w:hAnsi="Times New Roman"/>
          <w:szCs w:val="24"/>
        </w:rPr>
        <w:t xml:space="preserve"> Manager</w:t>
      </w:r>
      <w:r w:rsidRPr="00D92141">
        <w:rPr>
          <w:rFonts w:ascii="Times New Roman" w:hAnsi="Times New Roman"/>
          <w:szCs w:val="24"/>
        </w:rPr>
        <w:t>, at (503) 813-5410.</w:t>
      </w:r>
    </w:p>
    <w:p w:rsidR="00964072" w:rsidRPr="00D870FC" w:rsidRDefault="00964072" w:rsidP="00820213">
      <w:pPr>
        <w:rPr>
          <w:rFonts w:ascii="Times New Roman" w:hAnsi="Times New Roman"/>
        </w:rPr>
      </w:pPr>
    </w:p>
    <w:p w:rsidR="00964072" w:rsidRPr="00D870FC" w:rsidRDefault="00964072" w:rsidP="00820213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Default="00964072" w:rsidP="00820213">
      <w:pPr>
        <w:rPr>
          <w:rFonts w:ascii="Times New Roman" w:hAnsi="Times New Roman"/>
        </w:rPr>
      </w:pPr>
    </w:p>
    <w:p w:rsidR="005601BC" w:rsidRPr="00D870FC" w:rsidRDefault="005601BC" w:rsidP="00820213">
      <w:pPr>
        <w:rPr>
          <w:rFonts w:ascii="Times New Roman" w:hAnsi="Times New Roman"/>
        </w:rPr>
      </w:pPr>
    </w:p>
    <w:p w:rsidR="00964072" w:rsidRPr="00D870FC" w:rsidRDefault="00964072" w:rsidP="00820213">
      <w:pPr>
        <w:rPr>
          <w:rFonts w:ascii="Times New Roman" w:hAnsi="Times New Roman"/>
        </w:rPr>
      </w:pPr>
    </w:p>
    <w:p w:rsidR="00BC77E2" w:rsidRPr="00E87223" w:rsidRDefault="00BC77E2" w:rsidP="00820213">
      <w:pPr>
        <w:pStyle w:val="Header"/>
        <w:tabs>
          <w:tab w:val="clear" w:pos="4320"/>
          <w:tab w:val="clear" w:pos="8640"/>
        </w:tabs>
      </w:pPr>
      <w:r w:rsidRPr="00E87223">
        <w:t xml:space="preserve">R. Bryce </w:t>
      </w:r>
      <w:proofErr w:type="spellStart"/>
      <w:r w:rsidRPr="00E87223">
        <w:t>Dalley</w:t>
      </w:r>
      <w:proofErr w:type="spellEnd"/>
    </w:p>
    <w:p w:rsidR="00BC77E2" w:rsidRPr="00D870FC" w:rsidRDefault="00BC77E2" w:rsidP="00820213">
      <w:pPr>
        <w:pStyle w:val="Header"/>
        <w:tabs>
          <w:tab w:val="clear" w:pos="4320"/>
          <w:tab w:val="clear" w:pos="8640"/>
        </w:tabs>
      </w:pPr>
      <w:r w:rsidRPr="00E87223">
        <w:t>Vice President, Regulations</w:t>
      </w:r>
      <w:r>
        <w:tab/>
      </w:r>
    </w:p>
    <w:p w:rsidR="00BC77E2" w:rsidRDefault="00BC77E2" w:rsidP="00820213">
      <w:pPr>
        <w:rPr>
          <w:rFonts w:ascii="Times New Roman" w:hAnsi="Times New Roman"/>
          <w:highlight w:val="yellow"/>
        </w:rPr>
      </w:pPr>
    </w:p>
    <w:p w:rsidR="005601BC" w:rsidRDefault="00964072" w:rsidP="00820213">
      <w:pPr>
        <w:pStyle w:val="Header"/>
        <w:tabs>
          <w:tab w:val="clear" w:pos="4320"/>
          <w:tab w:val="clear" w:pos="8640"/>
        </w:tabs>
      </w:pPr>
      <w:r w:rsidRPr="00D870FC">
        <w:t>Enclosures</w:t>
      </w:r>
      <w:r w:rsidR="00401AE3">
        <w:t>:</w:t>
      </w:r>
    </w:p>
    <w:p w:rsidR="00401AE3" w:rsidRDefault="00401AE3" w:rsidP="00820213">
      <w:pPr>
        <w:pStyle w:val="Header"/>
        <w:tabs>
          <w:tab w:val="clear" w:pos="4320"/>
          <w:tab w:val="clear" w:pos="8640"/>
        </w:tabs>
      </w:pPr>
      <w:r>
        <w:t xml:space="preserve">Attachment </w:t>
      </w:r>
      <w:proofErr w:type="gramStart"/>
      <w:r>
        <w:t>A</w:t>
      </w:r>
      <w:proofErr w:type="gramEnd"/>
      <w:r>
        <w:t xml:space="preserve"> – List of Tariff Sheets</w:t>
      </w:r>
    </w:p>
    <w:p w:rsidR="00401AE3" w:rsidRDefault="00401AE3" w:rsidP="00820213">
      <w:pPr>
        <w:pStyle w:val="Header"/>
        <w:tabs>
          <w:tab w:val="clear" w:pos="4320"/>
          <w:tab w:val="clear" w:pos="8640"/>
        </w:tabs>
      </w:pPr>
      <w:r>
        <w:t>Attachment B – Proposed Rule 1</w:t>
      </w:r>
    </w:p>
    <w:p w:rsidR="00401AE3" w:rsidRDefault="00401AE3" w:rsidP="00820213">
      <w:pPr>
        <w:pStyle w:val="Header"/>
        <w:tabs>
          <w:tab w:val="clear" w:pos="4320"/>
          <w:tab w:val="clear" w:pos="8640"/>
        </w:tabs>
      </w:pPr>
      <w:r>
        <w:t xml:space="preserve">Attachment C – Proposed Rule 10 </w:t>
      </w:r>
    </w:p>
    <w:p w:rsidR="005601BC" w:rsidRDefault="005601BC" w:rsidP="00820213">
      <w:pPr>
        <w:pStyle w:val="Header"/>
        <w:tabs>
          <w:tab w:val="clear" w:pos="4320"/>
          <w:tab w:val="clear" w:pos="8640"/>
        </w:tabs>
        <w:rPr>
          <w:u w:val="single"/>
        </w:rPr>
      </w:pPr>
    </w:p>
    <w:sectPr w:rsidR="005601BC" w:rsidSect="00DD4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152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BA" w:rsidRDefault="00E27BBA" w:rsidP="00964072">
      <w:r>
        <w:separator/>
      </w:r>
    </w:p>
  </w:endnote>
  <w:endnote w:type="continuationSeparator" w:id="0">
    <w:p w:rsidR="00E27BBA" w:rsidRDefault="00E27BBA" w:rsidP="009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60" w:rsidRDefault="00416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BA" w:rsidRDefault="00E27BBA">
    <w:pPr>
      <w:pStyle w:val="Footer"/>
      <w:jc w:val="right"/>
    </w:pPr>
  </w:p>
  <w:p w:rsidR="00E27BBA" w:rsidRDefault="00E27B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60" w:rsidRDefault="00416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BA" w:rsidRDefault="00E27BBA" w:rsidP="00964072">
      <w:r>
        <w:separator/>
      </w:r>
    </w:p>
  </w:footnote>
  <w:footnote w:type="continuationSeparator" w:id="0">
    <w:p w:rsidR="00E27BBA" w:rsidRDefault="00E27BBA" w:rsidP="0096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60" w:rsidRDefault="00416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BA" w:rsidRDefault="00E27BBA" w:rsidP="009E227C">
    <w:pPr>
      <w:pStyle w:val="Header"/>
    </w:pPr>
    <w:r>
      <w:t>Washington Utilities &amp; Transportation Commission</w:t>
    </w:r>
  </w:p>
  <w:p w:rsidR="00E27BBA" w:rsidRDefault="00E53399" w:rsidP="009E227C">
    <w:pPr>
      <w:pStyle w:val="Header"/>
    </w:pPr>
    <w:r>
      <w:t>July 1</w:t>
    </w:r>
    <w:r w:rsidR="00E27BBA">
      <w:t>, 2016</w:t>
    </w:r>
  </w:p>
  <w:p w:rsidR="00E27BBA" w:rsidRDefault="00E27BBA" w:rsidP="009E227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176E">
      <w:rPr>
        <w:noProof/>
      </w:rPr>
      <w:t>2</w:t>
    </w:r>
    <w:r>
      <w:rPr>
        <w:noProof/>
      </w:rPr>
      <w:fldChar w:fldCharType="end"/>
    </w:r>
  </w:p>
  <w:p w:rsidR="00E27BBA" w:rsidRDefault="00E27B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60" w:rsidRDefault="00416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92315"/>
    <w:multiLevelType w:val="hybridMultilevel"/>
    <w:tmpl w:val="61D47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94307"/>
    <w:multiLevelType w:val="hybridMultilevel"/>
    <w:tmpl w:val="655A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63715"/>
    <w:multiLevelType w:val="hybridMultilevel"/>
    <w:tmpl w:val="99A2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062DB"/>
    <w:multiLevelType w:val="hybridMultilevel"/>
    <w:tmpl w:val="937A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F"/>
    <w:rsid w:val="00087031"/>
    <w:rsid w:val="00091927"/>
    <w:rsid w:val="00096F46"/>
    <w:rsid w:val="000A1E61"/>
    <w:rsid w:val="000A3592"/>
    <w:rsid w:val="000D369D"/>
    <w:rsid w:val="000E52A3"/>
    <w:rsid w:val="001102F2"/>
    <w:rsid w:val="00146750"/>
    <w:rsid w:val="00162542"/>
    <w:rsid w:val="001810B6"/>
    <w:rsid w:val="001D411D"/>
    <w:rsid w:val="001E7A07"/>
    <w:rsid w:val="002073A8"/>
    <w:rsid w:val="00296347"/>
    <w:rsid w:val="002A3B78"/>
    <w:rsid w:val="002A52FD"/>
    <w:rsid w:val="002D4B38"/>
    <w:rsid w:val="002E3C37"/>
    <w:rsid w:val="002E4D9F"/>
    <w:rsid w:val="00396521"/>
    <w:rsid w:val="003B39CA"/>
    <w:rsid w:val="003C0961"/>
    <w:rsid w:val="003C3A72"/>
    <w:rsid w:val="003F1BF1"/>
    <w:rsid w:val="00401AE3"/>
    <w:rsid w:val="0041406D"/>
    <w:rsid w:val="00415FCA"/>
    <w:rsid w:val="00416260"/>
    <w:rsid w:val="00423E6A"/>
    <w:rsid w:val="00430A5B"/>
    <w:rsid w:val="004864BC"/>
    <w:rsid w:val="004C0652"/>
    <w:rsid w:val="004C411C"/>
    <w:rsid w:val="004E6A6F"/>
    <w:rsid w:val="005601BC"/>
    <w:rsid w:val="00570437"/>
    <w:rsid w:val="005738BB"/>
    <w:rsid w:val="00594613"/>
    <w:rsid w:val="005D6922"/>
    <w:rsid w:val="00603B6D"/>
    <w:rsid w:val="00606C6A"/>
    <w:rsid w:val="006256E3"/>
    <w:rsid w:val="0062691B"/>
    <w:rsid w:val="00654BA9"/>
    <w:rsid w:val="0068283F"/>
    <w:rsid w:val="006970F0"/>
    <w:rsid w:val="006A1AC5"/>
    <w:rsid w:val="006A429A"/>
    <w:rsid w:val="00707CB4"/>
    <w:rsid w:val="00740321"/>
    <w:rsid w:val="00765F30"/>
    <w:rsid w:val="00820213"/>
    <w:rsid w:val="0083163C"/>
    <w:rsid w:val="0085253B"/>
    <w:rsid w:val="0088540D"/>
    <w:rsid w:val="008A048F"/>
    <w:rsid w:val="008D43F7"/>
    <w:rsid w:val="009100EA"/>
    <w:rsid w:val="00924D27"/>
    <w:rsid w:val="00931868"/>
    <w:rsid w:val="00945A7F"/>
    <w:rsid w:val="00954067"/>
    <w:rsid w:val="009572B9"/>
    <w:rsid w:val="00964072"/>
    <w:rsid w:val="00972C5A"/>
    <w:rsid w:val="00990207"/>
    <w:rsid w:val="009B35AF"/>
    <w:rsid w:val="009B4F02"/>
    <w:rsid w:val="009E227C"/>
    <w:rsid w:val="00A33951"/>
    <w:rsid w:val="00A4424A"/>
    <w:rsid w:val="00A606AD"/>
    <w:rsid w:val="00A92165"/>
    <w:rsid w:val="00AC3632"/>
    <w:rsid w:val="00AC713D"/>
    <w:rsid w:val="00AC7200"/>
    <w:rsid w:val="00AE51AE"/>
    <w:rsid w:val="00BC77E2"/>
    <w:rsid w:val="00BE3B74"/>
    <w:rsid w:val="00C219B7"/>
    <w:rsid w:val="00C50CAF"/>
    <w:rsid w:val="00C52A4A"/>
    <w:rsid w:val="00C74612"/>
    <w:rsid w:val="00C90214"/>
    <w:rsid w:val="00C92BAE"/>
    <w:rsid w:val="00C959ED"/>
    <w:rsid w:val="00CB7DAC"/>
    <w:rsid w:val="00CE2FB6"/>
    <w:rsid w:val="00CF176E"/>
    <w:rsid w:val="00D02AE1"/>
    <w:rsid w:val="00D0390D"/>
    <w:rsid w:val="00D20F71"/>
    <w:rsid w:val="00D3324F"/>
    <w:rsid w:val="00D57F9B"/>
    <w:rsid w:val="00D62337"/>
    <w:rsid w:val="00D7033F"/>
    <w:rsid w:val="00DB208D"/>
    <w:rsid w:val="00DC689E"/>
    <w:rsid w:val="00DD4CB9"/>
    <w:rsid w:val="00E05C30"/>
    <w:rsid w:val="00E077DA"/>
    <w:rsid w:val="00E27BBA"/>
    <w:rsid w:val="00E53399"/>
    <w:rsid w:val="00E622CA"/>
    <w:rsid w:val="00E87223"/>
    <w:rsid w:val="00EA0EE9"/>
    <w:rsid w:val="00EB6B76"/>
    <w:rsid w:val="00EC75B6"/>
    <w:rsid w:val="00ED3559"/>
    <w:rsid w:val="00F0403A"/>
    <w:rsid w:val="00F13DB0"/>
    <w:rsid w:val="00F5048A"/>
    <w:rsid w:val="00F61D02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paragraph" w:styleId="BodyText">
    <w:name w:val="Body Text"/>
    <w:basedOn w:val="Normal"/>
    <w:link w:val="BodyTextChar"/>
    <w:rsid w:val="00F0403A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F0403A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077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4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4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40D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6F628D51BA9044807D79230F020E3F" ma:contentTypeVersion="96" ma:contentTypeDescription="" ma:contentTypeScope="" ma:versionID="38230874ab8e0b0f72c78e1001ecb1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2016-07-01T07:00:00+00:00</OpenedDate>
    <Date1 xmlns="dc463f71-b30c-4ab2-9473-d307f9d35888">2016-07-01T07:00:00+00:00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160886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2196339-53DE-446D-BAF4-D8BDEC72654D}"/>
</file>

<file path=customXml/itemProps2.xml><?xml version="1.0" encoding="utf-8"?>
<ds:datastoreItem xmlns:ds="http://schemas.openxmlformats.org/officeDocument/2006/customXml" ds:itemID="{9C50ED24-9EF8-450C-8630-85E8686BD806}"/>
</file>

<file path=customXml/itemProps3.xml><?xml version="1.0" encoding="utf-8"?>
<ds:datastoreItem xmlns:ds="http://schemas.openxmlformats.org/officeDocument/2006/customXml" ds:itemID="{80F83D1E-E6B8-42B5-8926-8760D92B6182}"/>
</file>

<file path=customXml/itemProps4.xml><?xml version="1.0" encoding="utf-8"?>
<ds:datastoreItem xmlns:ds="http://schemas.openxmlformats.org/officeDocument/2006/customXml" ds:itemID="{AD959885-F862-4B5E-B43A-202897F91026}"/>
</file>

<file path=customXml/itemProps5.xml><?xml version="1.0" encoding="utf-8"?>
<ds:datastoreItem xmlns:ds="http://schemas.openxmlformats.org/officeDocument/2006/customXml" ds:itemID="{78BA0583-E1D5-4F38-A013-CD111DDF0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2016-07-01T18:25:00Z</dcterms:created>
  <dcterms:modified xsi:type="dcterms:W3CDTF">2016-07-01T18:45:00Z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0x0101006E56B4D1795A2E4DB2F0B01679ED314A00736F628D51BA9044807D79230F020E3F</vt:lpwstr>
  </property>
  <property fmtid="{D5CDD505-2E9C-101B-9397-08002B2CF9AE}" pid="4" name="_docset_NoMedatataSyncRequired">
    <vt:lpwstr>False</vt:lpwstr>
  </property>
</Properties>
</file>