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E7" w:rsidRPr="00340CF8" w:rsidRDefault="00C80948" w:rsidP="00AD4759">
      <w:pPr>
        <w:spacing w:after="0" w:line="240" w:lineRule="auto"/>
        <w:rPr>
          <w:rFonts w:ascii="Times New Roman" w:hAnsi="Times New Roman" w:cs="Times New Roman"/>
          <w:sz w:val="24"/>
          <w:szCs w:val="24"/>
        </w:rPr>
      </w:pPr>
      <w:bookmarkStart w:id="0" w:name="_GoBack"/>
      <w:bookmarkEnd w:id="0"/>
      <w:r w:rsidRPr="00340CF8">
        <w:rPr>
          <w:rFonts w:ascii="Times New Roman" w:hAnsi="Times New Roman" w:cs="Times New Roman"/>
          <w:noProof/>
          <w:sz w:val="24"/>
          <w:szCs w:val="24"/>
        </w:rPr>
        <w:drawing>
          <wp:anchor distT="0" distB="0" distL="114300" distR="114300" simplePos="0" relativeHeight="251658240" behindDoc="1" locked="0" layoutInCell="1" allowOverlap="1" wp14:anchorId="581FF55B" wp14:editId="5D14907A">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Pr="00340CF8" w:rsidRDefault="00D24FE7" w:rsidP="00AD4759">
      <w:pPr>
        <w:tabs>
          <w:tab w:val="left" w:pos="4125"/>
        </w:tabs>
        <w:spacing w:after="0" w:line="240" w:lineRule="auto"/>
        <w:rPr>
          <w:rFonts w:ascii="Times New Roman" w:hAnsi="Times New Roman" w:cs="Times New Roman"/>
          <w:sz w:val="24"/>
          <w:szCs w:val="24"/>
        </w:rPr>
      </w:pPr>
    </w:p>
    <w:p w:rsidR="00C80948" w:rsidRPr="00340CF8" w:rsidRDefault="00C80948" w:rsidP="00AD4759">
      <w:pPr>
        <w:tabs>
          <w:tab w:val="left" w:pos="4125"/>
        </w:tabs>
        <w:spacing w:after="0" w:line="240" w:lineRule="auto"/>
        <w:rPr>
          <w:rFonts w:ascii="Times New Roman" w:hAnsi="Times New Roman" w:cs="Times New Roman"/>
          <w:sz w:val="24"/>
          <w:szCs w:val="24"/>
        </w:rPr>
      </w:pPr>
    </w:p>
    <w:p w:rsidR="008570DB" w:rsidRPr="00340CF8" w:rsidRDefault="008570DB" w:rsidP="00AD4759">
      <w:pPr>
        <w:tabs>
          <w:tab w:val="left" w:pos="4125"/>
        </w:tabs>
        <w:spacing w:after="0" w:line="240" w:lineRule="auto"/>
        <w:rPr>
          <w:rFonts w:ascii="Times New Roman" w:hAnsi="Times New Roman" w:cs="Times New Roman"/>
          <w:sz w:val="24"/>
          <w:szCs w:val="24"/>
        </w:rPr>
      </w:pPr>
    </w:p>
    <w:p w:rsidR="00D24FE7" w:rsidRPr="00340CF8" w:rsidRDefault="006D7B56" w:rsidP="00AD4759">
      <w:pPr>
        <w:tabs>
          <w:tab w:val="left" w:pos="4125"/>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March 21, 2017</w:t>
      </w:r>
    </w:p>
    <w:p w:rsidR="00D24FE7" w:rsidRPr="00340CF8" w:rsidRDefault="00D24FE7" w:rsidP="00AD4759">
      <w:pPr>
        <w:tabs>
          <w:tab w:val="left" w:pos="4125"/>
        </w:tabs>
        <w:spacing w:after="0" w:line="240" w:lineRule="auto"/>
        <w:rPr>
          <w:rFonts w:ascii="Times New Roman" w:hAnsi="Times New Roman" w:cs="Times New Roman"/>
          <w:sz w:val="24"/>
          <w:szCs w:val="24"/>
        </w:rPr>
      </w:pPr>
    </w:p>
    <w:p w:rsidR="0015704C" w:rsidRPr="00340CF8" w:rsidRDefault="0015704C" w:rsidP="00AD4759">
      <w:pPr>
        <w:spacing w:after="0" w:line="240" w:lineRule="auto"/>
        <w:rPr>
          <w:rFonts w:ascii="Times New Roman" w:hAnsi="Times New Roman" w:cs="Times New Roman"/>
          <w:b/>
          <w:bCs/>
          <w:i/>
          <w:iCs/>
          <w:sz w:val="24"/>
          <w:szCs w:val="24"/>
        </w:rPr>
      </w:pPr>
      <w:r w:rsidRPr="00340CF8">
        <w:rPr>
          <w:rFonts w:ascii="Times New Roman" w:hAnsi="Times New Roman" w:cs="Times New Roman"/>
          <w:b/>
          <w:bCs/>
          <w:i/>
          <w:iCs/>
          <w:sz w:val="24"/>
          <w:szCs w:val="24"/>
        </w:rPr>
        <w:t>VIA ELECTRONIC FILING</w:t>
      </w:r>
    </w:p>
    <w:p w:rsidR="0015704C" w:rsidRPr="00340CF8" w:rsidRDefault="0015704C" w:rsidP="00AD4759">
      <w:pPr>
        <w:spacing w:after="0" w:line="240" w:lineRule="auto"/>
        <w:rPr>
          <w:rFonts w:ascii="Times New Roman" w:hAnsi="Times New Roman" w:cs="Times New Roman"/>
          <w:b/>
          <w:bCs/>
          <w:i/>
          <w:iCs/>
          <w:sz w:val="24"/>
          <w:szCs w:val="24"/>
        </w:rPr>
      </w:pPr>
      <w:r w:rsidRPr="00340CF8">
        <w:rPr>
          <w:rFonts w:ascii="Times New Roman" w:hAnsi="Times New Roman" w:cs="Times New Roman"/>
          <w:b/>
          <w:bCs/>
          <w:i/>
          <w:iCs/>
          <w:sz w:val="24"/>
          <w:szCs w:val="24"/>
        </w:rPr>
        <w:t>AND OVERNIGHT DELIVERY</w:t>
      </w:r>
    </w:p>
    <w:p w:rsidR="0015704C" w:rsidRPr="00340CF8" w:rsidRDefault="0015704C" w:rsidP="00AD4759">
      <w:pPr>
        <w:spacing w:after="0" w:line="240" w:lineRule="auto"/>
        <w:rPr>
          <w:rFonts w:ascii="Times New Roman" w:hAnsi="Times New Roman" w:cs="Times New Roman"/>
          <w:b/>
          <w:bCs/>
          <w:iCs/>
          <w:sz w:val="24"/>
          <w:szCs w:val="24"/>
        </w:rPr>
      </w:pPr>
    </w:p>
    <w:p w:rsidR="000020DD" w:rsidRPr="00340CF8" w:rsidRDefault="000020DD" w:rsidP="000020DD">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Steven V. King</w:t>
      </w:r>
    </w:p>
    <w:p w:rsidR="000020DD" w:rsidRPr="00340CF8" w:rsidRDefault="000020DD" w:rsidP="000020DD">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Executive Director and Secretary</w:t>
      </w:r>
    </w:p>
    <w:p w:rsidR="0015704C" w:rsidRPr="00340CF8" w:rsidRDefault="0015704C" w:rsidP="00AD4759">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Washington Utilities and Transportation Commission</w:t>
      </w:r>
    </w:p>
    <w:p w:rsidR="0015704C" w:rsidRPr="00340CF8" w:rsidRDefault="0015704C" w:rsidP="00AD4759">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1300 S. Evergreen Park Drive SW</w:t>
      </w:r>
    </w:p>
    <w:p w:rsidR="0015704C" w:rsidRPr="00340CF8" w:rsidRDefault="0015704C" w:rsidP="00AD4759">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P.O. Box 47250</w:t>
      </w:r>
    </w:p>
    <w:p w:rsidR="0015704C" w:rsidRPr="00340CF8" w:rsidRDefault="0015704C" w:rsidP="00AD4759">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Olympia, WA 98504-7250</w:t>
      </w:r>
    </w:p>
    <w:p w:rsidR="0015704C" w:rsidRPr="00340CF8" w:rsidRDefault="0015704C" w:rsidP="00AD4759">
      <w:pPr>
        <w:spacing w:after="0" w:line="240" w:lineRule="auto"/>
        <w:rPr>
          <w:rFonts w:ascii="Times New Roman" w:hAnsi="Times New Roman" w:cs="Times New Roman"/>
          <w:bCs/>
          <w:iCs/>
          <w:sz w:val="24"/>
          <w:szCs w:val="24"/>
        </w:rPr>
      </w:pPr>
    </w:p>
    <w:p w:rsidR="00B6053E" w:rsidRPr="00340CF8" w:rsidRDefault="00DF04F8" w:rsidP="00AD4759">
      <w:pPr>
        <w:tabs>
          <w:tab w:val="left" w:pos="720"/>
        </w:tabs>
        <w:spacing w:after="0" w:line="240" w:lineRule="auto"/>
        <w:ind w:right="540"/>
        <w:rPr>
          <w:rFonts w:ascii="Times New Roman" w:hAnsi="Times New Roman" w:cs="Times New Roman"/>
          <w:b/>
          <w:sz w:val="24"/>
          <w:szCs w:val="24"/>
        </w:rPr>
      </w:pPr>
      <w:r>
        <w:rPr>
          <w:rFonts w:ascii="Times New Roman" w:hAnsi="Times New Roman" w:cs="Times New Roman"/>
          <w:b/>
          <w:sz w:val="24"/>
          <w:szCs w:val="24"/>
        </w:rPr>
        <w:t>Re:</w:t>
      </w:r>
      <w:r>
        <w:rPr>
          <w:rFonts w:ascii="Times New Roman" w:hAnsi="Times New Roman" w:cs="Times New Roman"/>
          <w:b/>
          <w:sz w:val="24"/>
          <w:szCs w:val="24"/>
        </w:rPr>
        <w:tab/>
        <w:t xml:space="preserve">Docket </w:t>
      </w:r>
      <w:r w:rsidR="00B6053E" w:rsidRPr="00340CF8">
        <w:rPr>
          <w:rFonts w:ascii="Times New Roman" w:hAnsi="Times New Roman" w:cs="Times New Roman"/>
          <w:b/>
          <w:sz w:val="24"/>
          <w:szCs w:val="24"/>
        </w:rPr>
        <w:t>UE</w:t>
      </w:r>
      <w:r w:rsidR="006D7B56">
        <w:rPr>
          <w:rFonts w:ascii="Times New Roman" w:hAnsi="Times New Roman" w:cs="Times New Roman"/>
          <w:b/>
          <w:sz w:val="24"/>
          <w:szCs w:val="24"/>
        </w:rPr>
        <w:t>-160353—</w:t>
      </w:r>
      <w:r w:rsidR="00A227D0">
        <w:rPr>
          <w:rFonts w:ascii="Times New Roman" w:hAnsi="Times New Roman" w:cs="Times New Roman"/>
          <w:b/>
          <w:sz w:val="24"/>
          <w:szCs w:val="24"/>
        </w:rPr>
        <w:t>2017 IRP Work P</w:t>
      </w:r>
      <w:r w:rsidR="006D7B56">
        <w:rPr>
          <w:rFonts w:ascii="Times New Roman" w:hAnsi="Times New Roman" w:cs="Times New Roman"/>
          <w:b/>
          <w:sz w:val="24"/>
          <w:szCs w:val="24"/>
        </w:rPr>
        <w:t>lan Replacement Sheet</w:t>
      </w:r>
    </w:p>
    <w:p w:rsidR="00B6053E" w:rsidRPr="00340CF8" w:rsidRDefault="00B6053E" w:rsidP="00AD4759">
      <w:pPr>
        <w:tabs>
          <w:tab w:val="left" w:pos="540"/>
        </w:tabs>
        <w:spacing w:after="0" w:line="240" w:lineRule="auto"/>
        <w:ind w:right="540" w:hanging="720"/>
        <w:rPr>
          <w:rFonts w:ascii="Times New Roman" w:hAnsi="Times New Roman" w:cs="Times New Roman"/>
          <w:b/>
          <w:sz w:val="24"/>
          <w:szCs w:val="24"/>
        </w:rPr>
      </w:pPr>
      <w:r w:rsidRPr="00340CF8">
        <w:rPr>
          <w:rFonts w:ascii="Times New Roman" w:hAnsi="Times New Roman" w:cs="Times New Roman"/>
          <w:b/>
          <w:sz w:val="24"/>
          <w:szCs w:val="24"/>
        </w:rPr>
        <w:t xml:space="preserve">            </w:t>
      </w:r>
    </w:p>
    <w:p w:rsidR="00340CF8" w:rsidRDefault="00AD4759" w:rsidP="00AD4759">
      <w:pPr>
        <w:tabs>
          <w:tab w:val="left" w:pos="-180"/>
        </w:tabs>
        <w:spacing w:after="0" w:line="240" w:lineRule="auto"/>
        <w:rPr>
          <w:rFonts w:ascii="Times New Roman" w:hAnsi="Times New Roman" w:cs="Times New Roman"/>
          <w:sz w:val="24"/>
          <w:szCs w:val="24"/>
        </w:rPr>
      </w:pPr>
      <w:r w:rsidRPr="00340CF8">
        <w:rPr>
          <w:rFonts w:ascii="Times New Roman" w:hAnsi="Times New Roman" w:cs="Times New Roman"/>
          <w:sz w:val="24"/>
          <w:szCs w:val="24"/>
        </w:rPr>
        <w:t>Pacific Power &amp; Light Company</w:t>
      </w:r>
      <w:r w:rsidR="00340CF8" w:rsidRPr="00340CF8">
        <w:rPr>
          <w:rFonts w:ascii="Times New Roman" w:hAnsi="Times New Roman" w:cs="Times New Roman"/>
          <w:sz w:val="24"/>
          <w:szCs w:val="24"/>
        </w:rPr>
        <w:t xml:space="preserve"> (Pacific Power or Company)</w:t>
      </w:r>
      <w:r w:rsidR="001873F7" w:rsidRPr="00340CF8">
        <w:rPr>
          <w:rFonts w:ascii="Times New Roman" w:hAnsi="Times New Roman" w:cs="Times New Roman"/>
          <w:sz w:val="24"/>
          <w:szCs w:val="24"/>
        </w:rPr>
        <w:t>, a division of PacifiCorp,</w:t>
      </w:r>
      <w:r w:rsidRPr="00340CF8">
        <w:rPr>
          <w:rFonts w:ascii="Times New Roman" w:hAnsi="Times New Roman" w:cs="Times New Roman"/>
          <w:sz w:val="24"/>
          <w:szCs w:val="24"/>
        </w:rPr>
        <w:t xml:space="preserve"> submits for filing</w:t>
      </w:r>
      <w:r w:rsidR="006D7B56">
        <w:rPr>
          <w:rFonts w:ascii="Times New Roman" w:hAnsi="Times New Roman" w:cs="Times New Roman"/>
          <w:sz w:val="24"/>
          <w:szCs w:val="24"/>
        </w:rPr>
        <w:t xml:space="preserve"> a replacement page of</w:t>
      </w:r>
      <w:r w:rsidRPr="00340CF8">
        <w:rPr>
          <w:rFonts w:ascii="Times New Roman" w:hAnsi="Times New Roman" w:cs="Times New Roman"/>
          <w:sz w:val="24"/>
          <w:szCs w:val="24"/>
        </w:rPr>
        <w:t xml:space="preserve"> </w:t>
      </w:r>
      <w:r w:rsidR="00DF04F8">
        <w:rPr>
          <w:rFonts w:ascii="Times New Roman" w:hAnsi="Times New Roman" w:cs="Times New Roman"/>
          <w:sz w:val="24"/>
          <w:szCs w:val="24"/>
        </w:rPr>
        <w:t>the</w:t>
      </w:r>
      <w:r w:rsidRPr="00340CF8">
        <w:rPr>
          <w:rFonts w:ascii="Times New Roman" w:hAnsi="Times New Roman" w:cs="Times New Roman"/>
          <w:sz w:val="24"/>
          <w:szCs w:val="24"/>
        </w:rPr>
        <w:t xml:space="preserve"> </w:t>
      </w:r>
      <w:r w:rsidR="00DF04F8">
        <w:rPr>
          <w:rFonts w:ascii="Times New Roman" w:hAnsi="Times New Roman" w:cs="Times New Roman"/>
          <w:sz w:val="24"/>
          <w:szCs w:val="24"/>
        </w:rPr>
        <w:t>Work Plan for its 2017</w:t>
      </w:r>
      <w:r w:rsidR="00B6053E" w:rsidRPr="00340CF8">
        <w:rPr>
          <w:rFonts w:ascii="Times New Roman" w:hAnsi="Times New Roman" w:cs="Times New Roman"/>
          <w:sz w:val="24"/>
          <w:szCs w:val="24"/>
        </w:rPr>
        <w:t xml:space="preserve"> Integrated Resource Plan</w:t>
      </w:r>
      <w:r w:rsidR="00340CF8" w:rsidRPr="00340CF8">
        <w:rPr>
          <w:rFonts w:ascii="Times New Roman" w:hAnsi="Times New Roman" w:cs="Times New Roman"/>
          <w:sz w:val="24"/>
          <w:szCs w:val="24"/>
        </w:rPr>
        <w:t xml:space="preserve"> </w:t>
      </w:r>
      <w:r w:rsidR="001873F7" w:rsidRPr="00340CF8">
        <w:rPr>
          <w:rFonts w:ascii="Times New Roman" w:hAnsi="Times New Roman" w:cs="Times New Roman"/>
          <w:sz w:val="24"/>
          <w:szCs w:val="24"/>
        </w:rPr>
        <w:t>(</w:t>
      </w:r>
      <w:r w:rsidR="00DF04F8">
        <w:rPr>
          <w:rFonts w:ascii="Times New Roman" w:hAnsi="Times New Roman" w:cs="Times New Roman"/>
          <w:sz w:val="24"/>
          <w:szCs w:val="24"/>
        </w:rPr>
        <w:t>2017 IRP</w:t>
      </w:r>
      <w:r w:rsidRPr="00340CF8">
        <w:rPr>
          <w:rFonts w:ascii="Times New Roman" w:hAnsi="Times New Roman" w:cs="Times New Roman"/>
          <w:sz w:val="24"/>
          <w:szCs w:val="24"/>
        </w:rPr>
        <w:t>)</w:t>
      </w:r>
      <w:r w:rsidR="00096450" w:rsidRPr="00340CF8">
        <w:rPr>
          <w:rFonts w:ascii="Times New Roman" w:hAnsi="Times New Roman" w:cs="Times New Roman"/>
          <w:sz w:val="24"/>
          <w:szCs w:val="24"/>
        </w:rPr>
        <w:t xml:space="preserve"> with the Washington Utilities</w:t>
      </w:r>
      <w:r w:rsidR="006D7B56">
        <w:rPr>
          <w:rFonts w:ascii="Times New Roman" w:hAnsi="Times New Roman" w:cs="Times New Roman"/>
          <w:sz w:val="24"/>
          <w:szCs w:val="24"/>
        </w:rPr>
        <w:t xml:space="preserve"> and Transportation Commission</w:t>
      </w:r>
      <w:r w:rsidR="00946855">
        <w:rPr>
          <w:rFonts w:ascii="Times New Roman" w:hAnsi="Times New Roman" w:cs="Times New Roman"/>
          <w:sz w:val="24"/>
          <w:szCs w:val="24"/>
        </w:rPr>
        <w:t>.</w:t>
      </w:r>
      <w:r w:rsidR="006D7B56">
        <w:rPr>
          <w:rFonts w:ascii="Times New Roman" w:hAnsi="Times New Roman" w:cs="Times New Roman"/>
          <w:sz w:val="24"/>
          <w:szCs w:val="24"/>
        </w:rPr>
        <w:t xml:space="preserve">  </w:t>
      </w:r>
    </w:p>
    <w:p w:rsidR="006D7B56" w:rsidRDefault="006D7B56" w:rsidP="00AD4759">
      <w:pPr>
        <w:tabs>
          <w:tab w:val="left" w:pos="-180"/>
        </w:tabs>
        <w:spacing w:after="0" w:line="240" w:lineRule="auto"/>
        <w:rPr>
          <w:rFonts w:ascii="Times New Roman" w:hAnsi="Times New Roman" w:cs="Times New Roman"/>
          <w:sz w:val="24"/>
          <w:szCs w:val="24"/>
        </w:rPr>
      </w:pPr>
    </w:p>
    <w:p w:rsidR="006D7B56" w:rsidRDefault="006D7B56" w:rsidP="00AD4759">
      <w:p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March 17, 2017, the Company submitted a petition for waiver of WAC 480-100-238(4) and requested a two-business-day extension to submit its 2017 IRP filing by April 4, 2017.  Pacific Power is requesting </w:t>
      </w:r>
      <w:r w:rsidR="00A227D0">
        <w:rPr>
          <w:rFonts w:ascii="Times New Roman" w:hAnsi="Times New Roman" w:cs="Times New Roman"/>
          <w:sz w:val="24"/>
          <w:szCs w:val="24"/>
        </w:rPr>
        <w:t xml:space="preserve">additional time </w:t>
      </w:r>
      <w:r>
        <w:rPr>
          <w:rFonts w:ascii="Times New Roman" w:hAnsi="Times New Roman" w:cs="Times New Roman"/>
          <w:sz w:val="24"/>
          <w:szCs w:val="24"/>
        </w:rPr>
        <w:t>to</w:t>
      </w:r>
      <w:r w:rsidR="00A227D0">
        <w:rPr>
          <w:rFonts w:ascii="Times New Roman" w:hAnsi="Times New Roman" w:cs="Times New Roman"/>
          <w:sz w:val="24"/>
          <w:szCs w:val="24"/>
        </w:rPr>
        <w:t xml:space="preserve"> allow for the under-staffed analysis team </w:t>
      </w:r>
      <w:r w:rsidR="00601BFA">
        <w:rPr>
          <w:rFonts w:ascii="Times New Roman" w:hAnsi="Times New Roman" w:cs="Times New Roman"/>
          <w:sz w:val="24"/>
          <w:szCs w:val="24"/>
        </w:rPr>
        <w:t xml:space="preserve">to finalize the filing </w:t>
      </w:r>
      <w:r w:rsidR="00A227D0">
        <w:rPr>
          <w:rFonts w:ascii="Times New Roman" w:hAnsi="Times New Roman" w:cs="Times New Roman"/>
          <w:sz w:val="24"/>
          <w:szCs w:val="24"/>
        </w:rPr>
        <w:t xml:space="preserve">and sufficient time to print the voluminous materials.  </w:t>
      </w:r>
      <w:r>
        <w:rPr>
          <w:rFonts w:ascii="Times New Roman" w:hAnsi="Times New Roman" w:cs="Times New Roman"/>
          <w:sz w:val="24"/>
          <w:szCs w:val="24"/>
        </w:rPr>
        <w:t>Pacific Power also requested that this extension be non-precedential for future IRP cycles</w:t>
      </w:r>
      <w:r w:rsidR="00A227D0">
        <w:rPr>
          <w:rFonts w:ascii="Times New Roman" w:hAnsi="Times New Roman" w:cs="Times New Roman"/>
          <w:sz w:val="24"/>
          <w:szCs w:val="24"/>
        </w:rPr>
        <w:t xml:space="preserve"> in its petition</w:t>
      </w:r>
      <w:r>
        <w:rPr>
          <w:rFonts w:ascii="Times New Roman" w:hAnsi="Times New Roman" w:cs="Times New Roman"/>
          <w:sz w:val="24"/>
          <w:szCs w:val="24"/>
        </w:rPr>
        <w:t xml:space="preserve">.  </w:t>
      </w:r>
    </w:p>
    <w:p w:rsidR="00A227D0" w:rsidRDefault="00A227D0" w:rsidP="00AD4759">
      <w:pPr>
        <w:tabs>
          <w:tab w:val="left" w:pos="-180"/>
        </w:tabs>
        <w:spacing w:after="0" w:line="240" w:lineRule="auto"/>
        <w:rPr>
          <w:rFonts w:ascii="Times New Roman" w:hAnsi="Times New Roman" w:cs="Times New Roman"/>
          <w:sz w:val="24"/>
          <w:szCs w:val="24"/>
        </w:rPr>
      </w:pPr>
    </w:p>
    <w:p w:rsidR="00A227D0" w:rsidRPr="00340CF8" w:rsidRDefault="00A227D0" w:rsidP="00AD4759">
      <w:p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The replacement page of the 2017 IRP Work Plan reflects the change from March 31, 2017, to April 4, 2017, in Table 1 and two paragraphs describing the filing timeline.</w:t>
      </w:r>
    </w:p>
    <w:p w:rsidR="004579B8" w:rsidRPr="00340CF8" w:rsidRDefault="004579B8" w:rsidP="00AD4759">
      <w:pPr>
        <w:tabs>
          <w:tab w:val="left" w:pos="-180"/>
        </w:tabs>
        <w:spacing w:after="0" w:line="240" w:lineRule="auto"/>
        <w:rPr>
          <w:rFonts w:ascii="Times New Roman" w:hAnsi="Times New Roman" w:cs="Times New Roman"/>
          <w:sz w:val="24"/>
          <w:szCs w:val="24"/>
        </w:rPr>
      </w:pPr>
    </w:p>
    <w:p w:rsidR="00B6053E" w:rsidRPr="00340CF8" w:rsidRDefault="00441412" w:rsidP="00AD4759">
      <w:pPr>
        <w:spacing w:after="0" w:line="240" w:lineRule="auto"/>
        <w:rPr>
          <w:rFonts w:ascii="Times New Roman" w:hAnsi="Times New Roman" w:cs="Times New Roman"/>
          <w:sz w:val="24"/>
          <w:szCs w:val="24"/>
        </w:rPr>
      </w:pPr>
      <w:r w:rsidRPr="00340CF8">
        <w:rPr>
          <w:rFonts w:ascii="Times New Roman" w:hAnsi="Times New Roman" w:cs="Times New Roman"/>
          <w:sz w:val="24"/>
          <w:szCs w:val="24"/>
        </w:rPr>
        <w:t>I</w:t>
      </w:r>
      <w:r w:rsidR="00B6053E" w:rsidRPr="00340CF8">
        <w:rPr>
          <w:rFonts w:ascii="Times New Roman" w:hAnsi="Times New Roman" w:cs="Times New Roman"/>
          <w:sz w:val="24"/>
          <w:szCs w:val="24"/>
        </w:rPr>
        <w:t xml:space="preserve">nformal inquiries </w:t>
      </w:r>
      <w:r w:rsidRPr="00340CF8">
        <w:rPr>
          <w:rFonts w:ascii="Times New Roman" w:hAnsi="Times New Roman" w:cs="Times New Roman"/>
          <w:sz w:val="24"/>
          <w:szCs w:val="24"/>
        </w:rPr>
        <w:t>may be directed to</w:t>
      </w:r>
      <w:r w:rsidR="00B6053E" w:rsidRPr="00340CF8">
        <w:rPr>
          <w:rFonts w:ascii="Times New Roman" w:hAnsi="Times New Roman" w:cs="Times New Roman"/>
          <w:sz w:val="24"/>
          <w:szCs w:val="24"/>
        </w:rPr>
        <w:t xml:space="preserve"> </w:t>
      </w:r>
      <w:r w:rsidR="00340CF8" w:rsidRPr="00340CF8">
        <w:rPr>
          <w:rFonts w:ascii="Times New Roman" w:hAnsi="Times New Roman" w:cs="Times New Roman"/>
          <w:sz w:val="24"/>
          <w:szCs w:val="24"/>
        </w:rPr>
        <w:t>Ariel Son</w:t>
      </w:r>
      <w:r w:rsidR="004A4F40" w:rsidRPr="00340CF8">
        <w:rPr>
          <w:rFonts w:ascii="Times New Roman" w:hAnsi="Times New Roman" w:cs="Times New Roman"/>
          <w:sz w:val="24"/>
          <w:szCs w:val="24"/>
        </w:rPr>
        <w:t xml:space="preserve">, </w:t>
      </w:r>
      <w:r w:rsidR="00340CF8" w:rsidRPr="00340CF8">
        <w:rPr>
          <w:rFonts w:ascii="Times New Roman" w:hAnsi="Times New Roman" w:cs="Times New Roman"/>
          <w:sz w:val="24"/>
          <w:szCs w:val="24"/>
        </w:rPr>
        <w:t>Regulatory Projects Manager,</w:t>
      </w:r>
      <w:r w:rsidR="004A4F40" w:rsidRPr="00340CF8">
        <w:rPr>
          <w:rFonts w:ascii="Times New Roman" w:hAnsi="Times New Roman" w:cs="Times New Roman"/>
          <w:sz w:val="24"/>
          <w:szCs w:val="24"/>
        </w:rPr>
        <w:t xml:space="preserve"> at </w:t>
      </w:r>
      <w:r w:rsidR="00B6053E" w:rsidRPr="00340CF8">
        <w:rPr>
          <w:rFonts w:ascii="Times New Roman" w:hAnsi="Times New Roman" w:cs="Times New Roman"/>
          <w:sz w:val="24"/>
          <w:szCs w:val="24"/>
        </w:rPr>
        <w:t>(503) 813-</w:t>
      </w:r>
      <w:r w:rsidR="00340CF8" w:rsidRPr="00340CF8">
        <w:rPr>
          <w:rFonts w:ascii="Times New Roman" w:hAnsi="Times New Roman" w:cs="Times New Roman"/>
          <w:sz w:val="24"/>
          <w:szCs w:val="24"/>
        </w:rPr>
        <w:t>5410</w:t>
      </w:r>
      <w:r w:rsidR="00B6053E" w:rsidRPr="00340CF8">
        <w:rPr>
          <w:rFonts w:ascii="Times New Roman" w:hAnsi="Times New Roman" w:cs="Times New Roman"/>
          <w:sz w:val="24"/>
          <w:szCs w:val="24"/>
        </w:rPr>
        <w:t>.</w:t>
      </w:r>
    </w:p>
    <w:p w:rsidR="00B6053E" w:rsidRPr="00340CF8" w:rsidRDefault="00B6053E" w:rsidP="00AD4759">
      <w:pPr>
        <w:spacing w:after="0" w:line="240" w:lineRule="auto"/>
        <w:ind w:right="540"/>
        <w:rPr>
          <w:rFonts w:ascii="Times New Roman" w:hAnsi="Times New Roman" w:cs="Times New Roman"/>
          <w:sz w:val="24"/>
          <w:szCs w:val="24"/>
        </w:rPr>
      </w:pPr>
    </w:p>
    <w:p w:rsidR="00B6053E" w:rsidRPr="00340CF8" w:rsidRDefault="00B6053E" w:rsidP="00AD4759">
      <w:pPr>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Sincerely,</w:t>
      </w:r>
    </w:p>
    <w:p w:rsidR="00B6053E" w:rsidRPr="00340CF8" w:rsidRDefault="00B6053E" w:rsidP="00AD4759">
      <w:pPr>
        <w:spacing w:after="0" w:line="240" w:lineRule="auto"/>
        <w:ind w:right="540"/>
        <w:rPr>
          <w:rFonts w:ascii="Times New Roman" w:hAnsi="Times New Roman" w:cs="Times New Roman"/>
          <w:sz w:val="24"/>
          <w:szCs w:val="24"/>
        </w:rPr>
      </w:pPr>
    </w:p>
    <w:p w:rsidR="00B6053E" w:rsidRPr="00340CF8" w:rsidRDefault="00B6053E" w:rsidP="00AD4759">
      <w:pPr>
        <w:spacing w:after="0" w:line="240" w:lineRule="auto"/>
        <w:ind w:right="540"/>
        <w:rPr>
          <w:rFonts w:ascii="Times New Roman" w:hAnsi="Times New Roman" w:cs="Times New Roman"/>
          <w:sz w:val="24"/>
          <w:szCs w:val="24"/>
        </w:rPr>
      </w:pPr>
    </w:p>
    <w:p w:rsidR="00B6053E" w:rsidRPr="00340CF8" w:rsidRDefault="00B6053E" w:rsidP="00AD4759">
      <w:pPr>
        <w:spacing w:after="0" w:line="240" w:lineRule="auto"/>
        <w:ind w:right="540"/>
        <w:rPr>
          <w:rFonts w:ascii="Times New Roman" w:hAnsi="Times New Roman" w:cs="Times New Roman"/>
          <w:sz w:val="24"/>
          <w:szCs w:val="24"/>
        </w:rPr>
      </w:pPr>
    </w:p>
    <w:p w:rsidR="00B6053E" w:rsidRPr="00340CF8" w:rsidRDefault="001873F7" w:rsidP="00AD4759">
      <w:pPr>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 xml:space="preserve">R. Bryce </w:t>
      </w:r>
      <w:proofErr w:type="spellStart"/>
      <w:r w:rsidRPr="00340CF8">
        <w:rPr>
          <w:rFonts w:ascii="Times New Roman" w:hAnsi="Times New Roman" w:cs="Times New Roman"/>
          <w:sz w:val="24"/>
          <w:szCs w:val="24"/>
        </w:rPr>
        <w:t>Dalley</w:t>
      </w:r>
      <w:proofErr w:type="spellEnd"/>
    </w:p>
    <w:p w:rsidR="00B6053E" w:rsidRPr="00340CF8" w:rsidRDefault="00B6053E" w:rsidP="00AD4759">
      <w:pPr>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Vice President, Regulation</w:t>
      </w:r>
    </w:p>
    <w:p w:rsidR="00B6053E" w:rsidRPr="00340CF8" w:rsidRDefault="00B6053E" w:rsidP="00AD4759">
      <w:pPr>
        <w:spacing w:after="0" w:line="240" w:lineRule="auto"/>
        <w:ind w:right="540"/>
        <w:rPr>
          <w:rFonts w:ascii="Times New Roman" w:hAnsi="Times New Roman" w:cs="Times New Roman"/>
          <w:sz w:val="24"/>
          <w:szCs w:val="24"/>
        </w:rPr>
      </w:pPr>
    </w:p>
    <w:p w:rsidR="00441412" w:rsidRPr="00340CF8" w:rsidRDefault="00B6053E" w:rsidP="00A227D0">
      <w:pPr>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Enclosure</w:t>
      </w:r>
    </w:p>
    <w:p w:rsidR="00771E35" w:rsidRPr="00340CF8" w:rsidRDefault="00771E35" w:rsidP="00AD4759">
      <w:pPr>
        <w:spacing w:after="0" w:line="240" w:lineRule="auto"/>
        <w:rPr>
          <w:rFonts w:ascii="Times New Roman" w:hAnsi="Times New Roman" w:cs="Times New Roman"/>
          <w:sz w:val="24"/>
          <w:szCs w:val="24"/>
        </w:rPr>
      </w:pPr>
    </w:p>
    <w:sectPr w:rsidR="00771E35" w:rsidRPr="00340CF8" w:rsidSect="00CC6264">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3A7" w:rsidRDefault="009053A7" w:rsidP="00D24FE7">
      <w:pPr>
        <w:spacing w:after="0" w:line="240" w:lineRule="auto"/>
      </w:pPr>
      <w:r>
        <w:separator/>
      </w:r>
    </w:p>
  </w:endnote>
  <w:endnote w:type="continuationSeparator" w:id="0">
    <w:p w:rsidR="009053A7" w:rsidRDefault="009053A7"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A" w:rsidRDefault="00054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A" w:rsidRDefault="00054D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A" w:rsidRDefault="00054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3A7" w:rsidRDefault="009053A7" w:rsidP="00D24FE7">
      <w:pPr>
        <w:spacing w:after="0" w:line="240" w:lineRule="auto"/>
      </w:pPr>
      <w:r>
        <w:separator/>
      </w:r>
    </w:p>
  </w:footnote>
  <w:footnote w:type="continuationSeparator" w:id="0">
    <w:p w:rsidR="009053A7" w:rsidRDefault="009053A7"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A" w:rsidRDefault="00054D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F8" w:rsidRDefault="00340CF8">
    <w:pPr>
      <w:pStyle w:val="Header"/>
    </w:pPr>
    <w:r>
      <w:t>Washington Utilities and Transportation Commission</w:t>
    </w:r>
  </w:p>
  <w:p w:rsidR="00340CF8" w:rsidRDefault="00340CF8">
    <w:pPr>
      <w:pStyle w:val="Header"/>
    </w:pPr>
    <w:r>
      <w:t>March 31, 2015</w:t>
    </w:r>
  </w:p>
  <w:p w:rsidR="00340CF8" w:rsidRDefault="00340CF8">
    <w:pPr>
      <w:pStyle w:val="Header"/>
    </w:pPr>
    <w:r>
      <w:t xml:space="preserve">Page </w:t>
    </w:r>
    <w:r>
      <w:fldChar w:fldCharType="begin"/>
    </w:r>
    <w:r>
      <w:instrText xml:space="preserve"> PAGE   \* MERGEFORMAT </w:instrText>
    </w:r>
    <w:r>
      <w:fldChar w:fldCharType="separate"/>
    </w:r>
    <w:r w:rsidR="00A227D0">
      <w:rPr>
        <w:noProof/>
      </w:rPr>
      <w:t>2</w:t>
    </w:r>
    <w:r>
      <w:rPr>
        <w:noProof/>
      </w:rPr>
      <w:fldChar w:fldCharType="end"/>
    </w:r>
  </w:p>
  <w:p w:rsidR="00340CF8" w:rsidRDefault="00340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A" w:rsidRDefault="00054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8F2897"/>
    <w:multiLevelType w:val="hybridMultilevel"/>
    <w:tmpl w:val="E05E1D98"/>
    <w:lvl w:ilvl="0" w:tplc="32203F12">
      <w:start w:val="1"/>
      <w:numFmt w:val="decimal"/>
      <w:lvlText w:val="%1."/>
      <w:lvlJc w:val="left"/>
      <w:pPr>
        <w:tabs>
          <w:tab w:val="num" w:pos="-360"/>
        </w:tabs>
        <w:ind w:firstLine="720"/>
      </w:pPr>
      <w:rPr>
        <w:rFonts w:cs="Times New Roman" w:hint="default"/>
      </w:rPr>
    </w:lvl>
    <w:lvl w:ilvl="1" w:tplc="E36AF0E2">
      <w:start w:val="1"/>
      <w:numFmt w:val="lowerLetter"/>
      <w:lvlText w:val="%2."/>
      <w:lvlJc w:val="left"/>
      <w:pPr>
        <w:tabs>
          <w:tab w:val="num" w:pos="720"/>
        </w:tabs>
        <w:ind w:firstLine="14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 w15:restartNumberingAfterBreak="0">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15:restartNumberingAfterBreak="0">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E7"/>
    <w:rsid w:val="000020DD"/>
    <w:rsid w:val="00011617"/>
    <w:rsid w:val="00013C90"/>
    <w:rsid w:val="0001446E"/>
    <w:rsid w:val="000148FB"/>
    <w:rsid w:val="00021F82"/>
    <w:rsid w:val="00027CA9"/>
    <w:rsid w:val="0003056F"/>
    <w:rsid w:val="0003540D"/>
    <w:rsid w:val="000371C9"/>
    <w:rsid w:val="00040E60"/>
    <w:rsid w:val="00042388"/>
    <w:rsid w:val="0004395F"/>
    <w:rsid w:val="000442DF"/>
    <w:rsid w:val="00051290"/>
    <w:rsid w:val="00054D3A"/>
    <w:rsid w:val="00061A33"/>
    <w:rsid w:val="000876D5"/>
    <w:rsid w:val="00091C5C"/>
    <w:rsid w:val="0009299A"/>
    <w:rsid w:val="00096450"/>
    <w:rsid w:val="000B0A02"/>
    <w:rsid w:val="000D1BEB"/>
    <w:rsid w:val="000D33F0"/>
    <w:rsid w:val="000E18BB"/>
    <w:rsid w:val="000E5E4C"/>
    <w:rsid w:val="000F34FA"/>
    <w:rsid w:val="00100DCD"/>
    <w:rsid w:val="00111A17"/>
    <w:rsid w:val="0012145B"/>
    <w:rsid w:val="0012419F"/>
    <w:rsid w:val="00124BA9"/>
    <w:rsid w:val="00140944"/>
    <w:rsid w:val="00146CAE"/>
    <w:rsid w:val="0015704C"/>
    <w:rsid w:val="00157DFC"/>
    <w:rsid w:val="00175757"/>
    <w:rsid w:val="00176A6D"/>
    <w:rsid w:val="00176F85"/>
    <w:rsid w:val="0018007F"/>
    <w:rsid w:val="001851FF"/>
    <w:rsid w:val="001863D2"/>
    <w:rsid w:val="001873F7"/>
    <w:rsid w:val="00191C71"/>
    <w:rsid w:val="00191CF4"/>
    <w:rsid w:val="00193475"/>
    <w:rsid w:val="0019653F"/>
    <w:rsid w:val="001A4A64"/>
    <w:rsid w:val="001A694D"/>
    <w:rsid w:val="001B2394"/>
    <w:rsid w:val="001B2834"/>
    <w:rsid w:val="001B34DE"/>
    <w:rsid w:val="001B50DB"/>
    <w:rsid w:val="001B6F57"/>
    <w:rsid w:val="001C3ADF"/>
    <w:rsid w:val="001C60C6"/>
    <w:rsid w:val="001D694B"/>
    <w:rsid w:val="001F1A74"/>
    <w:rsid w:val="002142A2"/>
    <w:rsid w:val="002211FF"/>
    <w:rsid w:val="002220DB"/>
    <w:rsid w:val="00236998"/>
    <w:rsid w:val="00240528"/>
    <w:rsid w:val="00243598"/>
    <w:rsid w:val="00251B31"/>
    <w:rsid w:val="00260628"/>
    <w:rsid w:val="002647FD"/>
    <w:rsid w:val="00273692"/>
    <w:rsid w:val="00275BB3"/>
    <w:rsid w:val="00284BF6"/>
    <w:rsid w:val="0029462E"/>
    <w:rsid w:val="00296970"/>
    <w:rsid w:val="002C576E"/>
    <w:rsid w:val="002C6B03"/>
    <w:rsid w:val="002D279B"/>
    <w:rsid w:val="002D73B7"/>
    <w:rsid w:val="002E349C"/>
    <w:rsid w:val="002E3637"/>
    <w:rsid w:val="00315913"/>
    <w:rsid w:val="00316848"/>
    <w:rsid w:val="00335B67"/>
    <w:rsid w:val="0033777A"/>
    <w:rsid w:val="00340CF8"/>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1412"/>
    <w:rsid w:val="00445B9D"/>
    <w:rsid w:val="00456F5D"/>
    <w:rsid w:val="004579B8"/>
    <w:rsid w:val="00463136"/>
    <w:rsid w:val="00480051"/>
    <w:rsid w:val="00492A6E"/>
    <w:rsid w:val="004A1B30"/>
    <w:rsid w:val="004A4F40"/>
    <w:rsid w:val="004B1650"/>
    <w:rsid w:val="004B22BA"/>
    <w:rsid w:val="004B7E3A"/>
    <w:rsid w:val="004C1391"/>
    <w:rsid w:val="004C3B10"/>
    <w:rsid w:val="004D00EB"/>
    <w:rsid w:val="005025F9"/>
    <w:rsid w:val="00512C20"/>
    <w:rsid w:val="00530DFA"/>
    <w:rsid w:val="00532E99"/>
    <w:rsid w:val="00534074"/>
    <w:rsid w:val="00537438"/>
    <w:rsid w:val="0054798B"/>
    <w:rsid w:val="00550C0F"/>
    <w:rsid w:val="00557935"/>
    <w:rsid w:val="005616E5"/>
    <w:rsid w:val="005620F0"/>
    <w:rsid w:val="00575AC1"/>
    <w:rsid w:val="00582CBF"/>
    <w:rsid w:val="0058386C"/>
    <w:rsid w:val="00592392"/>
    <w:rsid w:val="005961E5"/>
    <w:rsid w:val="005A0AA9"/>
    <w:rsid w:val="005A59B2"/>
    <w:rsid w:val="005B27D2"/>
    <w:rsid w:val="005B2979"/>
    <w:rsid w:val="005B2BAB"/>
    <w:rsid w:val="005B3C81"/>
    <w:rsid w:val="005D0A62"/>
    <w:rsid w:val="005F2FC2"/>
    <w:rsid w:val="005F3A0F"/>
    <w:rsid w:val="005F74E9"/>
    <w:rsid w:val="00601BFA"/>
    <w:rsid w:val="00611D3E"/>
    <w:rsid w:val="00620B0B"/>
    <w:rsid w:val="006215CF"/>
    <w:rsid w:val="006322EA"/>
    <w:rsid w:val="0064770F"/>
    <w:rsid w:val="00647FC2"/>
    <w:rsid w:val="006554DC"/>
    <w:rsid w:val="0065678F"/>
    <w:rsid w:val="00657837"/>
    <w:rsid w:val="0066300C"/>
    <w:rsid w:val="006641CB"/>
    <w:rsid w:val="00664E73"/>
    <w:rsid w:val="00682209"/>
    <w:rsid w:val="00683A42"/>
    <w:rsid w:val="00687E95"/>
    <w:rsid w:val="006903F0"/>
    <w:rsid w:val="00696BC0"/>
    <w:rsid w:val="006A42C7"/>
    <w:rsid w:val="006A4CC8"/>
    <w:rsid w:val="006B4B26"/>
    <w:rsid w:val="006B6F9D"/>
    <w:rsid w:val="006C0CF2"/>
    <w:rsid w:val="006C722F"/>
    <w:rsid w:val="006D4AB7"/>
    <w:rsid w:val="006D7811"/>
    <w:rsid w:val="006D7B56"/>
    <w:rsid w:val="006E481F"/>
    <w:rsid w:val="006F1E7F"/>
    <w:rsid w:val="006F4370"/>
    <w:rsid w:val="00704D35"/>
    <w:rsid w:val="007067E4"/>
    <w:rsid w:val="00713A5F"/>
    <w:rsid w:val="007156BE"/>
    <w:rsid w:val="00716AD7"/>
    <w:rsid w:val="00741866"/>
    <w:rsid w:val="00742ACF"/>
    <w:rsid w:val="00752C17"/>
    <w:rsid w:val="007577F1"/>
    <w:rsid w:val="00764CFC"/>
    <w:rsid w:val="00771443"/>
    <w:rsid w:val="00771E35"/>
    <w:rsid w:val="00781AEF"/>
    <w:rsid w:val="007838F8"/>
    <w:rsid w:val="0078434D"/>
    <w:rsid w:val="007850C2"/>
    <w:rsid w:val="0078722B"/>
    <w:rsid w:val="00790396"/>
    <w:rsid w:val="007941D8"/>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438"/>
    <w:rsid w:val="00861E62"/>
    <w:rsid w:val="00874B01"/>
    <w:rsid w:val="00877480"/>
    <w:rsid w:val="00896DB4"/>
    <w:rsid w:val="008A0857"/>
    <w:rsid w:val="008A3D3B"/>
    <w:rsid w:val="008B76E4"/>
    <w:rsid w:val="008C50B6"/>
    <w:rsid w:val="008E5CC7"/>
    <w:rsid w:val="008E68A5"/>
    <w:rsid w:val="008F2E94"/>
    <w:rsid w:val="008F43F5"/>
    <w:rsid w:val="008F714D"/>
    <w:rsid w:val="009053A7"/>
    <w:rsid w:val="0091366B"/>
    <w:rsid w:val="0093408E"/>
    <w:rsid w:val="00935997"/>
    <w:rsid w:val="0094108A"/>
    <w:rsid w:val="00944992"/>
    <w:rsid w:val="00946855"/>
    <w:rsid w:val="009561BE"/>
    <w:rsid w:val="00962097"/>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227D0"/>
    <w:rsid w:val="00A3331F"/>
    <w:rsid w:val="00A34497"/>
    <w:rsid w:val="00A36AD4"/>
    <w:rsid w:val="00A4041D"/>
    <w:rsid w:val="00A40FFA"/>
    <w:rsid w:val="00A428DA"/>
    <w:rsid w:val="00A63E29"/>
    <w:rsid w:val="00A92156"/>
    <w:rsid w:val="00AA2CCD"/>
    <w:rsid w:val="00AB1B44"/>
    <w:rsid w:val="00AB4144"/>
    <w:rsid w:val="00AB4AFF"/>
    <w:rsid w:val="00AD0BA1"/>
    <w:rsid w:val="00AD4759"/>
    <w:rsid w:val="00AE692D"/>
    <w:rsid w:val="00AF1DFA"/>
    <w:rsid w:val="00AF6A89"/>
    <w:rsid w:val="00B06DF0"/>
    <w:rsid w:val="00B10A44"/>
    <w:rsid w:val="00B167A5"/>
    <w:rsid w:val="00B2029C"/>
    <w:rsid w:val="00B20757"/>
    <w:rsid w:val="00B22DA9"/>
    <w:rsid w:val="00B23FEC"/>
    <w:rsid w:val="00B34B8F"/>
    <w:rsid w:val="00B4426F"/>
    <w:rsid w:val="00B567F2"/>
    <w:rsid w:val="00B6053E"/>
    <w:rsid w:val="00B63415"/>
    <w:rsid w:val="00B729A2"/>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D70A4"/>
    <w:rsid w:val="00CE0238"/>
    <w:rsid w:val="00CF1223"/>
    <w:rsid w:val="00D14235"/>
    <w:rsid w:val="00D14B80"/>
    <w:rsid w:val="00D24405"/>
    <w:rsid w:val="00D24FE7"/>
    <w:rsid w:val="00D35FCE"/>
    <w:rsid w:val="00D3793D"/>
    <w:rsid w:val="00D45B05"/>
    <w:rsid w:val="00D46C27"/>
    <w:rsid w:val="00D47860"/>
    <w:rsid w:val="00D73ADE"/>
    <w:rsid w:val="00D74D11"/>
    <w:rsid w:val="00D808E9"/>
    <w:rsid w:val="00D85E8C"/>
    <w:rsid w:val="00D860E3"/>
    <w:rsid w:val="00D87698"/>
    <w:rsid w:val="00D878FB"/>
    <w:rsid w:val="00D9621A"/>
    <w:rsid w:val="00DA5E84"/>
    <w:rsid w:val="00DC180A"/>
    <w:rsid w:val="00DD3AB7"/>
    <w:rsid w:val="00DE2207"/>
    <w:rsid w:val="00DE58EF"/>
    <w:rsid w:val="00DF04F8"/>
    <w:rsid w:val="00DF4899"/>
    <w:rsid w:val="00DF644B"/>
    <w:rsid w:val="00DF699C"/>
    <w:rsid w:val="00DF798F"/>
    <w:rsid w:val="00E01434"/>
    <w:rsid w:val="00E13DD9"/>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E3978"/>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 w:type="character" w:styleId="LineNumber">
    <w:name w:val="line number"/>
    <w:basedOn w:val="DefaultParagraphFont"/>
    <w:rsid w:val="005A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CFA278C815EE47ACFBABF05B21CD2B" ma:contentTypeVersion="104" ma:contentTypeDescription="" ma:contentTypeScope="" ma:versionID="b358b08b3791dd5087bd7bf145f390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2016-03-30T07:00:00+00:00</OpenedDate>
    <Date1 xmlns="dc463f71-b30c-4ab2-9473-d307f9d35888">2017-03-21T07:00:00+00:00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2017 IRP</Nickname>
    <DocketNumber xmlns="dc463f71-b30c-4ab2-9473-d307f9d35888">160353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841176C-543E-464D-8691-6EBBBDA66FAD}"/>
</file>

<file path=customXml/itemProps2.xml><?xml version="1.0" encoding="utf-8"?>
<ds:datastoreItem xmlns:ds="http://schemas.openxmlformats.org/officeDocument/2006/customXml" ds:itemID="{F942F88B-6982-405F-A88B-C9E674F8D1AD}"/>
</file>

<file path=customXml/itemProps3.xml><?xml version="1.0" encoding="utf-8"?>
<ds:datastoreItem xmlns:ds="http://schemas.openxmlformats.org/officeDocument/2006/customXml" ds:itemID="{CB97FA5F-FAFF-47D3-973F-0C3DD6A1EBE2}"/>
</file>

<file path=customXml/itemProps4.xml><?xml version="1.0" encoding="utf-8"?>
<ds:datastoreItem xmlns:ds="http://schemas.openxmlformats.org/officeDocument/2006/customXml" ds:itemID="{2142900D-8E09-4CE4-9880-398C71CD4635}"/>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2017-03-21T16:14:00Z</dcterms:created>
  <dcterms:modified xsi:type="dcterms:W3CDTF">2017-03-21T21:45:00Z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0x0101006E56B4D1795A2E4DB2F0B01679ED314A00BBCFA278C815EE47ACFBABF05B21CD2B</vt:lpwstr>
  </property>
  <property fmtid="{D5CDD505-2E9C-101B-9397-08002B2CF9AE}" pid="4" name="_docset_NoMedatataSyncRequired">
    <vt:lpwstr>False</vt:lpwstr>
  </property>
  <property fmtid="{D5CDD505-2E9C-101B-9397-08002B2CF9AE}" pid="5" name="IsEFSEC">
    <vt:bool>false</vt:bool>
  </property>
</Properties>
</file>