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BE" w:rsidRPr="00A6056C" w:rsidRDefault="0069716F" w:rsidP="008E61E5">
      <w:pPr>
        <w:widowControl w:val="0"/>
        <w:tabs>
          <w:tab w:val="left" w:pos="720"/>
        </w:tabs>
        <w:jc w:val="center"/>
        <w:rPr>
          <w:rFonts w:ascii="Times New Roman" w:hAnsi="Times New Roman"/>
          <w:b/>
          <w:szCs w:val="24"/>
        </w:rPr>
      </w:pPr>
      <w:bookmarkStart w:id="0" w:name="_BA_ScanRange_Skip_PreScanRange_999998"/>
      <w:bookmarkStart w:id="1" w:name="_GoBack"/>
      <w:bookmarkEnd w:id="1"/>
      <w:r w:rsidRPr="00A6056C">
        <w:rPr>
          <w:rFonts w:ascii="Times New Roman" w:hAnsi="Times New Roman"/>
          <w:b/>
          <w:szCs w:val="24"/>
        </w:rPr>
        <w:t xml:space="preserve">BEFORE THE WASHINGTON </w:t>
      </w:r>
      <w:r w:rsidRPr="00A6056C">
        <w:rPr>
          <w:rFonts w:ascii="Times New Roman" w:hAnsi="Times New Roman"/>
          <w:b/>
          <w:szCs w:val="24"/>
        </w:rPr>
        <w:br/>
        <w:t>UTILITIES AND TRANSPORTATION COMMISSION</w:t>
      </w:r>
    </w:p>
    <w:p w:rsidR="00BC5ABE" w:rsidRPr="00A6056C" w:rsidRDefault="00BC5ABE">
      <w:pPr>
        <w:widowControl w:val="0"/>
        <w:tabs>
          <w:tab w:val="left" w:pos="720"/>
        </w:tabs>
        <w:ind w:hanging="720"/>
        <w:jc w:val="center"/>
        <w:rPr>
          <w:rFonts w:ascii="Times New Roman" w:hAnsi="Times New Roman"/>
          <w:b/>
          <w:szCs w:val="24"/>
        </w:rPr>
      </w:pPr>
    </w:p>
    <w:p w:rsidR="00BC5ABE" w:rsidRPr="00A6056C" w:rsidRDefault="00BC5ABE">
      <w:pPr>
        <w:widowControl w:val="0"/>
        <w:tabs>
          <w:tab w:val="left" w:pos="720"/>
        </w:tabs>
        <w:ind w:hanging="72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888"/>
      </w:tblGrid>
      <w:tr w:rsidR="00BC5ABE" w:rsidRPr="00A40740" w:rsidTr="00D31F47">
        <w:tc>
          <w:tcPr>
            <w:tcW w:w="4968" w:type="dxa"/>
            <w:tcBorders>
              <w:top w:val="nil"/>
              <w:left w:val="nil"/>
              <w:bottom w:val="single" w:sz="4" w:space="0" w:color="auto"/>
              <w:right w:val="single" w:sz="4" w:space="0" w:color="auto"/>
            </w:tcBorders>
          </w:tcPr>
          <w:p w:rsidR="00BC5ABE" w:rsidRPr="00A40740" w:rsidRDefault="0069716F">
            <w:pPr>
              <w:tabs>
                <w:tab w:val="left" w:pos="720"/>
              </w:tabs>
              <w:rPr>
                <w:rFonts w:ascii="Times New Roman" w:hAnsi="Times New Roman"/>
                <w:szCs w:val="24"/>
              </w:rPr>
            </w:pPr>
            <w:r w:rsidRPr="00A6056C">
              <w:rPr>
                <w:rFonts w:ascii="Times New Roman" w:hAnsi="Times New Roman"/>
                <w:szCs w:val="24"/>
              </w:rPr>
              <w:t xml:space="preserve">In the Matter of </w:t>
            </w:r>
          </w:p>
          <w:p w:rsidR="00BC5ABE" w:rsidRPr="00A40740" w:rsidRDefault="00BC5ABE">
            <w:pPr>
              <w:tabs>
                <w:tab w:val="left" w:pos="720"/>
              </w:tabs>
              <w:rPr>
                <w:rFonts w:ascii="Times New Roman" w:hAnsi="Times New Roman"/>
                <w:szCs w:val="24"/>
              </w:rPr>
            </w:pPr>
          </w:p>
          <w:p w:rsidR="00BC5ABE" w:rsidRPr="00A40740" w:rsidRDefault="0069716F">
            <w:pPr>
              <w:tabs>
                <w:tab w:val="left" w:pos="720"/>
              </w:tabs>
              <w:rPr>
                <w:rFonts w:ascii="Times New Roman" w:hAnsi="Times New Roman"/>
                <w:szCs w:val="24"/>
              </w:rPr>
            </w:pPr>
            <w:r w:rsidRPr="00A40740">
              <w:rPr>
                <w:rFonts w:ascii="Times New Roman" w:hAnsi="Times New Roman"/>
                <w:szCs w:val="24"/>
              </w:rPr>
              <w:t>PACIFIC POWER &amp; LIGHT</w:t>
            </w:r>
          </w:p>
          <w:p w:rsidR="00BC5ABE" w:rsidRPr="00A40740" w:rsidRDefault="0069716F">
            <w:pPr>
              <w:tabs>
                <w:tab w:val="left" w:pos="720"/>
              </w:tabs>
              <w:rPr>
                <w:rFonts w:ascii="Times New Roman" w:hAnsi="Times New Roman"/>
                <w:szCs w:val="24"/>
              </w:rPr>
            </w:pPr>
            <w:r w:rsidRPr="00A40740">
              <w:rPr>
                <w:rFonts w:ascii="Times New Roman" w:hAnsi="Times New Roman"/>
                <w:szCs w:val="24"/>
              </w:rPr>
              <w:t>COMPANY,</w:t>
            </w:r>
          </w:p>
          <w:p w:rsidR="00BC5ABE" w:rsidRPr="00A40740" w:rsidRDefault="00BC5ABE">
            <w:pPr>
              <w:tabs>
                <w:tab w:val="left" w:pos="720"/>
              </w:tabs>
              <w:rPr>
                <w:rFonts w:ascii="Times New Roman" w:hAnsi="Times New Roman"/>
                <w:szCs w:val="24"/>
              </w:rPr>
            </w:pPr>
          </w:p>
          <w:p w:rsidR="00BC5ABE" w:rsidRPr="00A40740" w:rsidRDefault="0068656E" w:rsidP="001047D2">
            <w:pPr>
              <w:tabs>
                <w:tab w:val="left" w:pos="720"/>
              </w:tabs>
              <w:rPr>
                <w:rFonts w:ascii="Times New Roman" w:hAnsi="Times New Roman"/>
                <w:szCs w:val="24"/>
              </w:rPr>
            </w:pPr>
            <w:r w:rsidRPr="00A40740">
              <w:rPr>
                <w:rFonts w:ascii="Times New Roman" w:hAnsi="Times New Roman"/>
              </w:rPr>
              <w:t>Petition For a Rate Increase Based on a Modified Commission Basis Report, Two-Year Rate Plan</w:t>
            </w:r>
            <w:r w:rsidR="00D77C45">
              <w:rPr>
                <w:rFonts w:ascii="Times New Roman" w:hAnsi="Times New Roman"/>
              </w:rPr>
              <w:t>,</w:t>
            </w:r>
            <w:r w:rsidRPr="00A40740">
              <w:rPr>
                <w:rFonts w:ascii="Times New Roman" w:hAnsi="Times New Roman"/>
              </w:rPr>
              <w:t xml:space="preserve"> and Decoupling Mechanism</w:t>
            </w:r>
            <w:r w:rsidR="001B3DAE" w:rsidRPr="00A40740">
              <w:rPr>
                <w:rFonts w:ascii="Times New Roman" w:hAnsi="Times New Roman"/>
              </w:rPr>
              <w:t>.</w:t>
            </w:r>
          </w:p>
        </w:tc>
        <w:tc>
          <w:tcPr>
            <w:tcW w:w="3888" w:type="dxa"/>
            <w:tcBorders>
              <w:top w:val="nil"/>
              <w:left w:val="single" w:sz="4" w:space="0" w:color="auto"/>
              <w:bottom w:val="nil"/>
              <w:right w:val="nil"/>
            </w:tcBorders>
          </w:tcPr>
          <w:p w:rsidR="00BC5ABE" w:rsidRPr="00A40740" w:rsidRDefault="0069716F" w:rsidP="00C40338">
            <w:pPr>
              <w:tabs>
                <w:tab w:val="left" w:pos="720"/>
              </w:tabs>
              <w:rPr>
                <w:rFonts w:ascii="Times New Roman" w:hAnsi="Times New Roman"/>
                <w:szCs w:val="24"/>
              </w:rPr>
            </w:pPr>
            <w:r w:rsidRPr="00A40740">
              <w:rPr>
                <w:rFonts w:ascii="Times New Roman" w:hAnsi="Times New Roman"/>
              </w:rPr>
              <w:t>DOCKET</w:t>
            </w:r>
            <w:r w:rsidR="00A26A43">
              <w:rPr>
                <w:rFonts w:ascii="Times New Roman" w:hAnsi="Times New Roman"/>
              </w:rPr>
              <w:t xml:space="preserve"> </w:t>
            </w:r>
            <w:r w:rsidR="008B1C8B" w:rsidRPr="00A40740">
              <w:rPr>
                <w:rFonts w:ascii="Times New Roman" w:hAnsi="Times New Roman"/>
              </w:rPr>
              <w:t>UE-15</w:t>
            </w:r>
            <w:r w:rsidR="00D4635B" w:rsidRPr="00A40740">
              <w:rPr>
                <w:rFonts w:ascii="Times New Roman" w:hAnsi="Times New Roman"/>
              </w:rPr>
              <w:t>______</w:t>
            </w:r>
            <w:r w:rsidR="00C40338" w:rsidRPr="00A40740">
              <w:rPr>
                <w:rFonts w:ascii="Times New Roman" w:hAnsi="Times New Roman"/>
                <w:szCs w:val="24"/>
              </w:rPr>
              <w:t xml:space="preserve"> </w:t>
            </w:r>
          </w:p>
          <w:p w:rsidR="008B1C8B" w:rsidRPr="00A40740" w:rsidRDefault="008B1C8B" w:rsidP="00C40338">
            <w:pPr>
              <w:tabs>
                <w:tab w:val="left" w:pos="720"/>
              </w:tabs>
              <w:rPr>
                <w:rFonts w:ascii="Times New Roman" w:hAnsi="Times New Roman"/>
                <w:szCs w:val="24"/>
              </w:rPr>
            </w:pPr>
          </w:p>
          <w:p w:rsidR="0068656E" w:rsidRPr="00A40740" w:rsidRDefault="0068656E" w:rsidP="00C40338">
            <w:pPr>
              <w:tabs>
                <w:tab w:val="left" w:pos="720"/>
              </w:tabs>
              <w:rPr>
                <w:rFonts w:ascii="Times New Roman" w:hAnsi="Times New Roman"/>
                <w:szCs w:val="24"/>
              </w:rPr>
            </w:pPr>
          </w:p>
          <w:p w:rsidR="008B1C8B" w:rsidRPr="00A40740" w:rsidRDefault="008B1C8B" w:rsidP="0068656E">
            <w:pPr>
              <w:tabs>
                <w:tab w:val="left" w:pos="720"/>
              </w:tabs>
              <w:rPr>
                <w:rFonts w:ascii="Times New Roman" w:hAnsi="Times New Roman"/>
                <w:szCs w:val="24"/>
              </w:rPr>
            </w:pPr>
            <w:r w:rsidRPr="00A40740">
              <w:rPr>
                <w:rFonts w:ascii="Times New Roman" w:hAnsi="Times New Roman"/>
                <w:szCs w:val="24"/>
              </w:rPr>
              <w:t xml:space="preserve">PACIFIC POWER’S PETITION </w:t>
            </w:r>
          </w:p>
        </w:tc>
      </w:tr>
    </w:tbl>
    <w:p w:rsidR="00BC5ABE" w:rsidRPr="00A6056C" w:rsidRDefault="00BC5ABE">
      <w:pPr>
        <w:widowControl w:val="0"/>
        <w:tabs>
          <w:tab w:val="left" w:pos="720"/>
        </w:tabs>
        <w:ind w:hanging="720"/>
        <w:rPr>
          <w:rFonts w:ascii="Times New Roman" w:hAnsi="Times New Roman"/>
          <w:szCs w:val="24"/>
        </w:rPr>
      </w:pPr>
    </w:p>
    <w:p w:rsidR="00BC5ABE" w:rsidRPr="00F7438B" w:rsidRDefault="0069716F" w:rsidP="001047D2">
      <w:pPr>
        <w:pStyle w:val="H1"/>
        <w:tabs>
          <w:tab w:val="left" w:pos="720"/>
        </w:tabs>
        <w:spacing w:line="480" w:lineRule="auto"/>
        <w:ind w:left="0"/>
      </w:pPr>
      <w:bookmarkStart w:id="2" w:name="_Toc368391645"/>
      <w:bookmarkStart w:id="3" w:name="_Toc409444675"/>
      <w:bookmarkStart w:id="4" w:name="_Toc410727862"/>
      <w:bookmarkStart w:id="5" w:name="_BA_ScanRange"/>
      <w:bookmarkStart w:id="6" w:name="_BA_Bookmark_ScanRange_All"/>
      <w:bookmarkStart w:id="7" w:name="_BA_ScanRange_Temp_All"/>
      <w:bookmarkEnd w:id="0"/>
      <w:r w:rsidRPr="00F7438B">
        <w:t>INTRODUCTION</w:t>
      </w:r>
      <w:bookmarkEnd w:id="2"/>
      <w:bookmarkEnd w:id="3"/>
      <w:bookmarkEnd w:id="4"/>
    </w:p>
    <w:p w:rsidR="001047D2" w:rsidRPr="00945C41" w:rsidRDefault="001047D2" w:rsidP="00D31F47">
      <w:pPr>
        <w:pStyle w:val="ListParagraph"/>
        <w:numPr>
          <w:ilvl w:val="0"/>
          <w:numId w:val="6"/>
        </w:numPr>
        <w:tabs>
          <w:tab w:val="left" w:pos="720"/>
        </w:tabs>
        <w:spacing w:line="480" w:lineRule="auto"/>
        <w:ind w:left="0" w:hanging="720"/>
        <w:rPr>
          <w:rFonts w:ascii="Times New Roman" w:hAnsi="Times New Roman"/>
          <w:color w:val="000000" w:themeColor="text1"/>
          <w:szCs w:val="24"/>
        </w:rPr>
      </w:pPr>
      <w:r w:rsidRPr="009043D2">
        <w:rPr>
          <w:rFonts w:ascii="Times New Roman" w:hAnsi="Times New Roman"/>
        </w:rPr>
        <w:tab/>
      </w:r>
      <w:r w:rsidRPr="00111CBE">
        <w:rPr>
          <w:rFonts w:ascii="Times New Roman" w:hAnsi="Times New Roman"/>
        </w:rPr>
        <w:t xml:space="preserve">Pacific Power &amp; Light </w:t>
      </w:r>
      <w:r w:rsidRPr="00D31F47">
        <w:rPr>
          <w:rFonts w:ascii="Times New Roman" w:hAnsi="Times New Roman"/>
          <w:color w:val="000000" w:themeColor="text1"/>
          <w:szCs w:val="24"/>
        </w:rPr>
        <w:t>Company</w:t>
      </w:r>
      <w:r w:rsidRPr="00A6056C">
        <w:rPr>
          <w:rFonts w:ascii="Times New Roman" w:hAnsi="Times New Roman"/>
        </w:rPr>
        <w:t xml:space="preserve"> </w:t>
      </w:r>
      <w:r w:rsidRPr="00F7438B">
        <w:rPr>
          <w:rFonts w:ascii="Times New Roman" w:hAnsi="Times New Roman"/>
        </w:rPr>
        <w:t>(Pacific Power or Company), a division of PacifiCorp</w:t>
      </w:r>
      <w:r w:rsidRPr="00041AD7">
        <w:rPr>
          <w:rFonts w:ascii="Times New Roman" w:hAnsi="Times New Roman"/>
        </w:rPr>
        <w:t>,</w:t>
      </w:r>
      <w:r w:rsidRPr="00945C41">
        <w:rPr>
          <w:rFonts w:ascii="Times New Roman" w:hAnsi="Times New Roman"/>
          <w:color w:val="000000" w:themeColor="text1"/>
          <w:szCs w:val="24"/>
        </w:rPr>
        <w:t xml:space="preserve"> petitions the Washington Utilities and Transportation Commission for a</w:t>
      </w:r>
      <w:r w:rsidR="00304C47" w:rsidRPr="00945C41">
        <w:rPr>
          <w:rFonts w:ascii="Times New Roman" w:hAnsi="Times New Roman"/>
          <w:color w:val="000000" w:themeColor="text1"/>
          <w:szCs w:val="24"/>
        </w:rPr>
        <w:t>pproval of:</w:t>
      </w:r>
    </w:p>
    <w:p w:rsidR="001047D2" w:rsidRPr="00A11EEB" w:rsidRDefault="001047D2" w:rsidP="00D31F47">
      <w:pPr>
        <w:pStyle w:val="ListParagraph"/>
        <w:numPr>
          <w:ilvl w:val="0"/>
          <w:numId w:val="40"/>
        </w:numPr>
        <w:spacing w:after="240"/>
        <w:contextualSpacing w:val="0"/>
        <w:rPr>
          <w:rFonts w:ascii="Times New Roman" w:hAnsi="Times New Roman"/>
          <w:color w:val="000000" w:themeColor="text1"/>
          <w:szCs w:val="24"/>
        </w:rPr>
      </w:pPr>
      <w:r w:rsidRPr="00945C41">
        <w:rPr>
          <w:rFonts w:ascii="Times New Roman" w:hAnsi="Times New Roman"/>
          <w:color w:val="000000" w:themeColor="text1"/>
          <w:szCs w:val="24"/>
        </w:rPr>
        <w:t>An expedited rate filing (ERF) allowing Pacific Power to increase its electric rates by $10.0 million, or 2.99 percent, effective May 1, 2016, updating the rates established in the Company’s most recent general rate case, Docket UE-140762 (2014 Rate Case)</w:t>
      </w:r>
      <w:r w:rsidR="00304C47" w:rsidRPr="00945C41">
        <w:rPr>
          <w:rFonts w:ascii="Times New Roman" w:hAnsi="Times New Roman"/>
          <w:color w:val="000000" w:themeColor="text1"/>
          <w:szCs w:val="24"/>
        </w:rPr>
        <w:t>.</w:t>
      </w:r>
    </w:p>
    <w:p w:rsidR="001047D2" w:rsidRPr="00CF2E13" w:rsidRDefault="001047D2" w:rsidP="00D31F47">
      <w:pPr>
        <w:pStyle w:val="ListParagraph"/>
        <w:numPr>
          <w:ilvl w:val="0"/>
          <w:numId w:val="40"/>
        </w:numPr>
        <w:spacing w:after="240"/>
        <w:contextualSpacing w:val="0"/>
        <w:rPr>
          <w:rFonts w:ascii="Times New Roman" w:hAnsi="Times New Roman"/>
          <w:color w:val="000000" w:themeColor="text1"/>
          <w:szCs w:val="24"/>
        </w:rPr>
      </w:pPr>
      <w:r w:rsidRPr="00A40740">
        <w:rPr>
          <w:rFonts w:ascii="Times New Roman" w:hAnsi="Times New Roman"/>
        </w:rPr>
        <w:t xml:space="preserve">A two-year rate plan beginning on May 1, 2016, using the ERF for year one and authorizing a second </w:t>
      </w:r>
      <w:r w:rsidRPr="00A40740">
        <w:rPr>
          <w:rFonts w:ascii="Times New Roman" w:hAnsi="Times New Roman"/>
          <w:color w:val="000000" w:themeColor="text1"/>
          <w:szCs w:val="24"/>
        </w:rPr>
        <w:t>increase</w:t>
      </w:r>
      <w:r w:rsidRPr="00A40740">
        <w:rPr>
          <w:rFonts w:ascii="Times New Roman" w:hAnsi="Times New Roman"/>
        </w:rPr>
        <w:t xml:space="preserve"> of $10.3 million, or 2.99 percent, effective May 1, 2017.  The second-year increase is based on Pacific Power’s 10-year trend of earnings attrition, supported by major costs the Company will incur in 2016, and includes a commitment by Pacific Power </w:t>
      </w:r>
      <w:r w:rsidR="00F614E6">
        <w:rPr>
          <w:rFonts w:ascii="Times New Roman" w:hAnsi="Times New Roman"/>
        </w:rPr>
        <w:t xml:space="preserve">to </w:t>
      </w:r>
      <w:r w:rsidRPr="00A40740">
        <w:rPr>
          <w:rFonts w:ascii="Times New Roman" w:hAnsi="Times New Roman"/>
        </w:rPr>
        <w:t xml:space="preserve">not file a general rate case </w:t>
      </w:r>
      <w:r w:rsidR="00304C47" w:rsidRPr="00A40740">
        <w:rPr>
          <w:rFonts w:ascii="Times New Roman" w:hAnsi="Times New Roman"/>
        </w:rPr>
        <w:t>with a rate effective date earlier than</w:t>
      </w:r>
      <w:r w:rsidRPr="00A40740">
        <w:rPr>
          <w:rFonts w:ascii="Times New Roman" w:hAnsi="Times New Roman"/>
        </w:rPr>
        <w:t xml:space="preserve"> April 1, 2018</w:t>
      </w:r>
      <w:r w:rsidRPr="00A6056C">
        <w:rPr>
          <w:rFonts w:ascii="Times New Roman" w:hAnsi="Times New Roman"/>
        </w:rPr>
        <w:t>.</w:t>
      </w:r>
    </w:p>
    <w:p w:rsidR="001047D2" w:rsidRPr="00945C41" w:rsidRDefault="001047D2" w:rsidP="00D31F47">
      <w:pPr>
        <w:pStyle w:val="ListParagraph"/>
        <w:numPr>
          <w:ilvl w:val="0"/>
          <w:numId w:val="40"/>
        </w:numPr>
        <w:spacing w:after="240"/>
        <w:contextualSpacing w:val="0"/>
        <w:rPr>
          <w:rFonts w:ascii="Times New Roman" w:hAnsi="Times New Roman"/>
          <w:color w:val="000000" w:themeColor="text1"/>
          <w:szCs w:val="24"/>
        </w:rPr>
      </w:pPr>
      <w:r w:rsidRPr="00A6056C">
        <w:rPr>
          <w:rFonts w:ascii="Times New Roman" w:hAnsi="Times New Roman"/>
          <w:color w:val="000000" w:themeColor="text1"/>
          <w:szCs w:val="24"/>
        </w:rPr>
        <w:t>A decoupling mechanism</w:t>
      </w:r>
      <w:r w:rsidRPr="00F7438B">
        <w:rPr>
          <w:rFonts w:ascii="Times New Roman" w:hAnsi="Times New Roman"/>
          <w:color w:val="000000" w:themeColor="text1"/>
          <w:szCs w:val="24"/>
        </w:rPr>
        <w:t xml:space="preserve">, including authorizing </w:t>
      </w:r>
      <w:r w:rsidRPr="00F7438B">
        <w:rPr>
          <w:rFonts w:ascii="Times New Roman" w:hAnsi="Times New Roman"/>
        </w:rPr>
        <w:t>recording ac</w:t>
      </w:r>
      <w:r w:rsidRPr="009043D2">
        <w:rPr>
          <w:rFonts w:ascii="Times New Roman" w:hAnsi="Times New Roman"/>
        </w:rPr>
        <w:t>counting entries associated with the mechanism</w:t>
      </w:r>
      <w:r w:rsidRPr="00041AD7">
        <w:rPr>
          <w:rFonts w:ascii="Times New Roman" w:hAnsi="Times New Roman"/>
        </w:rPr>
        <w:t>, effective May 1, 2016.</w:t>
      </w:r>
      <w:r w:rsidRPr="00945C41">
        <w:rPr>
          <w:rFonts w:ascii="Times New Roman" w:hAnsi="Times New Roman"/>
          <w:color w:val="000000" w:themeColor="text1"/>
          <w:szCs w:val="24"/>
        </w:rPr>
        <w:t xml:space="preserve"> </w:t>
      </w:r>
    </w:p>
    <w:p w:rsidR="001047D2" w:rsidRPr="00F7438B" w:rsidRDefault="001047D2" w:rsidP="001047D2">
      <w:pPr>
        <w:pStyle w:val="ListParagraph"/>
        <w:numPr>
          <w:ilvl w:val="0"/>
          <w:numId w:val="6"/>
        </w:numPr>
        <w:tabs>
          <w:tab w:val="left" w:pos="720"/>
        </w:tabs>
        <w:spacing w:line="480" w:lineRule="auto"/>
        <w:ind w:left="0" w:hanging="720"/>
        <w:rPr>
          <w:rFonts w:ascii="Times New Roman" w:hAnsi="Times New Roman"/>
          <w:szCs w:val="24"/>
        </w:rPr>
      </w:pPr>
      <w:r w:rsidRPr="00945C41">
        <w:rPr>
          <w:rFonts w:ascii="Times New Roman" w:hAnsi="Times New Roman"/>
          <w:color w:val="000000" w:themeColor="text1"/>
          <w:szCs w:val="24"/>
        </w:rPr>
        <w:tab/>
      </w:r>
      <w:r w:rsidRPr="00945C41">
        <w:rPr>
          <w:rFonts w:ascii="Times New Roman" w:hAnsi="Times New Roman"/>
        </w:rPr>
        <w:t xml:space="preserve">The Company’s proposals in this petition benefit the public interest by addressing the Commission’s “goal to entertain, consider fairly and adopt ratemaking alternatives” that break the cycle of continuous general rate case filings by Washington electric </w:t>
      </w:r>
      <w:r w:rsidRPr="00945C41">
        <w:rPr>
          <w:rFonts w:ascii="Times New Roman" w:hAnsi="Times New Roman"/>
        </w:rPr>
        <w:lastRenderedPageBreak/>
        <w:t>companies.</w:t>
      </w:r>
      <w:r w:rsidRPr="00A6056C">
        <w:rPr>
          <w:rStyle w:val="FootnoteReference"/>
          <w:rFonts w:ascii="Times New Roman" w:hAnsi="Times New Roman"/>
        </w:rPr>
        <w:footnoteReference w:id="2"/>
      </w:r>
      <w:r w:rsidRPr="00A6056C">
        <w:rPr>
          <w:rFonts w:ascii="Times New Roman" w:hAnsi="Times New Roman"/>
        </w:rPr>
        <w:t xml:space="preserve">  Over the last ten years, Pacific Power has filed eight </w:t>
      </w:r>
      <w:r w:rsidR="00304C47" w:rsidRPr="00F7438B">
        <w:rPr>
          <w:rFonts w:ascii="Times New Roman" w:hAnsi="Times New Roman"/>
        </w:rPr>
        <w:t>general rate case</w:t>
      </w:r>
      <w:r w:rsidRPr="00F7438B">
        <w:rPr>
          <w:rFonts w:ascii="Times New Roman" w:hAnsi="Times New Roman"/>
        </w:rPr>
        <w:t>s to address its chronic earnings attrition in Washington.</w:t>
      </w:r>
      <w:r w:rsidRPr="00A6056C">
        <w:rPr>
          <w:rStyle w:val="FootnoteReference"/>
          <w:rFonts w:ascii="Times New Roman" w:hAnsi="Times New Roman"/>
        </w:rPr>
        <w:footnoteReference w:id="3"/>
      </w:r>
      <w:r w:rsidRPr="00A6056C">
        <w:rPr>
          <w:rFonts w:ascii="Times New Roman" w:hAnsi="Times New Roman"/>
        </w:rPr>
        <w:t xml:space="preserve">  This filing proposes a different appro</w:t>
      </w:r>
      <w:r w:rsidRPr="00F7438B">
        <w:rPr>
          <w:rFonts w:ascii="Times New Roman" w:hAnsi="Times New Roman"/>
        </w:rPr>
        <w:t xml:space="preserve">ach, one that benefits customers because it limits the rate increases sought by the Company to less than three percent, extends the time period between </w:t>
      </w:r>
      <w:r w:rsidR="00304C47" w:rsidRPr="00041AD7">
        <w:rPr>
          <w:rFonts w:ascii="Times New Roman" w:hAnsi="Times New Roman"/>
        </w:rPr>
        <w:t xml:space="preserve">general </w:t>
      </w:r>
      <w:r w:rsidRPr="00945C41">
        <w:rPr>
          <w:rFonts w:ascii="Times New Roman" w:hAnsi="Times New Roman"/>
        </w:rPr>
        <w:t xml:space="preserve">rate cases, increases </w:t>
      </w:r>
      <w:r w:rsidR="005A593E" w:rsidRPr="00945C41">
        <w:rPr>
          <w:rFonts w:ascii="Times New Roman" w:hAnsi="Times New Roman"/>
        </w:rPr>
        <w:t>Low Income Bill Assistance (LIBA)</w:t>
      </w:r>
      <w:r w:rsidRPr="00945C41">
        <w:rPr>
          <w:rFonts w:ascii="Times New Roman" w:hAnsi="Times New Roman"/>
        </w:rPr>
        <w:t xml:space="preserve"> funding in 2016 and 2017 </w:t>
      </w:r>
      <w:r w:rsidRPr="00945C41">
        <w:rPr>
          <w:rFonts w:ascii="Times New Roman" w:hAnsi="Times New Roman"/>
          <w:szCs w:val="24"/>
        </w:rPr>
        <w:t>under the five-year LIBA plan approved in Docket UE-111190</w:t>
      </w:r>
      <w:r w:rsidRPr="00945C41">
        <w:rPr>
          <w:rFonts w:ascii="Times New Roman" w:hAnsi="Times New Roman"/>
        </w:rPr>
        <w:t>, requires additional reporting requirements, makes rate increases predictable</w:t>
      </w:r>
      <w:r w:rsidR="00DE6D36">
        <w:rPr>
          <w:rFonts w:ascii="Times New Roman" w:hAnsi="Times New Roman"/>
        </w:rPr>
        <w:t>,</w:t>
      </w:r>
      <w:r w:rsidRPr="00945C41">
        <w:rPr>
          <w:rFonts w:ascii="Times New Roman" w:hAnsi="Times New Roman"/>
        </w:rPr>
        <w:t xml:space="preserve"> and supports Pacific Power’s ability to make the investments necessary to continue to provide safe and reliable utility service.  </w:t>
      </w:r>
      <w:r w:rsidR="005A593E" w:rsidRPr="00A11EEB">
        <w:rPr>
          <w:rFonts w:ascii="Times New Roman" w:hAnsi="Times New Roman"/>
        </w:rPr>
        <w:t>As recognized by the Commission, t</w:t>
      </w:r>
      <w:r w:rsidRPr="00A11EEB">
        <w:rPr>
          <w:rFonts w:ascii="Times New Roman" w:hAnsi="Times New Roman"/>
        </w:rPr>
        <w:t>he decoupling proposal also removes any disincentives to aggressively promote conservation programs.</w:t>
      </w:r>
      <w:r w:rsidRPr="00A6056C">
        <w:rPr>
          <w:rStyle w:val="FootnoteReference"/>
          <w:rFonts w:ascii="Times New Roman" w:hAnsi="Times New Roman"/>
        </w:rPr>
        <w:footnoteReference w:id="4"/>
      </w:r>
      <w:r w:rsidRPr="00A6056C">
        <w:rPr>
          <w:rFonts w:ascii="Times New Roman" w:hAnsi="Times New Roman"/>
        </w:rPr>
        <w:t xml:space="preserve">  </w:t>
      </w:r>
    </w:p>
    <w:p w:rsidR="00067422" w:rsidRPr="00D31F47" w:rsidRDefault="001C3FBA" w:rsidP="00067422">
      <w:pPr>
        <w:pStyle w:val="ListParagraph"/>
        <w:numPr>
          <w:ilvl w:val="0"/>
          <w:numId w:val="6"/>
        </w:numPr>
        <w:tabs>
          <w:tab w:val="left" w:pos="720"/>
        </w:tabs>
        <w:spacing w:line="480" w:lineRule="auto"/>
        <w:ind w:left="0" w:hanging="720"/>
        <w:rPr>
          <w:rFonts w:ascii="Times New Roman" w:hAnsi="Times New Roman"/>
          <w:color w:val="000000" w:themeColor="text1"/>
          <w:szCs w:val="24"/>
        </w:rPr>
      </w:pPr>
      <w:r w:rsidRPr="00945C41">
        <w:rPr>
          <w:rFonts w:ascii="Times New Roman" w:hAnsi="Times New Roman"/>
        </w:rPr>
        <w:tab/>
      </w:r>
      <w:r w:rsidR="005A593E" w:rsidRPr="00945C41">
        <w:rPr>
          <w:rFonts w:ascii="Times New Roman" w:hAnsi="Times New Roman"/>
        </w:rPr>
        <w:t xml:space="preserve">In addition to these benefits, approval of </w:t>
      </w:r>
      <w:r w:rsidR="00067422" w:rsidRPr="00A11EEB">
        <w:rPr>
          <w:rFonts w:ascii="Times New Roman" w:hAnsi="Times New Roman"/>
        </w:rPr>
        <w:t xml:space="preserve">Pacific Power’s </w:t>
      </w:r>
      <w:r w:rsidR="005A593E" w:rsidRPr="00A11EEB">
        <w:rPr>
          <w:rFonts w:ascii="Times New Roman" w:hAnsi="Times New Roman"/>
        </w:rPr>
        <w:t>petition</w:t>
      </w:r>
      <w:r w:rsidR="00067422" w:rsidRPr="00A11EEB">
        <w:rPr>
          <w:rFonts w:ascii="Times New Roman" w:hAnsi="Times New Roman"/>
        </w:rPr>
        <w:t xml:space="preserve"> will produce rates that are just, fair, reasonable and suffic</w:t>
      </w:r>
      <w:r w:rsidR="00067422" w:rsidRPr="00A40740">
        <w:rPr>
          <w:rFonts w:ascii="Times New Roman" w:hAnsi="Times New Roman"/>
        </w:rPr>
        <w:t xml:space="preserve">ient under </w:t>
      </w:r>
      <w:r w:rsidR="00DE6D36">
        <w:rPr>
          <w:rFonts w:ascii="Times New Roman" w:hAnsi="Times New Roman"/>
        </w:rPr>
        <w:t>Revised Code of Washington (</w:t>
      </w:r>
      <w:r w:rsidR="00067422" w:rsidRPr="00A40740">
        <w:rPr>
          <w:rFonts w:ascii="Times New Roman" w:hAnsi="Times New Roman"/>
        </w:rPr>
        <w:t>RCW</w:t>
      </w:r>
      <w:r w:rsidR="00DE6D36">
        <w:rPr>
          <w:rFonts w:ascii="Times New Roman" w:hAnsi="Times New Roman"/>
        </w:rPr>
        <w:t>)</w:t>
      </w:r>
      <w:r w:rsidR="00067422" w:rsidRPr="00A40740">
        <w:rPr>
          <w:rFonts w:ascii="Times New Roman" w:hAnsi="Times New Roman"/>
        </w:rPr>
        <w:t xml:space="preserve"> 80.28.010(1) and 80.28.020.  </w:t>
      </w:r>
      <w:r w:rsidR="005A593E" w:rsidRPr="00A40740">
        <w:rPr>
          <w:rFonts w:ascii="Times New Roman" w:hAnsi="Times New Roman"/>
        </w:rPr>
        <w:t>Approval will also promote</w:t>
      </w:r>
      <w:r w:rsidR="00067422" w:rsidRPr="00A40740">
        <w:rPr>
          <w:rFonts w:ascii="Times New Roman" w:hAnsi="Times New Roman"/>
        </w:rPr>
        <w:t xml:space="preserve"> the policy of RCW 80.28.074 that customers pay only reasonable and affordable charges for electric service.  </w:t>
      </w:r>
      <w:r w:rsidR="00F1197B" w:rsidRPr="00A40740">
        <w:rPr>
          <w:rFonts w:ascii="Times New Roman" w:hAnsi="Times New Roman"/>
        </w:rPr>
        <w:t>Accordingly, Pacific Power respectfully request</w:t>
      </w:r>
      <w:r w:rsidR="00E5752C">
        <w:rPr>
          <w:rFonts w:ascii="Times New Roman" w:hAnsi="Times New Roman"/>
        </w:rPr>
        <w:t>s</w:t>
      </w:r>
      <w:r w:rsidR="00F1197B" w:rsidRPr="00A40740">
        <w:rPr>
          <w:rFonts w:ascii="Times New Roman" w:hAnsi="Times New Roman"/>
        </w:rPr>
        <w:t xml:space="preserve"> approval of its petition.</w:t>
      </w:r>
    </w:p>
    <w:p w:rsidR="005A593E" w:rsidRPr="00F7438B" w:rsidRDefault="005A593E" w:rsidP="00D31F47">
      <w:pPr>
        <w:pStyle w:val="H1"/>
        <w:tabs>
          <w:tab w:val="left" w:pos="720"/>
        </w:tabs>
        <w:spacing w:line="480" w:lineRule="auto"/>
        <w:ind w:left="0"/>
        <w:rPr>
          <w:color w:val="000000" w:themeColor="text1"/>
        </w:rPr>
      </w:pPr>
      <w:r w:rsidRPr="00A6056C">
        <w:rPr>
          <w:color w:val="000000" w:themeColor="text1"/>
        </w:rPr>
        <w:t>BACKGROUND AND SUMMARY</w:t>
      </w:r>
    </w:p>
    <w:p w:rsidR="007E4C05" w:rsidRPr="00111CBE" w:rsidRDefault="00D61CD1" w:rsidP="00E2385D">
      <w:pPr>
        <w:pStyle w:val="ListParagraph"/>
        <w:numPr>
          <w:ilvl w:val="0"/>
          <w:numId w:val="6"/>
        </w:numPr>
        <w:tabs>
          <w:tab w:val="left" w:pos="720"/>
        </w:tabs>
        <w:spacing w:line="480" w:lineRule="auto"/>
        <w:ind w:left="0" w:hanging="720"/>
        <w:rPr>
          <w:rFonts w:ascii="Times New Roman" w:hAnsi="Times New Roman"/>
          <w:szCs w:val="24"/>
        </w:rPr>
      </w:pPr>
      <w:r w:rsidRPr="00F7438B">
        <w:rPr>
          <w:rFonts w:ascii="Times New Roman" w:hAnsi="Times New Roman"/>
          <w:szCs w:val="24"/>
        </w:rPr>
        <w:tab/>
      </w:r>
      <w:r w:rsidR="00625ACC" w:rsidRPr="00F7438B">
        <w:rPr>
          <w:rFonts w:ascii="Times New Roman" w:hAnsi="Times New Roman"/>
          <w:szCs w:val="24"/>
        </w:rPr>
        <w:t xml:space="preserve">The Commission issued its final order in Pacific Power’s 2014 </w:t>
      </w:r>
      <w:r w:rsidR="005A593E" w:rsidRPr="009043D2">
        <w:rPr>
          <w:rFonts w:ascii="Times New Roman" w:hAnsi="Times New Roman"/>
          <w:szCs w:val="24"/>
        </w:rPr>
        <w:t xml:space="preserve">Rate Case </w:t>
      </w:r>
      <w:r w:rsidR="00625ACC" w:rsidRPr="009043D2">
        <w:rPr>
          <w:rFonts w:ascii="Times New Roman" w:hAnsi="Times New Roman"/>
          <w:szCs w:val="24"/>
        </w:rPr>
        <w:t xml:space="preserve">in March 2015, </w:t>
      </w:r>
      <w:r w:rsidR="00A61365" w:rsidRPr="00041AD7">
        <w:rPr>
          <w:rFonts w:ascii="Times New Roman" w:hAnsi="Times New Roman"/>
          <w:szCs w:val="24"/>
        </w:rPr>
        <w:t>provid</w:t>
      </w:r>
      <w:r w:rsidR="00422F2B" w:rsidRPr="00945C41">
        <w:rPr>
          <w:rFonts w:ascii="Times New Roman" w:hAnsi="Times New Roman"/>
          <w:szCs w:val="24"/>
        </w:rPr>
        <w:t>ing a recent</w:t>
      </w:r>
      <w:r w:rsidR="00625ACC" w:rsidRPr="00945C41">
        <w:rPr>
          <w:rFonts w:ascii="Times New Roman" w:hAnsi="Times New Roman"/>
          <w:szCs w:val="24"/>
        </w:rPr>
        <w:t xml:space="preserve"> baseline for the Company’s costs and revenues</w:t>
      </w:r>
      <w:r w:rsidR="00A61365" w:rsidRPr="00945C41">
        <w:rPr>
          <w:rFonts w:ascii="Times New Roman" w:hAnsi="Times New Roman"/>
          <w:szCs w:val="24"/>
        </w:rPr>
        <w:t xml:space="preserve"> in </w:t>
      </w:r>
      <w:r w:rsidR="00A61365" w:rsidRPr="00945C41">
        <w:rPr>
          <w:rFonts w:ascii="Times New Roman" w:hAnsi="Times New Roman"/>
          <w:szCs w:val="24"/>
        </w:rPr>
        <w:lastRenderedPageBreak/>
        <w:t>Washington</w:t>
      </w:r>
      <w:r w:rsidR="00625ACC" w:rsidRPr="00945C41">
        <w:rPr>
          <w:rFonts w:ascii="Times New Roman" w:hAnsi="Times New Roman"/>
          <w:szCs w:val="24"/>
        </w:rPr>
        <w:t>.</w:t>
      </w:r>
      <w:r w:rsidR="00EA4B0C" w:rsidRPr="00A6056C">
        <w:rPr>
          <w:rStyle w:val="FootnoteReference"/>
          <w:rFonts w:ascii="Times New Roman" w:hAnsi="Times New Roman"/>
          <w:color w:val="000000" w:themeColor="text1"/>
          <w:szCs w:val="24"/>
        </w:rPr>
        <w:footnoteReference w:id="5"/>
      </w:r>
      <w:r w:rsidR="00625ACC" w:rsidRPr="00A6056C">
        <w:rPr>
          <w:rFonts w:ascii="Times New Roman" w:hAnsi="Times New Roman"/>
          <w:szCs w:val="24"/>
        </w:rPr>
        <w:t xml:space="preserve">  </w:t>
      </w:r>
      <w:r w:rsidR="00044A78" w:rsidRPr="00F7438B">
        <w:rPr>
          <w:rFonts w:ascii="Times New Roman" w:hAnsi="Times New Roman"/>
          <w:szCs w:val="24"/>
        </w:rPr>
        <w:t>In that same docket, the Com</w:t>
      </w:r>
      <w:r w:rsidR="00AB36B8" w:rsidRPr="00F7438B">
        <w:rPr>
          <w:rFonts w:ascii="Times New Roman" w:hAnsi="Times New Roman"/>
          <w:szCs w:val="24"/>
        </w:rPr>
        <w:t>m</w:t>
      </w:r>
      <w:r w:rsidR="00044A78" w:rsidRPr="009043D2">
        <w:rPr>
          <w:rFonts w:ascii="Times New Roman" w:hAnsi="Times New Roman"/>
          <w:szCs w:val="24"/>
        </w:rPr>
        <w:t>ission also adopted a power cost adjustment mechanism (PCAM) to address recovery of the Company’</w:t>
      </w:r>
      <w:r w:rsidR="008E29F5" w:rsidRPr="009043D2">
        <w:rPr>
          <w:rFonts w:ascii="Times New Roman" w:hAnsi="Times New Roman"/>
          <w:szCs w:val="24"/>
        </w:rPr>
        <w:t>s net power costs</w:t>
      </w:r>
      <w:r w:rsidR="008E29F5" w:rsidRPr="00111CBE">
        <w:rPr>
          <w:rFonts w:ascii="Times New Roman" w:hAnsi="Times New Roman"/>
          <w:szCs w:val="24"/>
        </w:rPr>
        <w:t>.</w:t>
      </w:r>
      <w:r w:rsidR="00EA56B6" w:rsidRPr="00A6056C">
        <w:rPr>
          <w:rStyle w:val="FootnoteReference"/>
          <w:rFonts w:ascii="Times New Roman" w:hAnsi="Times New Roman"/>
          <w:szCs w:val="24"/>
        </w:rPr>
        <w:footnoteReference w:id="6"/>
      </w:r>
      <w:r w:rsidR="008E29F5" w:rsidRPr="00A6056C">
        <w:rPr>
          <w:rFonts w:ascii="Times New Roman" w:hAnsi="Times New Roman"/>
          <w:szCs w:val="24"/>
        </w:rPr>
        <w:t xml:space="preserve">  These orders </w:t>
      </w:r>
      <w:r w:rsidR="00AB36B8" w:rsidRPr="00F7438B">
        <w:rPr>
          <w:rFonts w:ascii="Times New Roman" w:hAnsi="Times New Roman"/>
          <w:szCs w:val="24"/>
        </w:rPr>
        <w:t xml:space="preserve">enable </w:t>
      </w:r>
      <w:r w:rsidR="005A593E" w:rsidRPr="00F7438B">
        <w:rPr>
          <w:rFonts w:ascii="Times New Roman" w:hAnsi="Times New Roman"/>
          <w:szCs w:val="24"/>
        </w:rPr>
        <w:t>the requests in this petition.</w:t>
      </w:r>
    </w:p>
    <w:p w:rsidR="00BE38E1" w:rsidRPr="00A6056C" w:rsidRDefault="002533D1" w:rsidP="00C070D3">
      <w:pPr>
        <w:pStyle w:val="ListParagraph"/>
        <w:numPr>
          <w:ilvl w:val="0"/>
          <w:numId w:val="6"/>
        </w:numPr>
        <w:tabs>
          <w:tab w:val="left" w:pos="720"/>
        </w:tabs>
        <w:spacing w:line="480" w:lineRule="auto"/>
        <w:ind w:left="0" w:hanging="720"/>
        <w:rPr>
          <w:rFonts w:ascii="Times New Roman" w:hAnsi="Times New Roman"/>
          <w:szCs w:val="24"/>
        </w:rPr>
      </w:pPr>
      <w:r w:rsidRPr="0048235A">
        <w:rPr>
          <w:rFonts w:ascii="Times New Roman" w:hAnsi="Times New Roman"/>
          <w:szCs w:val="24"/>
        </w:rPr>
        <w:tab/>
        <w:t xml:space="preserve">There are three major drivers </w:t>
      </w:r>
      <w:r w:rsidR="005A593E" w:rsidRPr="00041AD7">
        <w:rPr>
          <w:rFonts w:ascii="Times New Roman" w:hAnsi="Times New Roman"/>
          <w:szCs w:val="24"/>
        </w:rPr>
        <w:t xml:space="preserve">for the </w:t>
      </w:r>
      <w:r w:rsidR="005A593E" w:rsidRPr="00945C41">
        <w:rPr>
          <w:rFonts w:ascii="Times New Roman" w:hAnsi="Times New Roman"/>
          <w:szCs w:val="24"/>
        </w:rPr>
        <w:t xml:space="preserve">requests in </w:t>
      </w:r>
      <w:r w:rsidRPr="00945C41">
        <w:rPr>
          <w:rFonts w:ascii="Times New Roman" w:hAnsi="Times New Roman"/>
          <w:szCs w:val="24"/>
        </w:rPr>
        <w:t xml:space="preserve">this </w:t>
      </w:r>
      <w:r w:rsidR="005A593E" w:rsidRPr="00945C41">
        <w:rPr>
          <w:rFonts w:ascii="Times New Roman" w:hAnsi="Times New Roman"/>
          <w:szCs w:val="24"/>
        </w:rPr>
        <w:t xml:space="preserve">petition.  These drivers collectively support a larger rate increase than </w:t>
      </w:r>
      <w:r w:rsidR="00EE4469" w:rsidRPr="00945C41">
        <w:rPr>
          <w:rFonts w:ascii="Times New Roman" w:hAnsi="Times New Roman"/>
          <w:szCs w:val="24"/>
        </w:rPr>
        <w:t>the Company is requesting through this petition.</w:t>
      </w:r>
      <w:r w:rsidRPr="00A6056C">
        <w:rPr>
          <w:rStyle w:val="FootnoteReference"/>
          <w:rFonts w:ascii="Times New Roman" w:hAnsi="Times New Roman"/>
        </w:rPr>
        <w:footnoteReference w:id="7"/>
      </w:r>
      <w:r w:rsidRPr="00A6056C">
        <w:rPr>
          <w:rFonts w:ascii="Times New Roman" w:hAnsi="Times New Roman"/>
        </w:rPr>
        <w:t xml:space="preserve"> </w:t>
      </w:r>
      <w:r w:rsidRPr="00F7438B">
        <w:rPr>
          <w:rFonts w:ascii="Times New Roman" w:hAnsi="Times New Roman"/>
          <w:szCs w:val="24"/>
        </w:rPr>
        <w:t xml:space="preserve"> </w:t>
      </w:r>
      <w:r w:rsidR="00AB5F9C" w:rsidRPr="00F7438B">
        <w:rPr>
          <w:rFonts w:ascii="Times New Roman" w:hAnsi="Times New Roman"/>
          <w:szCs w:val="24"/>
        </w:rPr>
        <w:t xml:space="preserve">First, </w:t>
      </w:r>
      <w:r w:rsidR="004E7A45" w:rsidRPr="009043D2">
        <w:rPr>
          <w:rFonts w:ascii="Times New Roman" w:hAnsi="Times New Roman"/>
          <w:szCs w:val="24"/>
        </w:rPr>
        <w:t xml:space="preserve">as part of </w:t>
      </w:r>
      <w:r w:rsidR="0033470A" w:rsidRPr="009043D2">
        <w:rPr>
          <w:rFonts w:ascii="Times New Roman" w:hAnsi="Times New Roman"/>
          <w:szCs w:val="24"/>
        </w:rPr>
        <w:t xml:space="preserve">a major plant overhaul, </w:t>
      </w:r>
      <w:r w:rsidR="00DF2309" w:rsidRPr="009043D2">
        <w:rPr>
          <w:rFonts w:ascii="Times New Roman" w:hAnsi="Times New Roman"/>
          <w:szCs w:val="24"/>
        </w:rPr>
        <w:t>new</w:t>
      </w:r>
      <w:r w:rsidR="00412B1A" w:rsidRPr="009043D2">
        <w:rPr>
          <w:rFonts w:ascii="Times New Roman" w:hAnsi="Times New Roman"/>
          <w:szCs w:val="24"/>
        </w:rPr>
        <w:t xml:space="preserve"> </w:t>
      </w:r>
      <w:r w:rsidR="0040321A" w:rsidRPr="00111CBE">
        <w:rPr>
          <w:rFonts w:ascii="Times New Roman" w:hAnsi="Times New Roman"/>
          <w:szCs w:val="24"/>
        </w:rPr>
        <w:t>s</w:t>
      </w:r>
      <w:r w:rsidR="00412B1A" w:rsidRPr="00111CBE">
        <w:rPr>
          <w:rFonts w:ascii="Times New Roman" w:hAnsi="Times New Roman"/>
        </w:rPr>
        <w:t>elective catalytic reduction (S</w:t>
      </w:r>
      <w:r w:rsidR="00AB5F9C" w:rsidRPr="00111CBE">
        <w:rPr>
          <w:rFonts w:ascii="Times New Roman" w:hAnsi="Times New Roman"/>
        </w:rPr>
        <w:t>CR</w:t>
      </w:r>
      <w:r w:rsidR="00412B1A" w:rsidRPr="0048235A">
        <w:rPr>
          <w:rFonts w:ascii="Times New Roman" w:hAnsi="Times New Roman"/>
        </w:rPr>
        <w:t xml:space="preserve">) </w:t>
      </w:r>
      <w:r w:rsidR="003B666F" w:rsidRPr="00041AD7">
        <w:rPr>
          <w:rFonts w:ascii="Times New Roman" w:hAnsi="Times New Roman"/>
        </w:rPr>
        <w:t>system</w:t>
      </w:r>
      <w:r w:rsidR="00D869C7" w:rsidRPr="00945C41">
        <w:rPr>
          <w:rFonts w:ascii="Times New Roman" w:hAnsi="Times New Roman"/>
        </w:rPr>
        <w:t>s</w:t>
      </w:r>
      <w:r w:rsidR="003B666F" w:rsidRPr="00945C41">
        <w:rPr>
          <w:rFonts w:ascii="Times New Roman" w:hAnsi="Times New Roman"/>
        </w:rPr>
        <w:t xml:space="preserve"> </w:t>
      </w:r>
      <w:r w:rsidR="00412B1A" w:rsidRPr="00945C41">
        <w:rPr>
          <w:rFonts w:ascii="Times New Roman" w:hAnsi="Times New Roman"/>
        </w:rPr>
        <w:t xml:space="preserve">for </w:t>
      </w:r>
      <w:r w:rsidR="003B666F" w:rsidRPr="00945C41">
        <w:rPr>
          <w:rFonts w:ascii="Times New Roman" w:hAnsi="Times New Roman"/>
        </w:rPr>
        <w:t>emissions control</w:t>
      </w:r>
      <w:r w:rsidR="00E77D58" w:rsidRPr="00945C41">
        <w:rPr>
          <w:rFonts w:ascii="Times New Roman" w:hAnsi="Times New Roman"/>
        </w:rPr>
        <w:t xml:space="preserve"> </w:t>
      </w:r>
      <w:r w:rsidR="003C5E2A">
        <w:rPr>
          <w:rFonts w:ascii="Times New Roman" w:hAnsi="Times New Roman"/>
        </w:rPr>
        <w:t xml:space="preserve">and other major plant repairs and upgrades </w:t>
      </w:r>
      <w:r w:rsidR="00E77D58" w:rsidRPr="00A11EEB">
        <w:rPr>
          <w:rFonts w:ascii="Times New Roman" w:hAnsi="Times New Roman"/>
        </w:rPr>
        <w:t>at Unit 3</w:t>
      </w:r>
      <w:r w:rsidR="007A6D5A" w:rsidRPr="00A11EEB">
        <w:rPr>
          <w:rFonts w:ascii="Times New Roman" w:hAnsi="Times New Roman"/>
        </w:rPr>
        <w:t xml:space="preserve"> of the Jim Bridger generating plant (Jim Bridger Unit 3)</w:t>
      </w:r>
      <w:r w:rsidR="001E5CE3">
        <w:rPr>
          <w:rFonts w:ascii="Times New Roman" w:hAnsi="Times New Roman"/>
        </w:rPr>
        <w:t xml:space="preserve"> will be placed in service by the end of November 2015</w:t>
      </w:r>
      <w:r w:rsidR="0033470A" w:rsidRPr="00A40740">
        <w:rPr>
          <w:rFonts w:ascii="Times New Roman" w:hAnsi="Times New Roman"/>
        </w:rPr>
        <w:t>.  B</w:t>
      </w:r>
      <w:r w:rsidR="00DF2309" w:rsidRPr="00A40740">
        <w:rPr>
          <w:rFonts w:ascii="Times New Roman" w:hAnsi="Times New Roman"/>
        </w:rPr>
        <w:t xml:space="preserve">y December 2016, </w:t>
      </w:r>
      <w:r w:rsidR="00DA78A3" w:rsidRPr="00A40740">
        <w:rPr>
          <w:rFonts w:ascii="Times New Roman" w:hAnsi="Times New Roman"/>
        </w:rPr>
        <w:t xml:space="preserve">the Company will complete a major overhaul at </w:t>
      </w:r>
      <w:r w:rsidR="00DF2309" w:rsidRPr="00A40740">
        <w:rPr>
          <w:rFonts w:ascii="Times New Roman" w:hAnsi="Times New Roman"/>
        </w:rPr>
        <w:t>Unit 4</w:t>
      </w:r>
      <w:r w:rsidR="0033470A" w:rsidRPr="00A40740">
        <w:rPr>
          <w:rFonts w:ascii="Times New Roman" w:hAnsi="Times New Roman"/>
        </w:rPr>
        <w:t xml:space="preserve"> </w:t>
      </w:r>
      <w:r w:rsidR="007A6D5A" w:rsidRPr="00A40740">
        <w:rPr>
          <w:rFonts w:ascii="Times New Roman" w:hAnsi="Times New Roman"/>
        </w:rPr>
        <w:t xml:space="preserve">of the Jim Bridger generating plant (Jim Bridger Unit 4) </w:t>
      </w:r>
      <w:r w:rsidR="0033470A" w:rsidRPr="00A40740">
        <w:rPr>
          <w:rFonts w:ascii="Times New Roman" w:hAnsi="Times New Roman"/>
        </w:rPr>
        <w:t xml:space="preserve">and </w:t>
      </w:r>
      <w:r w:rsidRPr="00A40740">
        <w:rPr>
          <w:rFonts w:ascii="Times New Roman" w:hAnsi="Times New Roman"/>
        </w:rPr>
        <w:t xml:space="preserve">new </w:t>
      </w:r>
      <w:r w:rsidR="007E4C05" w:rsidRPr="00A40740">
        <w:rPr>
          <w:rFonts w:ascii="Times New Roman" w:hAnsi="Times New Roman"/>
        </w:rPr>
        <w:t>SCR system</w:t>
      </w:r>
      <w:r w:rsidR="003C5E2A">
        <w:rPr>
          <w:rFonts w:ascii="Times New Roman" w:hAnsi="Times New Roman"/>
        </w:rPr>
        <w:t>, plant repairs and upgrades</w:t>
      </w:r>
      <w:r w:rsidR="007E4C05" w:rsidRPr="00A40740">
        <w:rPr>
          <w:rFonts w:ascii="Times New Roman" w:hAnsi="Times New Roman"/>
        </w:rPr>
        <w:t xml:space="preserve"> will go in</w:t>
      </w:r>
      <w:r w:rsidR="00DF2309" w:rsidRPr="00A40740">
        <w:rPr>
          <w:rFonts w:ascii="Times New Roman" w:hAnsi="Times New Roman"/>
        </w:rPr>
        <w:t xml:space="preserve"> operation</w:t>
      </w:r>
      <w:r w:rsidR="00DA78A3" w:rsidRPr="00A40740">
        <w:rPr>
          <w:rFonts w:ascii="Times New Roman" w:hAnsi="Times New Roman"/>
        </w:rPr>
        <w:t xml:space="preserve"> at the plant</w:t>
      </w:r>
      <w:r w:rsidR="00DF2309" w:rsidRPr="00A40740">
        <w:rPr>
          <w:rFonts w:ascii="Times New Roman" w:hAnsi="Times New Roman"/>
        </w:rPr>
        <w:t xml:space="preserve">.  </w:t>
      </w:r>
      <w:r w:rsidR="00481350" w:rsidRPr="00A40740">
        <w:rPr>
          <w:rFonts w:ascii="Times New Roman" w:hAnsi="Times New Roman"/>
        </w:rPr>
        <w:t>Under t</w:t>
      </w:r>
      <w:r w:rsidR="00AB5F9C" w:rsidRPr="00A40740">
        <w:rPr>
          <w:rFonts w:ascii="Times New Roman" w:hAnsi="Times New Roman"/>
        </w:rPr>
        <w:t>he U.S. Environmental Protection Agency’s (EPA) Regional Haze Rules, the Jim Bridger facility Best Available Retrofit Technology (BART) permit issued by the state of Wyoming, a BART appeal settlement agreement with the state of Wyoming, and the Wyoming Regional Haze State Implementation Plan</w:t>
      </w:r>
      <w:r w:rsidR="00481350" w:rsidRPr="00A40740">
        <w:rPr>
          <w:rFonts w:ascii="Times New Roman" w:hAnsi="Times New Roman"/>
        </w:rPr>
        <w:t>, the Company was</w:t>
      </w:r>
      <w:r w:rsidR="00AB5F9C" w:rsidRPr="00A40740">
        <w:rPr>
          <w:rFonts w:ascii="Times New Roman" w:hAnsi="Times New Roman"/>
        </w:rPr>
        <w:t xml:space="preserve"> require</w:t>
      </w:r>
      <w:r w:rsidR="00481350" w:rsidRPr="00A40740">
        <w:rPr>
          <w:rFonts w:ascii="Times New Roman" w:hAnsi="Times New Roman"/>
        </w:rPr>
        <w:t>d to</w:t>
      </w:r>
      <w:r w:rsidR="00AB5F9C" w:rsidRPr="00A40740">
        <w:rPr>
          <w:rFonts w:ascii="Times New Roman" w:hAnsi="Times New Roman"/>
        </w:rPr>
        <w:t xml:space="preserve"> install</w:t>
      </w:r>
      <w:r w:rsidR="00481350" w:rsidRPr="00A40740">
        <w:rPr>
          <w:rFonts w:ascii="Times New Roman" w:hAnsi="Times New Roman"/>
        </w:rPr>
        <w:t xml:space="preserve"> t</w:t>
      </w:r>
      <w:r w:rsidR="00AB5F9C" w:rsidRPr="00A40740">
        <w:rPr>
          <w:rFonts w:ascii="Times New Roman" w:hAnsi="Times New Roman"/>
        </w:rPr>
        <w:t>he SCR</w:t>
      </w:r>
      <w:r w:rsidR="009B24A4" w:rsidRPr="00A40740">
        <w:rPr>
          <w:rFonts w:ascii="Times New Roman" w:hAnsi="Times New Roman"/>
        </w:rPr>
        <w:t xml:space="preserve"> system</w:t>
      </w:r>
      <w:r w:rsidR="00481350" w:rsidRPr="00A40740">
        <w:rPr>
          <w:rFonts w:ascii="Times New Roman" w:hAnsi="Times New Roman"/>
        </w:rPr>
        <w:t>s</w:t>
      </w:r>
      <w:r w:rsidR="00AB5F9C" w:rsidRPr="00A40740">
        <w:rPr>
          <w:rFonts w:ascii="Times New Roman" w:hAnsi="Times New Roman"/>
        </w:rPr>
        <w:t xml:space="preserve"> on Unit</w:t>
      </w:r>
      <w:r w:rsidR="007B2F22" w:rsidRPr="00A40740">
        <w:rPr>
          <w:rFonts w:ascii="Times New Roman" w:hAnsi="Times New Roman"/>
        </w:rPr>
        <w:t> </w:t>
      </w:r>
      <w:r w:rsidR="00AB5F9C" w:rsidRPr="00A40740">
        <w:rPr>
          <w:rFonts w:ascii="Times New Roman" w:hAnsi="Times New Roman"/>
        </w:rPr>
        <w:t>3 by the end of 2015 and on Unit 4 by the end of 2016.</w:t>
      </w:r>
      <w:r w:rsidR="0009551B" w:rsidRPr="00A40740">
        <w:rPr>
          <w:rFonts w:ascii="Times New Roman" w:hAnsi="Times New Roman"/>
        </w:rPr>
        <w:t xml:space="preserve"> </w:t>
      </w:r>
      <w:r w:rsidR="00B258AB" w:rsidRPr="00A40740">
        <w:rPr>
          <w:rFonts w:ascii="Times New Roman" w:hAnsi="Times New Roman"/>
        </w:rPr>
        <w:t xml:space="preserve"> </w:t>
      </w:r>
      <w:r w:rsidR="007E7FE2">
        <w:rPr>
          <w:rFonts w:ascii="Times New Roman" w:hAnsi="Times New Roman"/>
        </w:rPr>
        <w:t xml:space="preserve">The </w:t>
      </w:r>
      <w:r w:rsidR="00562A0B">
        <w:rPr>
          <w:rFonts w:ascii="Times New Roman" w:hAnsi="Times New Roman"/>
        </w:rPr>
        <w:t xml:space="preserve">major </w:t>
      </w:r>
      <w:r w:rsidR="00DA58F7">
        <w:rPr>
          <w:rFonts w:ascii="Times New Roman" w:hAnsi="Times New Roman"/>
        </w:rPr>
        <w:t xml:space="preserve">overhauls of Jim Bridger Units 3 and 4, including </w:t>
      </w:r>
      <w:r w:rsidR="007E7FE2">
        <w:rPr>
          <w:rFonts w:ascii="Times New Roman" w:hAnsi="Times New Roman"/>
        </w:rPr>
        <w:t>investments in the SCR systems</w:t>
      </w:r>
      <w:r w:rsidR="003F70F4">
        <w:rPr>
          <w:rFonts w:ascii="Times New Roman" w:hAnsi="Times New Roman"/>
        </w:rPr>
        <w:t>,</w:t>
      </w:r>
      <w:r w:rsidR="007E7FE2">
        <w:rPr>
          <w:rFonts w:ascii="Times New Roman" w:hAnsi="Times New Roman"/>
        </w:rPr>
        <w:t xml:space="preserve"> are prudent and necessary to ensure environmental compliance</w:t>
      </w:r>
      <w:r w:rsidR="007E7FE2">
        <w:rPr>
          <w:szCs w:val="24"/>
        </w:rPr>
        <w:t xml:space="preserve"> and the continued safe, reliable, and cost-effective operation of the units. </w:t>
      </w:r>
      <w:r w:rsidR="007E7FE2">
        <w:rPr>
          <w:rFonts w:ascii="Times New Roman" w:hAnsi="Times New Roman"/>
        </w:rPr>
        <w:t xml:space="preserve"> </w:t>
      </w:r>
    </w:p>
    <w:p w:rsidR="00125ED0" w:rsidRPr="00A40740" w:rsidRDefault="00125ED0" w:rsidP="00E2385D">
      <w:pPr>
        <w:pStyle w:val="ListParagraph"/>
        <w:numPr>
          <w:ilvl w:val="0"/>
          <w:numId w:val="6"/>
        </w:numPr>
        <w:tabs>
          <w:tab w:val="left" w:pos="720"/>
        </w:tabs>
        <w:spacing w:line="480" w:lineRule="auto"/>
        <w:ind w:left="0" w:hanging="720"/>
        <w:rPr>
          <w:rFonts w:ascii="Times New Roman" w:hAnsi="Times New Roman"/>
          <w:szCs w:val="24"/>
        </w:rPr>
      </w:pPr>
      <w:r w:rsidRPr="00F7438B">
        <w:rPr>
          <w:rFonts w:ascii="Times New Roman" w:hAnsi="Times New Roman"/>
        </w:rPr>
        <w:tab/>
      </w:r>
      <w:r w:rsidR="00AB5F9C" w:rsidRPr="00F7438B">
        <w:rPr>
          <w:rFonts w:ascii="Times New Roman" w:hAnsi="Times New Roman"/>
        </w:rPr>
        <w:t xml:space="preserve">Second, </w:t>
      </w:r>
      <w:r w:rsidR="00440A7C" w:rsidRPr="00F7438B">
        <w:rPr>
          <w:rFonts w:ascii="Times New Roman" w:hAnsi="Times New Roman"/>
        </w:rPr>
        <w:t xml:space="preserve">the Company proposes </w:t>
      </w:r>
      <w:r w:rsidR="004B6DEF">
        <w:rPr>
          <w:rFonts w:ascii="Times New Roman" w:hAnsi="Times New Roman"/>
        </w:rPr>
        <w:t xml:space="preserve">to modify the </w:t>
      </w:r>
      <w:r w:rsidR="00440A7C" w:rsidRPr="00F7438B">
        <w:rPr>
          <w:rFonts w:ascii="Times New Roman" w:hAnsi="Times New Roman"/>
        </w:rPr>
        <w:t xml:space="preserve">depreciation schedules for Jim Bridger Units 1-4 and Colstrip Unit 4, the coal-fired </w:t>
      </w:r>
      <w:r w:rsidR="00412B1A" w:rsidRPr="00041AD7">
        <w:rPr>
          <w:rFonts w:ascii="Times New Roman" w:hAnsi="Times New Roman"/>
        </w:rPr>
        <w:t xml:space="preserve">resources that serve Washington under the West Control Area </w:t>
      </w:r>
      <w:r w:rsidR="007B2F22" w:rsidRPr="00945C41">
        <w:rPr>
          <w:rFonts w:ascii="Times New Roman" w:hAnsi="Times New Roman"/>
        </w:rPr>
        <w:t xml:space="preserve">inter-jurisdictional </w:t>
      </w:r>
      <w:r w:rsidR="00412B1A" w:rsidRPr="00945C41">
        <w:rPr>
          <w:rFonts w:ascii="Times New Roman" w:hAnsi="Times New Roman"/>
        </w:rPr>
        <w:t>allocation methodology (WCA)</w:t>
      </w:r>
      <w:r w:rsidR="00440A7C" w:rsidRPr="00945C41">
        <w:rPr>
          <w:rFonts w:ascii="Times New Roman" w:hAnsi="Times New Roman"/>
        </w:rPr>
        <w:t>, with depreciable lives ending in 2025</w:t>
      </w:r>
      <w:r w:rsidR="007B2F22" w:rsidRPr="00945C41">
        <w:rPr>
          <w:rFonts w:ascii="Times New Roman" w:hAnsi="Times New Roman"/>
        </w:rPr>
        <w:t xml:space="preserve"> and 2032, respectively</w:t>
      </w:r>
      <w:r w:rsidR="003B666F" w:rsidRPr="00945C41">
        <w:rPr>
          <w:rFonts w:ascii="Times New Roman" w:hAnsi="Times New Roman"/>
        </w:rPr>
        <w:t>.</w:t>
      </w:r>
      <w:r w:rsidR="004B6DEF">
        <w:rPr>
          <w:rFonts w:ascii="Times New Roman" w:hAnsi="Times New Roman"/>
        </w:rPr>
        <w:t xml:space="preserve">  This </w:t>
      </w:r>
      <w:r w:rsidR="001379A6">
        <w:rPr>
          <w:rFonts w:ascii="Times New Roman" w:hAnsi="Times New Roman"/>
        </w:rPr>
        <w:t xml:space="preserve">is </w:t>
      </w:r>
      <w:r w:rsidR="001379A6" w:rsidRPr="001379A6">
        <w:rPr>
          <w:rFonts w:ascii="Times New Roman" w:eastAsia="Times New Roman" w:hAnsi="Times New Roman"/>
          <w:szCs w:val="24"/>
        </w:rPr>
        <w:t xml:space="preserve">similar to steam plant lives previously approved in Washington </w:t>
      </w:r>
      <w:r w:rsidR="001379A6">
        <w:rPr>
          <w:rFonts w:ascii="Times New Roman" w:eastAsia="Times New Roman" w:hAnsi="Times New Roman"/>
          <w:szCs w:val="24"/>
        </w:rPr>
        <w:t xml:space="preserve">in </w:t>
      </w:r>
      <w:r w:rsidR="001379A6" w:rsidRPr="001379A6">
        <w:rPr>
          <w:rFonts w:ascii="Times New Roman" w:eastAsia="Times New Roman" w:hAnsi="Times New Roman"/>
          <w:szCs w:val="24"/>
        </w:rPr>
        <w:t>the Company’s 2002 Depreciation Study</w:t>
      </w:r>
      <w:r w:rsidR="001379A6">
        <w:rPr>
          <w:rFonts w:ascii="Times New Roman" w:eastAsia="Times New Roman" w:hAnsi="Times New Roman"/>
          <w:szCs w:val="24"/>
        </w:rPr>
        <w:t xml:space="preserve"> and </w:t>
      </w:r>
      <w:r w:rsidR="00A04D72" w:rsidRPr="00A11EEB">
        <w:rPr>
          <w:rFonts w:ascii="Times New Roman" w:hAnsi="Times New Roman"/>
        </w:rPr>
        <w:t>align</w:t>
      </w:r>
      <w:r w:rsidR="009B24A4" w:rsidRPr="00A11EEB">
        <w:rPr>
          <w:rFonts w:ascii="Times New Roman" w:hAnsi="Times New Roman"/>
        </w:rPr>
        <w:t>s</w:t>
      </w:r>
      <w:r w:rsidR="00A04D72" w:rsidRPr="00A40740">
        <w:rPr>
          <w:rFonts w:ascii="Times New Roman" w:hAnsi="Times New Roman"/>
        </w:rPr>
        <w:t xml:space="preserve"> </w:t>
      </w:r>
      <w:r w:rsidR="00440A7C" w:rsidRPr="00A40740">
        <w:rPr>
          <w:rFonts w:ascii="Times New Roman" w:hAnsi="Times New Roman"/>
        </w:rPr>
        <w:t xml:space="preserve">current </w:t>
      </w:r>
      <w:r w:rsidR="00A04D72" w:rsidRPr="00A40740">
        <w:rPr>
          <w:rFonts w:ascii="Times New Roman" w:hAnsi="Times New Roman"/>
        </w:rPr>
        <w:t xml:space="preserve">depreciation </w:t>
      </w:r>
      <w:r w:rsidR="00823741" w:rsidRPr="00A40740">
        <w:rPr>
          <w:rFonts w:ascii="Times New Roman" w:hAnsi="Times New Roman"/>
        </w:rPr>
        <w:t xml:space="preserve">periods between Washington and Oregon, </w:t>
      </w:r>
      <w:r w:rsidR="00D54E3A" w:rsidRPr="00A40740">
        <w:rPr>
          <w:rFonts w:ascii="Times New Roman" w:hAnsi="Times New Roman"/>
        </w:rPr>
        <w:t xml:space="preserve">the two states </w:t>
      </w:r>
      <w:r w:rsidR="00EE4469" w:rsidRPr="00A40740">
        <w:rPr>
          <w:rFonts w:ascii="Times New Roman" w:hAnsi="Times New Roman"/>
        </w:rPr>
        <w:t xml:space="preserve">that </w:t>
      </w:r>
      <w:r w:rsidR="00440A7C" w:rsidRPr="00A40740">
        <w:rPr>
          <w:rFonts w:ascii="Times New Roman" w:hAnsi="Times New Roman"/>
        </w:rPr>
        <w:t xml:space="preserve">account for most of the </w:t>
      </w:r>
      <w:r w:rsidR="00EE4469" w:rsidRPr="00A40740">
        <w:rPr>
          <w:rFonts w:ascii="Times New Roman" w:hAnsi="Times New Roman"/>
        </w:rPr>
        <w:t>load in the west control area</w:t>
      </w:r>
      <w:r w:rsidR="009B24A4" w:rsidRPr="00A40740">
        <w:rPr>
          <w:rFonts w:ascii="Times New Roman" w:hAnsi="Times New Roman"/>
        </w:rPr>
        <w:t>.</w:t>
      </w:r>
      <w:r w:rsidR="001379A6" w:rsidRPr="001379A6">
        <w:rPr>
          <w:rFonts w:ascii="Times New Roman" w:eastAsia="Times New Roman" w:hAnsi="Times New Roman"/>
          <w:szCs w:val="24"/>
          <w:vertAlign w:val="superscript"/>
        </w:rPr>
        <w:footnoteReference w:id="8"/>
      </w:r>
      <w:r w:rsidR="009B24A4" w:rsidRPr="00A40740">
        <w:rPr>
          <w:rFonts w:ascii="Times New Roman" w:hAnsi="Times New Roman"/>
        </w:rPr>
        <w:t xml:space="preserve">  This </w:t>
      </w:r>
      <w:r w:rsidR="00A04D72" w:rsidRPr="00A40740">
        <w:rPr>
          <w:rFonts w:ascii="Times New Roman" w:hAnsi="Times New Roman"/>
        </w:rPr>
        <w:t>provide</w:t>
      </w:r>
      <w:r w:rsidR="009A3DD7" w:rsidRPr="00A40740">
        <w:rPr>
          <w:rFonts w:ascii="Times New Roman" w:hAnsi="Times New Roman"/>
        </w:rPr>
        <w:t>s</w:t>
      </w:r>
      <w:r w:rsidR="00A04D72" w:rsidRPr="00A40740">
        <w:rPr>
          <w:rFonts w:ascii="Times New Roman" w:hAnsi="Times New Roman"/>
        </w:rPr>
        <w:t xml:space="preserve"> greater </w:t>
      </w:r>
      <w:r w:rsidR="00823741" w:rsidRPr="00A40740">
        <w:rPr>
          <w:rFonts w:ascii="Times New Roman" w:hAnsi="Times New Roman"/>
        </w:rPr>
        <w:t xml:space="preserve">resource </w:t>
      </w:r>
      <w:r w:rsidR="00A04D72" w:rsidRPr="00A40740">
        <w:rPr>
          <w:rFonts w:ascii="Times New Roman" w:hAnsi="Times New Roman"/>
        </w:rPr>
        <w:t>planning flexibility</w:t>
      </w:r>
      <w:r w:rsidR="00823741" w:rsidRPr="00A40740">
        <w:rPr>
          <w:rFonts w:ascii="Times New Roman" w:hAnsi="Times New Roman"/>
        </w:rPr>
        <w:t xml:space="preserve"> for </w:t>
      </w:r>
      <w:r w:rsidR="00440A7C" w:rsidRPr="00A40740">
        <w:rPr>
          <w:rFonts w:ascii="Times New Roman" w:hAnsi="Times New Roman"/>
        </w:rPr>
        <w:t xml:space="preserve">the Company and its customers </w:t>
      </w:r>
      <w:r w:rsidR="00823741" w:rsidRPr="00A40740">
        <w:rPr>
          <w:rFonts w:ascii="Times New Roman" w:hAnsi="Times New Roman"/>
        </w:rPr>
        <w:t xml:space="preserve">as </w:t>
      </w:r>
      <w:r w:rsidR="00440A7C" w:rsidRPr="00A40740">
        <w:rPr>
          <w:rFonts w:ascii="Times New Roman" w:hAnsi="Times New Roman"/>
        </w:rPr>
        <w:t>Washington</w:t>
      </w:r>
      <w:r w:rsidR="00823741" w:rsidRPr="00A40740">
        <w:rPr>
          <w:rFonts w:ascii="Times New Roman" w:hAnsi="Times New Roman"/>
        </w:rPr>
        <w:t xml:space="preserve"> implements state and federal environmental policies, including </w:t>
      </w:r>
      <w:r w:rsidR="00BE38E1" w:rsidRPr="00A40740">
        <w:rPr>
          <w:rFonts w:ascii="Times New Roman" w:hAnsi="Times New Roman"/>
        </w:rPr>
        <w:t xml:space="preserve">potential </w:t>
      </w:r>
      <w:r w:rsidR="000C4615" w:rsidRPr="00A40740">
        <w:rPr>
          <w:rFonts w:ascii="Times New Roman" w:hAnsi="Times New Roman"/>
        </w:rPr>
        <w:t>future</w:t>
      </w:r>
      <w:r w:rsidR="00BE38E1" w:rsidRPr="00A40740">
        <w:rPr>
          <w:rFonts w:ascii="Times New Roman" w:hAnsi="Times New Roman"/>
        </w:rPr>
        <w:t xml:space="preserve"> limits on coal </w:t>
      </w:r>
      <w:r w:rsidR="000C4615" w:rsidRPr="00A40740">
        <w:rPr>
          <w:rFonts w:ascii="Times New Roman" w:hAnsi="Times New Roman"/>
        </w:rPr>
        <w:t xml:space="preserve">imports </w:t>
      </w:r>
      <w:r w:rsidR="00440A7C" w:rsidRPr="00A40740">
        <w:rPr>
          <w:rFonts w:ascii="Times New Roman" w:hAnsi="Times New Roman"/>
        </w:rPr>
        <w:t>from other states</w:t>
      </w:r>
      <w:r w:rsidR="00BE38E1" w:rsidRPr="00A40740">
        <w:rPr>
          <w:rFonts w:ascii="Times New Roman" w:hAnsi="Times New Roman"/>
        </w:rPr>
        <w:t xml:space="preserve"> and </w:t>
      </w:r>
      <w:r w:rsidR="00823741" w:rsidRPr="00A40740">
        <w:rPr>
          <w:rFonts w:ascii="Times New Roman" w:hAnsi="Times New Roman"/>
        </w:rPr>
        <w:t>greenhouse gas reduction mandates under EPA</w:t>
      </w:r>
      <w:r w:rsidR="007F488B">
        <w:rPr>
          <w:rFonts w:ascii="Times New Roman" w:hAnsi="Times New Roman"/>
        </w:rPr>
        <w:t>’s Clean Power Plan</w:t>
      </w:r>
      <w:r w:rsidR="00AB5F9C" w:rsidRPr="00A40740">
        <w:rPr>
          <w:rFonts w:ascii="Times New Roman" w:hAnsi="Times New Roman"/>
        </w:rPr>
        <w:t xml:space="preserve">.  </w:t>
      </w:r>
    </w:p>
    <w:p w:rsidR="00596608" w:rsidRPr="00F7438B" w:rsidRDefault="00E2385D" w:rsidP="003C3EC8">
      <w:pPr>
        <w:pStyle w:val="ListParagraph"/>
        <w:numPr>
          <w:ilvl w:val="0"/>
          <w:numId w:val="6"/>
        </w:numPr>
        <w:tabs>
          <w:tab w:val="left" w:pos="720"/>
        </w:tabs>
        <w:spacing w:line="480" w:lineRule="auto"/>
        <w:ind w:left="0" w:hanging="720"/>
        <w:rPr>
          <w:rFonts w:ascii="Times New Roman" w:hAnsi="Times New Roman"/>
          <w:szCs w:val="24"/>
        </w:rPr>
      </w:pPr>
      <w:r w:rsidRPr="00A40740">
        <w:rPr>
          <w:rFonts w:ascii="Times New Roman" w:hAnsi="Times New Roman"/>
        </w:rPr>
        <w:tab/>
      </w:r>
      <w:r w:rsidR="00AB5F9C" w:rsidRPr="00A40740">
        <w:rPr>
          <w:rFonts w:ascii="Times New Roman" w:hAnsi="Times New Roman"/>
        </w:rPr>
        <w:t xml:space="preserve">Third, </w:t>
      </w:r>
      <w:r w:rsidR="00440A7C" w:rsidRPr="00A40740">
        <w:rPr>
          <w:rFonts w:ascii="Times New Roman" w:hAnsi="Times New Roman"/>
        </w:rPr>
        <w:t xml:space="preserve">the Company seeks to implement </w:t>
      </w:r>
      <w:r w:rsidR="00AB5F9C" w:rsidRPr="00A40740">
        <w:rPr>
          <w:rFonts w:ascii="Times New Roman" w:hAnsi="Times New Roman"/>
        </w:rPr>
        <w:t xml:space="preserve">a </w:t>
      </w:r>
      <w:r w:rsidR="00625ACC" w:rsidRPr="00A40740">
        <w:rPr>
          <w:rFonts w:ascii="Times New Roman" w:hAnsi="Times New Roman"/>
        </w:rPr>
        <w:t>decoupling mechanism</w:t>
      </w:r>
      <w:r w:rsidR="004C1C90" w:rsidRPr="00A40740">
        <w:rPr>
          <w:rFonts w:ascii="Times New Roman" w:hAnsi="Times New Roman"/>
        </w:rPr>
        <w:t xml:space="preserve"> based on </w:t>
      </w:r>
      <w:r w:rsidR="00AB5F9C" w:rsidRPr="00A40740">
        <w:rPr>
          <w:rFonts w:ascii="Times New Roman" w:hAnsi="Times New Roman"/>
        </w:rPr>
        <w:t>the Commission’s 2010 report and policy statement on decoupling</w:t>
      </w:r>
      <w:r w:rsidR="007D3D2B" w:rsidRPr="00A40740">
        <w:rPr>
          <w:rFonts w:ascii="Times New Roman" w:hAnsi="Times New Roman"/>
        </w:rPr>
        <w:t>,</w:t>
      </w:r>
      <w:r w:rsidR="00AB5F9C" w:rsidRPr="00A6056C">
        <w:rPr>
          <w:rStyle w:val="FootnoteReference"/>
          <w:rFonts w:ascii="Times New Roman" w:hAnsi="Times New Roman"/>
        </w:rPr>
        <w:footnoteReference w:id="9"/>
      </w:r>
      <w:r w:rsidR="007D3D2B" w:rsidRPr="00A6056C">
        <w:rPr>
          <w:rFonts w:ascii="Times New Roman" w:hAnsi="Times New Roman"/>
        </w:rPr>
        <w:t xml:space="preserve"> </w:t>
      </w:r>
      <w:r w:rsidR="007D3D2B" w:rsidRPr="00F7438B">
        <w:rPr>
          <w:rFonts w:ascii="Times New Roman" w:hAnsi="Times New Roman"/>
        </w:rPr>
        <w:t>the decoupling mechanisms recently a</w:t>
      </w:r>
      <w:r w:rsidR="007D3D2B" w:rsidRPr="009043D2">
        <w:rPr>
          <w:rFonts w:ascii="Times New Roman" w:hAnsi="Times New Roman"/>
        </w:rPr>
        <w:t>pproved for Avista</w:t>
      </w:r>
      <w:r w:rsidR="004C1C90" w:rsidRPr="009043D2">
        <w:rPr>
          <w:rFonts w:ascii="Times New Roman" w:hAnsi="Times New Roman"/>
        </w:rPr>
        <w:t xml:space="preserve"> Corp. (Avista)</w:t>
      </w:r>
      <w:r w:rsidR="007D3D2B" w:rsidRPr="00A6056C">
        <w:rPr>
          <w:rStyle w:val="FootnoteReference"/>
          <w:rFonts w:ascii="Times New Roman" w:hAnsi="Times New Roman"/>
        </w:rPr>
        <w:footnoteReference w:id="10"/>
      </w:r>
      <w:r w:rsidR="007D3D2B" w:rsidRPr="00A6056C">
        <w:rPr>
          <w:rFonts w:ascii="Times New Roman" w:hAnsi="Times New Roman"/>
        </w:rPr>
        <w:t xml:space="preserve"> and </w:t>
      </w:r>
      <w:r w:rsidR="004C1C90" w:rsidRPr="00F7438B">
        <w:rPr>
          <w:rFonts w:ascii="Times New Roman" w:hAnsi="Times New Roman"/>
        </w:rPr>
        <w:t>Puget Sound Energy, Inc. (</w:t>
      </w:r>
      <w:r w:rsidR="007D3D2B" w:rsidRPr="00F7438B">
        <w:rPr>
          <w:rFonts w:ascii="Times New Roman" w:hAnsi="Times New Roman"/>
        </w:rPr>
        <w:t>PSE</w:t>
      </w:r>
      <w:r w:rsidR="004C1C90" w:rsidRPr="00F7438B">
        <w:rPr>
          <w:rFonts w:ascii="Times New Roman" w:hAnsi="Times New Roman"/>
        </w:rPr>
        <w:t>)</w:t>
      </w:r>
      <w:r w:rsidR="00B258AB" w:rsidRPr="009043D2">
        <w:rPr>
          <w:rFonts w:ascii="Times New Roman" w:hAnsi="Times New Roman"/>
        </w:rPr>
        <w:t>, and feedback from stakeholders</w:t>
      </w:r>
      <w:r w:rsidR="007D3D2B" w:rsidRPr="009043D2">
        <w:rPr>
          <w:rFonts w:ascii="Times New Roman" w:hAnsi="Times New Roman"/>
        </w:rPr>
        <w:t>.</w:t>
      </w:r>
      <w:r w:rsidR="007D3D2B" w:rsidRPr="00A6056C">
        <w:rPr>
          <w:rStyle w:val="FootnoteReference"/>
          <w:rFonts w:ascii="Times New Roman" w:hAnsi="Times New Roman"/>
        </w:rPr>
        <w:footnoteReference w:id="11"/>
      </w:r>
      <w:r w:rsidR="00AB5F9C" w:rsidRPr="00A6056C">
        <w:rPr>
          <w:rFonts w:ascii="Times New Roman" w:hAnsi="Times New Roman"/>
        </w:rPr>
        <w:t xml:space="preserve">  In </w:t>
      </w:r>
      <w:r w:rsidR="00A96025" w:rsidRPr="00F7438B">
        <w:rPr>
          <w:rFonts w:ascii="Times New Roman" w:hAnsi="Times New Roman"/>
        </w:rPr>
        <w:t>the Decoupling Policy Statement</w:t>
      </w:r>
      <w:r w:rsidR="00AB5F9C" w:rsidRPr="00111CBE">
        <w:rPr>
          <w:rFonts w:ascii="Times New Roman" w:hAnsi="Times New Roman"/>
        </w:rPr>
        <w:t xml:space="preserve">, the Commission expressed support for full decoupling for electric utilities, concluding that </w:t>
      </w:r>
      <w:r w:rsidR="004C1C90" w:rsidRPr="00111CBE">
        <w:rPr>
          <w:rFonts w:ascii="Times New Roman" w:hAnsi="Times New Roman"/>
        </w:rPr>
        <w:t xml:space="preserve">it </w:t>
      </w:r>
      <w:r w:rsidR="00AB5F9C" w:rsidRPr="00111CBE">
        <w:rPr>
          <w:rFonts w:ascii="Times New Roman" w:hAnsi="Times New Roman"/>
        </w:rPr>
        <w:t>“can be a tool that benefits both the company and its ratepayers” by reducing revenue volatility between rate cases.</w:t>
      </w:r>
      <w:r w:rsidR="00AB5F9C" w:rsidRPr="00A6056C">
        <w:rPr>
          <w:rStyle w:val="FootnoteReference"/>
          <w:rFonts w:ascii="Times New Roman" w:hAnsi="Times New Roman"/>
        </w:rPr>
        <w:footnoteReference w:id="12"/>
      </w:r>
      <w:r w:rsidR="001E620F" w:rsidRPr="00A6056C">
        <w:rPr>
          <w:rFonts w:ascii="Times New Roman" w:hAnsi="Times New Roman"/>
        </w:rPr>
        <w:t xml:space="preserve">  </w:t>
      </w:r>
      <w:r w:rsidR="00D54E3A" w:rsidRPr="00F7438B">
        <w:rPr>
          <w:rFonts w:ascii="Times New Roman" w:hAnsi="Times New Roman"/>
        </w:rPr>
        <w:t>Th</w:t>
      </w:r>
      <w:r w:rsidR="00206FDF" w:rsidRPr="00F7438B">
        <w:rPr>
          <w:rFonts w:ascii="Times New Roman" w:hAnsi="Times New Roman"/>
        </w:rPr>
        <w:t>e Company’s decoupling proposal r</w:t>
      </w:r>
      <w:r w:rsidR="00D54E3A" w:rsidRPr="00F7438B">
        <w:rPr>
          <w:rFonts w:ascii="Times New Roman" w:hAnsi="Times New Roman"/>
        </w:rPr>
        <w:t xml:space="preserve">esponds to </w:t>
      </w:r>
      <w:r w:rsidR="001E620F" w:rsidRPr="009043D2">
        <w:rPr>
          <w:rFonts w:ascii="Times New Roman" w:hAnsi="Times New Roman"/>
        </w:rPr>
        <w:t>Order 08 in Pacific Power’s 2014 R</w:t>
      </w:r>
      <w:r w:rsidR="00EE4469" w:rsidRPr="00111CBE">
        <w:rPr>
          <w:rFonts w:ascii="Times New Roman" w:hAnsi="Times New Roman"/>
        </w:rPr>
        <w:t xml:space="preserve">ate </w:t>
      </w:r>
      <w:r w:rsidR="001E620F" w:rsidRPr="00111CBE">
        <w:rPr>
          <w:rFonts w:ascii="Times New Roman" w:hAnsi="Times New Roman"/>
        </w:rPr>
        <w:t>C</w:t>
      </w:r>
      <w:r w:rsidR="00EE4469" w:rsidRPr="00111CBE">
        <w:rPr>
          <w:rFonts w:ascii="Times New Roman" w:hAnsi="Times New Roman"/>
        </w:rPr>
        <w:t>ase</w:t>
      </w:r>
      <w:r w:rsidR="001E620F" w:rsidRPr="0048235A">
        <w:rPr>
          <w:rFonts w:ascii="Times New Roman" w:hAnsi="Times New Roman"/>
        </w:rPr>
        <w:t xml:space="preserve">, </w:t>
      </w:r>
      <w:r w:rsidR="00D54E3A" w:rsidRPr="0048235A">
        <w:rPr>
          <w:rFonts w:ascii="Times New Roman" w:hAnsi="Times New Roman"/>
        </w:rPr>
        <w:t xml:space="preserve">where </w:t>
      </w:r>
      <w:r w:rsidR="001E620F" w:rsidRPr="00041AD7">
        <w:rPr>
          <w:rFonts w:ascii="Times New Roman" w:hAnsi="Times New Roman"/>
        </w:rPr>
        <w:t xml:space="preserve">the Commission </w:t>
      </w:r>
      <w:r w:rsidR="00D54E3A" w:rsidRPr="00945C41">
        <w:rPr>
          <w:rFonts w:ascii="Times New Roman" w:hAnsi="Times New Roman"/>
        </w:rPr>
        <w:t xml:space="preserve">expressly </w:t>
      </w:r>
      <w:r w:rsidR="009C1E24" w:rsidRPr="00945C41">
        <w:rPr>
          <w:rFonts w:ascii="Times New Roman" w:hAnsi="Times New Roman"/>
        </w:rPr>
        <w:t xml:space="preserve">invited </w:t>
      </w:r>
      <w:r w:rsidR="001E620F" w:rsidRPr="00945C41">
        <w:rPr>
          <w:rFonts w:ascii="Times New Roman" w:hAnsi="Times New Roman"/>
        </w:rPr>
        <w:t xml:space="preserve">Pacific Power to </w:t>
      </w:r>
      <w:r w:rsidR="00EE4469" w:rsidRPr="00945C41">
        <w:rPr>
          <w:rFonts w:ascii="Times New Roman" w:hAnsi="Times New Roman"/>
        </w:rPr>
        <w:t>propose a decoupling mechanism</w:t>
      </w:r>
      <w:r w:rsidR="00D54E3A" w:rsidRPr="00945C41">
        <w:rPr>
          <w:rFonts w:ascii="Times New Roman" w:hAnsi="Times New Roman"/>
        </w:rPr>
        <w:t>.</w:t>
      </w:r>
      <w:r w:rsidR="00D54E3A" w:rsidRPr="00A6056C">
        <w:rPr>
          <w:rStyle w:val="FootnoteReference"/>
          <w:rFonts w:ascii="Times New Roman" w:hAnsi="Times New Roman"/>
        </w:rPr>
        <w:footnoteReference w:id="13"/>
      </w:r>
      <w:r w:rsidR="001E620F" w:rsidRPr="00A6056C">
        <w:rPr>
          <w:rFonts w:ascii="Times New Roman" w:hAnsi="Times New Roman"/>
        </w:rPr>
        <w:t xml:space="preserve">  </w:t>
      </w:r>
      <w:r w:rsidR="00E626BF" w:rsidRPr="00F7438B">
        <w:rPr>
          <w:rFonts w:ascii="Times New Roman" w:hAnsi="Times New Roman"/>
          <w:szCs w:val="24"/>
        </w:rPr>
        <w:tab/>
      </w:r>
      <w:r w:rsidR="00CB2F00" w:rsidRPr="00F7438B">
        <w:rPr>
          <w:rFonts w:ascii="Times New Roman" w:hAnsi="Times New Roman"/>
        </w:rPr>
        <w:t xml:space="preserve"> </w:t>
      </w:r>
    </w:p>
    <w:p w:rsidR="00DA7633" w:rsidRPr="009043D2" w:rsidRDefault="00E626BF" w:rsidP="00C070D3">
      <w:pPr>
        <w:pStyle w:val="ListParagraph"/>
        <w:numPr>
          <w:ilvl w:val="0"/>
          <w:numId w:val="6"/>
        </w:numPr>
        <w:tabs>
          <w:tab w:val="left" w:pos="720"/>
        </w:tabs>
        <w:spacing w:line="480" w:lineRule="auto"/>
        <w:ind w:left="0" w:hanging="720"/>
        <w:rPr>
          <w:rFonts w:ascii="Times New Roman" w:hAnsi="Times New Roman"/>
          <w:szCs w:val="24"/>
        </w:rPr>
      </w:pPr>
      <w:r w:rsidRPr="009043D2">
        <w:rPr>
          <w:rFonts w:ascii="Times New Roman" w:hAnsi="Times New Roman"/>
        </w:rPr>
        <w:tab/>
      </w:r>
      <w:r w:rsidR="009C1E24" w:rsidRPr="009043D2">
        <w:rPr>
          <w:rFonts w:ascii="Times New Roman" w:hAnsi="Times New Roman"/>
        </w:rPr>
        <w:t xml:space="preserve">This </w:t>
      </w:r>
      <w:r w:rsidR="00EE4469" w:rsidRPr="00111CBE">
        <w:rPr>
          <w:rFonts w:ascii="Times New Roman" w:hAnsi="Times New Roman"/>
        </w:rPr>
        <w:t>petition</w:t>
      </w:r>
      <w:r w:rsidR="009C1E24" w:rsidRPr="00111CBE">
        <w:rPr>
          <w:rFonts w:ascii="Times New Roman" w:hAnsi="Times New Roman"/>
        </w:rPr>
        <w:t xml:space="preserve"> is not a </w:t>
      </w:r>
      <w:r w:rsidR="00EE4469" w:rsidRPr="0048235A">
        <w:rPr>
          <w:rFonts w:ascii="Times New Roman" w:hAnsi="Times New Roman"/>
        </w:rPr>
        <w:t xml:space="preserve">general rate case </w:t>
      </w:r>
      <w:r w:rsidR="009C1E24" w:rsidRPr="0048235A">
        <w:rPr>
          <w:rFonts w:ascii="Times New Roman" w:hAnsi="Times New Roman"/>
        </w:rPr>
        <w:t xml:space="preserve">under the Commission’s rules.  </w:t>
      </w:r>
      <w:r w:rsidR="003A12CE" w:rsidRPr="00041AD7">
        <w:rPr>
          <w:rFonts w:ascii="Times New Roman" w:hAnsi="Times New Roman"/>
        </w:rPr>
        <w:t>The Commission classifies rate increases of “three percent or more”</w:t>
      </w:r>
      <w:r w:rsidR="00427629" w:rsidRPr="00945C41">
        <w:rPr>
          <w:rFonts w:ascii="Times New Roman" w:hAnsi="Times New Roman"/>
        </w:rPr>
        <w:t xml:space="preserve"> </w:t>
      </w:r>
      <w:r w:rsidR="00F05DCB" w:rsidRPr="00945C41">
        <w:rPr>
          <w:rFonts w:ascii="Times New Roman" w:hAnsi="Times New Roman"/>
        </w:rPr>
        <w:t xml:space="preserve">on an overall or </w:t>
      </w:r>
      <w:r w:rsidR="00D86865" w:rsidRPr="00945C41">
        <w:rPr>
          <w:rFonts w:ascii="Times New Roman" w:hAnsi="Times New Roman"/>
        </w:rPr>
        <w:t xml:space="preserve">customer </w:t>
      </w:r>
      <w:r w:rsidR="00F05DCB" w:rsidRPr="00945C41">
        <w:rPr>
          <w:rFonts w:ascii="Times New Roman" w:hAnsi="Times New Roman"/>
        </w:rPr>
        <w:t>class basis or filings</w:t>
      </w:r>
      <w:r w:rsidR="00427629" w:rsidRPr="00945C41">
        <w:rPr>
          <w:rFonts w:ascii="Times New Roman" w:hAnsi="Times New Roman"/>
        </w:rPr>
        <w:t xml:space="preserve"> </w:t>
      </w:r>
      <w:r w:rsidR="00EE4469" w:rsidRPr="00A11EEB">
        <w:rPr>
          <w:rFonts w:ascii="Times New Roman" w:hAnsi="Times New Roman"/>
        </w:rPr>
        <w:t xml:space="preserve">that </w:t>
      </w:r>
      <w:r w:rsidR="00427629" w:rsidRPr="00A11EEB">
        <w:rPr>
          <w:rFonts w:ascii="Times New Roman" w:hAnsi="Times New Roman"/>
        </w:rPr>
        <w:t xml:space="preserve">change cost of capital </w:t>
      </w:r>
      <w:r w:rsidR="003A12CE" w:rsidRPr="00A40740">
        <w:rPr>
          <w:rFonts w:ascii="Times New Roman" w:hAnsi="Times New Roman"/>
        </w:rPr>
        <w:t xml:space="preserve">as general </w:t>
      </w:r>
      <w:r w:rsidR="00427629" w:rsidRPr="00A40740">
        <w:rPr>
          <w:rFonts w:ascii="Times New Roman" w:hAnsi="Times New Roman"/>
        </w:rPr>
        <w:t>r</w:t>
      </w:r>
      <w:r w:rsidR="003A12CE" w:rsidRPr="00A40740">
        <w:rPr>
          <w:rFonts w:ascii="Times New Roman" w:hAnsi="Times New Roman"/>
        </w:rPr>
        <w:t>ate proceeding</w:t>
      </w:r>
      <w:r w:rsidR="00427629" w:rsidRPr="00A40740">
        <w:rPr>
          <w:rFonts w:ascii="Times New Roman" w:hAnsi="Times New Roman"/>
        </w:rPr>
        <w:t>s,</w:t>
      </w:r>
      <w:r w:rsidR="003A12CE" w:rsidRPr="00A40740">
        <w:rPr>
          <w:rFonts w:ascii="Times New Roman" w:hAnsi="Times New Roman"/>
        </w:rPr>
        <w:t xml:space="preserve"> </w:t>
      </w:r>
      <w:r w:rsidR="00807457" w:rsidRPr="00A40740">
        <w:rPr>
          <w:rFonts w:ascii="Times New Roman" w:hAnsi="Times New Roman"/>
        </w:rPr>
        <w:t xml:space="preserve">subject to </w:t>
      </w:r>
      <w:r w:rsidR="00427629" w:rsidRPr="00A40740">
        <w:rPr>
          <w:rFonts w:ascii="Times New Roman" w:hAnsi="Times New Roman"/>
        </w:rPr>
        <w:t xml:space="preserve">additional </w:t>
      </w:r>
      <w:r w:rsidR="00807457" w:rsidRPr="00A40740">
        <w:rPr>
          <w:rFonts w:ascii="Times New Roman" w:hAnsi="Times New Roman"/>
        </w:rPr>
        <w:t xml:space="preserve">requirements under </w:t>
      </w:r>
      <w:r w:rsidR="00AB10B5">
        <w:rPr>
          <w:rFonts w:ascii="Times New Roman" w:hAnsi="Times New Roman"/>
        </w:rPr>
        <w:t>Washington Administrative Code (</w:t>
      </w:r>
      <w:r w:rsidR="00A84A3F" w:rsidRPr="00A40740">
        <w:rPr>
          <w:rFonts w:ascii="Times New Roman" w:hAnsi="Times New Roman"/>
        </w:rPr>
        <w:t>WAC</w:t>
      </w:r>
      <w:r w:rsidR="00AB10B5">
        <w:rPr>
          <w:rFonts w:ascii="Times New Roman" w:hAnsi="Times New Roman"/>
        </w:rPr>
        <w:t>)</w:t>
      </w:r>
      <w:r w:rsidR="00A84A3F" w:rsidRPr="00A40740">
        <w:rPr>
          <w:rFonts w:ascii="Times New Roman" w:hAnsi="Times New Roman"/>
        </w:rPr>
        <w:t xml:space="preserve"> 480-07, Subpart B:  General Rate Proceeding</w:t>
      </w:r>
      <w:r w:rsidR="003A12CE" w:rsidRPr="00A40740">
        <w:rPr>
          <w:rFonts w:ascii="Times New Roman" w:hAnsi="Times New Roman"/>
        </w:rPr>
        <w:t>.</w:t>
      </w:r>
      <w:r w:rsidR="003A12CE" w:rsidRPr="00A6056C">
        <w:rPr>
          <w:rStyle w:val="FootnoteReference"/>
          <w:rFonts w:ascii="Times New Roman" w:hAnsi="Times New Roman"/>
        </w:rPr>
        <w:footnoteReference w:id="14"/>
      </w:r>
      <w:r w:rsidR="007E27C0" w:rsidRPr="00A6056C">
        <w:rPr>
          <w:rFonts w:ascii="Times New Roman" w:hAnsi="Times New Roman"/>
        </w:rPr>
        <w:t xml:space="preserve">  Pacifi</w:t>
      </w:r>
      <w:r w:rsidR="00427629" w:rsidRPr="00F7438B">
        <w:rPr>
          <w:rFonts w:ascii="Times New Roman" w:hAnsi="Times New Roman"/>
        </w:rPr>
        <w:t>c Power’s overall rate increases are</w:t>
      </w:r>
      <w:r w:rsidR="007E27C0" w:rsidRPr="00F7438B">
        <w:rPr>
          <w:rFonts w:ascii="Times New Roman" w:hAnsi="Times New Roman"/>
        </w:rPr>
        <w:t xml:space="preserve"> below three percent,</w:t>
      </w:r>
      <w:r w:rsidR="007E27C0" w:rsidRPr="00A6056C">
        <w:rPr>
          <w:rStyle w:val="FootnoteReference"/>
          <w:rFonts w:ascii="Times New Roman" w:hAnsi="Times New Roman"/>
        </w:rPr>
        <w:footnoteReference w:id="15"/>
      </w:r>
      <w:r w:rsidR="007E27C0" w:rsidRPr="00A6056C">
        <w:rPr>
          <w:rFonts w:ascii="Times New Roman" w:hAnsi="Times New Roman"/>
        </w:rPr>
        <w:t xml:space="preserve"> each customer class’ rate incre</w:t>
      </w:r>
      <w:r w:rsidR="007E27C0" w:rsidRPr="00F7438B">
        <w:rPr>
          <w:rFonts w:ascii="Times New Roman" w:hAnsi="Times New Roman"/>
        </w:rPr>
        <w:t>ase is below three percent,</w:t>
      </w:r>
      <w:r w:rsidR="007E27C0" w:rsidRPr="00A6056C">
        <w:rPr>
          <w:rStyle w:val="FootnoteReference"/>
          <w:rFonts w:ascii="Times New Roman" w:hAnsi="Times New Roman"/>
        </w:rPr>
        <w:footnoteReference w:id="16"/>
      </w:r>
      <w:r w:rsidR="007E27C0" w:rsidRPr="00A6056C">
        <w:rPr>
          <w:rFonts w:ascii="Times New Roman" w:hAnsi="Times New Roman"/>
        </w:rPr>
        <w:t xml:space="preserve"> and the Company </w:t>
      </w:r>
      <w:r w:rsidR="009C1E24" w:rsidRPr="00F7438B">
        <w:rPr>
          <w:rFonts w:ascii="Times New Roman" w:hAnsi="Times New Roman"/>
        </w:rPr>
        <w:t xml:space="preserve">is not proposing changes to </w:t>
      </w:r>
      <w:r w:rsidR="007E27C0" w:rsidRPr="00F7438B">
        <w:rPr>
          <w:rFonts w:ascii="Times New Roman" w:hAnsi="Times New Roman"/>
        </w:rPr>
        <w:t>its rate of return or capital structure.</w:t>
      </w:r>
      <w:r w:rsidR="007E27C0" w:rsidRPr="00A6056C">
        <w:rPr>
          <w:rStyle w:val="FootnoteReference"/>
          <w:rFonts w:ascii="Times New Roman" w:hAnsi="Times New Roman"/>
        </w:rPr>
        <w:footnoteReference w:id="17"/>
      </w:r>
      <w:r w:rsidR="007E27C0" w:rsidRPr="00A6056C">
        <w:rPr>
          <w:rFonts w:ascii="Times New Roman" w:hAnsi="Times New Roman"/>
        </w:rPr>
        <w:t xml:space="preserve">  </w:t>
      </w:r>
      <w:r w:rsidR="0077561C" w:rsidRPr="00F7438B">
        <w:rPr>
          <w:rFonts w:ascii="Times New Roman" w:hAnsi="Times New Roman"/>
        </w:rPr>
        <w:t xml:space="preserve">If the Commission determines that the Company’s filing is </w:t>
      </w:r>
      <w:r w:rsidR="00621A38" w:rsidRPr="00F7438B">
        <w:rPr>
          <w:rFonts w:ascii="Times New Roman" w:hAnsi="Times New Roman"/>
        </w:rPr>
        <w:t>considered a general rate case</w:t>
      </w:r>
      <w:r w:rsidR="0077561C" w:rsidRPr="009043D2">
        <w:rPr>
          <w:rFonts w:ascii="Times New Roman" w:hAnsi="Times New Roman"/>
        </w:rPr>
        <w:t xml:space="preserve">, </w:t>
      </w:r>
      <w:r w:rsidR="00427629" w:rsidRPr="009043D2">
        <w:rPr>
          <w:rFonts w:ascii="Times New Roman" w:hAnsi="Times New Roman"/>
        </w:rPr>
        <w:t xml:space="preserve">however, </w:t>
      </w:r>
      <w:r w:rsidR="0077561C" w:rsidRPr="009043D2">
        <w:rPr>
          <w:rFonts w:ascii="Times New Roman" w:hAnsi="Times New Roman"/>
        </w:rPr>
        <w:t xml:space="preserve">Pacific Power requests an exemption </w:t>
      </w:r>
      <w:r w:rsidR="00377324" w:rsidRPr="009043D2">
        <w:rPr>
          <w:rFonts w:ascii="Times New Roman" w:hAnsi="Times New Roman"/>
        </w:rPr>
        <w:t xml:space="preserve">under WAC 480-07-110(1) </w:t>
      </w:r>
      <w:r w:rsidR="0077561C" w:rsidRPr="009043D2">
        <w:rPr>
          <w:rFonts w:ascii="Times New Roman" w:hAnsi="Times New Roman"/>
        </w:rPr>
        <w:t>from the WAC 480-07, Subpart B requirements</w:t>
      </w:r>
      <w:r w:rsidR="00CA5CC6">
        <w:rPr>
          <w:rFonts w:ascii="Times New Roman" w:hAnsi="Times New Roman"/>
        </w:rPr>
        <w:t xml:space="preserve"> </w:t>
      </w:r>
      <w:r w:rsidR="003C5E2A">
        <w:rPr>
          <w:rFonts w:ascii="Times New Roman" w:hAnsi="Times New Roman"/>
        </w:rPr>
        <w:t>as necessary for the Commission to fully and expeditiously resolve this petition</w:t>
      </w:r>
      <w:r w:rsidR="0077561C" w:rsidRPr="00A6056C">
        <w:rPr>
          <w:rFonts w:ascii="Times New Roman" w:hAnsi="Times New Roman"/>
        </w:rPr>
        <w:t>.</w:t>
      </w:r>
    </w:p>
    <w:p w:rsidR="00E96BC6" w:rsidRPr="00F7438B" w:rsidRDefault="00DA7633" w:rsidP="00F1197B">
      <w:pPr>
        <w:pStyle w:val="ListParagraph"/>
        <w:numPr>
          <w:ilvl w:val="0"/>
          <w:numId w:val="6"/>
        </w:numPr>
        <w:tabs>
          <w:tab w:val="left" w:pos="720"/>
        </w:tabs>
        <w:spacing w:line="480" w:lineRule="auto"/>
        <w:ind w:left="0" w:hanging="720"/>
        <w:rPr>
          <w:rFonts w:ascii="Times New Roman" w:hAnsi="Times New Roman"/>
        </w:rPr>
      </w:pPr>
      <w:r w:rsidRPr="009043D2">
        <w:rPr>
          <w:rFonts w:ascii="Times New Roman" w:hAnsi="Times New Roman"/>
        </w:rPr>
        <w:tab/>
      </w:r>
      <w:r w:rsidR="00A06491" w:rsidRPr="009043D2">
        <w:rPr>
          <w:rFonts w:ascii="Times New Roman" w:hAnsi="Times New Roman"/>
        </w:rPr>
        <w:t xml:space="preserve">Recognizing the important but limited issues in this filing, Pacific Power proposes that this case be </w:t>
      </w:r>
      <w:r w:rsidR="00C177C3" w:rsidRPr="00041AD7">
        <w:rPr>
          <w:rFonts w:ascii="Times New Roman" w:hAnsi="Times New Roman"/>
        </w:rPr>
        <w:t xml:space="preserve">set for full </w:t>
      </w:r>
      <w:r w:rsidR="00AB5F9C" w:rsidRPr="00945C41">
        <w:rPr>
          <w:rFonts w:ascii="Times New Roman" w:hAnsi="Times New Roman"/>
        </w:rPr>
        <w:t>adj</w:t>
      </w:r>
      <w:r w:rsidR="00C177C3" w:rsidRPr="00945C41">
        <w:rPr>
          <w:rFonts w:ascii="Times New Roman" w:hAnsi="Times New Roman"/>
        </w:rPr>
        <w:t>udicat</w:t>
      </w:r>
      <w:r w:rsidR="00AB5F9C" w:rsidRPr="00945C41">
        <w:rPr>
          <w:rFonts w:ascii="Times New Roman" w:hAnsi="Times New Roman"/>
        </w:rPr>
        <w:t xml:space="preserve">ion on an abbreviated </w:t>
      </w:r>
      <w:r w:rsidR="00C177C3" w:rsidRPr="00945C41">
        <w:rPr>
          <w:rFonts w:ascii="Times New Roman" w:hAnsi="Times New Roman"/>
        </w:rPr>
        <w:t xml:space="preserve">schedule, with a May 1, 2016 </w:t>
      </w:r>
      <w:r w:rsidR="00BB46B7" w:rsidRPr="00945C41">
        <w:rPr>
          <w:rFonts w:ascii="Times New Roman" w:hAnsi="Times New Roman"/>
        </w:rPr>
        <w:t>rate</w:t>
      </w:r>
      <w:r w:rsidR="00212B39">
        <w:rPr>
          <w:rFonts w:ascii="Times New Roman" w:hAnsi="Times New Roman"/>
        </w:rPr>
        <w:t xml:space="preserve"> </w:t>
      </w:r>
      <w:r w:rsidR="00BB46B7" w:rsidRPr="00945C41">
        <w:rPr>
          <w:rFonts w:ascii="Times New Roman" w:hAnsi="Times New Roman"/>
        </w:rPr>
        <w:t>effective</w:t>
      </w:r>
      <w:r w:rsidR="00C177C3" w:rsidRPr="00945C41">
        <w:rPr>
          <w:rFonts w:ascii="Times New Roman" w:hAnsi="Times New Roman"/>
        </w:rPr>
        <w:t xml:space="preserve"> date</w:t>
      </w:r>
      <w:r w:rsidR="006028CA" w:rsidRPr="00A11EEB">
        <w:rPr>
          <w:rFonts w:ascii="Times New Roman" w:hAnsi="Times New Roman"/>
        </w:rPr>
        <w:t>, and Pacific Power waive</w:t>
      </w:r>
      <w:r w:rsidR="00F1197B" w:rsidRPr="00A40740">
        <w:rPr>
          <w:rFonts w:ascii="Times New Roman" w:hAnsi="Times New Roman"/>
        </w:rPr>
        <w:t>s</w:t>
      </w:r>
      <w:r w:rsidR="006028CA" w:rsidRPr="00A40740">
        <w:rPr>
          <w:rFonts w:ascii="Times New Roman" w:hAnsi="Times New Roman"/>
        </w:rPr>
        <w:t xml:space="preserve"> the suspension period under WAC 480-100-194. </w:t>
      </w:r>
      <w:r w:rsidR="006028CA" w:rsidRPr="00D31F47">
        <w:rPr>
          <w:rFonts w:ascii="Times New Roman" w:hAnsi="Times New Roman"/>
        </w:rPr>
        <w:t xml:space="preserve"> </w:t>
      </w:r>
      <w:r w:rsidR="00C177C3" w:rsidRPr="00A6056C">
        <w:rPr>
          <w:rFonts w:ascii="Times New Roman" w:hAnsi="Times New Roman"/>
          <w:szCs w:val="24"/>
        </w:rPr>
        <w:t xml:space="preserve">This schedule is </w:t>
      </w:r>
      <w:r w:rsidR="009B7590" w:rsidRPr="00F7438B">
        <w:rPr>
          <w:rFonts w:ascii="Times New Roman" w:hAnsi="Times New Roman"/>
          <w:szCs w:val="24"/>
        </w:rPr>
        <w:t xml:space="preserve">comparable </w:t>
      </w:r>
      <w:r w:rsidR="00C177C3" w:rsidRPr="00F7438B">
        <w:rPr>
          <w:rFonts w:ascii="Times New Roman" w:hAnsi="Times New Roman"/>
          <w:szCs w:val="24"/>
        </w:rPr>
        <w:t>to the schedule followed in other cases of this kind.</w:t>
      </w:r>
      <w:r w:rsidR="009B7590" w:rsidRPr="00A6056C">
        <w:rPr>
          <w:rStyle w:val="FootnoteReference"/>
          <w:rFonts w:ascii="Times New Roman" w:hAnsi="Times New Roman"/>
          <w:szCs w:val="24"/>
        </w:rPr>
        <w:footnoteReference w:id="18"/>
      </w:r>
      <w:r w:rsidR="00C177C3" w:rsidRPr="00A6056C">
        <w:rPr>
          <w:rFonts w:ascii="Times New Roman" w:hAnsi="Times New Roman"/>
          <w:szCs w:val="24"/>
        </w:rPr>
        <w:t xml:space="preserve">  </w:t>
      </w:r>
      <w:r w:rsidR="00580CD7" w:rsidRPr="00F7438B">
        <w:rPr>
          <w:rFonts w:ascii="Times New Roman" w:hAnsi="Times New Roman"/>
          <w:szCs w:val="24"/>
        </w:rPr>
        <w:t xml:space="preserve">To facilitate review of this filing, Pacific Power </w:t>
      </w:r>
      <w:r w:rsidR="00580CD7" w:rsidRPr="009043D2">
        <w:rPr>
          <w:rFonts w:ascii="Times New Roman" w:hAnsi="Times New Roman"/>
          <w:szCs w:val="24"/>
        </w:rPr>
        <w:t>support</w:t>
      </w:r>
      <w:r w:rsidR="00F1197B" w:rsidRPr="009043D2">
        <w:rPr>
          <w:rFonts w:ascii="Times New Roman" w:hAnsi="Times New Roman"/>
          <w:szCs w:val="24"/>
        </w:rPr>
        <w:t>s</w:t>
      </w:r>
      <w:r w:rsidR="00580CD7" w:rsidRPr="009043D2">
        <w:rPr>
          <w:rFonts w:ascii="Times New Roman" w:hAnsi="Times New Roman"/>
          <w:szCs w:val="24"/>
        </w:rPr>
        <w:t xml:space="preserve"> its filing with </w:t>
      </w:r>
      <w:r w:rsidR="00F1197B" w:rsidRPr="009043D2">
        <w:rPr>
          <w:rFonts w:ascii="Times New Roman" w:hAnsi="Times New Roman"/>
          <w:szCs w:val="24"/>
        </w:rPr>
        <w:t xml:space="preserve">the </w:t>
      </w:r>
      <w:r w:rsidR="00580CD7" w:rsidRPr="009043D2">
        <w:rPr>
          <w:rFonts w:ascii="Times New Roman" w:hAnsi="Times New Roman"/>
          <w:szCs w:val="24"/>
        </w:rPr>
        <w:t xml:space="preserve">documentation normally required for a </w:t>
      </w:r>
      <w:r w:rsidR="00F1197B" w:rsidRPr="009043D2">
        <w:rPr>
          <w:rFonts w:ascii="Times New Roman" w:hAnsi="Times New Roman"/>
          <w:szCs w:val="24"/>
        </w:rPr>
        <w:t>general rate case</w:t>
      </w:r>
      <w:r w:rsidR="00580CD7" w:rsidRPr="00111CBE">
        <w:rPr>
          <w:rFonts w:ascii="Times New Roman" w:hAnsi="Times New Roman"/>
          <w:szCs w:val="24"/>
        </w:rPr>
        <w:t xml:space="preserve">.  </w:t>
      </w:r>
      <w:r w:rsidR="009B7590" w:rsidRPr="00111CBE">
        <w:rPr>
          <w:rFonts w:ascii="Times New Roman" w:hAnsi="Times New Roman"/>
          <w:szCs w:val="24"/>
        </w:rPr>
        <w:t xml:space="preserve">Pacific Power </w:t>
      </w:r>
      <w:r w:rsidR="00580CD7" w:rsidRPr="00111CBE">
        <w:rPr>
          <w:rFonts w:ascii="Times New Roman" w:hAnsi="Times New Roman"/>
          <w:szCs w:val="24"/>
        </w:rPr>
        <w:t xml:space="preserve">also </w:t>
      </w:r>
      <w:r w:rsidR="009B7590" w:rsidRPr="0048235A">
        <w:rPr>
          <w:rFonts w:ascii="Times New Roman" w:hAnsi="Times New Roman"/>
          <w:szCs w:val="24"/>
        </w:rPr>
        <w:t>requests an early prehearing conference</w:t>
      </w:r>
      <w:r w:rsidR="003C5E2A">
        <w:rPr>
          <w:rFonts w:ascii="Times New Roman" w:hAnsi="Times New Roman"/>
          <w:szCs w:val="24"/>
        </w:rPr>
        <w:t xml:space="preserve">, </w:t>
      </w:r>
      <w:r w:rsidR="009B7590" w:rsidRPr="0048235A">
        <w:rPr>
          <w:rFonts w:ascii="Times New Roman" w:hAnsi="Times New Roman"/>
          <w:szCs w:val="24"/>
        </w:rPr>
        <w:t>prompt entry of a protective order</w:t>
      </w:r>
      <w:r w:rsidR="00283280">
        <w:rPr>
          <w:rFonts w:ascii="Times New Roman" w:hAnsi="Times New Roman"/>
          <w:szCs w:val="24"/>
        </w:rPr>
        <w:t>, and</w:t>
      </w:r>
      <w:r w:rsidR="009B7590" w:rsidRPr="0048235A">
        <w:rPr>
          <w:rFonts w:ascii="Times New Roman" w:hAnsi="Times New Roman"/>
          <w:szCs w:val="24"/>
        </w:rPr>
        <w:t xml:space="preserve"> </w:t>
      </w:r>
      <w:r w:rsidR="003B328B">
        <w:rPr>
          <w:rFonts w:ascii="Times New Roman" w:hAnsi="Times New Roman"/>
          <w:szCs w:val="24"/>
        </w:rPr>
        <w:t xml:space="preserve">immediate commencement of </w:t>
      </w:r>
      <w:r w:rsidR="00F1197B" w:rsidRPr="00945C41">
        <w:rPr>
          <w:rFonts w:ascii="Times New Roman" w:hAnsi="Times New Roman"/>
          <w:szCs w:val="24"/>
        </w:rPr>
        <w:t>discovery</w:t>
      </w:r>
      <w:r w:rsidR="00283280">
        <w:rPr>
          <w:rFonts w:ascii="Times New Roman" w:hAnsi="Times New Roman"/>
          <w:szCs w:val="24"/>
        </w:rPr>
        <w:t xml:space="preserve">. </w:t>
      </w:r>
      <w:r w:rsidR="00C177C3" w:rsidRPr="00A6056C">
        <w:rPr>
          <w:rFonts w:ascii="Times New Roman" w:hAnsi="Times New Roman"/>
          <w:szCs w:val="24"/>
        </w:rPr>
        <w:tab/>
      </w:r>
      <w:r w:rsidR="00E36FFB" w:rsidRPr="00F7438B">
        <w:rPr>
          <w:rFonts w:ascii="Times New Roman" w:hAnsi="Times New Roman"/>
        </w:rPr>
        <w:t xml:space="preserve">  </w:t>
      </w:r>
    </w:p>
    <w:p w:rsidR="008B320B" w:rsidRPr="009043D2" w:rsidRDefault="00BB2409" w:rsidP="00D31F47">
      <w:pPr>
        <w:pStyle w:val="H1"/>
        <w:keepNext/>
        <w:tabs>
          <w:tab w:val="left" w:pos="720"/>
        </w:tabs>
        <w:spacing w:line="480" w:lineRule="auto"/>
        <w:ind w:left="0"/>
      </w:pPr>
      <w:r w:rsidRPr="00F7438B">
        <w:t>PETITIONER’S INFORMATION</w:t>
      </w:r>
    </w:p>
    <w:p w:rsidR="00051F77" w:rsidRPr="00A40740" w:rsidRDefault="00C603C3" w:rsidP="00497CBD">
      <w:pPr>
        <w:pStyle w:val="ListParagraph"/>
        <w:numPr>
          <w:ilvl w:val="0"/>
          <w:numId w:val="6"/>
        </w:numPr>
        <w:spacing w:line="480" w:lineRule="auto"/>
        <w:ind w:left="0" w:hanging="720"/>
        <w:rPr>
          <w:rFonts w:ascii="Times New Roman" w:hAnsi="Times New Roman"/>
          <w:color w:val="000000" w:themeColor="text1"/>
          <w:szCs w:val="24"/>
        </w:rPr>
      </w:pPr>
      <w:r w:rsidRPr="00041AD7">
        <w:rPr>
          <w:rFonts w:ascii="Times New Roman" w:hAnsi="Times New Roman"/>
        </w:rPr>
        <w:tab/>
      </w:r>
      <w:r w:rsidR="00FB7963" w:rsidRPr="00945C41">
        <w:rPr>
          <w:rFonts w:ascii="Times New Roman" w:hAnsi="Times New Roman"/>
          <w:color w:val="000000" w:themeColor="text1"/>
          <w:szCs w:val="24"/>
        </w:rPr>
        <w:t xml:space="preserve">Pacific Power is an electric utility and public service company doing business in the state of Washington under RCW 80.04.010 and is subject to the jurisdiction of the Commission </w:t>
      </w:r>
      <w:r w:rsidR="001D6C5F" w:rsidRPr="00945C41">
        <w:rPr>
          <w:rFonts w:ascii="Times New Roman" w:hAnsi="Times New Roman"/>
          <w:color w:val="000000" w:themeColor="text1"/>
          <w:szCs w:val="24"/>
        </w:rPr>
        <w:t>over</w:t>
      </w:r>
      <w:r w:rsidR="00FB7963" w:rsidRPr="00945C41">
        <w:rPr>
          <w:rFonts w:ascii="Times New Roman" w:hAnsi="Times New Roman"/>
          <w:color w:val="000000" w:themeColor="text1"/>
          <w:szCs w:val="24"/>
        </w:rPr>
        <w:t xml:space="preserve"> its public utility operations, retail rates, service, and accounting practices.  Pacific Power’s principal place of business is 825 NE Multnomah Street, Suite 2000, Portland, Oregon, 97232.  </w:t>
      </w:r>
      <w:r w:rsidR="00106E38" w:rsidRPr="00945C41">
        <w:rPr>
          <w:rFonts w:ascii="Times New Roman" w:hAnsi="Times New Roman"/>
          <w:color w:val="000000" w:themeColor="text1"/>
          <w:szCs w:val="24"/>
        </w:rPr>
        <w:t>Pacifi</w:t>
      </w:r>
      <w:r w:rsidR="00051F77" w:rsidRPr="00945C41">
        <w:rPr>
          <w:rFonts w:ascii="Times New Roman" w:hAnsi="Times New Roman"/>
          <w:color w:val="000000" w:themeColor="text1"/>
          <w:szCs w:val="24"/>
        </w:rPr>
        <w:t>c Power</w:t>
      </w:r>
      <w:r w:rsidR="00106E38" w:rsidRPr="00945C41">
        <w:rPr>
          <w:rFonts w:ascii="Times New Roman" w:hAnsi="Times New Roman"/>
          <w:color w:val="000000" w:themeColor="text1"/>
          <w:szCs w:val="24"/>
        </w:rPr>
        <w:t xml:space="preserve">’s </w:t>
      </w:r>
      <w:r w:rsidR="007647AA" w:rsidRPr="00A11EEB">
        <w:rPr>
          <w:rFonts w:ascii="Times New Roman" w:hAnsi="Times New Roman"/>
          <w:color w:val="000000" w:themeColor="text1"/>
          <w:szCs w:val="24"/>
        </w:rPr>
        <w:t xml:space="preserve">representatives </w:t>
      </w:r>
      <w:r w:rsidR="00A61365" w:rsidRPr="00A11EEB">
        <w:rPr>
          <w:rFonts w:ascii="Times New Roman" w:hAnsi="Times New Roman"/>
          <w:color w:val="000000" w:themeColor="text1"/>
          <w:szCs w:val="24"/>
        </w:rPr>
        <w:t xml:space="preserve">and contacts </w:t>
      </w:r>
      <w:r w:rsidR="007647AA" w:rsidRPr="00A11EEB">
        <w:rPr>
          <w:rFonts w:ascii="Times New Roman" w:hAnsi="Times New Roman"/>
          <w:color w:val="000000" w:themeColor="text1"/>
          <w:szCs w:val="24"/>
        </w:rPr>
        <w:t>for purposes of this proceeding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20A44" w:rsidRPr="00A40740" w:rsidTr="00D20A44">
        <w:tc>
          <w:tcPr>
            <w:tcW w:w="4428" w:type="dxa"/>
          </w:tcPr>
          <w:p w:rsidR="00B71C8D" w:rsidRPr="009043D2" w:rsidRDefault="002D62B3" w:rsidP="00D20A44">
            <w:pPr>
              <w:keepNext/>
              <w:keepLines/>
              <w:rPr>
                <w:rFonts w:ascii="Times New Roman" w:hAnsi="Times New Roman"/>
                <w:color w:val="000000" w:themeColor="text1"/>
                <w:szCs w:val="24"/>
              </w:rPr>
            </w:pPr>
            <w:r w:rsidRPr="00F7438B">
              <w:rPr>
                <w:rFonts w:ascii="Times New Roman" w:hAnsi="Times New Roman"/>
                <w:color w:val="000000" w:themeColor="text1"/>
                <w:szCs w:val="24"/>
              </w:rPr>
              <w:t>Matt</w:t>
            </w:r>
            <w:r w:rsidR="00FB7963" w:rsidRPr="00F7438B">
              <w:rPr>
                <w:rFonts w:ascii="Times New Roman" w:hAnsi="Times New Roman"/>
                <w:color w:val="000000" w:themeColor="text1"/>
                <w:szCs w:val="24"/>
              </w:rPr>
              <w:t>hew</w:t>
            </w:r>
            <w:r w:rsidR="00DB42A1" w:rsidRPr="00F7438B">
              <w:rPr>
                <w:rFonts w:ascii="Times New Roman" w:hAnsi="Times New Roman"/>
                <w:color w:val="000000" w:themeColor="text1"/>
                <w:szCs w:val="24"/>
              </w:rPr>
              <w:t xml:space="preserve"> M</w:t>
            </w:r>
            <w:r w:rsidRPr="009043D2">
              <w:rPr>
                <w:rFonts w:ascii="Times New Roman" w:hAnsi="Times New Roman"/>
                <w:color w:val="000000" w:themeColor="text1"/>
                <w:szCs w:val="24"/>
              </w:rPr>
              <w:t>cVee</w:t>
            </w:r>
          </w:p>
          <w:p w:rsidR="00D20A44" w:rsidRPr="00945C41" w:rsidRDefault="002D62B3" w:rsidP="00D20A44">
            <w:pPr>
              <w:keepNext/>
              <w:keepLines/>
              <w:rPr>
                <w:rFonts w:ascii="Times New Roman" w:hAnsi="Times New Roman"/>
                <w:szCs w:val="24"/>
              </w:rPr>
            </w:pPr>
            <w:r w:rsidRPr="00041AD7">
              <w:rPr>
                <w:rFonts w:ascii="Times New Roman" w:hAnsi="Times New Roman"/>
                <w:szCs w:val="24"/>
              </w:rPr>
              <w:t>Assistant</w:t>
            </w:r>
            <w:r w:rsidR="00D20A44" w:rsidRPr="00945C41">
              <w:rPr>
                <w:rFonts w:ascii="Times New Roman" w:hAnsi="Times New Roman"/>
                <w:szCs w:val="24"/>
              </w:rPr>
              <w:t xml:space="preserve"> General Counsel</w:t>
            </w:r>
          </w:p>
          <w:p w:rsidR="005B4BCF" w:rsidRPr="00945C41" w:rsidRDefault="005B4BCF" w:rsidP="00D20A44">
            <w:pPr>
              <w:keepNext/>
              <w:keepLines/>
              <w:rPr>
                <w:rFonts w:ascii="Times New Roman" w:hAnsi="Times New Roman"/>
                <w:color w:val="000000" w:themeColor="text1"/>
                <w:szCs w:val="24"/>
              </w:rPr>
            </w:pPr>
            <w:r w:rsidRPr="00945C41">
              <w:rPr>
                <w:rFonts w:ascii="Times New Roman" w:hAnsi="Times New Roman"/>
                <w:szCs w:val="24"/>
              </w:rPr>
              <w:t>Pacific Power</w:t>
            </w:r>
          </w:p>
          <w:p w:rsidR="00D20A44" w:rsidRPr="00945C41" w:rsidRDefault="00D20A44" w:rsidP="00D20A44">
            <w:pPr>
              <w:keepNext/>
              <w:keepLines/>
              <w:rPr>
                <w:rFonts w:ascii="Times New Roman" w:hAnsi="Times New Roman"/>
                <w:color w:val="000000" w:themeColor="text1"/>
                <w:szCs w:val="24"/>
              </w:rPr>
            </w:pPr>
            <w:r w:rsidRPr="00945C41">
              <w:rPr>
                <w:rFonts w:ascii="Times New Roman" w:hAnsi="Times New Roman"/>
                <w:color w:val="000000" w:themeColor="text1"/>
                <w:szCs w:val="24"/>
              </w:rPr>
              <w:t xml:space="preserve">825 NE Multnomah Street, Suite </w:t>
            </w:r>
            <w:r w:rsidR="00FB7963" w:rsidRPr="00945C41">
              <w:rPr>
                <w:rFonts w:ascii="Times New Roman" w:hAnsi="Times New Roman"/>
                <w:color w:val="000000" w:themeColor="text1"/>
                <w:szCs w:val="24"/>
              </w:rPr>
              <w:t>1800</w:t>
            </w:r>
          </w:p>
          <w:p w:rsidR="00D20A44" w:rsidRPr="00945C41" w:rsidRDefault="00D20A44" w:rsidP="00D20A44">
            <w:pPr>
              <w:keepNext/>
              <w:keepLines/>
              <w:rPr>
                <w:rFonts w:ascii="Times New Roman" w:hAnsi="Times New Roman"/>
                <w:color w:val="000000" w:themeColor="text1"/>
                <w:szCs w:val="24"/>
              </w:rPr>
            </w:pPr>
            <w:r w:rsidRPr="00945C41">
              <w:rPr>
                <w:rFonts w:ascii="Times New Roman" w:hAnsi="Times New Roman"/>
                <w:color w:val="000000" w:themeColor="text1"/>
                <w:szCs w:val="24"/>
              </w:rPr>
              <w:t>Portland, OR  97232</w:t>
            </w:r>
          </w:p>
          <w:p w:rsidR="00D20A44" w:rsidRPr="00A40740" w:rsidRDefault="00D20A44" w:rsidP="00D20A44">
            <w:pPr>
              <w:keepNext/>
              <w:keepLines/>
              <w:rPr>
                <w:rFonts w:ascii="Times New Roman" w:hAnsi="Times New Roman"/>
                <w:color w:val="000000" w:themeColor="text1"/>
                <w:szCs w:val="24"/>
              </w:rPr>
            </w:pPr>
            <w:r w:rsidRPr="00A40740">
              <w:rPr>
                <w:rFonts w:ascii="Times New Roman" w:hAnsi="Times New Roman"/>
                <w:color w:val="000000" w:themeColor="text1"/>
                <w:szCs w:val="24"/>
              </w:rPr>
              <w:t xml:space="preserve">Phone: (503) </w:t>
            </w:r>
            <w:r w:rsidR="00FB7963" w:rsidRPr="00A40740">
              <w:rPr>
                <w:rFonts w:ascii="Times New Roman" w:hAnsi="Times New Roman"/>
                <w:color w:val="000000" w:themeColor="text1"/>
                <w:szCs w:val="24"/>
              </w:rPr>
              <w:t>813-</w:t>
            </w:r>
            <w:r w:rsidR="00467287" w:rsidRPr="00A40740">
              <w:rPr>
                <w:rFonts w:ascii="Times New Roman" w:hAnsi="Times New Roman"/>
                <w:color w:val="000000" w:themeColor="text1"/>
                <w:szCs w:val="24"/>
              </w:rPr>
              <w:t>5585</w:t>
            </w:r>
          </w:p>
          <w:p w:rsidR="00D20A44" w:rsidRPr="00A6056C" w:rsidRDefault="00DA1EAF" w:rsidP="00A61365">
            <w:pPr>
              <w:keepNext/>
              <w:keepLines/>
              <w:rPr>
                <w:rFonts w:ascii="Times New Roman" w:hAnsi="Times New Roman"/>
                <w:color w:val="000000" w:themeColor="text1"/>
                <w:szCs w:val="24"/>
              </w:rPr>
            </w:pPr>
            <w:hyperlink r:id="rId8" w:history="1">
              <w:r w:rsidR="004B30B4" w:rsidRPr="00A40740">
                <w:rPr>
                  <w:rStyle w:val="Hyperlink"/>
                  <w:rFonts w:ascii="Times New Roman" w:hAnsi="Times New Roman"/>
                  <w:szCs w:val="24"/>
                </w:rPr>
                <w:t>matthew.mcvee@pacificorp.com</w:t>
              </w:r>
            </w:hyperlink>
          </w:p>
        </w:tc>
        <w:tc>
          <w:tcPr>
            <w:tcW w:w="4428" w:type="dxa"/>
          </w:tcPr>
          <w:p w:rsidR="00D20A44" w:rsidRPr="00F7438B" w:rsidRDefault="00D20A44" w:rsidP="00D20A44">
            <w:pPr>
              <w:pStyle w:val="ListParagraph"/>
              <w:ind w:left="0"/>
              <w:rPr>
                <w:rFonts w:ascii="Times New Roman" w:hAnsi="Times New Roman"/>
                <w:szCs w:val="24"/>
              </w:rPr>
            </w:pPr>
            <w:r w:rsidRPr="00F7438B">
              <w:rPr>
                <w:rFonts w:ascii="Times New Roman" w:hAnsi="Times New Roman"/>
                <w:szCs w:val="24"/>
              </w:rPr>
              <w:t>Katherine McDowell</w:t>
            </w:r>
          </w:p>
          <w:p w:rsidR="00D20A44" w:rsidRPr="00945C41" w:rsidRDefault="00D20A44" w:rsidP="00D20A44">
            <w:pPr>
              <w:pStyle w:val="ListParagraph"/>
              <w:ind w:left="0"/>
              <w:rPr>
                <w:rFonts w:ascii="Times New Roman" w:hAnsi="Times New Roman"/>
                <w:szCs w:val="24"/>
              </w:rPr>
            </w:pPr>
            <w:r w:rsidRPr="00041AD7">
              <w:rPr>
                <w:rFonts w:ascii="Times New Roman" w:hAnsi="Times New Roman"/>
                <w:szCs w:val="24"/>
              </w:rPr>
              <w:t>McDowell Rackner &amp; Gibson</w:t>
            </w:r>
            <w:r w:rsidR="004B30B4" w:rsidRPr="00945C41">
              <w:rPr>
                <w:rFonts w:ascii="Times New Roman" w:hAnsi="Times New Roman"/>
                <w:szCs w:val="24"/>
              </w:rPr>
              <w:t>,</w:t>
            </w:r>
            <w:r w:rsidRPr="00945C41">
              <w:rPr>
                <w:rFonts w:ascii="Times New Roman" w:hAnsi="Times New Roman"/>
                <w:szCs w:val="24"/>
              </w:rPr>
              <w:t xml:space="preserve"> PC</w:t>
            </w:r>
          </w:p>
          <w:p w:rsidR="00D20A44" w:rsidRPr="00945C41" w:rsidRDefault="00D20A44" w:rsidP="00D20A44">
            <w:pPr>
              <w:pStyle w:val="ListParagraph"/>
              <w:ind w:left="0"/>
              <w:rPr>
                <w:rFonts w:ascii="Times New Roman" w:hAnsi="Times New Roman"/>
                <w:szCs w:val="24"/>
              </w:rPr>
            </w:pPr>
            <w:r w:rsidRPr="00945C41">
              <w:rPr>
                <w:rFonts w:ascii="Times New Roman" w:hAnsi="Times New Roman"/>
                <w:szCs w:val="24"/>
              </w:rPr>
              <w:t>419 SW 11</w:t>
            </w:r>
            <w:r w:rsidRPr="00945C41">
              <w:rPr>
                <w:rFonts w:ascii="Times New Roman" w:hAnsi="Times New Roman"/>
                <w:szCs w:val="24"/>
                <w:vertAlign w:val="superscript"/>
              </w:rPr>
              <w:t>th</w:t>
            </w:r>
            <w:r w:rsidRPr="00945C41">
              <w:rPr>
                <w:rFonts w:ascii="Times New Roman" w:hAnsi="Times New Roman"/>
                <w:szCs w:val="24"/>
              </w:rPr>
              <w:t xml:space="preserve"> Avenue, Suite 400</w:t>
            </w:r>
          </w:p>
          <w:p w:rsidR="00D20A44" w:rsidRPr="00945C41" w:rsidRDefault="00D20A44" w:rsidP="00D20A44">
            <w:pPr>
              <w:pStyle w:val="ListParagraph"/>
              <w:ind w:left="0"/>
              <w:rPr>
                <w:rFonts w:ascii="Times New Roman" w:hAnsi="Times New Roman"/>
                <w:szCs w:val="24"/>
              </w:rPr>
            </w:pPr>
            <w:r w:rsidRPr="00945C41">
              <w:rPr>
                <w:rFonts w:ascii="Times New Roman" w:hAnsi="Times New Roman"/>
                <w:szCs w:val="24"/>
              </w:rPr>
              <w:t>Portland, OR 97205</w:t>
            </w:r>
          </w:p>
          <w:p w:rsidR="00D20A44" w:rsidRPr="00945C41" w:rsidRDefault="00D20A44" w:rsidP="00D20A44">
            <w:pPr>
              <w:pStyle w:val="ListParagraph"/>
              <w:ind w:left="0"/>
              <w:rPr>
                <w:rFonts w:ascii="Times New Roman" w:hAnsi="Times New Roman"/>
                <w:szCs w:val="24"/>
              </w:rPr>
            </w:pPr>
            <w:r w:rsidRPr="00945C41">
              <w:rPr>
                <w:rFonts w:ascii="Times New Roman" w:hAnsi="Times New Roman"/>
                <w:szCs w:val="24"/>
              </w:rPr>
              <w:t>Phone: (503) 595-3924</w:t>
            </w:r>
          </w:p>
          <w:p w:rsidR="00D20A44" w:rsidRPr="00A6056C" w:rsidRDefault="00DA1EAF" w:rsidP="00D20A44">
            <w:pPr>
              <w:keepNext/>
              <w:keepLines/>
              <w:rPr>
                <w:rStyle w:val="Hyperlink"/>
                <w:rFonts w:ascii="Times New Roman" w:hAnsi="Times New Roman"/>
                <w:szCs w:val="24"/>
              </w:rPr>
            </w:pPr>
            <w:hyperlink r:id="rId9" w:history="1">
              <w:r w:rsidR="001378A2" w:rsidRPr="00A40740">
                <w:rPr>
                  <w:rStyle w:val="Hyperlink"/>
                  <w:rFonts w:ascii="Times New Roman" w:hAnsi="Times New Roman"/>
                  <w:szCs w:val="24"/>
                </w:rPr>
                <w:t>katherine@mcd-law.com</w:t>
              </w:r>
            </w:hyperlink>
          </w:p>
          <w:p w:rsidR="009C4CAC" w:rsidRPr="00F7438B" w:rsidRDefault="009C4CAC" w:rsidP="00D20A44">
            <w:pPr>
              <w:keepNext/>
              <w:keepLines/>
              <w:rPr>
                <w:rStyle w:val="Hyperlink"/>
                <w:rFonts w:ascii="Times New Roman" w:hAnsi="Times New Roman"/>
                <w:szCs w:val="24"/>
              </w:rPr>
            </w:pPr>
          </w:p>
          <w:p w:rsidR="009C4CAC" w:rsidRPr="00041AD7" w:rsidRDefault="009C4CAC" w:rsidP="00D20A44">
            <w:pPr>
              <w:keepNext/>
              <w:keepLines/>
              <w:rPr>
                <w:rFonts w:ascii="Times New Roman" w:hAnsi="Times New Roman"/>
                <w:color w:val="000000" w:themeColor="text1"/>
                <w:szCs w:val="24"/>
                <w:u w:val="single"/>
              </w:rPr>
            </w:pPr>
          </w:p>
        </w:tc>
      </w:tr>
      <w:tr w:rsidR="00D20A44" w:rsidRPr="00A40740" w:rsidTr="00D20A44">
        <w:tc>
          <w:tcPr>
            <w:tcW w:w="4428" w:type="dxa"/>
          </w:tcPr>
          <w:p w:rsidR="001E5CE3" w:rsidRDefault="001E5CE3" w:rsidP="001E5CE3">
            <w:pPr>
              <w:keepNext/>
              <w:keepLines/>
              <w:rPr>
                <w:rFonts w:ascii="Times New Roman" w:hAnsi="Times New Roman"/>
                <w:color w:val="000000" w:themeColor="text1"/>
                <w:szCs w:val="24"/>
              </w:rPr>
            </w:pPr>
            <w:r>
              <w:rPr>
                <w:rFonts w:ascii="Times New Roman" w:hAnsi="Times New Roman"/>
                <w:color w:val="000000" w:themeColor="text1"/>
                <w:szCs w:val="24"/>
              </w:rPr>
              <w:t>R. Bryce Dalley</w:t>
            </w:r>
          </w:p>
          <w:p w:rsidR="001E5CE3" w:rsidRDefault="001E5CE3" w:rsidP="001E5CE3">
            <w:pPr>
              <w:keepNext/>
              <w:keepLines/>
              <w:rPr>
                <w:rFonts w:ascii="Times New Roman" w:hAnsi="Times New Roman"/>
                <w:color w:val="000000" w:themeColor="text1"/>
                <w:szCs w:val="24"/>
              </w:rPr>
            </w:pPr>
            <w:r>
              <w:rPr>
                <w:rFonts w:ascii="Times New Roman" w:hAnsi="Times New Roman"/>
                <w:color w:val="000000" w:themeColor="text1"/>
                <w:szCs w:val="24"/>
              </w:rPr>
              <w:t>Vice President, Regulation</w:t>
            </w:r>
          </w:p>
          <w:p w:rsidR="001E5CE3" w:rsidRDefault="001E5CE3" w:rsidP="001E5CE3">
            <w:pPr>
              <w:keepNext/>
              <w:keepLines/>
              <w:rPr>
                <w:rFonts w:ascii="Times New Roman" w:hAnsi="Times New Roman"/>
                <w:color w:val="000000" w:themeColor="text1"/>
                <w:szCs w:val="24"/>
              </w:rPr>
            </w:pPr>
            <w:r>
              <w:rPr>
                <w:rFonts w:ascii="Times New Roman" w:hAnsi="Times New Roman"/>
                <w:color w:val="000000" w:themeColor="text1"/>
                <w:szCs w:val="24"/>
              </w:rPr>
              <w:t>Pacific Power</w:t>
            </w:r>
          </w:p>
          <w:p w:rsidR="001E5CE3" w:rsidRDefault="001E5CE3" w:rsidP="001E5CE3">
            <w:pPr>
              <w:keepNext/>
              <w:keepLines/>
              <w:rPr>
                <w:rFonts w:ascii="Times New Roman" w:hAnsi="Times New Roman"/>
                <w:color w:val="000000" w:themeColor="text1"/>
                <w:szCs w:val="24"/>
              </w:rPr>
            </w:pPr>
            <w:r>
              <w:rPr>
                <w:rFonts w:ascii="Times New Roman" w:hAnsi="Times New Roman"/>
                <w:color w:val="000000" w:themeColor="text1"/>
                <w:szCs w:val="24"/>
              </w:rPr>
              <w:t>825 NE Multnomah Street, Suite 2000</w:t>
            </w:r>
          </w:p>
          <w:p w:rsidR="001E5CE3" w:rsidRDefault="001E5CE3" w:rsidP="001E5CE3">
            <w:pPr>
              <w:keepNext/>
              <w:keepLines/>
              <w:rPr>
                <w:rFonts w:ascii="Times New Roman" w:hAnsi="Times New Roman"/>
                <w:color w:val="000000" w:themeColor="text1"/>
                <w:szCs w:val="24"/>
              </w:rPr>
            </w:pPr>
            <w:r>
              <w:rPr>
                <w:rFonts w:ascii="Times New Roman" w:hAnsi="Times New Roman"/>
                <w:color w:val="000000" w:themeColor="text1"/>
                <w:szCs w:val="24"/>
              </w:rPr>
              <w:t>Portland, OR 97232</w:t>
            </w:r>
          </w:p>
          <w:p w:rsidR="001E5CE3" w:rsidRDefault="001E5CE3" w:rsidP="001E5CE3">
            <w:pPr>
              <w:keepNext/>
              <w:keepLines/>
              <w:rPr>
                <w:rFonts w:ascii="Times New Roman" w:hAnsi="Times New Roman"/>
                <w:color w:val="000000" w:themeColor="text1"/>
                <w:szCs w:val="24"/>
              </w:rPr>
            </w:pPr>
            <w:r>
              <w:rPr>
                <w:rFonts w:ascii="Times New Roman" w:hAnsi="Times New Roman"/>
                <w:color w:val="000000" w:themeColor="text1"/>
                <w:szCs w:val="24"/>
              </w:rPr>
              <w:t>Phone:  (503) 813-6389</w:t>
            </w:r>
          </w:p>
          <w:p w:rsidR="001E5CE3" w:rsidRDefault="00DA1EAF" w:rsidP="001E5CE3">
            <w:pPr>
              <w:keepNext/>
              <w:keepLines/>
              <w:rPr>
                <w:rFonts w:ascii="Times New Roman" w:hAnsi="Times New Roman"/>
                <w:color w:val="000000" w:themeColor="text1"/>
                <w:szCs w:val="24"/>
              </w:rPr>
            </w:pPr>
            <w:hyperlink r:id="rId10" w:history="1">
              <w:r w:rsidR="001E5CE3" w:rsidRPr="001E5CE3">
                <w:rPr>
                  <w:rStyle w:val="Hyperlink"/>
                  <w:rFonts w:ascii="Times New Roman" w:hAnsi="Times New Roman"/>
                  <w:szCs w:val="24"/>
                </w:rPr>
                <w:t>b</w:t>
              </w:r>
              <w:r w:rsidR="001E5CE3" w:rsidRPr="00BC1515">
                <w:rPr>
                  <w:rStyle w:val="Hyperlink"/>
                  <w:rFonts w:ascii="Times New Roman" w:hAnsi="Times New Roman"/>
                  <w:szCs w:val="24"/>
                </w:rPr>
                <w:t>ryce.dalley@pacificorp.com</w:t>
              </w:r>
            </w:hyperlink>
          </w:p>
          <w:p w:rsidR="00D20A44" w:rsidRPr="00041AD7" w:rsidRDefault="00D20A44" w:rsidP="001E5CE3">
            <w:pPr>
              <w:keepNext/>
              <w:keepLines/>
              <w:rPr>
                <w:rFonts w:ascii="Times New Roman" w:hAnsi="Times New Roman"/>
                <w:color w:val="000000" w:themeColor="text1"/>
                <w:szCs w:val="24"/>
              </w:rPr>
            </w:pPr>
          </w:p>
        </w:tc>
        <w:tc>
          <w:tcPr>
            <w:tcW w:w="4428" w:type="dxa"/>
          </w:tcPr>
          <w:p w:rsidR="001E5CE3" w:rsidRPr="00945C41" w:rsidRDefault="001E5CE3" w:rsidP="001E5CE3">
            <w:pPr>
              <w:keepNext/>
              <w:keepLines/>
              <w:rPr>
                <w:rFonts w:ascii="Times New Roman" w:hAnsi="Times New Roman"/>
                <w:color w:val="000000" w:themeColor="text1"/>
                <w:szCs w:val="24"/>
              </w:rPr>
            </w:pPr>
            <w:r w:rsidRPr="00945C41">
              <w:rPr>
                <w:rFonts w:ascii="Times New Roman" w:hAnsi="Times New Roman"/>
                <w:color w:val="000000" w:themeColor="text1"/>
                <w:szCs w:val="24"/>
              </w:rPr>
              <w:t>PacifiCorp Washington Dockets</w:t>
            </w:r>
          </w:p>
          <w:p w:rsidR="001E5CE3" w:rsidRPr="00945C41" w:rsidRDefault="001E5CE3" w:rsidP="001E5CE3">
            <w:pPr>
              <w:keepNext/>
              <w:keepLines/>
              <w:rPr>
                <w:rFonts w:ascii="Times New Roman" w:hAnsi="Times New Roman"/>
                <w:color w:val="000000" w:themeColor="text1"/>
                <w:szCs w:val="24"/>
              </w:rPr>
            </w:pPr>
            <w:r w:rsidRPr="00945C41">
              <w:rPr>
                <w:rFonts w:ascii="Times New Roman" w:hAnsi="Times New Roman"/>
                <w:color w:val="000000" w:themeColor="text1"/>
                <w:szCs w:val="24"/>
              </w:rPr>
              <w:t>825 NE Multnomah Street, Suite 2000</w:t>
            </w:r>
          </w:p>
          <w:p w:rsidR="001E5CE3" w:rsidRPr="00945C41" w:rsidRDefault="001E5CE3" w:rsidP="001E5CE3">
            <w:pPr>
              <w:keepNext/>
              <w:keepLines/>
              <w:rPr>
                <w:rFonts w:ascii="Times New Roman" w:hAnsi="Times New Roman"/>
                <w:color w:val="000000" w:themeColor="text1"/>
                <w:szCs w:val="24"/>
              </w:rPr>
            </w:pPr>
            <w:r w:rsidRPr="00945C41">
              <w:rPr>
                <w:rFonts w:ascii="Times New Roman" w:hAnsi="Times New Roman"/>
                <w:color w:val="000000" w:themeColor="text1"/>
                <w:szCs w:val="24"/>
              </w:rPr>
              <w:t>Portland, OR  97232</w:t>
            </w:r>
          </w:p>
          <w:p w:rsidR="001E5CE3" w:rsidRDefault="00DA1EAF" w:rsidP="001E5CE3">
            <w:pPr>
              <w:keepNext/>
              <w:keepLines/>
              <w:rPr>
                <w:rFonts w:ascii="Times New Roman" w:hAnsi="Times New Roman"/>
                <w:color w:val="000000" w:themeColor="text1"/>
                <w:szCs w:val="24"/>
              </w:rPr>
            </w:pPr>
            <w:hyperlink r:id="rId11" w:history="1">
              <w:r w:rsidR="00B32020" w:rsidRPr="00884581">
                <w:rPr>
                  <w:rStyle w:val="Hyperlink"/>
                  <w:rFonts w:ascii="Times New Roman" w:hAnsi="Times New Roman"/>
                  <w:szCs w:val="24"/>
                </w:rPr>
                <w:t>WashingtonDockets@PacifiCorp.com</w:t>
              </w:r>
            </w:hyperlink>
            <w:r w:rsidR="001E5CE3" w:rsidRPr="00A6056C">
              <w:rPr>
                <w:rFonts w:ascii="Times New Roman" w:hAnsi="Times New Roman"/>
                <w:color w:val="000000" w:themeColor="text1"/>
                <w:szCs w:val="24"/>
              </w:rPr>
              <w:t xml:space="preserve"> </w:t>
            </w:r>
          </w:p>
          <w:p w:rsidR="00D20A44" w:rsidRPr="00A6056C" w:rsidRDefault="00D20A44" w:rsidP="00A61365">
            <w:pPr>
              <w:keepNext/>
              <w:keepLines/>
              <w:rPr>
                <w:rFonts w:ascii="Times New Roman" w:hAnsi="Times New Roman"/>
                <w:color w:val="000000" w:themeColor="text1"/>
                <w:szCs w:val="24"/>
              </w:rPr>
            </w:pPr>
          </w:p>
        </w:tc>
      </w:tr>
    </w:tbl>
    <w:p w:rsidR="00106E38" w:rsidRPr="00F7438B" w:rsidRDefault="00F1197B" w:rsidP="00F1197B">
      <w:pPr>
        <w:pStyle w:val="ListParagraph"/>
        <w:numPr>
          <w:ilvl w:val="0"/>
          <w:numId w:val="6"/>
        </w:numPr>
        <w:tabs>
          <w:tab w:val="left" w:pos="720"/>
          <w:tab w:val="left" w:pos="810"/>
        </w:tabs>
        <w:spacing w:line="480" w:lineRule="auto"/>
        <w:ind w:left="0" w:hanging="720"/>
        <w:rPr>
          <w:rFonts w:ascii="Times New Roman" w:hAnsi="Times New Roman"/>
          <w:color w:val="000000" w:themeColor="text1"/>
          <w:szCs w:val="24"/>
        </w:rPr>
      </w:pPr>
      <w:r w:rsidRPr="00F7438B">
        <w:rPr>
          <w:rFonts w:ascii="Times New Roman" w:hAnsi="Times New Roman"/>
          <w:color w:val="000000" w:themeColor="text1"/>
          <w:szCs w:val="24"/>
        </w:rPr>
        <w:tab/>
      </w:r>
      <w:r w:rsidR="00106E38" w:rsidRPr="00F7438B">
        <w:rPr>
          <w:rFonts w:ascii="Times New Roman" w:hAnsi="Times New Roman"/>
          <w:color w:val="000000" w:themeColor="text1"/>
          <w:szCs w:val="24"/>
        </w:rPr>
        <w:t>In addition, Pacifi</w:t>
      </w:r>
      <w:r w:rsidR="00051F77" w:rsidRPr="00F7438B">
        <w:rPr>
          <w:rFonts w:ascii="Times New Roman" w:hAnsi="Times New Roman"/>
          <w:color w:val="000000" w:themeColor="text1"/>
          <w:szCs w:val="24"/>
        </w:rPr>
        <w:t>c Power</w:t>
      </w:r>
      <w:r w:rsidR="00106E38" w:rsidRPr="00F7438B">
        <w:rPr>
          <w:rFonts w:ascii="Times New Roman" w:hAnsi="Times New Roman"/>
          <w:color w:val="000000" w:themeColor="text1"/>
          <w:szCs w:val="24"/>
        </w:rPr>
        <w:t xml:space="preserve"> respectfully requests that all data requests regarding this matter be addressed to:</w:t>
      </w:r>
    </w:p>
    <w:p w:rsidR="00106E38" w:rsidRPr="00A6056C" w:rsidRDefault="00106E38" w:rsidP="00106E38">
      <w:pPr>
        <w:tabs>
          <w:tab w:val="left" w:pos="3600"/>
        </w:tabs>
        <w:spacing w:line="480" w:lineRule="auto"/>
        <w:ind w:firstLine="720"/>
        <w:rPr>
          <w:rFonts w:ascii="Times New Roman" w:hAnsi="Times New Roman"/>
          <w:color w:val="000000" w:themeColor="text1"/>
          <w:szCs w:val="24"/>
        </w:rPr>
      </w:pPr>
      <w:r w:rsidRPr="009043D2">
        <w:rPr>
          <w:rFonts w:ascii="Times New Roman" w:hAnsi="Times New Roman"/>
          <w:color w:val="000000" w:themeColor="text1"/>
          <w:szCs w:val="24"/>
        </w:rPr>
        <w:t>By e-mail (preferred)</w:t>
      </w:r>
      <w:r w:rsidR="00B32020">
        <w:rPr>
          <w:rFonts w:ascii="Times New Roman" w:hAnsi="Times New Roman"/>
          <w:color w:val="000000" w:themeColor="text1"/>
          <w:szCs w:val="24"/>
        </w:rPr>
        <w:t>:</w:t>
      </w:r>
      <w:r w:rsidRPr="009043D2">
        <w:rPr>
          <w:rFonts w:ascii="Times New Roman" w:hAnsi="Times New Roman"/>
          <w:color w:val="000000" w:themeColor="text1"/>
          <w:szCs w:val="24"/>
        </w:rPr>
        <w:tab/>
      </w:r>
      <w:hyperlink r:id="rId12" w:history="1">
        <w:r w:rsidR="00212B39" w:rsidRPr="00360148">
          <w:rPr>
            <w:rStyle w:val="Hyperlink"/>
            <w:rFonts w:ascii="Times New Roman" w:hAnsi="Times New Roman"/>
            <w:szCs w:val="24"/>
          </w:rPr>
          <w:t>datarequest@pacificorp.com</w:t>
        </w:r>
      </w:hyperlink>
      <w:r w:rsidR="00212B39">
        <w:rPr>
          <w:rFonts w:ascii="Times New Roman" w:hAnsi="Times New Roman"/>
          <w:color w:val="000000" w:themeColor="text1"/>
          <w:szCs w:val="24"/>
        </w:rPr>
        <w:t xml:space="preserve"> </w:t>
      </w:r>
    </w:p>
    <w:p w:rsidR="00B32020" w:rsidRDefault="00B32020" w:rsidP="00106E38">
      <w:pPr>
        <w:tabs>
          <w:tab w:val="left" w:pos="3600"/>
        </w:tabs>
        <w:ind w:firstLine="720"/>
        <w:rPr>
          <w:rFonts w:ascii="Times New Roman" w:hAnsi="Times New Roman"/>
          <w:color w:val="000000" w:themeColor="text1"/>
          <w:szCs w:val="24"/>
        </w:rPr>
      </w:pPr>
    </w:p>
    <w:p w:rsidR="00B32020" w:rsidRDefault="00B32020" w:rsidP="00106E38">
      <w:pPr>
        <w:tabs>
          <w:tab w:val="left" w:pos="3600"/>
        </w:tabs>
        <w:ind w:firstLine="720"/>
        <w:rPr>
          <w:rFonts w:ascii="Times New Roman" w:hAnsi="Times New Roman"/>
          <w:color w:val="000000" w:themeColor="text1"/>
          <w:szCs w:val="24"/>
        </w:rPr>
      </w:pPr>
    </w:p>
    <w:p w:rsidR="00106E38" w:rsidRPr="00F7438B" w:rsidRDefault="00106E38" w:rsidP="00106E38">
      <w:pPr>
        <w:tabs>
          <w:tab w:val="left" w:pos="3600"/>
        </w:tabs>
        <w:ind w:firstLine="720"/>
        <w:rPr>
          <w:rFonts w:ascii="Times New Roman" w:hAnsi="Times New Roman"/>
          <w:color w:val="000000" w:themeColor="text1"/>
          <w:szCs w:val="24"/>
        </w:rPr>
      </w:pPr>
      <w:r w:rsidRPr="00F7438B">
        <w:rPr>
          <w:rFonts w:ascii="Times New Roman" w:hAnsi="Times New Roman"/>
          <w:color w:val="000000" w:themeColor="text1"/>
          <w:szCs w:val="24"/>
        </w:rPr>
        <w:t>By regular mail</w:t>
      </w:r>
      <w:r w:rsidR="00B32020">
        <w:rPr>
          <w:rFonts w:ascii="Times New Roman" w:hAnsi="Times New Roman"/>
          <w:color w:val="000000" w:themeColor="text1"/>
          <w:szCs w:val="24"/>
        </w:rPr>
        <w:t>:</w:t>
      </w:r>
      <w:r w:rsidRPr="00F7438B">
        <w:rPr>
          <w:rFonts w:ascii="Times New Roman" w:hAnsi="Times New Roman"/>
          <w:color w:val="000000" w:themeColor="text1"/>
          <w:szCs w:val="24"/>
        </w:rPr>
        <w:tab/>
        <w:t>Data Request Response Center</w:t>
      </w:r>
    </w:p>
    <w:p w:rsidR="00106E38" w:rsidRPr="00041AD7" w:rsidRDefault="00106E38" w:rsidP="00106E38">
      <w:pPr>
        <w:tabs>
          <w:tab w:val="left" w:pos="3600"/>
        </w:tabs>
        <w:ind w:left="3600"/>
        <w:rPr>
          <w:rFonts w:ascii="Times New Roman" w:hAnsi="Times New Roman"/>
          <w:color w:val="000000" w:themeColor="text1"/>
          <w:szCs w:val="24"/>
        </w:rPr>
      </w:pPr>
      <w:r w:rsidRPr="00041AD7">
        <w:rPr>
          <w:rFonts w:ascii="Times New Roman" w:hAnsi="Times New Roman"/>
          <w:color w:val="000000" w:themeColor="text1"/>
          <w:szCs w:val="24"/>
        </w:rPr>
        <w:t>PacifiCorp</w:t>
      </w:r>
    </w:p>
    <w:p w:rsidR="00106E38" w:rsidRPr="00945C41" w:rsidRDefault="00106E38" w:rsidP="00106E38">
      <w:pPr>
        <w:tabs>
          <w:tab w:val="left" w:pos="3600"/>
        </w:tabs>
        <w:ind w:left="3600"/>
        <w:rPr>
          <w:rFonts w:ascii="Times New Roman" w:hAnsi="Times New Roman"/>
          <w:color w:val="000000" w:themeColor="text1"/>
          <w:szCs w:val="24"/>
        </w:rPr>
      </w:pPr>
      <w:r w:rsidRPr="00945C41">
        <w:rPr>
          <w:rFonts w:ascii="Times New Roman" w:hAnsi="Times New Roman"/>
          <w:color w:val="000000" w:themeColor="text1"/>
          <w:szCs w:val="24"/>
        </w:rPr>
        <w:t>825 NE Multnomah</w:t>
      </w:r>
      <w:r w:rsidR="00BB46B7" w:rsidRPr="00945C41">
        <w:rPr>
          <w:rFonts w:ascii="Times New Roman" w:hAnsi="Times New Roman"/>
          <w:color w:val="000000" w:themeColor="text1"/>
          <w:szCs w:val="24"/>
        </w:rPr>
        <w:t xml:space="preserve"> Street</w:t>
      </w:r>
      <w:r w:rsidRPr="00945C41">
        <w:rPr>
          <w:rFonts w:ascii="Times New Roman" w:hAnsi="Times New Roman"/>
          <w:color w:val="000000" w:themeColor="text1"/>
          <w:szCs w:val="24"/>
        </w:rPr>
        <w:t>, Suite 2000</w:t>
      </w:r>
    </w:p>
    <w:p w:rsidR="00106E38" w:rsidRPr="00945C41" w:rsidRDefault="00106E38" w:rsidP="00106E38">
      <w:pPr>
        <w:tabs>
          <w:tab w:val="left" w:pos="3600"/>
        </w:tabs>
        <w:spacing w:after="240" w:line="240" w:lineRule="atLeast"/>
        <w:ind w:left="3600"/>
        <w:rPr>
          <w:rFonts w:ascii="Times New Roman" w:hAnsi="Times New Roman"/>
          <w:color w:val="000000" w:themeColor="text1"/>
          <w:szCs w:val="24"/>
        </w:rPr>
      </w:pPr>
      <w:r w:rsidRPr="00945C41">
        <w:rPr>
          <w:rFonts w:ascii="Times New Roman" w:hAnsi="Times New Roman"/>
          <w:color w:val="000000" w:themeColor="text1"/>
          <w:szCs w:val="24"/>
        </w:rPr>
        <w:t>Portland, OR  97232</w:t>
      </w:r>
    </w:p>
    <w:p w:rsidR="00C40338" w:rsidRPr="00A40740" w:rsidRDefault="00106E38" w:rsidP="00467287">
      <w:pPr>
        <w:pStyle w:val="ListParagraph"/>
        <w:tabs>
          <w:tab w:val="left" w:pos="720"/>
        </w:tabs>
        <w:spacing w:line="480" w:lineRule="auto"/>
        <w:ind w:left="0"/>
        <w:rPr>
          <w:rFonts w:ascii="Times New Roman" w:hAnsi="Times New Roman"/>
          <w:color w:val="000000" w:themeColor="text1"/>
          <w:szCs w:val="24"/>
        </w:rPr>
      </w:pPr>
      <w:r w:rsidRPr="00945C41">
        <w:rPr>
          <w:rFonts w:ascii="Times New Roman" w:hAnsi="Times New Roman"/>
          <w:color w:val="000000" w:themeColor="text1"/>
          <w:szCs w:val="24"/>
        </w:rPr>
        <w:t xml:space="preserve">Informal inquiries may be directed to </w:t>
      </w:r>
      <w:r w:rsidR="002D62B3" w:rsidRPr="00945C41">
        <w:rPr>
          <w:rFonts w:ascii="Times New Roman" w:hAnsi="Times New Roman"/>
          <w:color w:val="000000" w:themeColor="text1"/>
          <w:szCs w:val="24"/>
        </w:rPr>
        <w:t>Ariel Son</w:t>
      </w:r>
      <w:r w:rsidRPr="00945C41">
        <w:rPr>
          <w:rFonts w:ascii="Times New Roman" w:hAnsi="Times New Roman"/>
          <w:color w:val="000000" w:themeColor="text1"/>
          <w:szCs w:val="24"/>
        </w:rPr>
        <w:t xml:space="preserve">, </w:t>
      </w:r>
      <w:r w:rsidR="009B25B9" w:rsidRPr="00A11EEB">
        <w:rPr>
          <w:rFonts w:ascii="Times New Roman" w:hAnsi="Times New Roman"/>
          <w:color w:val="000000" w:themeColor="text1"/>
          <w:szCs w:val="24"/>
        </w:rPr>
        <w:t>Regulatory Projects</w:t>
      </w:r>
      <w:r w:rsidR="002D62B3" w:rsidRPr="00A11EEB">
        <w:rPr>
          <w:rFonts w:ascii="Times New Roman" w:hAnsi="Times New Roman"/>
          <w:color w:val="000000" w:themeColor="text1"/>
          <w:szCs w:val="24"/>
        </w:rPr>
        <w:t xml:space="preserve"> </w:t>
      </w:r>
      <w:r w:rsidR="00F1197B" w:rsidRPr="00A11EEB">
        <w:rPr>
          <w:rFonts w:ascii="Times New Roman" w:hAnsi="Times New Roman"/>
          <w:color w:val="000000" w:themeColor="text1"/>
          <w:szCs w:val="24"/>
        </w:rPr>
        <w:t>Manager at (503) </w:t>
      </w:r>
      <w:r w:rsidRPr="00A11EEB">
        <w:rPr>
          <w:rFonts w:ascii="Times New Roman" w:hAnsi="Times New Roman"/>
          <w:color w:val="000000" w:themeColor="text1"/>
          <w:szCs w:val="24"/>
        </w:rPr>
        <w:t>813-</w:t>
      </w:r>
      <w:r w:rsidR="002D62B3" w:rsidRPr="00A40740">
        <w:rPr>
          <w:rFonts w:ascii="Times New Roman" w:hAnsi="Times New Roman"/>
          <w:color w:val="000000" w:themeColor="text1"/>
          <w:szCs w:val="24"/>
        </w:rPr>
        <w:t>5410</w:t>
      </w:r>
      <w:r w:rsidRPr="00A40740">
        <w:rPr>
          <w:rFonts w:ascii="Times New Roman" w:hAnsi="Times New Roman"/>
          <w:color w:val="000000" w:themeColor="text1"/>
          <w:szCs w:val="24"/>
        </w:rPr>
        <w:t>.</w:t>
      </w:r>
    </w:p>
    <w:p w:rsidR="007C0903" w:rsidRPr="00A40740" w:rsidRDefault="00A32DC0" w:rsidP="00A75D8D">
      <w:pPr>
        <w:pStyle w:val="H1"/>
        <w:keepNext/>
        <w:tabs>
          <w:tab w:val="left" w:pos="720"/>
        </w:tabs>
        <w:spacing w:after="240"/>
        <w:ind w:left="0"/>
      </w:pPr>
      <w:r w:rsidRPr="00A40740">
        <w:t>DESCRIPTION OF FILING AND SUPPORTING AUTHORITY</w:t>
      </w:r>
    </w:p>
    <w:p w:rsidR="0092669E" w:rsidRPr="00A40740" w:rsidRDefault="00806935" w:rsidP="006C3259">
      <w:pPr>
        <w:pStyle w:val="ListParagraph"/>
        <w:keepNext/>
        <w:numPr>
          <w:ilvl w:val="0"/>
          <w:numId w:val="15"/>
        </w:numPr>
        <w:spacing w:after="240"/>
        <w:ind w:left="720" w:hanging="720"/>
        <w:contextualSpacing w:val="0"/>
        <w:rPr>
          <w:rFonts w:ascii="Times New Roman" w:hAnsi="Times New Roman"/>
          <w:b/>
        </w:rPr>
      </w:pPr>
      <w:r w:rsidRPr="00A40740">
        <w:rPr>
          <w:rFonts w:ascii="Times New Roman" w:hAnsi="Times New Roman"/>
          <w:b/>
        </w:rPr>
        <w:t xml:space="preserve">Pacific Power’s </w:t>
      </w:r>
      <w:r w:rsidR="00480302" w:rsidRPr="00A40740">
        <w:rPr>
          <w:rFonts w:ascii="Times New Roman" w:hAnsi="Times New Roman"/>
          <w:b/>
        </w:rPr>
        <w:t>Expedited Rate Filing</w:t>
      </w:r>
      <w:r w:rsidR="003C78C0">
        <w:rPr>
          <w:rFonts w:ascii="Times New Roman" w:hAnsi="Times New Roman"/>
          <w:b/>
        </w:rPr>
        <w:t>.</w:t>
      </w:r>
    </w:p>
    <w:p w:rsidR="00EC7797" w:rsidRPr="00A40740" w:rsidRDefault="00C070D3" w:rsidP="001D6C5F">
      <w:pPr>
        <w:pStyle w:val="ListParagraph"/>
        <w:keepNext/>
        <w:numPr>
          <w:ilvl w:val="3"/>
          <w:numId w:val="15"/>
        </w:numPr>
        <w:spacing w:after="240"/>
        <w:ind w:left="1440" w:hanging="720"/>
        <w:rPr>
          <w:rFonts w:ascii="Times New Roman" w:hAnsi="Times New Roman"/>
          <w:b/>
        </w:rPr>
      </w:pPr>
      <w:r w:rsidRPr="00A40740">
        <w:rPr>
          <w:rFonts w:ascii="Times New Roman" w:hAnsi="Times New Roman"/>
          <w:b/>
        </w:rPr>
        <w:t xml:space="preserve">The Company’s </w:t>
      </w:r>
      <w:r w:rsidR="00EC7797" w:rsidRPr="00A40740">
        <w:rPr>
          <w:rFonts w:ascii="Times New Roman" w:hAnsi="Times New Roman"/>
          <w:b/>
        </w:rPr>
        <w:t xml:space="preserve">ERF </w:t>
      </w:r>
      <w:r w:rsidRPr="00A40740">
        <w:rPr>
          <w:rFonts w:ascii="Times New Roman" w:hAnsi="Times New Roman"/>
          <w:b/>
        </w:rPr>
        <w:t>is Based on a Modified C</w:t>
      </w:r>
      <w:r w:rsidR="00F1197B" w:rsidRPr="00A40740">
        <w:rPr>
          <w:rFonts w:ascii="Times New Roman" w:hAnsi="Times New Roman"/>
          <w:b/>
        </w:rPr>
        <w:t>ommission Basis Report</w:t>
      </w:r>
      <w:r w:rsidRPr="00A40740">
        <w:rPr>
          <w:rFonts w:ascii="Times New Roman" w:hAnsi="Times New Roman"/>
          <w:b/>
        </w:rPr>
        <w:t xml:space="preserve"> with Limited Pro Forma Adjustments</w:t>
      </w:r>
      <w:r w:rsidR="00A4274E" w:rsidRPr="00A40740">
        <w:rPr>
          <w:rFonts w:ascii="Times New Roman" w:hAnsi="Times New Roman"/>
          <w:b/>
        </w:rPr>
        <w:t>.</w:t>
      </w:r>
    </w:p>
    <w:p w:rsidR="001D6C5F" w:rsidRPr="00A40740" w:rsidRDefault="001D6C5F" w:rsidP="001D6C5F">
      <w:pPr>
        <w:pStyle w:val="ListParagraph"/>
        <w:keepNext/>
        <w:spacing w:after="240"/>
        <w:ind w:left="1440"/>
        <w:rPr>
          <w:rFonts w:ascii="Times New Roman" w:hAnsi="Times New Roman"/>
          <w:b/>
        </w:rPr>
      </w:pPr>
    </w:p>
    <w:p w:rsidR="006C719F" w:rsidRPr="00A40740" w:rsidRDefault="00FC5481" w:rsidP="001D6C5F">
      <w:pPr>
        <w:pStyle w:val="ListParagraph"/>
        <w:numPr>
          <w:ilvl w:val="0"/>
          <w:numId w:val="6"/>
        </w:numPr>
        <w:tabs>
          <w:tab w:val="left" w:pos="720"/>
        </w:tabs>
        <w:spacing w:before="240" w:line="480" w:lineRule="auto"/>
        <w:ind w:left="0" w:hanging="720"/>
        <w:rPr>
          <w:rFonts w:ascii="Times New Roman" w:hAnsi="Times New Roman"/>
        </w:rPr>
      </w:pPr>
      <w:r w:rsidRPr="00A40740">
        <w:rPr>
          <w:rFonts w:ascii="Times New Roman" w:hAnsi="Times New Roman"/>
          <w:color w:val="000000" w:themeColor="text1"/>
          <w:szCs w:val="24"/>
        </w:rPr>
        <w:tab/>
      </w:r>
      <w:r w:rsidR="00702550" w:rsidRPr="00A40740">
        <w:rPr>
          <w:rFonts w:ascii="Times New Roman" w:hAnsi="Times New Roman"/>
          <w:color w:val="000000" w:themeColor="text1"/>
          <w:szCs w:val="24"/>
        </w:rPr>
        <w:t>The Company’s ERF is narrowly tailored to meet th</w:t>
      </w:r>
      <w:r w:rsidR="005248A9" w:rsidRPr="00A40740">
        <w:rPr>
          <w:rFonts w:ascii="Times New Roman" w:hAnsi="Times New Roman"/>
          <w:color w:val="000000" w:themeColor="text1"/>
          <w:szCs w:val="24"/>
        </w:rPr>
        <w:t>e</w:t>
      </w:r>
      <w:r w:rsidR="00702550" w:rsidRPr="00A40740">
        <w:rPr>
          <w:rFonts w:ascii="Times New Roman" w:hAnsi="Times New Roman"/>
          <w:color w:val="000000" w:themeColor="text1"/>
          <w:szCs w:val="24"/>
        </w:rPr>
        <w:t xml:space="preserve"> Commission’s procedural rules for non-</w:t>
      </w:r>
      <w:r w:rsidR="00F1197B" w:rsidRPr="00A40740">
        <w:rPr>
          <w:rFonts w:ascii="Times New Roman" w:hAnsi="Times New Roman"/>
          <w:color w:val="000000" w:themeColor="text1"/>
          <w:szCs w:val="24"/>
        </w:rPr>
        <w:t>general-rate-case</w:t>
      </w:r>
      <w:r w:rsidR="00702550" w:rsidRPr="00A40740">
        <w:rPr>
          <w:rFonts w:ascii="Times New Roman" w:hAnsi="Times New Roman"/>
          <w:color w:val="000000" w:themeColor="text1"/>
          <w:szCs w:val="24"/>
        </w:rPr>
        <w:t xml:space="preserve"> filings and to expedite Commission review.  </w:t>
      </w:r>
      <w:r w:rsidR="006F56CA" w:rsidRPr="00A40740">
        <w:rPr>
          <w:rFonts w:ascii="Times New Roman" w:hAnsi="Times New Roman"/>
        </w:rPr>
        <w:t xml:space="preserve">The Company’s </w:t>
      </w:r>
      <w:r w:rsidR="006C719F" w:rsidRPr="00A40740">
        <w:rPr>
          <w:rFonts w:ascii="Times New Roman" w:hAnsi="Times New Roman"/>
        </w:rPr>
        <w:t xml:space="preserve">ERF </w:t>
      </w:r>
      <w:r w:rsidR="006F56CA" w:rsidRPr="00A40740">
        <w:rPr>
          <w:rFonts w:ascii="Times New Roman" w:hAnsi="Times New Roman"/>
        </w:rPr>
        <w:t>is based on a modified C</w:t>
      </w:r>
      <w:r w:rsidR="00F1197B" w:rsidRPr="00A40740">
        <w:rPr>
          <w:rFonts w:ascii="Times New Roman" w:hAnsi="Times New Roman"/>
        </w:rPr>
        <w:t>ommission Basis Report w</w:t>
      </w:r>
      <w:r w:rsidR="006F56CA" w:rsidRPr="00A40740">
        <w:rPr>
          <w:rFonts w:ascii="Times New Roman" w:hAnsi="Times New Roman"/>
        </w:rPr>
        <w:t>ith a test year end</w:t>
      </w:r>
      <w:r w:rsidR="00F1197B" w:rsidRPr="00A40740">
        <w:rPr>
          <w:rFonts w:ascii="Times New Roman" w:hAnsi="Times New Roman"/>
        </w:rPr>
        <w:t>ed</w:t>
      </w:r>
      <w:r w:rsidR="006F56CA" w:rsidRPr="00A40740">
        <w:rPr>
          <w:rFonts w:ascii="Times New Roman" w:hAnsi="Times New Roman"/>
        </w:rPr>
        <w:t xml:space="preserve"> June 30, 2015</w:t>
      </w:r>
      <w:r w:rsidR="001D6C5F" w:rsidRPr="00A40740">
        <w:rPr>
          <w:rFonts w:ascii="Times New Roman" w:hAnsi="Times New Roman"/>
        </w:rPr>
        <w:t>,</w:t>
      </w:r>
      <w:r w:rsidR="006C719F" w:rsidRPr="00A40740">
        <w:rPr>
          <w:rFonts w:ascii="Times New Roman" w:hAnsi="Times New Roman"/>
        </w:rPr>
        <w:t xml:space="preserve"> that includes </w:t>
      </w:r>
      <w:r w:rsidR="001D6C5F" w:rsidRPr="00A40740">
        <w:rPr>
          <w:rFonts w:ascii="Times New Roman" w:hAnsi="Times New Roman"/>
        </w:rPr>
        <w:t xml:space="preserve">the following </w:t>
      </w:r>
      <w:r w:rsidR="009E16A5">
        <w:rPr>
          <w:rFonts w:ascii="Times New Roman" w:hAnsi="Times New Roman"/>
        </w:rPr>
        <w:t>primary</w:t>
      </w:r>
      <w:r w:rsidR="006C719F" w:rsidRPr="00A40740">
        <w:rPr>
          <w:rFonts w:ascii="Times New Roman" w:hAnsi="Times New Roman"/>
        </w:rPr>
        <w:t xml:space="preserve"> adjustments:</w:t>
      </w:r>
    </w:p>
    <w:p w:rsidR="006C719F" w:rsidRPr="00A40740" w:rsidRDefault="00515501" w:rsidP="00D31F47">
      <w:pPr>
        <w:pStyle w:val="ListParagraph"/>
        <w:keepNext/>
        <w:numPr>
          <w:ilvl w:val="0"/>
          <w:numId w:val="35"/>
        </w:numPr>
        <w:spacing w:after="240"/>
        <w:contextualSpacing w:val="0"/>
        <w:rPr>
          <w:rFonts w:ascii="Times New Roman" w:hAnsi="Times New Roman"/>
        </w:rPr>
      </w:pPr>
      <w:r w:rsidRPr="00A40740">
        <w:rPr>
          <w:rFonts w:ascii="Times New Roman" w:hAnsi="Times New Roman"/>
        </w:rPr>
        <w:t>E</w:t>
      </w:r>
      <w:r w:rsidR="006C719F" w:rsidRPr="00A40740">
        <w:rPr>
          <w:rFonts w:ascii="Times New Roman" w:hAnsi="Times New Roman"/>
        </w:rPr>
        <w:t>nd-of-period plant balances</w:t>
      </w:r>
      <w:r w:rsidR="0069394D" w:rsidRPr="00A40740">
        <w:rPr>
          <w:rFonts w:ascii="Times New Roman" w:hAnsi="Times New Roman"/>
        </w:rPr>
        <w:t xml:space="preserve"> through</w:t>
      </w:r>
      <w:r w:rsidR="0069544A" w:rsidRPr="00A40740">
        <w:rPr>
          <w:rFonts w:ascii="Times New Roman" w:hAnsi="Times New Roman"/>
        </w:rPr>
        <w:t xml:space="preserve"> </w:t>
      </w:r>
      <w:r w:rsidR="006028CA" w:rsidRPr="00A40740">
        <w:rPr>
          <w:rFonts w:ascii="Times New Roman" w:hAnsi="Times New Roman"/>
        </w:rPr>
        <w:t>June 30, 2015</w:t>
      </w:r>
      <w:r w:rsidR="006C719F" w:rsidRPr="00A40740">
        <w:rPr>
          <w:rFonts w:ascii="Times New Roman" w:hAnsi="Times New Roman"/>
        </w:rPr>
        <w:t>;</w:t>
      </w:r>
    </w:p>
    <w:p w:rsidR="006C719F" w:rsidRPr="00A40740" w:rsidRDefault="00515501" w:rsidP="00D31F47">
      <w:pPr>
        <w:pStyle w:val="ListParagraph"/>
        <w:keepNext/>
        <w:numPr>
          <w:ilvl w:val="0"/>
          <w:numId w:val="35"/>
        </w:numPr>
        <w:spacing w:after="240"/>
        <w:contextualSpacing w:val="0"/>
        <w:rPr>
          <w:rFonts w:ascii="Times New Roman" w:hAnsi="Times New Roman"/>
          <w:szCs w:val="24"/>
        </w:rPr>
      </w:pPr>
      <w:r w:rsidRPr="00A40740">
        <w:rPr>
          <w:rFonts w:ascii="Times New Roman" w:hAnsi="Times New Roman"/>
        </w:rPr>
        <w:t>C</w:t>
      </w:r>
      <w:r w:rsidR="006C719F" w:rsidRPr="00A40740">
        <w:rPr>
          <w:rFonts w:ascii="Times New Roman" w:hAnsi="Times New Roman"/>
        </w:rPr>
        <w:t xml:space="preserve">osts associated with </w:t>
      </w:r>
      <w:r w:rsidR="00C94AB4" w:rsidRPr="00A40740">
        <w:rPr>
          <w:rFonts w:ascii="Times New Roman" w:hAnsi="Times New Roman"/>
        </w:rPr>
        <w:t>a major overhaul and installation of</w:t>
      </w:r>
      <w:r w:rsidR="006C719F" w:rsidRPr="00A40740">
        <w:rPr>
          <w:rFonts w:ascii="Times New Roman" w:eastAsia="Tahoma" w:hAnsi="Times New Roman"/>
          <w:color w:val="000000" w:themeColor="text1"/>
          <w:kern w:val="24"/>
          <w:szCs w:val="24"/>
        </w:rPr>
        <w:t xml:space="preserve"> </w:t>
      </w:r>
      <w:r w:rsidR="00360148">
        <w:rPr>
          <w:rFonts w:ascii="Times New Roman" w:eastAsia="Tahoma" w:hAnsi="Times New Roman"/>
          <w:color w:val="000000" w:themeColor="text1"/>
          <w:kern w:val="24"/>
          <w:szCs w:val="24"/>
        </w:rPr>
        <w:t>SCR system</w:t>
      </w:r>
      <w:r w:rsidR="00354247" w:rsidRPr="00A40740">
        <w:rPr>
          <w:rFonts w:ascii="Times New Roman" w:eastAsia="Tahoma" w:hAnsi="Times New Roman"/>
          <w:color w:val="000000" w:themeColor="text1"/>
          <w:kern w:val="24"/>
          <w:szCs w:val="24"/>
        </w:rPr>
        <w:t xml:space="preserve"> at </w:t>
      </w:r>
      <w:r w:rsidR="006C719F" w:rsidRPr="00A40740">
        <w:rPr>
          <w:rFonts w:ascii="Times New Roman" w:eastAsia="Tahoma" w:hAnsi="Times New Roman"/>
          <w:color w:val="000000" w:themeColor="text1"/>
          <w:kern w:val="24"/>
          <w:szCs w:val="24"/>
        </w:rPr>
        <w:t xml:space="preserve">Jim Bridger </w:t>
      </w:r>
      <w:r w:rsidR="00B54E45" w:rsidRPr="00A40740">
        <w:rPr>
          <w:rFonts w:ascii="Times New Roman" w:eastAsia="Tahoma" w:hAnsi="Times New Roman"/>
          <w:color w:val="000000" w:themeColor="text1"/>
          <w:kern w:val="24"/>
          <w:szCs w:val="24"/>
        </w:rPr>
        <w:t xml:space="preserve">Unit </w:t>
      </w:r>
      <w:r w:rsidR="006C719F" w:rsidRPr="00A40740">
        <w:rPr>
          <w:rFonts w:ascii="Times New Roman" w:eastAsia="Tahoma" w:hAnsi="Times New Roman"/>
          <w:color w:val="000000" w:themeColor="text1"/>
          <w:kern w:val="24"/>
          <w:szCs w:val="24"/>
        </w:rPr>
        <w:t>3</w:t>
      </w:r>
      <w:r w:rsidR="002778B0" w:rsidRPr="00A40740">
        <w:rPr>
          <w:rFonts w:ascii="Times New Roman" w:eastAsia="Tahoma" w:hAnsi="Times New Roman"/>
          <w:color w:val="000000" w:themeColor="text1"/>
          <w:kern w:val="24"/>
          <w:szCs w:val="24"/>
        </w:rPr>
        <w:t>;</w:t>
      </w:r>
      <w:r w:rsidR="006C719F" w:rsidRPr="00A40740">
        <w:rPr>
          <w:rFonts w:ascii="Times New Roman" w:eastAsia="Tahoma" w:hAnsi="Times New Roman"/>
          <w:color w:val="000000" w:themeColor="text1"/>
          <w:kern w:val="24"/>
          <w:szCs w:val="24"/>
        </w:rPr>
        <w:t xml:space="preserve"> </w:t>
      </w:r>
      <w:r w:rsidR="00C94AB4" w:rsidRPr="00A40740">
        <w:rPr>
          <w:rFonts w:ascii="Times New Roman" w:eastAsia="Tahoma" w:hAnsi="Times New Roman"/>
          <w:color w:val="000000" w:themeColor="text1"/>
          <w:kern w:val="24"/>
          <w:szCs w:val="24"/>
        </w:rPr>
        <w:t>a</w:t>
      </w:r>
      <w:r w:rsidR="003C3EC8" w:rsidRPr="00A40740">
        <w:rPr>
          <w:rFonts w:ascii="Times New Roman" w:eastAsia="Tahoma" w:hAnsi="Times New Roman"/>
          <w:color w:val="000000" w:themeColor="text1"/>
          <w:kern w:val="24"/>
          <w:szCs w:val="24"/>
        </w:rPr>
        <w:t>n</w:t>
      </w:r>
      <w:r w:rsidR="00C94AB4" w:rsidRPr="00A40740">
        <w:rPr>
          <w:rFonts w:ascii="Times New Roman" w:eastAsia="Tahoma" w:hAnsi="Times New Roman"/>
          <w:color w:val="000000" w:themeColor="text1"/>
          <w:kern w:val="24"/>
          <w:szCs w:val="24"/>
        </w:rPr>
        <w:t>d</w:t>
      </w:r>
    </w:p>
    <w:p w:rsidR="006C719F" w:rsidRPr="00F7438B" w:rsidRDefault="00515501" w:rsidP="00D31F47">
      <w:pPr>
        <w:pStyle w:val="ListParagraph"/>
        <w:keepNext/>
        <w:numPr>
          <w:ilvl w:val="0"/>
          <w:numId w:val="35"/>
        </w:numPr>
        <w:spacing w:after="240"/>
        <w:contextualSpacing w:val="0"/>
        <w:rPr>
          <w:rFonts w:ascii="Times New Roman" w:hAnsi="Times New Roman"/>
          <w:szCs w:val="24"/>
        </w:rPr>
      </w:pPr>
      <w:r w:rsidRPr="00A40740">
        <w:rPr>
          <w:rFonts w:ascii="Times New Roman" w:eastAsia="Tahoma" w:hAnsi="Times New Roman"/>
          <w:color w:val="000000" w:themeColor="text1"/>
          <w:kern w:val="24"/>
          <w:szCs w:val="24"/>
        </w:rPr>
        <w:t>A</w:t>
      </w:r>
      <w:r w:rsidR="006C719F" w:rsidRPr="00A40740">
        <w:rPr>
          <w:rFonts w:ascii="Times New Roman" w:eastAsia="Tahoma" w:hAnsi="Times New Roman"/>
          <w:color w:val="000000" w:themeColor="text1"/>
          <w:kern w:val="24"/>
          <w:szCs w:val="24"/>
        </w:rPr>
        <w:t>ccelerated depreciation on the Jim Bridger</w:t>
      </w:r>
      <w:r w:rsidR="00AA1D90" w:rsidRPr="00A40740">
        <w:rPr>
          <w:rFonts w:ascii="Times New Roman" w:eastAsia="Tahoma" w:hAnsi="Times New Roman"/>
          <w:color w:val="000000" w:themeColor="text1"/>
          <w:kern w:val="24"/>
          <w:szCs w:val="24"/>
        </w:rPr>
        <w:t xml:space="preserve"> </w:t>
      </w:r>
      <w:r w:rsidR="006C719F" w:rsidRPr="00A40740">
        <w:rPr>
          <w:rFonts w:ascii="Times New Roman" w:eastAsia="Tahoma" w:hAnsi="Times New Roman"/>
          <w:color w:val="000000" w:themeColor="text1"/>
          <w:kern w:val="24"/>
          <w:szCs w:val="24"/>
        </w:rPr>
        <w:t>and Colstrip 4 generation resources</w:t>
      </w:r>
      <w:r w:rsidR="00DA78A3" w:rsidRPr="00A40740">
        <w:rPr>
          <w:rFonts w:ascii="Times New Roman" w:eastAsia="Tahoma" w:hAnsi="Times New Roman"/>
          <w:color w:val="000000" w:themeColor="text1"/>
          <w:kern w:val="24"/>
          <w:szCs w:val="24"/>
        </w:rPr>
        <w:t>.</w:t>
      </w:r>
      <w:r w:rsidR="00DA78A3" w:rsidRPr="00F7438B">
        <w:rPr>
          <w:rStyle w:val="FootnoteReference"/>
          <w:rFonts w:ascii="Times New Roman" w:eastAsia="Tahoma" w:hAnsi="Times New Roman"/>
          <w:color w:val="000000" w:themeColor="text1"/>
          <w:kern w:val="24"/>
          <w:szCs w:val="24"/>
        </w:rPr>
        <w:footnoteReference w:id="19"/>
      </w:r>
      <w:r w:rsidR="00C94AB4" w:rsidRPr="00A6056C">
        <w:rPr>
          <w:rFonts w:ascii="Times New Roman" w:eastAsia="Tahoma" w:hAnsi="Times New Roman"/>
          <w:color w:val="000000" w:themeColor="text1"/>
          <w:kern w:val="24"/>
          <w:szCs w:val="24"/>
        </w:rPr>
        <w:t xml:space="preserve"> </w:t>
      </w:r>
    </w:p>
    <w:p w:rsidR="00B30708" w:rsidRPr="009043D2" w:rsidRDefault="00C94AB4" w:rsidP="003C3EC8">
      <w:pPr>
        <w:pStyle w:val="ListParagraph"/>
        <w:numPr>
          <w:ilvl w:val="0"/>
          <w:numId w:val="6"/>
        </w:numPr>
        <w:tabs>
          <w:tab w:val="left" w:pos="720"/>
        </w:tabs>
        <w:spacing w:before="240" w:line="480" w:lineRule="auto"/>
        <w:ind w:left="0" w:hanging="720"/>
        <w:rPr>
          <w:rFonts w:ascii="Times New Roman" w:hAnsi="Times New Roman"/>
          <w:color w:val="000000" w:themeColor="text1"/>
          <w:szCs w:val="24"/>
        </w:rPr>
      </w:pPr>
      <w:r w:rsidRPr="00F7438B">
        <w:rPr>
          <w:rFonts w:ascii="Times New Roman" w:hAnsi="Times New Roman"/>
          <w:color w:val="000000" w:themeColor="text1"/>
          <w:szCs w:val="24"/>
        </w:rPr>
        <w:tab/>
      </w:r>
      <w:r w:rsidR="00702550" w:rsidRPr="00F7438B">
        <w:rPr>
          <w:rFonts w:ascii="Times New Roman" w:hAnsi="Times New Roman"/>
          <w:color w:val="000000" w:themeColor="text1"/>
          <w:szCs w:val="24"/>
        </w:rPr>
        <w:t xml:space="preserve">Given </w:t>
      </w:r>
      <w:r w:rsidR="007070C9" w:rsidRPr="009043D2">
        <w:rPr>
          <w:rFonts w:ascii="Times New Roman" w:hAnsi="Times New Roman"/>
          <w:color w:val="000000" w:themeColor="text1"/>
          <w:szCs w:val="24"/>
        </w:rPr>
        <w:t xml:space="preserve">that the Commission set baseline </w:t>
      </w:r>
      <w:r w:rsidR="002778B0" w:rsidRPr="009043D2">
        <w:rPr>
          <w:rFonts w:ascii="Times New Roman" w:hAnsi="Times New Roman"/>
          <w:color w:val="000000" w:themeColor="text1"/>
          <w:szCs w:val="24"/>
        </w:rPr>
        <w:t xml:space="preserve">net power costs </w:t>
      </w:r>
      <w:r w:rsidR="007070C9" w:rsidRPr="009043D2">
        <w:rPr>
          <w:rFonts w:ascii="Times New Roman" w:hAnsi="Times New Roman"/>
          <w:color w:val="000000" w:themeColor="text1"/>
          <w:szCs w:val="24"/>
        </w:rPr>
        <w:t xml:space="preserve">earlier this year </w:t>
      </w:r>
      <w:r w:rsidR="00485160" w:rsidRPr="009043D2">
        <w:rPr>
          <w:rFonts w:ascii="Times New Roman" w:hAnsi="Times New Roman"/>
          <w:color w:val="000000" w:themeColor="text1"/>
          <w:szCs w:val="24"/>
        </w:rPr>
        <w:t xml:space="preserve">with </w:t>
      </w:r>
      <w:r w:rsidR="007070C9" w:rsidRPr="009043D2">
        <w:rPr>
          <w:rFonts w:ascii="Times New Roman" w:hAnsi="Times New Roman"/>
          <w:color w:val="000000" w:themeColor="text1"/>
          <w:szCs w:val="24"/>
        </w:rPr>
        <w:t xml:space="preserve">a </w:t>
      </w:r>
      <w:r w:rsidR="009E16A5">
        <w:rPr>
          <w:rFonts w:ascii="Times New Roman" w:hAnsi="Times New Roman"/>
          <w:color w:val="000000" w:themeColor="text1"/>
          <w:szCs w:val="24"/>
        </w:rPr>
        <w:t>pro forma</w:t>
      </w:r>
      <w:r w:rsidR="009E16A5" w:rsidRPr="009043D2">
        <w:rPr>
          <w:rFonts w:ascii="Times New Roman" w:hAnsi="Times New Roman"/>
          <w:color w:val="000000" w:themeColor="text1"/>
          <w:szCs w:val="24"/>
        </w:rPr>
        <w:t xml:space="preserve"> </w:t>
      </w:r>
      <w:r w:rsidR="007070C9" w:rsidRPr="00945C41">
        <w:rPr>
          <w:rFonts w:ascii="Times New Roman" w:hAnsi="Times New Roman"/>
          <w:color w:val="000000" w:themeColor="text1"/>
          <w:szCs w:val="24"/>
        </w:rPr>
        <w:t>period overlapping the ERF</w:t>
      </w:r>
      <w:r w:rsidR="0027462C" w:rsidRPr="00945C41">
        <w:rPr>
          <w:rFonts w:ascii="Times New Roman" w:hAnsi="Times New Roman"/>
          <w:color w:val="000000" w:themeColor="text1"/>
          <w:szCs w:val="24"/>
        </w:rPr>
        <w:t>,</w:t>
      </w:r>
      <w:r w:rsidR="007070C9" w:rsidRPr="00945C41">
        <w:rPr>
          <w:rFonts w:ascii="Times New Roman" w:hAnsi="Times New Roman"/>
          <w:color w:val="000000" w:themeColor="text1"/>
          <w:szCs w:val="24"/>
        </w:rPr>
        <w:t xml:space="preserve"> </w:t>
      </w:r>
      <w:r w:rsidR="0027462C" w:rsidRPr="00945C41">
        <w:rPr>
          <w:rFonts w:ascii="Times New Roman" w:hAnsi="Times New Roman"/>
          <w:color w:val="000000" w:themeColor="text1"/>
          <w:szCs w:val="24"/>
        </w:rPr>
        <w:t xml:space="preserve">as well as </w:t>
      </w:r>
      <w:r w:rsidR="007070C9" w:rsidRPr="00945C41">
        <w:rPr>
          <w:rFonts w:ascii="Times New Roman" w:hAnsi="Times New Roman"/>
          <w:color w:val="000000" w:themeColor="text1"/>
          <w:szCs w:val="24"/>
        </w:rPr>
        <w:t xml:space="preserve">the </w:t>
      </w:r>
      <w:r w:rsidR="00702550" w:rsidRPr="00945C41">
        <w:rPr>
          <w:rFonts w:ascii="Times New Roman" w:hAnsi="Times New Roman"/>
          <w:color w:val="000000" w:themeColor="text1"/>
          <w:szCs w:val="24"/>
        </w:rPr>
        <w:t xml:space="preserve">recent adoption of a PCAM, the Company </w:t>
      </w:r>
      <w:r w:rsidR="002778B0" w:rsidRPr="00A11EEB">
        <w:rPr>
          <w:rFonts w:ascii="Times New Roman" w:hAnsi="Times New Roman"/>
          <w:color w:val="000000" w:themeColor="text1"/>
          <w:szCs w:val="24"/>
        </w:rPr>
        <w:t>is not proposing</w:t>
      </w:r>
      <w:r w:rsidR="00702550" w:rsidRPr="00A11EEB">
        <w:rPr>
          <w:rFonts w:ascii="Times New Roman" w:hAnsi="Times New Roman"/>
          <w:color w:val="000000" w:themeColor="text1"/>
          <w:szCs w:val="24"/>
        </w:rPr>
        <w:t xml:space="preserve"> changes to its </w:t>
      </w:r>
      <w:r w:rsidR="009043D2">
        <w:rPr>
          <w:rFonts w:ascii="Times New Roman" w:hAnsi="Times New Roman"/>
          <w:color w:val="000000" w:themeColor="text1"/>
          <w:szCs w:val="24"/>
        </w:rPr>
        <w:t>net power costs</w:t>
      </w:r>
      <w:r w:rsidR="00B30708" w:rsidRPr="009043D2">
        <w:rPr>
          <w:rFonts w:ascii="Times New Roman" w:hAnsi="Times New Roman"/>
          <w:color w:val="000000" w:themeColor="text1"/>
          <w:szCs w:val="24"/>
        </w:rPr>
        <w:t xml:space="preserve">. </w:t>
      </w:r>
      <w:r w:rsidR="00702550" w:rsidRPr="009043D2">
        <w:rPr>
          <w:rFonts w:ascii="Times New Roman" w:hAnsi="Times New Roman"/>
          <w:color w:val="000000" w:themeColor="text1"/>
          <w:szCs w:val="24"/>
        </w:rPr>
        <w:t xml:space="preserve"> </w:t>
      </w:r>
      <w:r w:rsidR="00515501" w:rsidRPr="009043D2">
        <w:rPr>
          <w:rFonts w:ascii="Times New Roman" w:hAnsi="Times New Roman"/>
          <w:color w:val="000000" w:themeColor="text1"/>
          <w:szCs w:val="24"/>
        </w:rPr>
        <w:t>To adhere t</w:t>
      </w:r>
      <w:r w:rsidR="00515501" w:rsidRPr="009043D2">
        <w:rPr>
          <w:rFonts w:ascii="Times New Roman" w:hAnsi="Times New Roman"/>
        </w:rPr>
        <w:t>o</w:t>
      </w:r>
      <w:r w:rsidR="00515501" w:rsidRPr="00111CBE">
        <w:rPr>
          <w:rFonts w:ascii="Times New Roman" w:hAnsi="Times New Roman"/>
          <w:color w:val="000000" w:themeColor="text1"/>
          <w:szCs w:val="24"/>
        </w:rPr>
        <w:t xml:space="preserve"> </w:t>
      </w:r>
      <w:smartTag w:uri="urn:schemas-microsoft-com:office:smarttags" w:element="stockticker">
        <w:r w:rsidR="00361472" w:rsidRPr="00111CBE">
          <w:rPr>
            <w:rFonts w:ascii="Times New Roman" w:hAnsi="Times New Roman"/>
            <w:color w:val="000000" w:themeColor="text1"/>
            <w:szCs w:val="24"/>
          </w:rPr>
          <w:t>WAC 480-07-505</w:t>
        </w:r>
      </w:smartTag>
      <w:r w:rsidR="00361472" w:rsidRPr="00111CBE">
        <w:rPr>
          <w:rFonts w:ascii="Times New Roman" w:hAnsi="Times New Roman"/>
          <w:color w:val="000000" w:themeColor="text1"/>
          <w:szCs w:val="24"/>
        </w:rPr>
        <w:t xml:space="preserve">(1), the Company </w:t>
      </w:r>
      <w:r w:rsidR="002778B0" w:rsidRPr="0048235A">
        <w:rPr>
          <w:rFonts w:ascii="Times New Roman" w:hAnsi="Times New Roman"/>
          <w:color w:val="000000" w:themeColor="text1"/>
          <w:szCs w:val="24"/>
        </w:rPr>
        <w:t>also is not propos</w:t>
      </w:r>
      <w:r w:rsidR="00136BCA">
        <w:rPr>
          <w:rFonts w:ascii="Times New Roman" w:hAnsi="Times New Roman"/>
          <w:color w:val="000000" w:themeColor="text1"/>
          <w:szCs w:val="24"/>
        </w:rPr>
        <w:t xml:space="preserve">ing to </w:t>
      </w:r>
      <w:r w:rsidR="00361472" w:rsidRPr="00945C41">
        <w:rPr>
          <w:rFonts w:ascii="Times New Roman" w:hAnsi="Times New Roman"/>
          <w:color w:val="000000" w:themeColor="text1"/>
          <w:szCs w:val="24"/>
        </w:rPr>
        <w:t>change to its cost of capital</w:t>
      </w:r>
      <w:r w:rsidR="00515501" w:rsidRPr="00945C41">
        <w:rPr>
          <w:rFonts w:ascii="Times New Roman" w:hAnsi="Times New Roman"/>
          <w:color w:val="000000" w:themeColor="text1"/>
          <w:szCs w:val="24"/>
        </w:rPr>
        <w:t xml:space="preserve">.  </w:t>
      </w:r>
      <w:r w:rsidR="002778B0" w:rsidRPr="00A11EEB">
        <w:rPr>
          <w:rFonts w:ascii="Times New Roman" w:hAnsi="Times New Roman"/>
          <w:color w:val="000000" w:themeColor="text1"/>
          <w:szCs w:val="24"/>
        </w:rPr>
        <w:t>For both of</w:t>
      </w:r>
      <w:r w:rsidR="00B30708" w:rsidRPr="00A11EEB">
        <w:rPr>
          <w:rFonts w:ascii="Times New Roman" w:hAnsi="Times New Roman"/>
          <w:color w:val="000000" w:themeColor="text1"/>
          <w:szCs w:val="24"/>
        </w:rPr>
        <w:t xml:space="preserve"> these cost elements, the baseline reflected in rates adopted earlier this year remains </w:t>
      </w:r>
      <w:r w:rsidR="00B30708" w:rsidRPr="00A40740">
        <w:rPr>
          <w:rFonts w:ascii="Times New Roman" w:hAnsi="Times New Roman"/>
          <w:color w:val="000000" w:themeColor="text1"/>
          <w:szCs w:val="24"/>
        </w:rPr>
        <w:t>representative of costs expected during the ERF/rate plan rate</w:t>
      </w:r>
      <w:r w:rsidR="00212B39">
        <w:rPr>
          <w:rFonts w:ascii="Times New Roman" w:hAnsi="Times New Roman"/>
          <w:color w:val="000000" w:themeColor="text1"/>
          <w:szCs w:val="24"/>
        </w:rPr>
        <w:t xml:space="preserve"> </w:t>
      </w:r>
      <w:r w:rsidR="00B30708" w:rsidRPr="00A40740">
        <w:rPr>
          <w:rFonts w:ascii="Times New Roman" w:hAnsi="Times New Roman"/>
          <w:color w:val="000000" w:themeColor="text1"/>
          <w:szCs w:val="24"/>
        </w:rPr>
        <w:t>effective period.</w:t>
      </w:r>
      <w:r w:rsidR="004D15AB" w:rsidRPr="009043D2">
        <w:rPr>
          <w:rStyle w:val="FootnoteReference"/>
          <w:rFonts w:ascii="Times New Roman" w:hAnsi="Times New Roman"/>
          <w:color w:val="000000" w:themeColor="text1"/>
          <w:szCs w:val="24"/>
        </w:rPr>
        <w:footnoteReference w:id="20"/>
      </w:r>
      <w:r w:rsidR="00B30708" w:rsidRPr="009043D2">
        <w:rPr>
          <w:rFonts w:ascii="Times New Roman" w:hAnsi="Times New Roman"/>
          <w:color w:val="000000" w:themeColor="text1"/>
          <w:szCs w:val="24"/>
        </w:rPr>
        <w:t xml:space="preserve">  </w:t>
      </w:r>
    </w:p>
    <w:p w:rsidR="00D86865" w:rsidRPr="00A6056C" w:rsidRDefault="00B30708" w:rsidP="00CA57E2">
      <w:pPr>
        <w:pStyle w:val="ListParagraph"/>
        <w:numPr>
          <w:ilvl w:val="0"/>
          <w:numId w:val="6"/>
        </w:numPr>
        <w:tabs>
          <w:tab w:val="left" w:pos="720"/>
        </w:tabs>
        <w:spacing w:before="240" w:line="480" w:lineRule="auto"/>
        <w:ind w:left="0" w:hanging="720"/>
        <w:rPr>
          <w:rFonts w:ascii="Times New Roman" w:hAnsi="Times New Roman"/>
          <w:color w:val="000000" w:themeColor="text1"/>
          <w:szCs w:val="24"/>
        </w:rPr>
      </w:pPr>
      <w:r w:rsidRPr="00041AD7">
        <w:rPr>
          <w:rFonts w:ascii="Times New Roman" w:hAnsi="Times New Roman"/>
          <w:color w:val="000000" w:themeColor="text1"/>
          <w:szCs w:val="24"/>
        </w:rPr>
        <w:tab/>
      </w:r>
      <w:r w:rsidR="00F05DCB" w:rsidRPr="00945C41">
        <w:rPr>
          <w:rFonts w:ascii="Times New Roman" w:hAnsi="Times New Roman"/>
          <w:color w:val="000000" w:themeColor="text1"/>
          <w:szCs w:val="24"/>
        </w:rPr>
        <w:t xml:space="preserve">To ensure that the impact of the ERF </w:t>
      </w:r>
      <w:r w:rsidR="00702550" w:rsidRPr="00945C41">
        <w:rPr>
          <w:rFonts w:ascii="Times New Roman" w:hAnsi="Times New Roman"/>
          <w:color w:val="000000" w:themeColor="text1"/>
          <w:szCs w:val="24"/>
        </w:rPr>
        <w:t xml:space="preserve">on different customer classes </w:t>
      </w:r>
      <w:r w:rsidR="00F05DCB" w:rsidRPr="00945C41">
        <w:rPr>
          <w:rFonts w:ascii="Times New Roman" w:hAnsi="Times New Roman"/>
          <w:color w:val="000000" w:themeColor="text1"/>
          <w:szCs w:val="24"/>
        </w:rPr>
        <w:t xml:space="preserve">is </w:t>
      </w:r>
      <w:r w:rsidR="00702550" w:rsidRPr="00945C41">
        <w:rPr>
          <w:rFonts w:ascii="Times New Roman" w:hAnsi="Times New Roman"/>
          <w:color w:val="000000" w:themeColor="text1"/>
          <w:szCs w:val="24"/>
        </w:rPr>
        <w:t xml:space="preserve">also </w:t>
      </w:r>
      <w:r w:rsidR="00F05DCB" w:rsidRPr="00945C41">
        <w:rPr>
          <w:rFonts w:ascii="Times New Roman" w:hAnsi="Times New Roman"/>
          <w:color w:val="000000" w:themeColor="text1"/>
          <w:szCs w:val="24"/>
        </w:rPr>
        <w:t xml:space="preserve">capped below three percent, the Company proposes to apply the ERF </w:t>
      </w:r>
      <w:r w:rsidR="00A6056C" w:rsidRPr="00A11EEB">
        <w:rPr>
          <w:rFonts w:ascii="Times New Roman" w:hAnsi="Times New Roman"/>
          <w:color w:val="000000" w:themeColor="text1"/>
          <w:szCs w:val="24"/>
        </w:rPr>
        <w:t xml:space="preserve">rate change </w:t>
      </w:r>
      <w:r w:rsidR="00F05DCB" w:rsidRPr="00A11EEB">
        <w:rPr>
          <w:rFonts w:ascii="Times New Roman" w:hAnsi="Times New Roman"/>
          <w:color w:val="000000" w:themeColor="text1"/>
          <w:szCs w:val="24"/>
        </w:rPr>
        <w:t xml:space="preserve">on an equal </w:t>
      </w:r>
      <w:r w:rsidR="003C3EC8" w:rsidRPr="00A11EEB">
        <w:rPr>
          <w:rFonts w:ascii="Times New Roman" w:hAnsi="Times New Roman"/>
          <w:color w:val="000000" w:themeColor="text1"/>
          <w:szCs w:val="24"/>
        </w:rPr>
        <w:t xml:space="preserve">percentage </w:t>
      </w:r>
      <w:r w:rsidR="00F05DCB" w:rsidRPr="00A11EEB">
        <w:rPr>
          <w:rFonts w:ascii="Times New Roman" w:hAnsi="Times New Roman"/>
          <w:color w:val="000000" w:themeColor="text1"/>
          <w:szCs w:val="24"/>
        </w:rPr>
        <w:t xml:space="preserve">basis to all classes.  </w:t>
      </w:r>
      <w:r w:rsidR="0065525A">
        <w:rPr>
          <w:rFonts w:ascii="Times New Roman" w:hAnsi="Times New Roman"/>
          <w:color w:val="000000" w:themeColor="text1"/>
          <w:szCs w:val="24"/>
        </w:rPr>
        <w:t xml:space="preserve">Pacific Power limited the request to under </w:t>
      </w:r>
      <w:r w:rsidR="00212B39">
        <w:rPr>
          <w:rFonts w:ascii="Times New Roman" w:hAnsi="Times New Roman"/>
          <w:color w:val="000000" w:themeColor="text1"/>
          <w:szCs w:val="24"/>
        </w:rPr>
        <w:t>three</w:t>
      </w:r>
      <w:r w:rsidR="00094A65">
        <w:rPr>
          <w:rFonts w:ascii="Times New Roman" w:hAnsi="Times New Roman"/>
          <w:color w:val="000000" w:themeColor="text1"/>
          <w:szCs w:val="24"/>
        </w:rPr>
        <w:t xml:space="preserve"> </w:t>
      </w:r>
      <w:r w:rsidR="0065525A">
        <w:rPr>
          <w:rFonts w:ascii="Times New Roman" w:hAnsi="Times New Roman"/>
          <w:color w:val="000000" w:themeColor="text1"/>
          <w:szCs w:val="24"/>
        </w:rPr>
        <w:t>percent even though</w:t>
      </w:r>
      <w:r w:rsidR="00A6056C" w:rsidRPr="00A40740">
        <w:rPr>
          <w:rFonts w:ascii="Times New Roman" w:hAnsi="Times New Roman"/>
          <w:color w:val="000000" w:themeColor="text1"/>
          <w:szCs w:val="24"/>
        </w:rPr>
        <w:t xml:space="preserve"> t</w:t>
      </w:r>
      <w:r w:rsidR="00D86865" w:rsidRPr="00A40740">
        <w:rPr>
          <w:rFonts w:ascii="Times New Roman" w:hAnsi="Times New Roman"/>
          <w:color w:val="000000" w:themeColor="text1"/>
          <w:szCs w:val="24"/>
        </w:rPr>
        <w:t>he modified</w:t>
      </w:r>
      <w:r w:rsidR="00D86865" w:rsidRPr="00A40740">
        <w:rPr>
          <w:rFonts w:ascii="Times New Roman" w:hAnsi="Times New Roman"/>
        </w:rPr>
        <w:t xml:space="preserve"> C</w:t>
      </w:r>
      <w:r w:rsidR="00A6056C" w:rsidRPr="00A40740">
        <w:rPr>
          <w:rFonts w:ascii="Times New Roman" w:hAnsi="Times New Roman"/>
        </w:rPr>
        <w:t xml:space="preserve">ommission Basis Report </w:t>
      </w:r>
      <w:r w:rsidR="00D86865" w:rsidRPr="00A40740">
        <w:rPr>
          <w:rFonts w:ascii="Times New Roman" w:hAnsi="Times New Roman"/>
        </w:rPr>
        <w:t xml:space="preserve">supports an increase </w:t>
      </w:r>
      <w:r w:rsidR="00A6056C" w:rsidRPr="00A40740">
        <w:rPr>
          <w:rFonts w:ascii="Times New Roman" w:hAnsi="Times New Roman"/>
        </w:rPr>
        <w:t xml:space="preserve">exceeding </w:t>
      </w:r>
      <w:r w:rsidR="00D86865" w:rsidRPr="00A40740">
        <w:rPr>
          <w:rFonts w:ascii="Times New Roman" w:hAnsi="Times New Roman"/>
        </w:rPr>
        <w:t xml:space="preserve">the Company’s </w:t>
      </w:r>
      <w:r w:rsidR="00A6056C" w:rsidRPr="00A40740">
        <w:rPr>
          <w:rFonts w:ascii="Times New Roman" w:hAnsi="Times New Roman"/>
        </w:rPr>
        <w:t xml:space="preserve">requested </w:t>
      </w:r>
      <w:r w:rsidR="00D86865" w:rsidRPr="00A40740">
        <w:rPr>
          <w:rFonts w:ascii="Times New Roman" w:hAnsi="Times New Roman"/>
        </w:rPr>
        <w:t>$</w:t>
      </w:r>
      <w:r w:rsidR="00BB46B7" w:rsidRPr="00A40740">
        <w:rPr>
          <w:rFonts w:ascii="Times New Roman" w:hAnsi="Times New Roman"/>
        </w:rPr>
        <w:t>10.0</w:t>
      </w:r>
      <w:r w:rsidR="00D86865" w:rsidRPr="00A40740">
        <w:rPr>
          <w:rFonts w:ascii="Times New Roman" w:hAnsi="Times New Roman"/>
        </w:rPr>
        <w:t xml:space="preserve"> million rate increase</w:t>
      </w:r>
      <w:r w:rsidR="00331655">
        <w:t>.  The rate cap built into the ERF will provide an extra incentive for the Company to control its costs during the period when rates are in effect</w:t>
      </w:r>
      <w:r w:rsidR="0065525A">
        <w:rPr>
          <w:rFonts w:ascii="Times New Roman" w:hAnsi="Times New Roman"/>
        </w:rPr>
        <w:t>.</w:t>
      </w:r>
      <w:r w:rsidR="0065525A" w:rsidRPr="00A40740" w:rsidDel="0065525A">
        <w:rPr>
          <w:rFonts w:ascii="Times New Roman" w:hAnsi="Times New Roman"/>
        </w:rPr>
        <w:t xml:space="preserve"> </w:t>
      </w:r>
      <w:r w:rsidR="00D86865" w:rsidRPr="00A6056C">
        <w:rPr>
          <w:rFonts w:ascii="Times New Roman" w:hAnsi="Times New Roman"/>
        </w:rPr>
        <w:t xml:space="preserve">   </w:t>
      </w:r>
    </w:p>
    <w:p w:rsidR="00B77F3B" w:rsidRPr="009043D2" w:rsidRDefault="00EC7797" w:rsidP="00806935">
      <w:pPr>
        <w:pStyle w:val="ListParagraph"/>
        <w:keepNext/>
        <w:numPr>
          <w:ilvl w:val="3"/>
          <w:numId w:val="15"/>
        </w:numPr>
        <w:spacing w:after="240"/>
        <w:ind w:left="1440" w:hanging="720"/>
        <w:rPr>
          <w:rFonts w:ascii="Times New Roman" w:hAnsi="Times New Roman"/>
          <w:b/>
        </w:rPr>
      </w:pPr>
      <w:r w:rsidRPr="00F7438B">
        <w:rPr>
          <w:rFonts w:ascii="Times New Roman" w:hAnsi="Times New Roman"/>
          <w:b/>
        </w:rPr>
        <w:t>Au</w:t>
      </w:r>
      <w:r w:rsidR="00467287" w:rsidRPr="00F7438B">
        <w:rPr>
          <w:rFonts w:ascii="Times New Roman" w:hAnsi="Times New Roman"/>
          <w:b/>
        </w:rPr>
        <w:t xml:space="preserve">thority for and </w:t>
      </w:r>
      <w:r w:rsidR="00860A6E" w:rsidRPr="009043D2">
        <w:rPr>
          <w:rFonts w:ascii="Times New Roman" w:hAnsi="Times New Roman"/>
          <w:b/>
        </w:rPr>
        <w:t xml:space="preserve">Purpose of an </w:t>
      </w:r>
      <w:r w:rsidR="00B77F3B" w:rsidRPr="009043D2">
        <w:rPr>
          <w:rFonts w:ascii="Times New Roman" w:hAnsi="Times New Roman"/>
          <w:b/>
        </w:rPr>
        <w:t>Expedited Rate Filing</w:t>
      </w:r>
      <w:r w:rsidR="00A4274E" w:rsidRPr="009043D2">
        <w:rPr>
          <w:rFonts w:ascii="Times New Roman" w:hAnsi="Times New Roman"/>
          <w:b/>
        </w:rPr>
        <w:t>.</w:t>
      </w:r>
    </w:p>
    <w:p w:rsidR="00C04144" w:rsidRPr="00945C41" w:rsidRDefault="00FC5481" w:rsidP="00C04144">
      <w:pPr>
        <w:pStyle w:val="ListParagraph"/>
        <w:ind w:left="0"/>
        <w:rPr>
          <w:rFonts w:ascii="Times New Roman" w:hAnsi="Times New Roman"/>
          <w:szCs w:val="24"/>
        </w:rPr>
      </w:pPr>
      <w:r w:rsidRPr="00041AD7">
        <w:rPr>
          <w:rFonts w:ascii="Times New Roman" w:hAnsi="Times New Roman"/>
          <w:szCs w:val="24"/>
        </w:rPr>
        <w:tab/>
      </w:r>
    </w:p>
    <w:p w:rsidR="002D6194" w:rsidRPr="00D31F47" w:rsidRDefault="00C04144" w:rsidP="00D31F47">
      <w:pPr>
        <w:pStyle w:val="ListParagraph"/>
        <w:numPr>
          <w:ilvl w:val="0"/>
          <w:numId w:val="6"/>
        </w:numPr>
        <w:tabs>
          <w:tab w:val="left" w:pos="720"/>
        </w:tabs>
        <w:spacing w:before="240" w:line="480" w:lineRule="auto"/>
        <w:ind w:left="0" w:hanging="720"/>
        <w:rPr>
          <w:rFonts w:ascii="Times New Roman" w:hAnsi="Times New Roman"/>
          <w:color w:val="000000" w:themeColor="text1"/>
          <w:szCs w:val="24"/>
        </w:rPr>
      </w:pPr>
      <w:r w:rsidRPr="00D31F47">
        <w:rPr>
          <w:rFonts w:ascii="Times New Roman" w:hAnsi="Times New Roman"/>
        </w:rPr>
        <w:tab/>
      </w:r>
      <w:r w:rsidRPr="00D31F47">
        <w:rPr>
          <w:rFonts w:ascii="Times New Roman" w:hAnsi="Times New Roman"/>
          <w:color w:val="000000" w:themeColor="text1"/>
          <w:szCs w:val="24"/>
        </w:rPr>
        <w:t xml:space="preserve">The </w:t>
      </w:r>
      <w:r w:rsidRPr="00A6056C">
        <w:rPr>
          <w:rFonts w:ascii="Times New Roman" w:hAnsi="Times New Roman"/>
          <w:color w:val="000000" w:themeColor="text1"/>
          <w:szCs w:val="24"/>
        </w:rPr>
        <w:t>Commission’s</w:t>
      </w:r>
      <w:r w:rsidRPr="00D31F47">
        <w:rPr>
          <w:rFonts w:ascii="Times New Roman" w:hAnsi="Times New Roman"/>
          <w:color w:val="000000" w:themeColor="text1"/>
          <w:szCs w:val="24"/>
        </w:rPr>
        <w:t xml:space="preserve"> rules distinguish between different types of rate increases.</w:t>
      </w:r>
      <w:r w:rsidRPr="00283280">
        <w:rPr>
          <w:rStyle w:val="FootnoteReference"/>
          <w:rFonts w:ascii="Times New Roman" w:hAnsi="Times New Roman"/>
        </w:rPr>
        <w:footnoteReference w:id="21"/>
      </w:r>
      <w:r w:rsidRPr="00283280">
        <w:rPr>
          <w:rStyle w:val="FootnoteReference"/>
        </w:rPr>
        <w:t xml:space="preserve"> </w:t>
      </w:r>
      <w:r w:rsidRPr="00D31F47">
        <w:rPr>
          <w:rFonts w:ascii="Times New Roman" w:hAnsi="Times New Roman"/>
          <w:color w:val="000000" w:themeColor="text1"/>
          <w:szCs w:val="24"/>
        </w:rPr>
        <w:t xml:space="preserve"> More significant rate increases are subject to requirements designed to standardize presentations, clarify issues</w:t>
      </w:r>
      <w:r w:rsidR="00A6056C" w:rsidRPr="00D31F47">
        <w:rPr>
          <w:rFonts w:ascii="Times New Roman" w:hAnsi="Times New Roman"/>
          <w:color w:val="000000" w:themeColor="text1"/>
          <w:szCs w:val="24"/>
        </w:rPr>
        <w:t>,</w:t>
      </w:r>
      <w:r w:rsidRPr="00D31F47">
        <w:rPr>
          <w:rFonts w:ascii="Times New Roman" w:hAnsi="Times New Roman"/>
          <w:color w:val="000000" w:themeColor="text1"/>
          <w:szCs w:val="24"/>
        </w:rPr>
        <w:t xml:space="preserve"> and simplify processing.</w:t>
      </w:r>
      <w:r w:rsidRPr="00283280">
        <w:rPr>
          <w:rStyle w:val="FootnoteReference"/>
          <w:rFonts w:ascii="Times New Roman" w:hAnsi="Times New Roman"/>
        </w:rPr>
        <w:footnoteReference w:id="22"/>
      </w:r>
      <w:r w:rsidRPr="00283280">
        <w:rPr>
          <w:rStyle w:val="FootnoteReference"/>
        </w:rPr>
        <w:t xml:space="preserve"> </w:t>
      </w:r>
      <w:r w:rsidRPr="00D31F47">
        <w:rPr>
          <w:rFonts w:ascii="Times New Roman" w:hAnsi="Times New Roman"/>
          <w:color w:val="000000" w:themeColor="text1"/>
          <w:szCs w:val="24"/>
        </w:rPr>
        <w:t xml:space="preserve"> The Commission typically schedules these cases using the full, combined 11-month suspension period under RCW</w:t>
      </w:r>
      <w:r w:rsidR="00A6056C" w:rsidRPr="00D31F47">
        <w:rPr>
          <w:rFonts w:ascii="Times New Roman" w:hAnsi="Times New Roman"/>
          <w:color w:val="000000" w:themeColor="text1"/>
          <w:szCs w:val="24"/>
        </w:rPr>
        <w:t> </w:t>
      </w:r>
      <w:r w:rsidRPr="00D31F47">
        <w:rPr>
          <w:rFonts w:ascii="Times New Roman" w:hAnsi="Times New Roman"/>
          <w:color w:val="000000" w:themeColor="text1"/>
          <w:szCs w:val="24"/>
        </w:rPr>
        <w:t xml:space="preserve">80.28.060 and RCW 80.04.130(1). </w:t>
      </w:r>
      <w:r w:rsidR="00702550" w:rsidRPr="00D31F47">
        <w:rPr>
          <w:rFonts w:ascii="Times New Roman" w:hAnsi="Times New Roman"/>
          <w:color w:val="000000" w:themeColor="text1"/>
          <w:szCs w:val="24"/>
        </w:rPr>
        <w:t xml:space="preserve"> </w:t>
      </w:r>
      <w:r w:rsidRPr="00D31F47">
        <w:rPr>
          <w:rFonts w:ascii="Times New Roman" w:hAnsi="Times New Roman"/>
          <w:color w:val="000000" w:themeColor="text1"/>
          <w:szCs w:val="24"/>
        </w:rPr>
        <w:t>Under</w:t>
      </w:r>
      <w:r w:rsidR="002D6194" w:rsidRPr="00D31F47">
        <w:rPr>
          <w:rFonts w:ascii="Times New Roman" w:hAnsi="Times New Roman"/>
          <w:color w:val="000000" w:themeColor="text1"/>
          <w:szCs w:val="24"/>
        </w:rPr>
        <w:t xml:space="preserve"> WAC 480-07-505(1)</w:t>
      </w:r>
      <w:r w:rsidRPr="00D31F47">
        <w:rPr>
          <w:rFonts w:ascii="Times New Roman" w:hAnsi="Times New Roman"/>
          <w:color w:val="000000" w:themeColor="text1"/>
          <w:szCs w:val="24"/>
        </w:rPr>
        <w:t xml:space="preserve">, </w:t>
      </w:r>
      <w:r w:rsidR="002D6194" w:rsidRPr="00D31F47">
        <w:rPr>
          <w:rFonts w:ascii="Times New Roman" w:hAnsi="Times New Roman"/>
          <w:color w:val="000000" w:themeColor="text1"/>
          <w:szCs w:val="24"/>
        </w:rPr>
        <w:t xml:space="preserve">a rate filing is considered a </w:t>
      </w:r>
      <w:r w:rsidR="00A6056C" w:rsidRPr="00D31F47">
        <w:rPr>
          <w:rFonts w:ascii="Times New Roman" w:hAnsi="Times New Roman"/>
          <w:color w:val="000000" w:themeColor="text1"/>
          <w:szCs w:val="24"/>
        </w:rPr>
        <w:t>general rate case</w:t>
      </w:r>
      <w:r w:rsidR="002D6194" w:rsidRPr="00D31F47">
        <w:rPr>
          <w:rFonts w:ascii="Times New Roman" w:hAnsi="Times New Roman"/>
          <w:color w:val="000000" w:themeColor="text1"/>
          <w:szCs w:val="24"/>
        </w:rPr>
        <w:t>—and subject to the</w:t>
      </w:r>
      <w:r w:rsidR="00A6056C" w:rsidRPr="00D31F47">
        <w:rPr>
          <w:rFonts w:ascii="Times New Roman" w:hAnsi="Times New Roman"/>
          <w:color w:val="000000" w:themeColor="text1"/>
          <w:szCs w:val="24"/>
        </w:rPr>
        <w:t>se</w:t>
      </w:r>
      <w:r w:rsidR="002D6194" w:rsidRPr="00D31F47">
        <w:rPr>
          <w:rFonts w:ascii="Times New Roman" w:hAnsi="Times New Roman"/>
          <w:color w:val="000000" w:themeColor="text1"/>
          <w:szCs w:val="24"/>
        </w:rPr>
        <w:t xml:space="preserve"> </w:t>
      </w:r>
      <w:r w:rsidR="00A6056C" w:rsidRPr="00D31F47">
        <w:rPr>
          <w:rFonts w:ascii="Times New Roman" w:hAnsi="Times New Roman"/>
          <w:color w:val="000000" w:themeColor="text1"/>
          <w:szCs w:val="24"/>
        </w:rPr>
        <w:t>standard requirements</w:t>
      </w:r>
      <w:r w:rsidR="002D6194" w:rsidRPr="00D31F47">
        <w:rPr>
          <w:rFonts w:ascii="Times New Roman" w:hAnsi="Times New Roman"/>
          <w:color w:val="000000" w:themeColor="text1"/>
          <w:szCs w:val="24"/>
        </w:rPr>
        <w:t>—if the increase meet</w:t>
      </w:r>
      <w:r w:rsidRPr="00D31F47">
        <w:rPr>
          <w:rFonts w:ascii="Times New Roman" w:hAnsi="Times New Roman"/>
          <w:color w:val="000000" w:themeColor="text1"/>
          <w:szCs w:val="24"/>
        </w:rPr>
        <w:t>s</w:t>
      </w:r>
      <w:r w:rsidR="002D6194" w:rsidRPr="00D31F47">
        <w:rPr>
          <w:rFonts w:ascii="Times New Roman" w:hAnsi="Times New Roman"/>
          <w:color w:val="000000" w:themeColor="text1"/>
          <w:szCs w:val="24"/>
        </w:rPr>
        <w:t xml:space="preserve"> any of the following criteria: </w:t>
      </w:r>
      <w:r w:rsidR="00A6056C" w:rsidRPr="00D31F47">
        <w:rPr>
          <w:rFonts w:ascii="Times New Roman" w:hAnsi="Times New Roman"/>
          <w:color w:val="000000" w:themeColor="text1"/>
          <w:szCs w:val="24"/>
        </w:rPr>
        <w:t xml:space="preserve"> (1) </w:t>
      </w:r>
      <w:r w:rsidR="002D6194" w:rsidRPr="00D31F47">
        <w:rPr>
          <w:rFonts w:ascii="Times New Roman" w:hAnsi="Times New Roman"/>
          <w:color w:val="000000" w:themeColor="text1"/>
          <w:szCs w:val="24"/>
        </w:rPr>
        <w:t xml:space="preserve">the amount requested would increase the gross annual revenue of the company by three percent or more; </w:t>
      </w:r>
      <w:r w:rsidR="00A6056C" w:rsidRPr="00D31F47">
        <w:rPr>
          <w:rFonts w:ascii="Times New Roman" w:hAnsi="Times New Roman"/>
          <w:color w:val="000000" w:themeColor="text1"/>
          <w:szCs w:val="24"/>
        </w:rPr>
        <w:t xml:space="preserve">(2) </w:t>
      </w:r>
      <w:r w:rsidR="002D6194" w:rsidRPr="00D31F47">
        <w:rPr>
          <w:rFonts w:ascii="Times New Roman" w:hAnsi="Times New Roman"/>
          <w:color w:val="000000" w:themeColor="text1"/>
          <w:szCs w:val="24"/>
        </w:rPr>
        <w:t xml:space="preserve">tariffs would be restructured </w:t>
      </w:r>
      <w:r w:rsidR="00A6056C" w:rsidRPr="00D31F47">
        <w:rPr>
          <w:rFonts w:ascii="Times New Roman" w:hAnsi="Times New Roman"/>
          <w:color w:val="000000" w:themeColor="text1"/>
          <w:szCs w:val="24"/>
        </w:rPr>
        <w:t>so</w:t>
      </w:r>
      <w:r w:rsidR="002D6194" w:rsidRPr="00D31F47">
        <w:rPr>
          <w:rFonts w:ascii="Times New Roman" w:hAnsi="Times New Roman"/>
          <w:color w:val="000000" w:themeColor="text1"/>
          <w:szCs w:val="24"/>
        </w:rPr>
        <w:t xml:space="preserve"> the gross revenue provided by any one customer class would increase by three percent or more; or</w:t>
      </w:r>
      <w:r w:rsidR="00A6056C" w:rsidRPr="00D31F47">
        <w:rPr>
          <w:rFonts w:ascii="Times New Roman" w:hAnsi="Times New Roman"/>
          <w:color w:val="000000" w:themeColor="text1"/>
          <w:szCs w:val="24"/>
        </w:rPr>
        <w:t xml:space="preserve"> (3) </w:t>
      </w:r>
      <w:r w:rsidR="002D6194" w:rsidRPr="00D31F47">
        <w:rPr>
          <w:rFonts w:ascii="Times New Roman" w:hAnsi="Times New Roman"/>
          <w:color w:val="000000" w:themeColor="text1"/>
          <w:szCs w:val="24"/>
        </w:rPr>
        <w:t xml:space="preserve">the Company requests a change in its authorized rate of return </w:t>
      </w:r>
      <w:r w:rsidR="008C5B61">
        <w:rPr>
          <w:rFonts w:ascii="Times New Roman" w:hAnsi="Times New Roman"/>
          <w:color w:val="000000" w:themeColor="text1"/>
          <w:szCs w:val="24"/>
        </w:rPr>
        <w:t xml:space="preserve">on common equity </w:t>
      </w:r>
      <w:r w:rsidR="002D6194" w:rsidRPr="00D31F47">
        <w:rPr>
          <w:rFonts w:ascii="Times New Roman" w:hAnsi="Times New Roman"/>
          <w:color w:val="000000" w:themeColor="text1"/>
          <w:szCs w:val="24"/>
        </w:rPr>
        <w:t>or capital structure.</w:t>
      </w:r>
      <w:r w:rsidR="002D6194" w:rsidRPr="00283280">
        <w:rPr>
          <w:rStyle w:val="FootnoteReference"/>
          <w:rFonts w:ascii="Times New Roman" w:hAnsi="Times New Roman"/>
        </w:rPr>
        <w:footnoteReference w:id="23"/>
      </w:r>
    </w:p>
    <w:p w:rsidR="00A261EF" w:rsidRPr="00A40740" w:rsidRDefault="00A261EF" w:rsidP="003C3EC8">
      <w:pPr>
        <w:pStyle w:val="ListParagraph"/>
        <w:numPr>
          <w:ilvl w:val="0"/>
          <w:numId w:val="6"/>
        </w:numPr>
        <w:tabs>
          <w:tab w:val="left" w:pos="720"/>
        </w:tabs>
        <w:spacing w:line="480" w:lineRule="auto"/>
        <w:ind w:left="0" w:hanging="720"/>
        <w:rPr>
          <w:rFonts w:ascii="Times New Roman" w:hAnsi="Times New Roman"/>
        </w:rPr>
      </w:pPr>
      <w:r w:rsidRPr="00A6056C">
        <w:rPr>
          <w:rFonts w:ascii="Times New Roman" w:hAnsi="Times New Roman"/>
          <w:szCs w:val="24"/>
        </w:rPr>
        <w:tab/>
      </w:r>
      <w:r w:rsidR="005476C1" w:rsidRPr="00A6056C">
        <w:rPr>
          <w:rFonts w:ascii="Times New Roman" w:hAnsi="Times New Roman"/>
          <w:szCs w:val="24"/>
        </w:rPr>
        <w:t>T</w:t>
      </w:r>
      <w:r w:rsidR="005476C1" w:rsidRPr="00A40740">
        <w:rPr>
          <w:rFonts w:ascii="Times New Roman" w:hAnsi="Times New Roman"/>
        </w:rPr>
        <w:t xml:space="preserve">he Commission developed the ERF using the procedural flexibility accorded </w:t>
      </w:r>
      <w:r w:rsidR="00A40740">
        <w:rPr>
          <w:rFonts w:ascii="Times New Roman" w:hAnsi="Times New Roman"/>
        </w:rPr>
        <w:t>to filings that do not meet the criteria for general rate case filings</w:t>
      </w:r>
      <w:r w:rsidR="005476C1" w:rsidRPr="00A40740">
        <w:rPr>
          <w:rFonts w:ascii="Times New Roman" w:hAnsi="Times New Roman"/>
        </w:rPr>
        <w:t>.  The Commission indicated that mechanisms like an ERF “are among the tools available to the Commission when carrying out its statutory duties that are fundamentally defined by its obligation to ensure that utility rates are fair, just, reasonable and sufficient on a continuing basis.”</w:t>
      </w:r>
      <w:r w:rsidR="005476C1" w:rsidRPr="00A6056C">
        <w:rPr>
          <w:rStyle w:val="FootnoteReference"/>
          <w:rFonts w:ascii="Times New Roman" w:hAnsi="Times New Roman"/>
        </w:rPr>
        <w:footnoteReference w:id="24"/>
      </w:r>
      <w:r w:rsidR="005476C1" w:rsidRPr="00A6056C">
        <w:rPr>
          <w:rFonts w:ascii="Times New Roman" w:hAnsi="Times New Roman"/>
        </w:rPr>
        <w:t xml:space="preserve">  The ERF arose from the Commission’s initiative </w:t>
      </w:r>
      <w:r w:rsidR="003172F3" w:rsidRPr="00A40740">
        <w:rPr>
          <w:rFonts w:ascii="Times New Roman" w:hAnsi="Times New Roman"/>
        </w:rPr>
        <w:t xml:space="preserve">“to entertain, consider fairly and adopt ratemaking alternatives” to break the pattern of nearly continuous </w:t>
      </w:r>
      <w:r w:rsidR="00A40740">
        <w:rPr>
          <w:rFonts w:ascii="Times New Roman" w:hAnsi="Times New Roman"/>
        </w:rPr>
        <w:t>general rate cases</w:t>
      </w:r>
      <w:r w:rsidR="003172F3" w:rsidRPr="00A40740">
        <w:rPr>
          <w:rFonts w:ascii="Times New Roman" w:hAnsi="Times New Roman"/>
        </w:rPr>
        <w:t>:</w:t>
      </w:r>
      <w:r w:rsidR="003172F3" w:rsidRPr="00A6056C">
        <w:rPr>
          <w:rStyle w:val="FootnoteReference"/>
          <w:rFonts w:ascii="Times New Roman" w:hAnsi="Times New Roman"/>
        </w:rPr>
        <w:footnoteReference w:id="25"/>
      </w:r>
      <w:r w:rsidR="003172F3" w:rsidRPr="00A6056C">
        <w:rPr>
          <w:rFonts w:ascii="Times New Roman" w:hAnsi="Times New Roman"/>
        </w:rPr>
        <w:t xml:space="preserve"> </w:t>
      </w:r>
      <w:r w:rsidR="00BF5FBF" w:rsidRPr="00A6056C">
        <w:rPr>
          <w:rFonts w:ascii="Times New Roman" w:hAnsi="Times New Roman"/>
          <w:szCs w:val="24"/>
        </w:rPr>
        <w:t xml:space="preserve"> </w:t>
      </w:r>
    </w:p>
    <w:p w:rsidR="00A261EF" w:rsidRPr="00A6056C" w:rsidRDefault="00A261EF" w:rsidP="00D31F47">
      <w:pPr>
        <w:pStyle w:val="ListParagraph"/>
        <w:spacing w:after="240"/>
        <w:ind w:left="1440" w:right="1080"/>
        <w:rPr>
          <w:rFonts w:ascii="Times New Roman" w:hAnsi="Times New Roman"/>
        </w:rPr>
      </w:pPr>
      <w:r w:rsidRPr="00A40740">
        <w:rPr>
          <w:rFonts w:ascii="Times New Roman" w:hAnsi="Times New Roman"/>
        </w:rPr>
        <w:t xml:space="preserve">This pattern of one general rate case filing following quickly after the resolution of another is overtaxing the resources of all participants and is wearying to the ratepayers who are confronted with increase after increase. </w:t>
      </w:r>
      <w:r w:rsidR="00A40740">
        <w:rPr>
          <w:rFonts w:ascii="Times New Roman" w:hAnsi="Times New Roman"/>
        </w:rPr>
        <w:t xml:space="preserve"> </w:t>
      </w:r>
      <w:r w:rsidRPr="00A40740">
        <w:rPr>
          <w:rFonts w:ascii="Times New Roman" w:hAnsi="Times New Roman"/>
        </w:rPr>
        <w:t>This situation does not well serve the public interest and we encourage the development of thoughtful solutions.</w:t>
      </w:r>
      <w:r w:rsidRPr="00A6056C">
        <w:rPr>
          <w:rStyle w:val="FootnoteReference"/>
          <w:rFonts w:ascii="Times New Roman" w:hAnsi="Times New Roman"/>
        </w:rPr>
        <w:footnoteReference w:id="26"/>
      </w:r>
    </w:p>
    <w:p w:rsidR="00BF5FBF" w:rsidRPr="00A40740" w:rsidRDefault="00BF5FBF" w:rsidP="00BF5FBF">
      <w:pPr>
        <w:pStyle w:val="ListParagraph"/>
        <w:spacing w:after="240"/>
        <w:rPr>
          <w:rFonts w:ascii="Times New Roman" w:hAnsi="Times New Roman"/>
          <w:szCs w:val="24"/>
        </w:rPr>
      </w:pPr>
    </w:p>
    <w:p w:rsidR="00937A01" w:rsidRPr="00A6056C" w:rsidRDefault="00BF5FBF" w:rsidP="003C3EC8">
      <w:pPr>
        <w:pStyle w:val="ListParagraph"/>
        <w:numPr>
          <w:ilvl w:val="0"/>
          <w:numId w:val="6"/>
        </w:numPr>
        <w:tabs>
          <w:tab w:val="left" w:pos="720"/>
        </w:tabs>
        <w:spacing w:line="480" w:lineRule="auto"/>
        <w:ind w:left="0" w:hanging="720"/>
        <w:rPr>
          <w:rFonts w:ascii="Times New Roman" w:hAnsi="Times New Roman"/>
          <w:color w:val="000000" w:themeColor="text1"/>
          <w:szCs w:val="24"/>
        </w:rPr>
      </w:pPr>
      <w:r w:rsidRPr="00A40740">
        <w:rPr>
          <w:rFonts w:ascii="Times New Roman" w:hAnsi="Times New Roman"/>
        </w:rPr>
        <w:tab/>
      </w:r>
      <w:r w:rsidR="00937A01" w:rsidRPr="00A40740">
        <w:rPr>
          <w:rFonts w:ascii="Times New Roman" w:hAnsi="Times New Roman"/>
        </w:rPr>
        <w:t>In Pacific Power</w:t>
      </w:r>
      <w:r w:rsidR="00A40740">
        <w:rPr>
          <w:rFonts w:ascii="Times New Roman" w:hAnsi="Times New Roman"/>
        </w:rPr>
        <w:t xml:space="preserve">’s 2013 general rate case, </w:t>
      </w:r>
      <w:r w:rsidR="001E5CE3">
        <w:rPr>
          <w:rFonts w:ascii="Times New Roman" w:hAnsi="Times New Roman"/>
        </w:rPr>
        <w:t>D</w:t>
      </w:r>
      <w:r w:rsidR="00A40740">
        <w:rPr>
          <w:rFonts w:ascii="Times New Roman" w:hAnsi="Times New Roman"/>
        </w:rPr>
        <w:t>ocket UE-130043 (201</w:t>
      </w:r>
      <w:r w:rsidR="009043D2">
        <w:rPr>
          <w:rFonts w:ascii="Times New Roman" w:hAnsi="Times New Roman"/>
        </w:rPr>
        <w:t>3</w:t>
      </w:r>
      <w:r w:rsidR="00A40740">
        <w:rPr>
          <w:rFonts w:ascii="Times New Roman" w:hAnsi="Times New Roman"/>
        </w:rPr>
        <w:t xml:space="preserve"> Rate Case)</w:t>
      </w:r>
      <w:r w:rsidR="00937A01" w:rsidRPr="00A40740">
        <w:rPr>
          <w:rFonts w:ascii="Times New Roman" w:hAnsi="Times New Roman"/>
        </w:rPr>
        <w:t>, the Commission indicated general support for an ERF.</w:t>
      </w:r>
      <w:r w:rsidR="00937A01" w:rsidRPr="00A6056C">
        <w:rPr>
          <w:rStyle w:val="FootnoteReference"/>
          <w:rFonts w:ascii="Times New Roman" w:hAnsi="Times New Roman"/>
        </w:rPr>
        <w:footnoteReference w:id="27"/>
      </w:r>
      <w:r w:rsidR="00937A01" w:rsidRPr="00A6056C">
        <w:rPr>
          <w:rFonts w:ascii="Times New Roman" w:hAnsi="Times New Roman"/>
        </w:rPr>
        <w:t xml:space="preserve">  In that case, Commission Staff proposed that the Company be allowed to submit an ERF in 2014, shortly after filing its standard </w:t>
      </w:r>
      <w:r w:rsidR="00BB46B7" w:rsidRPr="00A40740">
        <w:rPr>
          <w:rFonts w:ascii="Times New Roman" w:hAnsi="Times New Roman"/>
        </w:rPr>
        <w:t>C</w:t>
      </w:r>
      <w:r w:rsidR="00A40740">
        <w:rPr>
          <w:rFonts w:ascii="Times New Roman" w:hAnsi="Times New Roman"/>
        </w:rPr>
        <w:t>ommission Basis Report</w:t>
      </w:r>
      <w:r w:rsidR="00937A01" w:rsidRPr="00A40740">
        <w:rPr>
          <w:rFonts w:ascii="Times New Roman" w:hAnsi="Times New Roman"/>
        </w:rPr>
        <w:t>.</w:t>
      </w:r>
      <w:r w:rsidR="00937A01" w:rsidRPr="00A6056C">
        <w:rPr>
          <w:rStyle w:val="FootnoteReference"/>
          <w:rFonts w:ascii="Times New Roman" w:hAnsi="Times New Roman"/>
        </w:rPr>
        <w:footnoteReference w:id="28"/>
      </w:r>
      <w:r w:rsidR="007070C9" w:rsidRPr="00A6056C">
        <w:rPr>
          <w:rFonts w:ascii="Times New Roman" w:hAnsi="Times New Roman"/>
        </w:rPr>
        <w:t xml:space="preserve"> </w:t>
      </w:r>
      <w:r w:rsidR="00111CBE">
        <w:rPr>
          <w:rFonts w:ascii="Times New Roman" w:hAnsi="Times New Roman"/>
        </w:rPr>
        <w:t xml:space="preserve"> </w:t>
      </w:r>
      <w:r w:rsidR="007070C9" w:rsidRPr="00A6056C">
        <w:rPr>
          <w:rFonts w:ascii="Times New Roman" w:hAnsi="Times New Roman"/>
        </w:rPr>
        <w:t xml:space="preserve">Public Counsel </w:t>
      </w:r>
      <w:r w:rsidR="00172540" w:rsidRPr="00A40740">
        <w:rPr>
          <w:rFonts w:ascii="Times New Roman" w:hAnsi="Times New Roman"/>
        </w:rPr>
        <w:t xml:space="preserve">generally agreed with </w:t>
      </w:r>
      <w:r w:rsidR="007070C9" w:rsidRPr="00A40740">
        <w:rPr>
          <w:rFonts w:ascii="Times New Roman" w:hAnsi="Times New Roman"/>
        </w:rPr>
        <w:t xml:space="preserve">Staff’s </w:t>
      </w:r>
      <w:r w:rsidR="00172540" w:rsidRPr="00A40740">
        <w:rPr>
          <w:rFonts w:ascii="Times New Roman" w:hAnsi="Times New Roman"/>
        </w:rPr>
        <w:t>ERF process and procedures, with some modifications</w:t>
      </w:r>
      <w:r w:rsidR="007070C9" w:rsidRPr="00A40740">
        <w:rPr>
          <w:rFonts w:ascii="Times New Roman" w:hAnsi="Times New Roman"/>
        </w:rPr>
        <w:t>.</w:t>
      </w:r>
      <w:r w:rsidR="007070C9" w:rsidRPr="00A6056C">
        <w:rPr>
          <w:rStyle w:val="FootnoteReference"/>
          <w:rFonts w:ascii="Times New Roman" w:hAnsi="Times New Roman"/>
        </w:rPr>
        <w:footnoteReference w:id="29"/>
      </w:r>
      <w:r w:rsidR="007070C9" w:rsidRPr="00A6056C">
        <w:rPr>
          <w:rFonts w:ascii="Times New Roman" w:hAnsi="Times New Roman"/>
        </w:rPr>
        <w:t xml:space="preserve">  </w:t>
      </w:r>
      <w:r w:rsidR="00937A01" w:rsidRPr="00A6056C">
        <w:rPr>
          <w:rFonts w:ascii="Times New Roman" w:hAnsi="Times New Roman"/>
        </w:rPr>
        <w:t>The Commission declined to approve this proposal, but found “Staff’s proposal of an E</w:t>
      </w:r>
      <w:r w:rsidR="00937A01" w:rsidRPr="00A40740">
        <w:rPr>
          <w:rFonts w:ascii="Times New Roman" w:hAnsi="Times New Roman"/>
        </w:rPr>
        <w:t>RF in this proceeding worthy of future consideration</w:t>
      </w:r>
      <w:r w:rsidR="00A40740">
        <w:rPr>
          <w:rFonts w:ascii="Times New Roman" w:hAnsi="Times New Roman"/>
        </w:rPr>
        <w:t>[.]</w:t>
      </w:r>
      <w:r w:rsidR="00937A01" w:rsidRPr="00A40740">
        <w:rPr>
          <w:rFonts w:ascii="Times New Roman" w:hAnsi="Times New Roman"/>
        </w:rPr>
        <w:t>”</w:t>
      </w:r>
      <w:r w:rsidR="00937A01" w:rsidRPr="00A6056C">
        <w:rPr>
          <w:rStyle w:val="FootnoteReference"/>
          <w:rFonts w:ascii="Times New Roman" w:hAnsi="Times New Roman"/>
        </w:rPr>
        <w:footnoteReference w:id="30"/>
      </w:r>
      <w:r w:rsidR="00937A01" w:rsidRPr="00A6056C">
        <w:rPr>
          <w:rFonts w:ascii="Times New Roman" w:hAnsi="Times New Roman"/>
        </w:rPr>
        <w:t xml:space="preserve">  Thereafter, the Commission provided additional guidance for an ERF </w:t>
      </w:r>
      <w:r w:rsidR="00937A01" w:rsidRPr="00A40740">
        <w:rPr>
          <w:rFonts w:ascii="Times New Roman" w:hAnsi="Times New Roman"/>
          <w:color w:val="000000" w:themeColor="text1"/>
          <w:szCs w:val="24"/>
        </w:rPr>
        <w:t xml:space="preserve">in </w:t>
      </w:r>
      <w:r w:rsidR="00B32020">
        <w:rPr>
          <w:rFonts w:ascii="Times New Roman" w:hAnsi="Times New Roman"/>
          <w:szCs w:val="24"/>
        </w:rPr>
        <w:t>PSE’s D</w:t>
      </w:r>
      <w:r w:rsidR="00937A01" w:rsidRPr="00A40740">
        <w:rPr>
          <w:rFonts w:ascii="Times New Roman" w:hAnsi="Times New Roman"/>
          <w:color w:val="000000" w:themeColor="text1"/>
          <w:szCs w:val="24"/>
        </w:rPr>
        <w:t xml:space="preserve">ockets </w:t>
      </w:r>
      <w:r w:rsidR="00937A01" w:rsidRPr="00A40740">
        <w:rPr>
          <w:rFonts w:ascii="Times New Roman" w:hAnsi="Times New Roman"/>
        </w:rPr>
        <w:t>UE-130137 and UG-130138</w:t>
      </w:r>
      <w:r w:rsidR="003C3EC8" w:rsidRPr="00A40740">
        <w:rPr>
          <w:rFonts w:ascii="Times New Roman" w:hAnsi="Times New Roman"/>
        </w:rPr>
        <w:t xml:space="preserve"> (PSE ERF)</w:t>
      </w:r>
      <w:r w:rsidR="00937A01" w:rsidRPr="00A40740">
        <w:rPr>
          <w:rFonts w:ascii="Times New Roman" w:hAnsi="Times New Roman"/>
        </w:rPr>
        <w:t xml:space="preserve">, in which </w:t>
      </w:r>
      <w:r w:rsidR="00937A01" w:rsidRPr="00A40740">
        <w:rPr>
          <w:rFonts w:ascii="Times New Roman" w:hAnsi="Times New Roman"/>
          <w:szCs w:val="24"/>
        </w:rPr>
        <w:t>the Commission approved an “ERF, the decoupling mechanisms, and the rate plan in a single proceeding as a series of steps made in the interest of exploring new forms of rate making.”</w:t>
      </w:r>
      <w:r w:rsidR="00937A01" w:rsidRPr="00A6056C">
        <w:rPr>
          <w:rStyle w:val="FootnoteReference"/>
          <w:rFonts w:ascii="Times New Roman" w:hAnsi="Times New Roman"/>
          <w:szCs w:val="24"/>
        </w:rPr>
        <w:footnoteReference w:id="31"/>
      </w:r>
      <w:r w:rsidR="00937A01" w:rsidRPr="00A6056C">
        <w:rPr>
          <w:rFonts w:ascii="Times New Roman" w:hAnsi="Times New Roman"/>
          <w:szCs w:val="24"/>
        </w:rPr>
        <w:t xml:space="preserve">  </w:t>
      </w:r>
    </w:p>
    <w:p w:rsidR="003172F3" w:rsidRPr="00A40740" w:rsidRDefault="00937A01" w:rsidP="003C3EC8">
      <w:pPr>
        <w:pStyle w:val="ListParagraph"/>
        <w:numPr>
          <w:ilvl w:val="0"/>
          <w:numId w:val="6"/>
        </w:numPr>
        <w:tabs>
          <w:tab w:val="left" w:pos="720"/>
        </w:tabs>
        <w:spacing w:line="480" w:lineRule="auto"/>
        <w:ind w:left="0" w:hanging="720"/>
        <w:rPr>
          <w:rFonts w:ascii="Times New Roman" w:hAnsi="Times New Roman"/>
          <w:color w:val="000000" w:themeColor="text1"/>
          <w:szCs w:val="24"/>
        </w:rPr>
      </w:pPr>
      <w:r w:rsidRPr="00A6056C">
        <w:rPr>
          <w:rFonts w:ascii="Times New Roman" w:hAnsi="Times New Roman"/>
          <w:szCs w:val="24"/>
        </w:rPr>
        <w:tab/>
      </w:r>
      <w:r w:rsidR="00BF5FBF" w:rsidRPr="00A40740">
        <w:rPr>
          <w:rFonts w:ascii="Times New Roman" w:hAnsi="Times New Roman"/>
        </w:rPr>
        <w:t>The ERF process</w:t>
      </w:r>
      <w:r w:rsidR="005476C1" w:rsidRPr="00A40740">
        <w:rPr>
          <w:rFonts w:ascii="Times New Roman" w:hAnsi="Times New Roman"/>
        </w:rPr>
        <w:t xml:space="preserve"> a</w:t>
      </w:r>
      <w:r w:rsidR="00BF5FBF" w:rsidRPr="00A40740">
        <w:rPr>
          <w:rFonts w:ascii="Times New Roman" w:hAnsi="Times New Roman"/>
        </w:rPr>
        <w:t>llow</w:t>
      </w:r>
      <w:r w:rsidR="005476C1" w:rsidRPr="00A40740">
        <w:rPr>
          <w:rFonts w:ascii="Times New Roman" w:hAnsi="Times New Roman"/>
        </w:rPr>
        <w:t>s</w:t>
      </w:r>
      <w:r w:rsidR="00BF5FBF" w:rsidRPr="00A40740">
        <w:rPr>
          <w:rFonts w:ascii="Times New Roman" w:hAnsi="Times New Roman"/>
        </w:rPr>
        <w:t xml:space="preserve"> rates to be updated </w:t>
      </w:r>
      <w:r w:rsidR="00A40740">
        <w:rPr>
          <w:rFonts w:ascii="Times New Roman" w:hAnsi="Times New Roman"/>
        </w:rPr>
        <w:t>“</w:t>
      </w:r>
      <w:r w:rsidR="00BF5FBF" w:rsidRPr="00A40740">
        <w:rPr>
          <w:rFonts w:ascii="Times New Roman" w:hAnsi="Times New Roman"/>
        </w:rPr>
        <w:t>after a GRC to address cost recovery issues arising from regulatory lag that is an inherent part of the ten month GRC process in which rates are based on audited data from an historic test year</w:t>
      </w:r>
      <w:r w:rsidR="00A40740">
        <w:rPr>
          <w:rFonts w:ascii="Times New Roman" w:hAnsi="Times New Roman"/>
        </w:rPr>
        <w:t>.”</w:t>
      </w:r>
      <w:r w:rsidR="00BF5FBF" w:rsidRPr="00A6056C">
        <w:rPr>
          <w:rStyle w:val="FootnoteReference"/>
          <w:rFonts w:ascii="Times New Roman" w:hAnsi="Times New Roman"/>
        </w:rPr>
        <w:footnoteReference w:id="32"/>
      </w:r>
      <w:r w:rsidR="00BF5FBF" w:rsidRPr="00A6056C">
        <w:rPr>
          <w:rFonts w:ascii="Times New Roman" w:hAnsi="Times New Roman"/>
        </w:rPr>
        <w:t xml:space="preserve">  </w:t>
      </w:r>
      <w:r w:rsidR="003172F3" w:rsidRPr="00A6056C">
        <w:rPr>
          <w:rFonts w:ascii="Times New Roman" w:hAnsi="Times New Roman"/>
        </w:rPr>
        <w:t xml:space="preserve">As the Commission stated when referring to </w:t>
      </w:r>
      <w:r w:rsidR="00A40740">
        <w:rPr>
          <w:rFonts w:ascii="Times New Roman" w:hAnsi="Times New Roman"/>
        </w:rPr>
        <w:t xml:space="preserve">the </w:t>
      </w:r>
      <w:r w:rsidR="003172F3" w:rsidRPr="00A6056C">
        <w:rPr>
          <w:rFonts w:ascii="Times New Roman" w:hAnsi="Times New Roman"/>
        </w:rPr>
        <w:t>PSE ERF, “</w:t>
      </w:r>
      <w:r w:rsidR="00A40740">
        <w:rPr>
          <w:rFonts w:ascii="Times New Roman" w:hAnsi="Times New Roman"/>
        </w:rPr>
        <w:t>t</w:t>
      </w:r>
      <w:r w:rsidR="003172F3" w:rsidRPr="00A6056C">
        <w:rPr>
          <w:rFonts w:ascii="Times New Roman" w:hAnsi="Times New Roman"/>
        </w:rPr>
        <w:t>he filings are in structure, purpose and effect as distinct from a GRC filing as they possib</w:t>
      </w:r>
      <w:r w:rsidR="003172F3" w:rsidRPr="00A40740">
        <w:rPr>
          <w:rFonts w:ascii="Times New Roman" w:hAnsi="Times New Roman"/>
        </w:rPr>
        <w:t>ly could be.  The very purpose of these filings is to avoid the need for yet another general rate case proceeding.”</w:t>
      </w:r>
      <w:r w:rsidR="003172F3" w:rsidRPr="00A6056C">
        <w:rPr>
          <w:rStyle w:val="FootnoteReference"/>
          <w:rFonts w:ascii="Times New Roman" w:hAnsi="Times New Roman"/>
        </w:rPr>
        <w:footnoteReference w:id="33"/>
      </w:r>
      <w:r w:rsidR="003172F3" w:rsidRPr="00A6056C">
        <w:rPr>
          <w:rFonts w:ascii="Times New Roman" w:hAnsi="Times New Roman"/>
        </w:rPr>
        <w:t xml:space="preserve">  Instead</w:t>
      </w:r>
      <w:r w:rsidR="00C70207" w:rsidRPr="00A6056C">
        <w:rPr>
          <w:rFonts w:ascii="Times New Roman" w:hAnsi="Times New Roman"/>
        </w:rPr>
        <w:t>,</w:t>
      </w:r>
      <w:r w:rsidR="003172F3" w:rsidRPr="00A40740">
        <w:rPr>
          <w:rFonts w:ascii="Times New Roman" w:hAnsi="Times New Roman"/>
        </w:rPr>
        <w:t xml:space="preserve"> the purpose of an ERF is to provide utilities a streamlined filing process to update rates without filing a </w:t>
      </w:r>
      <w:r w:rsidR="00A40740">
        <w:rPr>
          <w:rFonts w:ascii="Times New Roman" w:hAnsi="Times New Roman"/>
        </w:rPr>
        <w:t>general rate case</w:t>
      </w:r>
      <w:r w:rsidR="003172F3" w:rsidRPr="00A40740">
        <w:rPr>
          <w:rFonts w:ascii="Times New Roman" w:hAnsi="Times New Roman"/>
        </w:rPr>
        <w:t>.</w:t>
      </w:r>
      <w:r w:rsidR="003172F3" w:rsidRPr="00A40740">
        <w:rPr>
          <w:rFonts w:ascii="Times New Roman" w:hAnsi="Times New Roman"/>
          <w:color w:val="000000" w:themeColor="text1"/>
          <w:szCs w:val="24"/>
        </w:rPr>
        <w:t xml:space="preserve"> </w:t>
      </w:r>
    </w:p>
    <w:p w:rsidR="00CB5909" w:rsidRDefault="00CB5909" w:rsidP="00F614E6">
      <w:pPr>
        <w:pStyle w:val="ListParagraph"/>
        <w:keepNext/>
        <w:numPr>
          <w:ilvl w:val="3"/>
          <w:numId w:val="15"/>
        </w:numPr>
        <w:spacing w:after="240"/>
        <w:ind w:left="1440" w:hanging="720"/>
        <w:rPr>
          <w:rFonts w:ascii="Times New Roman" w:hAnsi="Times New Roman"/>
          <w:b/>
        </w:rPr>
      </w:pPr>
      <w:r w:rsidRPr="00F7438B">
        <w:rPr>
          <w:rFonts w:ascii="Times New Roman" w:hAnsi="Times New Roman"/>
          <w:b/>
        </w:rPr>
        <w:t>Pacific Power’s Modified C</w:t>
      </w:r>
      <w:r w:rsidR="00F7438B">
        <w:rPr>
          <w:rFonts w:ascii="Times New Roman" w:hAnsi="Times New Roman"/>
          <w:b/>
        </w:rPr>
        <w:t>ommission Basis Report</w:t>
      </w:r>
      <w:r w:rsidRPr="00F7438B">
        <w:rPr>
          <w:rFonts w:ascii="Times New Roman" w:hAnsi="Times New Roman"/>
          <w:b/>
        </w:rPr>
        <w:t xml:space="preserve"> Appropriately Supports the ERF. </w:t>
      </w:r>
    </w:p>
    <w:p w:rsidR="00F614E6" w:rsidRPr="00F7438B" w:rsidRDefault="00F614E6" w:rsidP="00F614E6">
      <w:pPr>
        <w:pStyle w:val="ListParagraph"/>
        <w:keepNext/>
        <w:spacing w:after="240"/>
        <w:ind w:left="1440"/>
        <w:rPr>
          <w:rFonts w:ascii="Times New Roman" w:hAnsi="Times New Roman"/>
          <w:b/>
        </w:rPr>
      </w:pPr>
    </w:p>
    <w:p w:rsidR="004A786C" w:rsidRPr="00A6056C" w:rsidRDefault="00CB5909" w:rsidP="003C3EC8">
      <w:pPr>
        <w:pStyle w:val="ListParagraph"/>
        <w:numPr>
          <w:ilvl w:val="0"/>
          <w:numId w:val="6"/>
        </w:numPr>
        <w:tabs>
          <w:tab w:val="left" w:pos="720"/>
        </w:tabs>
        <w:spacing w:line="480" w:lineRule="auto"/>
        <w:ind w:left="0" w:hanging="720"/>
        <w:rPr>
          <w:rFonts w:ascii="Times New Roman" w:hAnsi="Times New Roman"/>
          <w:color w:val="000000" w:themeColor="text1"/>
          <w:szCs w:val="24"/>
        </w:rPr>
      </w:pPr>
      <w:r w:rsidRPr="00F7438B">
        <w:rPr>
          <w:rFonts w:ascii="Times New Roman" w:hAnsi="Times New Roman"/>
        </w:rPr>
        <w:tab/>
      </w:r>
      <w:r w:rsidR="000528F2" w:rsidRPr="00F7438B">
        <w:rPr>
          <w:rFonts w:ascii="Times New Roman" w:hAnsi="Times New Roman"/>
        </w:rPr>
        <w:t>As noted above, Pacific Power’s ERF is based on a C</w:t>
      </w:r>
      <w:r w:rsidR="00F7438B">
        <w:rPr>
          <w:rFonts w:ascii="Times New Roman" w:hAnsi="Times New Roman"/>
        </w:rPr>
        <w:t>ommission Basis Report</w:t>
      </w:r>
      <w:r w:rsidR="000528F2" w:rsidRPr="00F7438B">
        <w:rPr>
          <w:rFonts w:ascii="Times New Roman" w:hAnsi="Times New Roman"/>
        </w:rPr>
        <w:t xml:space="preserve"> modified with </w:t>
      </w:r>
      <w:r w:rsidR="00C94AB4" w:rsidRPr="00F7438B">
        <w:rPr>
          <w:rFonts w:ascii="Times New Roman" w:hAnsi="Times New Roman"/>
        </w:rPr>
        <w:t xml:space="preserve">three </w:t>
      </w:r>
      <w:r w:rsidR="007338FA">
        <w:rPr>
          <w:rFonts w:ascii="Times New Roman" w:hAnsi="Times New Roman"/>
        </w:rPr>
        <w:t xml:space="preserve">primary </w:t>
      </w:r>
      <w:r w:rsidR="000528F2" w:rsidRPr="00F7438B">
        <w:rPr>
          <w:rFonts w:ascii="Times New Roman" w:hAnsi="Times New Roman"/>
        </w:rPr>
        <w:t>adjustments</w:t>
      </w:r>
      <w:r w:rsidR="0041143A" w:rsidRPr="00F7438B">
        <w:rPr>
          <w:rFonts w:ascii="Times New Roman" w:hAnsi="Times New Roman"/>
        </w:rPr>
        <w:t>,</w:t>
      </w:r>
      <w:r w:rsidR="000528F2" w:rsidRPr="00F7438B">
        <w:rPr>
          <w:rFonts w:ascii="Times New Roman" w:hAnsi="Times New Roman"/>
        </w:rPr>
        <w:t xml:space="preserve"> </w:t>
      </w:r>
      <w:r w:rsidR="00C94AB4" w:rsidRPr="00F7438B">
        <w:rPr>
          <w:rFonts w:ascii="Times New Roman" w:hAnsi="Times New Roman"/>
        </w:rPr>
        <w:t xml:space="preserve">all of </w:t>
      </w:r>
      <w:r w:rsidR="000528F2" w:rsidRPr="00F7438B">
        <w:rPr>
          <w:rFonts w:ascii="Times New Roman" w:hAnsi="Times New Roman"/>
        </w:rPr>
        <w:t>which address Pacific Power’s particular circumstances during the rate</w:t>
      </w:r>
      <w:r w:rsidR="00212B39">
        <w:rPr>
          <w:rFonts w:ascii="Times New Roman" w:hAnsi="Times New Roman"/>
        </w:rPr>
        <w:t xml:space="preserve"> </w:t>
      </w:r>
      <w:r w:rsidR="000528F2" w:rsidRPr="00F7438B">
        <w:rPr>
          <w:rFonts w:ascii="Times New Roman" w:hAnsi="Times New Roman"/>
        </w:rPr>
        <w:t xml:space="preserve">effective period.  </w:t>
      </w:r>
      <w:r w:rsidR="003072C3" w:rsidRPr="00F7438B">
        <w:rPr>
          <w:rFonts w:ascii="Times New Roman" w:hAnsi="Times New Roman"/>
        </w:rPr>
        <w:t xml:space="preserve">In </w:t>
      </w:r>
      <w:r w:rsidR="00F7438B">
        <w:rPr>
          <w:rFonts w:ascii="Times New Roman" w:hAnsi="Times New Roman"/>
        </w:rPr>
        <w:t xml:space="preserve">the </w:t>
      </w:r>
      <w:r w:rsidR="003072C3" w:rsidRPr="00F7438B">
        <w:rPr>
          <w:rFonts w:ascii="Times New Roman" w:hAnsi="Times New Roman"/>
        </w:rPr>
        <w:t>PSE</w:t>
      </w:r>
      <w:r w:rsidR="003C3EC8" w:rsidRPr="00F7438B">
        <w:rPr>
          <w:rFonts w:ascii="Times New Roman" w:hAnsi="Times New Roman"/>
        </w:rPr>
        <w:t xml:space="preserve"> ERF</w:t>
      </w:r>
      <w:r w:rsidR="003072C3" w:rsidRPr="00F7438B">
        <w:rPr>
          <w:rFonts w:ascii="Times New Roman" w:hAnsi="Times New Roman"/>
        </w:rPr>
        <w:t>, t</w:t>
      </w:r>
      <w:r w:rsidR="006C3C08" w:rsidRPr="00F7438B">
        <w:rPr>
          <w:rFonts w:ascii="Times New Roman" w:hAnsi="Times New Roman"/>
        </w:rPr>
        <w:t xml:space="preserve">he Commission </w:t>
      </w:r>
      <w:r w:rsidR="0043277A" w:rsidRPr="00F7438B">
        <w:rPr>
          <w:rFonts w:ascii="Times New Roman" w:hAnsi="Times New Roman"/>
        </w:rPr>
        <w:t xml:space="preserve">agreed </w:t>
      </w:r>
      <w:r w:rsidR="006C3C08" w:rsidRPr="00F7438B">
        <w:rPr>
          <w:rFonts w:ascii="Times New Roman" w:hAnsi="Times New Roman"/>
        </w:rPr>
        <w:t xml:space="preserve">that </w:t>
      </w:r>
      <w:r w:rsidR="00F7438B">
        <w:rPr>
          <w:rFonts w:ascii="Times New Roman" w:hAnsi="Times New Roman"/>
        </w:rPr>
        <w:t>an</w:t>
      </w:r>
      <w:r w:rsidR="006C3C08" w:rsidRPr="00F7438B">
        <w:rPr>
          <w:rFonts w:ascii="Times New Roman" w:hAnsi="Times New Roman"/>
        </w:rPr>
        <w:t xml:space="preserve"> ERF </w:t>
      </w:r>
      <w:r w:rsidR="003072C3" w:rsidRPr="00F7438B">
        <w:rPr>
          <w:rFonts w:ascii="Times New Roman" w:hAnsi="Times New Roman"/>
        </w:rPr>
        <w:t>could modify the underlying</w:t>
      </w:r>
      <w:r w:rsidR="006C3C08" w:rsidRPr="00F7438B">
        <w:rPr>
          <w:rFonts w:ascii="Times New Roman" w:hAnsi="Times New Roman"/>
        </w:rPr>
        <w:t xml:space="preserve"> C</w:t>
      </w:r>
      <w:r w:rsidR="00F7438B">
        <w:rPr>
          <w:rFonts w:ascii="Times New Roman" w:hAnsi="Times New Roman"/>
        </w:rPr>
        <w:t>ommission Basis Report</w:t>
      </w:r>
      <w:r w:rsidR="00914E9A" w:rsidRPr="00F7438B">
        <w:rPr>
          <w:rFonts w:ascii="Times New Roman" w:hAnsi="Times New Roman"/>
        </w:rPr>
        <w:t>.</w:t>
      </w:r>
      <w:r w:rsidR="00914E9A" w:rsidRPr="00A6056C">
        <w:rPr>
          <w:rStyle w:val="FootnoteReference"/>
          <w:rFonts w:ascii="Times New Roman" w:hAnsi="Times New Roman"/>
        </w:rPr>
        <w:footnoteReference w:id="34"/>
      </w:r>
      <w:r w:rsidR="006C3C08" w:rsidRPr="00A6056C">
        <w:rPr>
          <w:rFonts w:ascii="Times New Roman" w:hAnsi="Times New Roman"/>
        </w:rPr>
        <w:t xml:space="preserve">  </w:t>
      </w:r>
      <w:r w:rsidR="0043277A" w:rsidRPr="00A6056C">
        <w:rPr>
          <w:rFonts w:ascii="Times New Roman" w:hAnsi="Times New Roman"/>
        </w:rPr>
        <w:t>I</w:t>
      </w:r>
      <w:r w:rsidR="00406507" w:rsidRPr="00A40740">
        <w:rPr>
          <w:rFonts w:ascii="Times New Roman" w:hAnsi="Times New Roman"/>
        </w:rPr>
        <w:t xml:space="preserve">n calculating rate base, </w:t>
      </w:r>
      <w:r w:rsidR="00914E9A" w:rsidRPr="00A40740">
        <w:rPr>
          <w:rFonts w:ascii="Times New Roman" w:hAnsi="Times New Roman"/>
        </w:rPr>
        <w:t>PSE</w:t>
      </w:r>
      <w:r w:rsidR="006C3C08" w:rsidRPr="00A40740">
        <w:rPr>
          <w:rFonts w:ascii="Times New Roman" w:hAnsi="Times New Roman"/>
        </w:rPr>
        <w:t xml:space="preserve"> u</w:t>
      </w:r>
      <w:r w:rsidR="00D86865" w:rsidRPr="00A40740">
        <w:rPr>
          <w:rFonts w:ascii="Times New Roman" w:hAnsi="Times New Roman"/>
        </w:rPr>
        <w:t>sed</w:t>
      </w:r>
      <w:r w:rsidR="006C3C08" w:rsidRPr="00A40740">
        <w:rPr>
          <w:rFonts w:ascii="Times New Roman" w:hAnsi="Times New Roman"/>
        </w:rPr>
        <w:t xml:space="preserve"> </w:t>
      </w:r>
      <w:r w:rsidR="00F7438B">
        <w:rPr>
          <w:rFonts w:ascii="Times New Roman" w:hAnsi="Times New Roman"/>
        </w:rPr>
        <w:t>end-of-period</w:t>
      </w:r>
      <w:r w:rsidR="00F7438B" w:rsidRPr="00A40740">
        <w:rPr>
          <w:rFonts w:ascii="Times New Roman" w:hAnsi="Times New Roman"/>
        </w:rPr>
        <w:t xml:space="preserve"> </w:t>
      </w:r>
      <w:r w:rsidR="006C3C08" w:rsidRPr="00A40740">
        <w:rPr>
          <w:rFonts w:ascii="Times New Roman" w:hAnsi="Times New Roman"/>
        </w:rPr>
        <w:t>rate base amounts</w:t>
      </w:r>
      <w:r w:rsidR="00914E9A" w:rsidRPr="00A40740">
        <w:rPr>
          <w:rFonts w:ascii="Times New Roman" w:hAnsi="Times New Roman"/>
        </w:rPr>
        <w:t xml:space="preserve"> instead of the </w:t>
      </w:r>
      <w:r w:rsidR="00651E1F" w:rsidRPr="00A40740">
        <w:rPr>
          <w:rFonts w:ascii="Times New Roman" w:hAnsi="Times New Roman"/>
        </w:rPr>
        <w:t>average of monthly average</w:t>
      </w:r>
      <w:r w:rsidR="00D86865" w:rsidRPr="00A40740">
        <w:rPr>
          <w:rFonts w:ascii="Times New Roman" w:hAnsi="Times New Roman"/>
        </w:rPr>
        <w:t>s</w:t>
      </w:r>
      <w:r w:rsidR="00651E1F" w:rsidRPr="00A40740">
        <w:rPr>
          <w:rFonts w:ascii="Times New Roman" w:hAnsi="Times New Roman"/>
        </w:rPr>
        <w:t>.</w:t>
      </w:r>
      <w:r w:rsidR="00406507" w:rsidRPr="00A40740">
        <w:rPr>
          <w:rFonts w:ascii="Times New Roman" w:hAnsi="Times New Roman"/>
        </w:rPr>
        <w:t xml:space="preserve">  This was a change in methodology from PSE’s most recent rate case </w:t>
      </w:r>
      <w:r w:rsidR="007329C1" w:rsidRPr="00F7438B">
        <w:rPr>
          <w:rFonts w:ascii="Times New Roman" w:hAnsi="Times New Roman"/>
        </w:rPr>
        <w:t xml:space="preserve">and </w:t>
      </w:r>
      <w:r w:rsidR="00406507" w:rsidRPr="00F7438B">
        <w:rPr>
          <w:rFonts w:ascii="Times New Roman" w:hAnsi="Times New Roman"/>
        </w:rPr>
        <w:t>accou</w:t>
      </w:r>
      <w:r w:rsidR="007329C1" w:rsidRPr="00F7438B">
        <w:rPr>
          <w:rFonts w:ascii="Times New Roman" w:hAnsi="Times New Roman"/>
        </w:rPr>
        <w:t>nted</w:t>
      </w:r>
      <w:r w:rsidR="00406507" w:rsidRPr="00F7438B">
        <w:rPr>
          <w:rFonts w:ascii="Times New Roman" w:hAnsi="Times New Roman"/>
        </w:rPr>
        <w:t xml:space="preserve"> for a significant amount of PSE’s revenue deficiency.  </w:t>
      </w:r>
      <w:r w:rsidR="003072C3" w:rsidRPr="00F7438B">
        <w:rPr>
          <w:rFonts w:ascii="Times New Roman" w:hAnsi="Times New Roman"/>
        </w:rPr>
        <w:t xml:space="preserve">The Industrial Customers of Northwest Utilities </w:t>
      </w:r>
      <w:r w:rsidR="00406507" w:rsidRPr="00F7438B">
        <w:rPr>
          <w:rFonts w:ascii="Times New Roman" w:hAnsi="Times New Roman"/>
        </w:rPr>
        <w:t xml:space="preserve">protested </w:t>
      </w:r>
      <w:r w:rsidR="00651E1F" w:rsidRPr="00F7438B">
        <w:rPr>
          <w:rFonts w:ascii="Times New Roman" w:hAnsi="Times New Roman"/>
        </w:rPr>
        <w:t>PSE</w:t>
      </w:r>
      <w:r w:rsidR="00406507" w:rsidRPr="00F7438B">
        <w:rPr>
          <w:rFonts w:ascii="Times New Roman" w:hAnsi="Times New Roman"/>
        </w:rPr>
        <w:t>’s use</w:t>
      </w:r>
      <w:r w:rsidR="008733C3" w:rsidRPr="00F7438B">
        <w:rPr>
          <w:rFonts w:ascii="Times New Roman" w:hAnsi="Times New Roman"/>
        </w:rPr>
        <w:t xml:space="preserve"> of</w:t>
      </w:r>
      <w:r w:rsidR="00406507" w:rsidRPr="00F7438B">
        <w:rPr>
          <w:rFonts w:ascii="Times New Roman" w:hAnsi="Times New Roman"/>
        </w:rPr>
        <w:t xml:space="preserve"> </w:t>
      </w:r>
      <w:r w:rsidR="00F7438B">
        <w:rPr>
          <w:rFonts w:ascii="Times New Roman" w:hAnsi="Times New Roman"/>
        </w:rPr>
        <w:t>end-of-period</w:t>
      </w:r>
      <w:r w:rsidR="00F7438B" w:rsidRPr="00F7438B">
        <w:rPr>
          <w:rFonts w:ascii="Times New Roman" w:hAnsi="Times New Roman"/>
        </w:rPr>
        <w:t xml:space="preserve"> </w:t>
      </w:r>
      <w:r w:rsidR="00406507" w:rsidRPr="00F7438B">
        <w:rPr>
          <w:rFonts w:ascii="Times New Roman" w:hAnsi="Times New Roman"/>
        </w:rPr>
        <w:t>rate base and argued that it</w:t>
      </w:r>
      <w:r w:rsidR="00651E1F" w:rsidRPr="00F7438B">
        <w:rPr>
          <w:rFonts w:ascii="Times New Roman" w:hAnsi="Times New Roman"/>
        </w:rPr>
        <w:t xml:space="preserve"> violated </w:t>
      </w:r>
      <w:r w:rsidR="008733C3" w:rsidRPr="00F7438B">
        <w:rPr>
          <w:rFonts w:ascii="Times New Roman" w:hAnsi="Times New Roman"/>
        </w:rPr>
        <w:t xml:space="preserve">the </w:t>
      </w:r>
      <w:r w:rsidR="00651E1F" w:rsidRPr="00F7438B">
        <w:rPr>
          <w:rFonts w:ascii="Times New Roman" w:hAnsi="Times New Roman"/>
        </w:rPr>
        <w:t>require</w:t>
      </w:r>
      <w:r w:rsidR="008733C3" w:rsidRPr="00F7438B">
        <w:rPr>
          <w:rFonts w:ascii="Times New Roman" w:hAnsi="Times New Roman"/>
        </w:rPr>
        <w:t xml:space="preserve">ment </w:t>
      </w:r>
      <w:r w:rsidR="006F44FC" w:rsidRPr="00F7438B">
        <w:rPr>
          <w:rFonts w:ascii="Times New Roman" w:hAnsi="Times New Roman"/>
        </w:rPr>
        <w:t xml:space="preserve">to calculate </w:t>
      </w:r>
      <w:r w:rsidR="00406507" w:rsidRPr="00F7438B">
        <w:rPr>
          <w:rFonts w:ascii="Times New Roman" w:hAnsi="Times New Roman"/>
        </w:rPr>
        <w:t xml:space="preserve">adjustments </w:t>
      </w:r>
      <w:r w:rsidR="00F7438B">
        <w:rPr>
          <w:rFonts w:ascii="Times New Roman" w:hAnsi="Times New Roman"/>
        </w:rPr>
        <w:t xml:space="preserve">in the Commission Basis Report </w:t>
      </w:r>
      <w:r w:rsidR="00406507" w:rsidRPr="00F7438B">
        <w:rPr>
          <w:rFonts w:ascii="Times New Roman" w:hAnsi="Times New Roman"/>
        </w:rPr>
        <w:t xml:space="preserve">in the same manner </w:t>
      </w:r>
      <w:r w:rsidR="007329C1" w:rsidRPr="00F7438B">
        <w:rPr>
          <w:rFonts w:ascii="Times New Roman" w:hAnsi="Times New Roman"/>
        </w:rPr>
        <w:t xml:space="preserve">as </w:t>
      </w:r>
      <w:r w:rsidR="00406507" w:rsidRPr="00F7438B">
        <w:rPr>
          <w:rFonts w:ascii="Times New Roman" w:hAnsi="Times New Roman"/>
        </w:rPr>
        <w:t xml:space="preserve">approved in a utility’s most recent </w:t>
      </w:r>
      <w:r w:rsidR="00F7438B">
        <w:rPr>
          <w:rFonts w:ascii="Times New Roman" w:hAnsi="Times New Roman"/>
        </w:rPr>
        <w:t>general rate case</w:t>
      </w:r>
      <w:r w:rsidR="00406507" w:rsidRPr="00F7438B">
        <w:rPr>
          <w:rFonts w:ascii="Times New Roman" w:hAnsi="Times New Roman"/>
        </w:rPr>
        <w:t>.</w:t>
      </w:r>
      <w:r w:rsidR="00C65C82" w:rsidRPr="00A6056C">
        <w:rPr>
          <w:rStyle w:val="FootnoteReference"/>
          <w:rFonts w:ascii="Times New Roman" w:hAnsi="Times New Roman"/>
        </w:rPr>
        <w:footnoteReference w:id="35"/>
      </w:r>
      <w:r w:rsidR="003072C3" w:rsidRPr="00A6056C">
        <w:rPr>
          <w:rFonts w:ascii="Times New Roman" w:hAnsi="Times New Roman"/>
        </w:rPr>
        <w:t xml:space="preserve">  </w:t>
      </w:r>
      <w:r w:rsidR="004A786C" w:rsidRPr="00A6056C">
        <w:rPr>
          <w:rFonts w:ascii="Times New Roman" w:hAnsi="Times New Roman"/>
          <w:color w:val="000000" w:themeColor="text1"/>
          <w:szCs w:val="24"/>
        </w:rPr>
        <w:t xml:space="preserve"> </w:t>
      </w:r>
    </w:p>
    <w:p w:rsidR="00614001" w:rsidRPr="00F7438B" w:rsidRDefault="004A786C" w:rsidP="004A786C">
      <w:pPr>
        <w:pStyle w:val="ListParagraph"/>
        <w:numPr>
          <w:ilvl w:val="0"/>
          <w:numId w:val="6"/>
        </w:numPr>
        <w:tabs>
          <w:tab w:val="left" w:pos="720"/>
        </w:tabs>
        <w:spacing w:line="480" w:lineRule="auto"/>
        <w:ind w:left="0" w:hanging="720"/>
        <w:rPr>
          <w:rFonts w:ascii="Times New Roman" w:hAnsi="Times New Roman"/>
        </w:rPr>
      </w:pPr>
      <w:r w:rsidRPr="00A6056C">
        <w:rPr>
          <w:rFonts w:ascii="Times New Roman" w:hAnsi="Times New Roman"/>
        </w:rPr>
        <w:tab/>
      </w:r>
      <w:r w:rsidR="00406507" w:rsidRPr="00A40740">
        <w:rPr>
          <w:rFonts w:ascii="Times New Roman" w:hAnsi="Times New Roman"/>
        </w:rPr>
        <w:t xml:space="preserve">The Commission rejected this argument and found that the </w:t>
      </w:r>
      <w:r w:rsidR="009043D2">
        <w:rPr>
          <w:rFonts w:ascii="Times New Roman" w:hAnsi="Times New Roman"/>
        </w:rPr>
        <w:t>Commission Basis Report</w:t>
      </w:r>
      <w:r w:rsidR="00406507" w:rsidRPr="00A40740">
        <w:rPr>
          <w:rFonts w:ascii="Times New Roman" w:hAnsi="Times New Roman"/>
        </w:rPr>
        <w:t xml:space="preserve"> was designed to address </w:t>
      </w:r>
      <w:r w:rsidR="00CF28EB" w:rsidRPr="00A40740">
        <w:rPr>
          <w:rFonts w:ascii="Times New Roman" w:hAnsi="Times New Roman"/>
        </w:rPr>
        <w:t>issues unrelated to the ERF and that “the Commission did not intend to apply its concepts to all aspects of ratemaking.”</w:t>
      </w:r>
      <w:r w:rsidR="00CF28EB" w:rsidRPr="00A6056C">
        <w:rPr>
          <w:rStyle w:val="FootnoteReference"/>
          <w:rFonts w:ascii="Times New Roman" w:hAnsi="Times New Roman"/>
        </w:rPr>
        <w:footnoteReference w:id="36"/>
      </w:r>
      <w:r w:rsidR="00CF28EB" w:rsidRPr="00A6056C">
        <w:rPr>
          <w:rFonts w:ascii="Times New Roman" w:hAnsi="Times New Roman"/>
        </w:rPr>
        <w:t xml:space="preserve">  </w:t>
      </w:r>
      <w:r w:rsidR="007329C1" w:rsidRPr="00A6056C">
        <w:rPr>
          <w:rFonts w:ascii="Times New Roman" w:hAnsi="Times New Roman"/>
        </w:rPr>
        <w:t>The Commiss</w:t>
      </w:r>
      <w:r w:rsidR="007329C1" w:rsidRPr="00A40740">
        <w:rPr>
          <w:rFonts w:ascii="Times New Roman" w:hAnsi="Times New Roman"/>
        </w:rPr>
        <w:t xml:space="preserve">ion also held that “[t]he use of the CBR here, particularly the modified CBR the Company developed for the period ended June 30, 2012, was for a distinctly different purpose.  Simply put, the CBR rule does not legally limit the means PSE can </w:t>
      </w:r>
      <w:r w:rsidR="00111CBE" w:rsidRPr="00A40740">
        <w:rPr>
          <w:rFonts w:ascii="Times New Roman" w:hAnsi="Times New Roman"/>
        </w:rPr>
        <w:t>p</w:t>
      </w:r>
      <w:r w:rsidR="00111CBE">
        <w:rPr>
          <w:rFonts w:ascii="Times New Roman" w:hAnsi="Times New Roman"/>
        </w:rPr>
        <w:t>ro</w:t>
      </w:r>
      <w:r w:rsidR="00111CBE" w:rsidRPr="00A40740">
        <w:rPr>
          <w:rFonts w:ascii="Times New Roman" w:hAnsi="Times New Roman"/>
        </w:rPr>
        <w:t xml:space="preserve">pose </w:t>
      </w:r>
      <w:r w:rsidR="007329C1" w:rsidRPr="00A40740">
        <w:rPr>
          <w:rFonts w:ascii="Times New Roman" w:hAnsi="Times New Roman"/>
        </w:rPr>
        <w:t>to use to update its rates through an ERF.”</w:t>
      </w:r>
      <w:r w:rsidR="001D40D8">
        <w:rPr>
          <w:rStyle w:val="FootnoteReference"/>
          <w:rFonts w:ascii="Times New Roman" w:hAnsi="Times New Roman"/>
        </w:rPr>
        <w:footnoteReference w:id="37"/>
      </w:r>
      <w:r w:rsidR="007329C1" w:rsidRPr="00A40740">
        <w:rPr>
          <w:rFonts w:ascii="Times New Roman" w:hAnsi="Times New Roman"/>
        </w:rPr>
        <w:t xml:space="preserve">  </w:t>
      </w:r>
    </w:p>
    <w:p w:rsidR="0041143A" w:rsidRPr="00A6056C" w:rsidRDefault="0041143A" w:rsidP="0041143A">
      <w:pPr>
        <w:pStyle w:val="ListParagraph"/>
        <w:numPr>
          <w:ilvl w:val="0"/>
          <w:numId w:val="6"/>
        </w:numPr>
        <w:tabs>
          <w:tab w:val="left" w:pos="720"/>
        </w:tabs>
        <w:spacing w:line="480" w:lineRule="auto"/>
        <w:ind w:left="0" w:hanging="720"/>
        <w:rPr>
          <w:rFonts w:ascii="Times New Roman" w:hAnsi="Times New Roman"/>
        </w:rPr>
      </w:pPr>
      <w:r w:rsidRPr="00F7438B">
        <w:rPr>
          <w:rFonts w:ascii="Times New Roman" w:hAnsi="Times New Roman"/>
        </w:rPr>
        <w:tab/>
        <w:t>Pacific Power’s modifications to the C</w:t>
      </w:r>
      <w:r w:rsidR="00F7438B">
        <w:rPr>
          <w:rFonts w:ascii="Times New Roman" w:hAnsi="Times New Roman"/>
        </w:rPr>
        <w:t>ommission Basis Report</w:t>
      </w:r>
      <w:r w:rsidRPr="00F7438B">
        <w:rPr>
          <w:rFonts w:ascii="Times New Roman" w:hAnsi="Times New Roman"/>
        </w:rPr>
        <w:t xml:space="preserve"> are appropriate and necessary.  First, the Company has included </w:t>
      </w:r>
      <w:r w:rsidR="00F7438B">
        <w:rPr>
          <w:rFonts w:ascii="Times New Roman" w:hAnsi="Times New Roman"/>
        </w:rPr>
        <w:t>end-of-period</w:t>
      </w:r>
      <w:r w:rsidR="00F7438B" w:rsidRPr="00F7438B">
        <w:rPr>
          <w:rFonts w:ascii="Times New Roman" w:hAnsi="Times New Roman"/>
        </w:rPr>
        <w:t xml:space="preserve"> </w:t>
      </w:r>
      <w:r w:rsidRPr="00F7438B">
        <w:rPr>
          <w:rFonts w:ascii="Times New Roman" w:hAnsi="Times New Roman"/>
        </w:rPr>
        <w:t>rate base to address attrition, mitigate regulatory lag</w:t>
      </w:r>
      <w:r w:rsidR="003C3EC8" w:rsidRPr="00F7438B">
        <w:rPr>
          <w:rFonts w:ascii="Times New Roman" w:hAnsi="Times New Roman"/>
        </w:rPr>
        <w:t xml:space="preserve">, </w:t>
      </w:r>
      <w:r w:rsidRPr="00F7438B">
        <w:rPr>
          <w:rFonts w:ascii="Times New Roman" w:hAnsi="Times New Roman"/>
        </w:rPr>
        <w:t xml:space="preserve">and </w:t>
      </w:r>
      <w:r w:rsidR="003C3EC8" w:rsidRPr="00F7438B">
        <w:rPr>
          <w:rFonts w:ascii="Times New Roman" w:hAnsi="Times New Roman"/>
        </w:rPr>
        <w:t xml:space="preserve">respond to </w:t>
      </w:r>
      <w:r w:rsidR="00F7438B">
        <w:rPr>
          <w:rFonts w:ascii="Times New Roman" w:hAnsi="Times New Roman"/>
        </w:rPr>
        <w:t>the lack of the opportunity for Pacific Power to</w:t>
      </w:r>
      <w:r w:rsidRPr="00F7438B">
        <w:rPr>
          <w:rFonts w:ascii="Times New Roman" w:hAnsi="Times New Roman"/>
        </w:rPr>
        <w:t xml:space="preserve"> earn its authorized rate of return over an </w:t>
      </w:r>
      <w:r w:rsidR="00302B44" w:rsidRPr="00F7438B">
        <w:rPr>
          <w:rFonts w:ascii="Times New Roman" w:hAnsi="Times New Roman"/>
        </w:rPr>
        <w:t xml:space="preserve">extended </w:t>
      </w:r>
      <w:r w:rsidRPr="00F7438B">
        <w:rPr>
          <w:rFonts w:ascii="Times New Roman" w:hAnsi="Times New Roman"/>
        </w:rPr>
        <w:t>historical</w:t>
      </w:r>
      <w:r w:rsidR="00302B44" w:rsidRPr="00F7438B">
        <w:rPr>
          <w:rFonts w:ascii="Times New Roman" w:hAnsi="Times New Roman"/>
        </w:rPr>
        <w:t xml:space="preserve"> </w:t>
      </w:r>
      <w:r w:rsidRPr="00F7438B">
        <w:rPr>
          <w:rFonts w:ascii="Times New Roman" w:hAnsi="Times New Roman"/>
        </w:rPr>
        <w:t>period.</w:t>
      </w:r>
      <w:r w:rsidRPr="00A6056C">
        <w:rPr>
          <w:rStyle w:val="FootnoteReference"/>
          <w:rFonts w:ascii="Times New Roman" w:hAnsi="Times New Roman"/>
        </w:rPr>
        <w:footnoteReference w:id="38"/>
      </w:r>
      <w:r w:rsidRPr="00A6056C">
        <w:rPr>
          <w:rFonts w:ascii="Times New Roman" w:hAnsi="Times New Roman"/>
        </w:rPr>
        <w:t xml:space="preserve">      </w:t>
      </w:r>
    </w:p>
    <w:p w:rsidR="00313C28" w:rsidRPr="00A6056C" w:rsidRDefault="00F7438B" w:rsidP="004A786C">
      <w:pPr>
        <w:pStyle w:val="ListParagraph"/>
        <w:numPr>
          <w:ilvl w:val="0"/>
          <w:numId w:val="6"/>
        </w:numPr>
        <w:tabs>
          <w:tab w:val="left" w:pos="720"/>
        </w:tabs>
        <w:spacing w:line="480" w:lineRule="auto"/>
        <w:ind w:left="0" w:hanging="720"/>
        <w:rPr>
          <w:rFonts w:ascii="Times New Roman" w:hAnsi="Times New Roman"/>
        </w:rPr>
      </w:pPr>
      <w:r>
        <w:rPr>
          <w:rFonts w:ascii="Times New Roman" w:hAnsi="Times New Roman"/>
        </w:rPr>
        <w:tab/>
      </w:r>
      <w:r w:rsidR="00302B44" w:rsidRPr="00F7438B">
        <w:rPr>
          <w:rFonts w:ascii="Times New Roman" w:hAnsi="Times New Roman"/>
        </w:rPr>
        <w:t xml:space="preserve">Second, </w:t>
      </w:r>
      <w:r w:rsidR="0036677C" w:rsidRPr="00F7438B">
        <w:rPr>
          <w:rFonts w:ascii="Times New Roman" w:hAnsi="Times New Roman"/>
        </w:rPr>
        <w:t xml:space="preserve">the Jim Bridger </w:t>
      </w:r>
      <w:r w:rsidR="00D65295" w:rsidRPr="00F7438B">
        <w:rPr>
          <w:rFonts w:ascii="Times New Roman" w:hAnsi="Times New Roman"/>
        </w:rPr>
        <w:t xml:space="preserve">Unit </w:t>
      </w:r>
      <w:r w:rsidR="0036677C" w:rsidRPr="00F7438B">
        <w:rPr>
          <w:rFonts w:ascii="Times New Roman" w:hAnsi="Times New Roman"/>
        </w:rPr>
        <w:t>3 plant</w:t>
      </w:r>
      <w:r w:rsidR="008B5A66" w:rsidRPr="00F7438B">
        <w:rPr>
          <w:rFonts w:ascii="Times New Roman" w:hAnsi="Times New Roman"/>
        </w:rPr>
        <w:t xml:space="preserve"> </w:t>
      </w:r>
      <w:r w:rsidR="00C94AB4" w:rsidRPr="00F7438B">
        <w:rPr>
          <w:rFonts w:ascii="Times New Roman" w:hAnsi="Times New Roman"/>
        </w:rPr>
        <w:t xml:space="preserve">overhaul </w:t>
      </w:r>
      <w:r w:rsidR="001E5CE3">
        <w:rPr>
          <w:rFonts w:ascii="Times New Roman" w:hAnsi="Times New Roman"/>
        </w:rPr>
        <w:t>will be</w:t>
      </w:r>
      <w:r w:rsidR="00C94AB4" w:rsidRPr="00F7438B">
        <w:rPr>
          <w:rFonts w:ascii="Times New Roman" w:hAnsi="Times New Roman"/>
        </w:rPr>
        <w:t xml:space="preserve"> complete</w:t>
      </w:r>
      <w:r w:rsidR="001E5CE3">
        <w:rPr>
          <w:rFonts w:ascii="Times New Roman" w:hAnsi="Times New Roman"/>
        </w:rPr>
        <w:t xml:space="preserve"> by the end of this month</w:t>
      </w:r>
      <w:r w:rsidR="00BC1515">
        <w:rPr>
          <w:rFonts w:ascii="Times New Roman" w:hAnsi="Times New Roman"/>
        </w:rPr>
        <w:t xml:space="preserve">.  The Jim Bridger Unit 3 </w:t>
      </w:r>
      <w:r w:rsidR="009043D2">
        <w:rPr>
          <w:rFonts w:ascii="Times New Roman" w:hAnsi="Times New Roman"/>
        </w:rPr>
        <w:t>modifications and plant additions are</w:t>
      </w:r>
      <w:r w:rsidRPr="00F7438B">
        <w:rPr>
          <w:rFonts w:ascii="Times New Roman" w:hAnsi="Times New Roman"/>
        </w:rPr>
        <w:t xml:space="preserve"> </w:t>
      </w:r>
      <w:r w:rsidR="00302B44" w:rsidRPr="00F7438B">
        <w:rPr>
          <w:rFonts w:ascii="Times New Roman" w:hAnsi="Times New Roman"/>
        </w:rPr>
        <w:t>used and useful</w:t>
      </w:r>
      <w:r w:rsidR="00C94AB4" w:rsidRPr="00F7438B">
        <w:rPr>
          <w:rFonts w:ascii="Times New Roman" w:hAnsi="Times New Roman"/>
        </w:rPr>
        <w:t>,</w:t>
      </w:r>
      <w:r w:rsidR="00302B44" w:rsidRPr="00F7438B">
        <w:rPr>
          <w:rFonts w:ascii="Times New Roman" w:hAnsi="Times New Roman"/>
        </w:rPr>
        <w:t xml:space="preserve"> and </w:t>
      </w:r>
      <w:r w:rsidR="00C94AB4" w:rsidRPr="00F7438B">
        <w:rPr>
          <w:rFonts w:ascii="Times New Roman" w:hAnsi="Times New Roman"/>
        </w:rPr>
        <w:t xml:space="preserve">the associated </w:t>
      </w:r>
      <w:r w:rsidR="00302B44" w:rsidRPr="00F7438B">
        <w:rPr>
          <w:rFonts w:ascii="Times New Roman" w:hAnsi="Times New Roman"/>
        </w:rPr>
        <w:t xml:space="preserve">costs are known and measurable.  </w:t>
      </w:r>
      <w:r w:rsidR="00553811" w:rsidRPr="00F7438B">
        <w:rPr>
          <w:rFonts w:ascii="Times New Roman" w:hAnsi="Times New Roman"/>
        </w:rPr>
        <w:t>Th</w:t>
      </w:r>
      <w:r w:rsidR="000232AE" w:rsidRPr="00F7438B">
        <w:rPr>
          <w:rFonts w:ascii="Times New Roman" w:hAnsi="Times New Roman"/>
        </w:rPr>
        <w:t xml:space="preserve">is is </w:t>
      </w:r>
      <w:r w:rsidR="00553811" w:rsidRPr="00F7438B">
        <w:rPr>
          <w:rFonts w:ascii="Times New Roman" w:hAnsi="Times New Roman"/>
        </w:rPr>
        <w:t xml:space="preserve">similar to </w:t>
      </w:r>
      <w:r w:rsidR="00302B44" w:rsidRPr="00F7438B">
        <w:rPr>
          <w:rFonts w:ascii="Times New Roman" w:hAnsi="Times New Roman"/>
        </w:rPr>
        <w:t>the</w:t>
      </w:r>
      <w:r w:rsidR="000232AE" w:rsidRPr="00F7438B">
        <w:rPr>
          <w:rFonts w:ascii="Times New Roman" w:hAnsi="Times New Roman"/>
        </w:rPr>
        <w:t xml:space="preserve"> </w:t>
      </w:r>
      <w:r w:rsidR="00553811" w:rsidRPr="00F7438B">
        <w:rPr>
          <w:rFonts w:ascii="Times New Roman" w:hAnsi="Times New Roman"/>
        </w:rPr>
        <w:t xml:space="preserve">pro forma adjustment approved </w:t>
      </w:r>
      <w:r w:rsidR="00302B44" w:rsidRPr="00F7438B">
        <w:rPr>
          <w:rFonts w:ascii="Times New Roman" w:hAnsi="Times New Roman"/>
        </w:rPr>
        <w:t xml:space="preserve">in the 2013 </w:t>
      </w:r>
      <w:r>
        <w:rPr>
          <w:rFonts w:ascii="Times New Roman" w:hAnsi="Times New Roman"/>
        </w:rPr>
        <w:t>Rate Case</w:t>
      </w:r>
      <w:r w:rsidRPr="00F7438B">
        <w:rPr>
          <w:rFonts w:ascii="Times New Roman" w:hAnsi="Times New Roman"/>
        </w:rPr>
        <w:t xml:space="preserve"> </w:t>
      </w:r>
      <w:r w:rsidR="00553811" w:rsidRPr="00F7438B">
        <w:rPr>
          <w:rFonts w:ascii="Times New Roman" w:hAnsi="Times New Roman"/>
        </w:rPr>
        <w:t xml:space="preserve">for the </w:t>
      </w:r>
      <w:r w:rsidR="008B5A66" w:rsidRPr="00F7438B">
        <w:rPr>
          <w:rFonts w:ascii="Times New Roman" w:hAnsi="Times New Roman"/>
        </w:rPr>
        <w:t xml:space="preserve">Jim </w:t>
      </w:r>
      <w:r w:rsidR="00553811" w:rsidRPr="00F7438B">
        <w:rPr>
          <w:rFonts w:ascii="Times New Roman" w:hAnsi="Times New Roman"/>
        </w:rPr>
        <w:t>Bridger Unit 2 upgrade.</w:t>
      </w:r>
      <w:r w:rsidR="00553811" w:rsidRPr="00A6056C">
        <w:rPr>
          <w:rStyle w:val="FootnoteReference"/>
          <w:rFonts w:ascii="Times New Roman" w:hAnsi="Times New Roman"/>
        </w:rPr>
        <w:footnoteReference w:id="39"/>
      </w:r>
      <w:r w:rsidR="00553811" w:rsidRPr="00A6056C">
        <w:rPr>
          <w:rFonts w:ascii="Times New Roman" w:hAnsi="Times New Roman"/>
        </w:rPr>
        <w:t xml:space="preserve">  </w:t>
      </w:r>
      <w:r w:rsidR="00CB2B7F" w:rsidRPr="00A6056C">
        <w:rPr>
          <w:rFonts w:ascii="Times New Roman" w:hAnsi="Times New Roman"/>
        </w:rPr>
        <w:t xml:space="preserve">The </w:t>
      </w:r>
      <w:r w:rsidR="008B5A66" w:rsidRPr="00A40740">
        <w:rPr>
          <w:rFonts w:ascii="Times New Roman" w:hAnsi="Times New Roman"/>
        </w:rPr>
        <w:t xml:space="preserve">Jim </w:t>
      </w:r>
      <w:r w:rsidR="00CB2B7F" w:rsidRPr="00A40740">
        <w:rPr>
          <w:rFonts w:ascii="Times New Roman" w:hAnsi="Times New Roman"/>
        </w:rPr>
        <w:t>Bridger Unit 2 upgrade was placed</w:t>
      </w:r>
      <w:r w:rsidR="008B5A66" w:rsidRPr="00A40740">
        <w:rPr>
          <w:rFonts w:ascii="Times New Roman" w:hAnsi="Times New Roman"/>
        </w:rPr>
        <w:t xml:space="preserve"> in</w:t>
      </w:r>
      <w:r w:rsidR="00CB2B7F" w:rsidRPr="00A40740">
        <w:rPr>
          <w:rFonts w:ascii="Times New Roman" w:hAnsi="Times New Roman"/>
        </w:rPr>
        <w:t xml:space="preserve"> service </w:t>
      </w:r>
      <w:r>
        <w:rPr>
          <w:rFonts w:ascii="Times New Roman" w:hAnsi="Times New Roman"/>
        </w:rPr>
        <w:t>while the case was pending</w:t>
      </w:r>
      <w:r w:rsidR="00CB2B7F" w:rsidRPr="00A40740">
        <w:rPr>
          <w:rFonts w:ascii="Times New Roman" w:hAnsi="Times New Roman"/>
        </w:rPr>
        <w:t>, nearly a year after the June 30, 2012 test year.</w:t>
      </w:r>
      <w:r w:rsidR="00CB2B7F" w:rsidRPr="00A6056C">
        <w:rPr>
          <w:rStyle w:val="FootnoteReference"/>
          <w:rFonts w:ascii="Times New Roman" w:hAnsi="Times New Roman"/>
        </w:rPr>
        <w:footnoteReference w:id="40"/>
      </w:r>
      <w:r w:rsidR="002D1B07" w:rsidRPr="00A6056C">
        <w:rPr>
          <w:rFonts w:ascii="Times New Roman" w:hAnsi="Times New Roman"/>
        </w:rPr>
        <w:t xml:space="preserve">  </w:t>
      </w:r>
    </w:p>
    <w:p w:rsidR="00BE05D9" w:rsidRDefault="008B5A66" w:rsidP="003C3EC8">
      <w:pPr>
        <w:pStyle w:val="ListParagraph"/>
        <w:numPr>
          <w:ilvl w:val="0"/>
          <w:numId w:val="6"/>
        </w:numPr>
        <w:tabs>
          <w:tab w:val="left" w:pos="720"/>
        </w:tabs>
        <w:spacing w:line="480" w:lineRule="auto"/>
        <w:ind w:left="0" w:hanging="720"/>
        <w:rPr>
          <w:rFonts w:ascii="Times New Roman" w:hAnsi="Times New Roman"/>
        </w:rPr>
      </w:pPr>
      <w:r w:rsidRPr="00A40740">
        <w:rPr>
          <w:rFonts w:ascii="Times New Roman" w:hAnsi="Times New Roman"/>
        </w:rPr>
        <w:t xml:space="preserve"> </w:t>
      </w:r>
      <w:r w:rsidR="002D1B07" w:rsidRPr="00F7438B">
        <w:rPr>
          <w:rFonts w:ascii="Times New Roman" w:hAnsi="Times New Roman"/>
        </w:rPr>
        <w:t xml:space="preserve"> </w:t>
      </w:r>
      <w:r w:rsidR="00553811" w:rsidRPr="00F7438B">
        <w:rPr>
          <w:rFonts w:ascii="Times New Roman" w:hAnsi="Times New Roman"/>
        </w:rPr>
        <w:t xml:space="preserve"> </w:t>
      </w:r>
      <w:r w:rsidR="00313C28" w:rsidRPr="00F7438B">
        <w:rPr>
          <w:rFonts w:ascii="Times New Roman" w:hAnsi="Times New Roman"/>
        </w:rPr>
        <w:tab/>
      </w:r>
      <w:r w:rsidR="00302B44" w:rsidRPr="00F7438B">
        <w:rPr>
          <w:rFonts w:ascii="Times New Roman" w:hAnsi="Times New Roman"/>
        </w:rPr>
        <w:t xml:space="preserve">Third, </w:t>
      </w:r>
      <w:r w:rsidR="002C38D8">
        <w:rPr>
          <w:rFonts w:ascii="Times New Roman" w:hAnsi="Times New Roman"/>
        </w:rPr>
        <w:t xml:space="preserve">a return to shorter </w:t>
      </w:r>
      <w:r w:rsidR="00313C28" w:rsidRPr="00F7438B">
        <w:rPr>
          <w:rFonts w:ascii="Times New Roman" w:hAnsi="Times New Roman"/>
        </w:rPr>
        <w:t xml:space="preserve">depreciation </w:t>
      </w:r>
      <w:r w:rsidR="00302B44" w:rsidRPr="009043D2">
        <w:rPr>
          <w:rFonts w:ascii="Times New Roman" w:hAnsi="Times New Roman"/>
        </w:rPr>
        <w:t xml:space="preserve">schedules </w:t>
      </w:r>
      <w:r w:rsidR="00D122FF" w:rsidRPr="009043D2">
        <w:rPr>
          <w:rFonts w:ascii="Times New Roman" w:hAnsi="Times New Roman"/>
        </w:rPr>
        <w:t>for the Company’s coal</w:t>
      </w:r>
      <w:r w:rsidR="007338FA">
        <w:rPr>
          <w:rFonts w:ascii="Times New Roman" w:hAnsi="Times New Roman"/>
        </w:rPr>
        <w:t xml:space="preserve"> generation</w:t>
      </w:r>
      <w:r w:rsidR="00D122FF" w:rsidRPr="009043D2">
        <w:rPr>
          <w:rFonts w:ascii="Times New Roman" w:hAnsi="Times New Roman"/>
        </w:rPr>
        <w:t xml:space="preserve"> resources </w:t>
      </w:r>
      <w:r w:rsidR="009043D2">
        <w:rPr>
          <w:rFonts w:ascii="Times New Roman" w:hAnsi="Times New Roman"/>
        </w:rPr>
        <w:t xml:space="preserve">located </w:t>
      </w:r>
      <w:r w:rsidR="00D122FF" w:rsidRPr="009043D2">
        <w:rPr>
          <w:rFonts w:ascii="Times New Roman" w:hAnsi="Times New Roman"/>
        </w:rPr>
        <w:t xml:space="preserve">in the west control area is an important, time-sensitive and discrete issue, appropriate for consideration in the ERF.  </w:t>
      </w:r>
      <w:r w:rsidR="00BB00AD" w:rsidRPr="009043D2">
        <w:rPr>
          <w:rFonts w:ascii="Times New Roman" w:hAnsi="Times New Roman"/>
        </w:rPr>
        <w:t xml:space="preserve">The long-term </w:t>
      </w:r>
      <w:r w:rsidR="00E31BFC" w:rsidRPr="009043D2">
        <w:rPr>
          <w:rFonts w:ascii="Times New Roman" w:hAnsi="Times New Roman"/>
        </w:rPr>
        <w:t xml:space="preserve">direction of </w:t>
      </w:r>
      <w:r w:rsidR="00E1297F" w:rsidRPr="009043D2">
        <w:rPr>
          <w:rFonts w:ascii="Times New Roman" w:hAnsi="Times New Roman"/>
        </w:rPr>
        <w:t xml:space="preserve">coal </w:t>
      </w:r>
      <w:r w:rsidR="00E31BFC" w:rsidRPr="00041AD7">
        <w:rPr>
          <w:rFonts w:ascii="Times New Roman" w:hAnsi="Times New Roman"/>
        </w:rPr>
        <w:t>g</w:t>
      </w:r>
      <w:r w:rsidR="00E31BFC" w:rsidRPr="00945C41">
        <w:rPr>
          <w:rFonts w:ascii="Times New Roman" w:hAnsi="Times New Roman"/>
        </w:rPr>
        <w:t xml:space="preserve">eneration </w:t>
      </w:r>
      <w:r w:rsidR="00BB00AD" w:rsidRPr="00945C41">
        <w:rPr>
          <w:rFonts w:ascii="Times New Roman" w:hAnsi="Times New Roman"/>
        </w:rPr>
        <w:t xml:space="preserve">is </w:t>
      </w:r>
      <w:r w:rsidR="00E31BFC" w:rsidRPr="00945C41">
        <w:rPr>
          <w:rFonts w:ascii="Times New Roman" w:hAnsi="Times New Roman"/>
        </w:rPr>
        <w:t>in flux</w:t>
      </w:r>
      <w:r w:rsidR="006848DD" w:rsidRPr="00945C41">
        <w:rPr>
          <w:rFonts w:ascii="Times New Roman" w:hAnsi="Times New Roman"/>
        </w:rPr>
        <w:t xml:space="preserve"> due to state and federal environmental policies, mandates, and the EPA’s Clean Power Plan</w:t>
      </w:r>
      <w:r w:rsidR="006848DD" w:rsidRPr="009043D2">
        <w:rPr>
          <w:rFonts w:ascii="Times New Roman" w:hAnsi="Times New Roman"/>
        </w:rPr>
        <w:t>.</w:t>
      </w:r>
      <w:r w:rsidR="00E31BFC" w:rsidRPr="009043D2">
        <w:rPr>
          <w:rFonts w:ascii="Times New Roman" w:hAnsi="Times New Roman"/>
        </w:rPr>
        <w:t xml:space="preserve"> </w:t>
      </w:r>
      <w:r w:rsidR="00D122FF" w:rsidRPr="009043D2">
        <w:rPr>
          <w:rFonts w:ascii="Times New Roman" w:hAnsi="Times New Roman"/>
        </w:rPr>
        <w:t xml:space="preserve"> The Company proposes to align Washington’s depreciation </w:t>
      </w:r>
      <w:r w:rsidR="003223B0" w:rsidRPr="009043D2">
        <w:rPr>
          <w:rFonts w:ascii="Times New Roman" w:hAnsi="Times New Roman"/>
        </w:rPr>
        <w:t>schedules</w:t>
      </w:r>
      <w:r w:rsidR="00D122FF" w:rsidRPr="009043D2">
        <w:rPr>
          <w:rFonts w:ascii="Times New Roman" w:hAnsi="Times New Roman"/>
        </w:rPr>
        <w:t xml:space="preserve"> with Oregon’s, </w:t>
      </w:r>
      <w:r w:rsidR="003223B0" w:rsidRPr="009043D2">
        <w:rPr>
          <w:rFonts w:ascii="Times New Roman" w:hAnsi="Times New Roman"/>
        </w:rPr>
        <w:t>with depreciable lives ending in 2025</w:t>
      </w:r>
      <w:r w:rsidR="00BB46B7" w:rsidRPr="009043D2">
        <w:rPr>
          <w:rFonts w:ascii="Times New Roman" w:hAnsi="Times New Roman"/>
        </w:rPr>
        <w:t xml:space="preserve"> and 2032</w:t>
      </w:r>
      <w:r w:rsidR="009043D2">
        <w:rPr>
          <w:rFonts w:ascii="Times New Roman" w:hAnsi="Times New Roman"/>
        </w:rPr>
        <w:t xml:space="preserve"> for the Jim Bridger Units and Colstrip Unit 4, respectively</w:t>
      </w:r>
      <w:r w:rsidR="00C94AB4" w:rsidRPr="009043D2">
        <w:rPr>
          <w:rFonts w:ascii="Times New Roman" w:hAnsi="Times New Roman"/>
        </w:rPr>
        <w:t xml:space="preserve">.  In Washington, the current depreciable life of the Jim Bridger units is through 2037; the current depreciable life of Colstrip </w:t>
      </w:r>
      <w:r w:rsidR="009043D2">
        <w:rPr>
          <w:rFonts w:ascii="Times New Roman" w:hAnsi="Times New Roman"/>
        </w:rPr>
        <w:t>Unit </w:t>
      </w:r>
      <w:r w:rsidR="00C94AB4" w:rsidRPr="009043D2">
        <w:rPr>
          <w:rFonts w:ascii="Times New Roman" w:hAnsi="Times New Roman"/>
        </w:rPr>
        <w:t>4 is through 2046.</w:t>
      </w:r>
      <w:r w:rsidR="004B6DEF">
        <w:rPr>
          <w:rFonts w:ascii="Times New Roman" w:hAnsi="Times New Roman"/>
        </w:rPr>
        <w:t xml:space="preserve">  </w:t>
      </w:r>
      <w:r w:rsidR="00283280">
        <w:rPr>
          <w:rFonts w:ascii="Times New Roman" w:hAnsi="Times New Roman"/>
        </w:rPr>
        <w:t xml:space="preserve">The shortened </w:t>
      </w:r>
      <w:r w:rsidR="004B6DEF">
        <w:rPr>
          <w:rFonts w:ascii="Times New Roman" w:hAnsi="Times New Roman"/>
        </w:rPr>
        <w:t xml:space="preserve">depreciation schedules return the units to their </w:t>
      </w:r>
      <w:r w:rsidR="00283280">
        <w:rPr>
          <w:rFonts w:ascii="Times New Roman" w:hAnsi="Times New Roman"/>
        </w:rPr>
        <w:t>pre-200</w:t>
      </w:r>
      <w:r w:rsidR="00331655">
        <w:rPr>
          <w:rFonts w:ascii="Times New Roman" w:hAnsi="Times New Roman"/>
        </w:rPr>
        <w:t>8</w:t>
      </w:r>
      <w:r w:rsidR="00283280">
        <w:rPr>
          <w:rFonts w:ascii="Times New Roman" w:hAnsi="Times New Roman"/>
        </w:rPr>
        <w:t xml:space="preserve"> </w:t>
      </w:r>
      <w:r w:rsidR="004B6DEF">
        <w:rPr>
          <w:rFonts w:ascii="Times New Roman" w:hAnsi="Times New Roman"/>
        </w:rPr>
        <w:t>approved depreciable lives</w:t>
      </w:r>
      <w:r w:rsidR="00283280">
        <w:rPr>
          <w:rFonts w:ascii="Times New Roman" w:hAnsi="Times New Roman"/>
        </w:rPr>
        <w:t xml:space="preserve"> in Washington</w:t>
      </w:r>
      <w:r w:rsidR="004B6DEF">
        <w:rPr>
          <w:rFonts w:ascii="Times New Roman" w:hAnsi="Times New Roman"/>
        </w:rPr>
        <w:t xml:space="preserve">. </w:t>
      </w:r>
      <w:r w:rsidR="00C94AB4" w:rsidRPr="009043D2">
        <w:rPr>
          <w:rFonts w:ascii="Times New Roman" w:hAnsi="Times New Roman"/>
        </w:rPr>
        <w:t xml:space="preserve"> </w:t>
      </w:r>
      <w:r w:rsidR="003223B0" w:rsidRPr="009043D2">
        <w:rPr>
          <w:rFonts w:ascii="Times New Roman" w:hAnsi="Times New Roman"/>
        </w:rPr>
        <w:t>Th</w:t>
      </w:r>
      <w:r w:rsidR="00C94AB4" w:rsidRPr="009043D2">
        <w:rPr>
          <w:rFonts w:ascii="Times New Roman" w:hAnsi="Times New Roman"/>
        </w:rPr>
        <w:t xml:space="preserve">ese </w:t>
      </w:r>
      <w:r w:rsidR="003223B0" w:rsidRPr="009043D2">
        <w:rPr>
          <w:rFonts w:ascii="Times New Roman" w:hAnsi="Times New Roman"/>
        </w:rPr>
        <w:t>change</w:t>
      </w:r>
      <w:r w:rsidR="00C94AB4" w:rsidRPr="009043D2">
        <w:rPr>
          <w:rFonts w:ascii="Times New Roman" w:hAnsi="Times New Roman"/>
        </w:rPr>
        <w:t>s</w:t>
      </w:r>
      <w:r w:rsidR="003223B0" w:rsidRPr="009043D2">
        <w:rPr>
          <w:rFonts w:ascii="Times New Roman" w:hAnsi="Times New Roman"/>
        </w:rPr>
        <w:t xml:space="preserve"> will </w:t>
      </w:r>
      <w:r w:rsidR="00E31BFC" w:rsidRPr="009043D2">
        <w:rPr>
          <w:rFonts w:ascii="Times New Roman" w:hAnsi="Times New Roman"/>
        </w:rPr>
        <w:t xml:space="preserve">provide optimal flexibility to </w:t>
      </w:r>
      <w:r w:rsidR="00313C28" w:rsidRPr="009043D2">
        <w:rPr>
          <w:rFonts w:ascii="Times New Roman" w:hAnsi="Times New Roman"/>
        </w:rPr>
        <w:t xml:space="preserve">the Commission, the Company, and customers </w:t>
      </w:r>
      <w:r w:rsidR="003223B0" w:rsidRPr="009043D2">
        <w:rPr>
          <w:rFonts w:ascii="Times New Roman" w:hAnsi="Times New Roman"/>
        </w:rPr>
        <w:t>in future resource planning</w:t>
      </w:r>
      <w:r w:rsidR="003039E1" w:rsidRPr="009043D2">
        <w:rPr>
          <w:rFonts w:ascii="Times New Roman" w:hAnsi="Times New Roman"/>
        </w:rPr>
        <w:t xml:space="preserve">. </w:t>
      </w:r>
      <w:r w:rsidR="00D122FF" w:rsidRPr="009043D2">
        <w:rPr>
          <w:rFonts w:ascii="Times New Roman" w:hAnsi="Times New Roman"/>
        </w:rPr>
        <w:t xml:space="preserve"> </w:t>
      </w:r>
      <w:r w:rsidR="00617A11" w:rsidRPr="009043D2">
        <w:rPr>
          <w:rFonts w:ascii="Times New Roman" w:hAnsi="Times New Roman"/>
        </w:rPr>
        <w:t xml:space="preserve">This request </w:t>
      </w:r>
      <w:r w:rsidR="003223B0" w:rsidRPr="009043D2">
        <w:rPr>
          <w:rFonts w:ascii="Times New Roman" w:hAnsi="Times New Roman"/>
        </w:rPr>
        <w:t>is consistent with the Company’s treatment of the Carbon coal plant (a plant</w:t>
      </w:r>
      <w:r w:rsidR="00172540" w:rsidRPr="009043D2">
        <w:rPr>
          <w:rFonts w:ascii="Times New Roman" w:hAnsi="Times New Roman"/>
        </w:rPr>
        <w:t xml:space="preserve"> outside of the west control area</w:t>
      </w:r>
      <w:r w:rsidR="003223B0" w:rsidRPr="009043D2">
        <w:rPr>
          <w:rFonts w:ascii="Times New Roman" w:hAnsi="Times New Roman"/>
        </w:rPr>
        <w:t>) in the Company’s most recent depreciatio</w:t>
      </w:r>
      <w:r w:rsidR="00E15193">
        <w:rPr>
          <w:rFonts w:ascii="Times New Roman" w:hAnsi="Times New Roman"/>
        </w:rPr>
        <w:t>n study filed in Washington in D</w:t>
      </w:r>
      <w:r w:rsidR="003223B0" w:rsidRPr="009043D2">
        <w:rPr>
          <w:rFonts w:ascii="Times New Roman" w:hAnsi="Times New Roman"/>
        </w:rPr>
        <w:t>ocket UE-130052.</w:t>
      </w:r>
      <w:r w:rsidR="00DB3B7C">
        <w:rPr>
          <w:rStyle w:val="FootnoteReference"/>
          <w:rFonts w:ascii="Times New Roman" w:hAnsi="Times New Roman"/>
        </w:rPr>
        <w:footnoteReference w:id="41"/>
      </w:r>
      <w:r w:rsidR="003223B0" w:rsidRPr="009043D2">
        <w:rPr>
          <w:rFonts w:ascii="Times New Roman" w:hAnsi="Times New Roman"/>
        </w:rPr>
        <w:t xml:space="preserve"> </w:t>
      </w:r>
    </w:p>
    <w:p w:rsidR="00E15193" w:rsidRDefault="00E15193" w:rsidP="00E15193">
      <w:pPr>
        <w:tabs>
          <w:tab w:val="left" w:pos="720"/>
        </w:tabs>
        <w:spacing w:line="480" w:lineRule="auto"/>
        <w:rPr>
          <w:rFonts w:ascii="Times New Roman" w:hAnsi="Times New Roman"/>
        </w:rPr>
      </w:pPr>
    </w:p>
    <w:p w:rsidR="00E15193" w:rsidRDefault="00E15193" w:rsidP="00E15193">
      <w:pPr>
        <w:tabs>
          <w:tab w:val="left" w:pos="720"/>
        </w:tabs>
        <w:spacing w:line="480" w:lineRule="auto"/>
        <w:rPr>
          <w:rFonts w:ascii="Times New Roman" w:hAnsi="Times New Roman"/>
        </w:rPr>
      </w:pPr>
    </w:p>
    <w:p w:rsidR="00E15193" w:rsidRDefault="00E15193" w:rsidP="00E15193">
      <w:pPr>
        <w:tabs>
          <w:tab w:val="left" w:pos="720"/>
        </w:tabs>
        <w:spacing w:line="480" w:lineRule="auto"/>
        <w:rPr>
          <w:rFonts w:ascii="Times New Roman" w:hAnsi="Times New Roman"/>
        </w:rPr>
      </w:pPr>
    </w:p>
    <w:p w:rsidR="00E15193" w:rsidRDefault="00E15193" w:rsidP="00E15193">
      <w:pPr>
        <w:tabs>
          <w:tab w:val="left" w:pos="720"/>
        </w:tabs>
        <w:spacing w:line="480" w:lineRule="auto"/>
        <w:rPr>
          <w:rFonts w:ascii="Times New Roman" w:hAnsi="Times New Roman"/>
        </w:rPr>
      </w:pPr>
    </w:p>
    <w:p w:rsidR="00E15193" w:rsidRPr="00E15193" w:rsidRDefault="00E15193" w:rsidP="00E15193">
      <w:pPr>
        <w:tabs>
          <w:tab w:val="left" w:pos="720"/>
        </w:tabs>
        <w:spacing w:line="480" w:lineRule="auto"/>
        <w:rPr>
          <w:rFonts w:ascii="Times New Roman" w:hAnsi="Times New Roman"/>
        </w:rPr>
      </w:pPr>
    </w:p>
    <w:p w:rsidR="00EC7797" w:rsidRDefault="0067353E" w:rsidP="00EC7797">
      <w:pPr>
        <w:pStyle w:val="ListParagraph"/>
        <w:widowControl w:val="0"/>
        <w:numPr>
          <w:ilvl w:val="3"/>
          <w:numId w:val="15"/>
        </w:numPr>
        <w:spacing w:after="240"/>
        <w:ind w:left="1440" w:hanging="720"/>
        <w:rPr>
          <w:rFonts w:ascii="Times New Roman" w:hAnsi="Times New Roman"/>
          <w:b/>
        </w:rPr>
      </w:pPr>
      <w:r w:rsidRPr="00E15193">
        <w:rPr>
          <w:rFonts w:ascii="Times New Roman" w:hAnsi="Times New Roman"/>
          <w:b/>
        </w:rPr>
        <w:t>Pacific Power</w:t>
      </w:r>
      <w:r w:rsidR="006525E2" w:rsidRPr="00E15193">
        <w:rPr>
          <w:rFonts w:ascii="Times New Roman" w:hAnsi="Times New Roman"/>
          <w:b/>
        </w:rPr>
        <w:t>’s</w:t>
      </w:r>
      <w:r w:rsidRPr="00E15193">
        <w:rPr>
          <w:rFonts w:ascii="Times New Roman" w:hAnsi="Times New Roman"/>
          <w:b/>
        </w:rPr>
        <w:t xml:space="preserve"> </w:t>
      </w:r>
      <w:r w:rsidR="009043D2" w:rsidRPr="00E15193">
        <w:rPr>
          <w:rFonts w:ascii="Times New Roman" w:hAnsi="Times New Roman"/>
          <w:b/>
        </w:rPr>
        <w:t xml:space="preserve">Petition is Not Requesting a </w:t>
      </w:r>
      <w:r w:rsidRPr="00E15193">
        <w:rPr>
          <w:rFonts w:ascii="Times New Roman" w:hAnsi="Times New Roman"/>
          <w:b/>
        </w:rPr>
        <w:t>C</w:t>
      </w:r>
      <w:r w:rsidR="00372562" w:rsidRPr="00E15193">
        <w:rPr>
          <w:rFonts w:ascii="Times New Roman" w:hAnsi="Times New Roman"/>
          <w:b/>
        </w:rPr>
        <w:t xml:space="preserve">hange </w:t>
      </w:r>
      <w:r w:rsidR="009043D2" w:rsidRPr="00E15193">
        <w:rPr>
          <w:rFonts w:ascii="Times New Roman" w:hAnsi="Times New Roman"/>
          <w:b/>
        </w:rPr>
        <w:t xml:space="preserve">to </w:t>
      </w:r>
      <w:r w:rsidR="00BA6C7D" w:rsidRPr="00E15193">
        <w:rPr>
          <w:rFonts w:ascii="Times New Roman" w:hAnsi="Times New Roman"/>
          <w:b/>
        </w:rPr>
        <w:t>Cost of Capital.</w:t>
      </w:r>
    </w:p>
    <w:p w:rsidR="00E15193" w:rsidRPr="00E15193" w:rsidRDefault="00E15193" w:rsidP="00E15193">
      <w:pPr>
        <w:pStyle w:val="ListParagraph"/>
        <w:widowControl w:val="0"/>
        <w:spacing w:after="240"/>
        <w:ind w:left="1440"/>
        <w:rPr>
          <w:rFonts w:ascii="Times New Roman" w:hAnsi="Times New Roman"/>
          <w:b/>
        </w:rPr>
      </w:pPr>
    </w:p>
    <w:p w:rsidR="006B241A" w:rsidRDefault="00E33179" w:rsidP="00E257C3">
      <w:pPr>
        <w:pStyle w:val="ListParagraph"/>
        <w:numPr>
          <w:ilvl w:val="0"/>
          <w:numId w:val="6"/>
        </w:numPr>
        <w:tabs>
          <w:tab w:val="left" w:pos="720"/>
        </w:tabs>
        <w:spacing w:line="480" w:lineRule="auto"/>
        <w:ind w:left="0" w:hanging="720"/>
        <w:rPr>
          <w:rFonts w:ascii="Times New Roman" w:hAnsi="Times New Roman"/>
        </w:rPr>
      </w:pPr>
      <w:r w:rsidRPr="00065AF3">
        <w:rPr>
          <w:rFonts w:ascii="Times New Roman" w:hAnsi="Times New Roman"/>
        </w:rPr>
        <w:tab/>
      </w:r>
      <w:r w:rsidR="00B02200" w:rsidRPr="00065AF3">
        <w:rPr>
          <w:rFonts w:ascii="Times New Roman" w:hAnsi="Times New Roman"/>
        </w:rPr>
        <w:t xml:space="preserve">Pacific Power is not requesting a change to its </w:t>
      </w:r>
      <w:r w:rsidR="009043D2" w:rsidRPr="00065AF3">
        <w:rPr>
          <w:rFonts w:ascii="Times New Roman" w:hAnsi="Times New Roman"/>
        </w:rPr>
        <w:t xml:space="preserve">cost of capital </w:t>
      </w:r>
      <w:r w:rsidR="009B75B3" w:rsidRPr="00065AF3">
        <w:rPr>
          <w:rFonts w:ascii="Times New Roman" w:hAnsi="Times New Roman"/>
        </w:rPr>
        <w:t xml:space="preserve">established </w:t>
      </w:r>
      <w:r w:rsidR="000E5043" w:rsidRPr="00065AF3">
        <w:rPr>
          <w:rFonts w:ascii="Times New Roman" w:hAnsi="Times New Roman"/>
        </w:rPr>
        <w:t xml:space="preserve">earlier this year </w:t>
      </w:r>
      <w:r w:rsidR="00B02200" w:rsidRPr="00065AF3">
        <w:rPr>
          <w:rFonts w:ascii="Times New Roman" w:hAnsi="Times New Roman"/>
        </w:rPr>
        <w:t xml:space="preserve">in </w:t>
      </w:r>
      <w:r w:rsidR="00111CBE" w:rsidRPr="00065AF3">
        <w:rPr>
          <w:rFonts w:ascii="Times New Roman" w:hAnsi="Times New Roman"/>
        </w:rPr>
        <w:t xml:space="preserve">the final order in </w:t>
      </w:r>
      <w:r w:rsidR="00B02200" w:rsidRPr="00065AF3">
        <w:rPr>
          <w:rFonts w:ascii="Times New Roman" w:hAnsi="Times New Roman"/>
        </w:rPr>
        <w:t xml:space="preserve">its </w:t>
      </w:r>
      <w:r w:rsidR="006525E2" w:rsidRPr="00065AF3">
        <w:rPr>
          <w:rFonts w:ascii="Times New Roman" w:hAnsi="Times New Roman"/>
        </w:rPr>
        <w:t xml:space="preserve">2014 </w:t>
      </w:r>
      <w:r w:rsidR="009043D2" w:rsidRPr="00065AF3">
        <w:rPr>
          <w:rFonts w:ascii="Times New Roman" w:hAnsi="Times New Roman"/>
        </w:rPr>
        <w:t>Rate Case</w:t>
      </w:r>
      <w:r w:rsidR="00B02200" w:rsidRPr="00065AF3">
        <w:rPr>
          <w:rFonts w:ascii="Times New Roman" w:hAnsi="Times New Roman"/>
        </w:rPr>
        <w:t>.</w:t>
      </w:r>
      <w:r w:rsidR="007C1E15">
        <w:rPr>
          <w:rStyle w:val="FootnoteReference"/>
          <w:rFonts w:ascii="Times New Roman" w:hAnsi="Times New Roman"/>
        </w:rPr>
        <w:footnoteReference w:id="42"/>
      </w:r>
      <w:r w:rsidR="00654A3E" w:rsidRPr="00065AF3">
        <w:rPr>
          <w:rFonts w:ascii="Times New Roman" w:hAnsi="Times New Roman"/>
        </w:rPr>
        <w:t xml:space="preserve">  </w:t>
      </w:r>
      <w:r w:rsidR="006B241A">
        <w:rPr>
          <w:rFonts w:ascii="Times New Roman" w:hAnsi="Times New Roman"/>
        </w:rPr>
        <w:t xml:space="preserve">There is no legal, policy or evidentiary </w:t>
      </w:r>
      <w:r w:rsidR="00CF2E02">
        <w:rPr>
          <w:rFonts w:ascii="Times New Roman" w:hAnsi="Times New Roman"/>
        </w:rPr>
        <w:t xml:space="preserve">requirement </w:t>
      </w:r>
      <w:r w:rsidR="006B241A">
        <w:rPr>
          <w:rFonts w:ascii="Times New Roman" w:hAnsi="Times New Roman"/>
        </w:rPr>
        <w:t xml:space="preserve">for a full cost of capital hearing on this petition.  </w:t>
      </w:r>
    </w:p>
    <w:p w:rsidR="00F614E6" w:rsidRPr="00065AF3" w:rsidRDefault="006B241A" w:rsidP="00E257C3">
      <w:pPr>
        <w:pStyle w:val="ListParagraph"/>
        <w:numPr>
          <w:ilvl w:val="0"/>
          <w:numId w:val="6"/>
        </w:numPr>
        <w:tabs>
          <w:tab w:val="left" w:pos="720"/>
        </w:tabs>
        <w:spacing w:line="480" w:lineRule="auto"/>
        <w:ind w:left="0" w:hanging="720"/>
        <w:rPr>
          <w:rFonts w:ascii="Times New Roman" w:hAnsi="Times New Roman"/>
        </w:rPr>
      </w:pPr>
      <w:r>
        <w:rPr>
          <w:rFonts w:ascii="Times New Roman" w:hAnsi="Times New Roman"/>
        </w:rPr>
        <w:tab/>
      </w:r>
      <w:r w:rsidR="00C33A07" w:rsidRPr="00065AF3">
        <w:rPr>
          <w:rFonts w:ascii="Times New Roman" w:hAnsi="Times New Roman"/>
        </w:rPr>
        <w:t>The ERF was intended to update rates established through a general rate case without including cost of capital issues.</w:t>
      </w:r>
      <w:r w:rsidR="00C33A07" w:rsidRPr="00A40740">
        <w:rPr>
          <w:rStyle w:val="FootnoteReference"/>
          <w:rFonts w:ascii="Times New Roman" w:hAnsi="Times New Roman"/>
        </w:rPr>
        <w:footnoteReference w:id="43"/>
      </w:r>
      <w:r w:rsidR="00C33A07" w:rsidRPr="00065AF3">
        <w:rPr>
          <w:rFonts w:ascii="Times New Roman" w:hAnsi="Times New Roman"/>
        </w:rPr>
        <w:t xml:space="preserve"> </w:t>
      </w:r>
      <w:r w:rsidR="00065AF3">
        <w:rPr>
          <w:rFonts w:ascii="Times New Roman" w:hAnsi="Times New Roman"/>
        </w:rPr>
        <w:t xml:space="preserve"> </w:t>
      </w:r>
      <w:r w:rsidR="00234F52" w:rsidRPr="00065AF3">
        <w:rPr>
          <w:rFonts w:ascii="Times New Roman" w:hAnsi="Times New Roman"/>
        </w:rPr>
        <w:t>The combination of the ERF with a two-year rate plan and a decoupling mechanism</w:t>
      </w:r>
      <w:r w:rsidR="00065AF3" w:rsidRPr="00065AF3">
        <w:rPr>
          <w:rFonts w:ascii="Times New Roman" w:hAnsi="Times New Roman"/>
        </w:rPr>
        <w:t xml:space="preserve">—each capped at a </w:t>
      </w:r>
      <w:r w:rsidR="00331655">
        <w:rPr>
          <w:rFonts w:ascii="Times New Roman" w:hAnsi="Times New Roman"/>
        </w:rPr>
        <w:t>three</w:t>
      </w:r>
      <w:r w:rsidR="00065AF3" w:rsidRPr="00065AF3">
        <w:rPr>
          <w:rFonts w:ascii="Times New Roman" w:hAnsi="Times New Roman"/>
        </w:rPr>
        <w:t xml:space="preserve"> percent increase—</w:t>
      </w:r>
      <w:r w:rsidR="00234F52" w:rsidRPr="00065AF3">
        <w:rPr>
          <w:rFonts w:ascii="Times New Roman" w:hAnsi="Times New Roman"/>
        </w:rPr>
        <w:t>does</w:t>
      </w:r>
      <w:r w:rsidR="00852365">
        <w:rPr>
          <w:rFonts w:ascii="Times New Roman" w:hAnsi="Times New Roman"/>
        </w:rPr>
        <w:t xml:space="preserve"> not</w:t>
      </w:r>
      <w:r w:rsidR="00234F52" w:rsidRPr="00065AF3">
        <w:rPr>
          <w:rFonts w:ascii="Times New Roman" w:hAnsi="Times New Roman"/>
        </w:rPr>
        <w:t xml:space="preserve"> require the Commission to co</w:t>
      </w:r>
      <w:r w:rsidR="007C1E15" w:rsidRPr="00065AF3">
        <w:rPr>
          <w:rFonts w:ascii="Times New Roman" w:hAnsi="Times New Roman"/>
        </w:rPr>
        <w:t>nduct a full cost of capital hearing</w:t>
      </w:r>
      <w:r w:rsidR="00234F52" w:rsidRPr="00065AF3">
        <w:rPr>
          <w:rFonts w:ascii="Times New Roman" w:hAnsi="Times New Roman"/>
        </w:rPr>
        <w:t xml:space="preserve">.  </w:t>
      </w:r>
      <w:r w:rsidR="007C1E15" w:rsidRPr="00065AF3">
        <w:rPr>
          <w:rFonts w:ascii="Times New Roman" w:hAnsi="Times New Roman"/>
        </w:rPr>
        <w:t>I</w:t>
      </w:r>
      <w:r w:rsidR="00CF2E02">
        <w:rPr>
          <w:rFonts w:ascii="Times New Roman" w:hAnsi="Times New Roman"/>
        </w:rPr>
        <w:t xml:space="preserve">n the Company’s 2014 Rate Case, </w:t>
      </w:r>
      <w:r w:rsidR="007C1E15" w:rsidRPr="00065AF3">
        <w:rPr>
          <w:rFonts w:ascii="Times New Roman" w:hAnsi="Times New Roman"/>
        </w:rPr>
        <w:t>t</w:t>
      </w:r>
      <w:r w:rsidR="00F417A9" w:rsidRPr="00065AF3">
        <w:rPr>
          <w:rFonts w:ascii="Times New Roman" w:hAnsi="Times New Roman"/>
        </w:rPr>
        <w:t>he Commission determined that</w:t>
      </w:r>
      <w:r w:rsidR="00234F52" w:rsidRPr="00065AF3">
        <w:rPr>
          <w:rFonts w:ascii="Times New Roman" w:hAnsi="Times New Roman"/>
        </w:rPr>
        <w:t xml:space="preserve">, </w:t>
      </w:r>
      <w:r w:rsidR="007C1E15" w:rsidRPr="00065AF3">
        <w:rPr>
          <w:rFonts w:ascii="Times New Roman" w:hAnsi="Times New Roman"/>
        </w:rPr>
        <w:t xml:space="preserve">even </w:t>
      </w:r>
      <w:r w:rsidR="00234F52" w:rsidRPr="00065AF3">
        <w:rPr>
          <w:rFonts w:ascii="Times New Roman" w:hAnsi="Times New Roman"/>
        </w:rPr>
        <w:t xml:space="preserve">in </w:t>
      </w:r>
      <w:r w:rsidR="007C1E15" w:rsidRPr="00065AF3">
        <w:rPr>
          <w:rFonts w:ascii="Times New Roman" w:hAnsi="Times New Roman"/>
        </w:rPr>
        <w:t>a full general rate case</w:t>
      </w:r>
      <w:r w:rsidR="00234F52" w:rsidRPr="00065AF3">
        <w:rPr>
          <w:rFonts w:ascii="Times New Roman" w:hAnsi="Times New Roman"/>
        </w:rPr>
        <w:t>,</w:t>
      </w:r>
      <w:r w:rsidR="00F417A9" w:rsidRPr="00065AF3">
        <w:rPr>
          <w:rFonts w:ascii="Times New Roman" w:hAnsi="Times New Roman"/>
        </w:rPr>
        <w:t xml:space="preserve"> it is not required to consider changes to a company’s </w:t>
      </w:r>
      <w:r w:rsidR="00DA370D">
        <w:rPr>
          <w:rFonts w:ascii="Times New Roman" w:hAnsi="Times New Roman"/>
        </w:rPr>
        <w:t xml:space="preserve">recently determined </w:t>
      </w:r>
      <w:r w:rsidR="00F417A9" w:rsidRPr="00065AF3">
        <w:rPr>
          <w:rFonts w:ascii="Times New Roman" w:hAnsi="Times New Roman"/>
        </w:rPr>
        <w:t>cost of capital.</w:t>
      </w:r>
      <w:r w:rsidR="004D146B">
        <w:rPr>
          <w:rStyle w:val="FootnoteReference"/>
          <w:rFonts w:ascii="Times New Roman" w:hAnsi="Times New Roman"/>
        </w:rPr>
        <w:footnoteReference w:id="44"/>
      </w:r>
      <w:r w:rsidR="00F417A9" w:rsidRPr="00065AF3">
        <w:rPr>
          <w:rFonts w:ascii="Times New Roman" w:hAnsi="Times New Roman"/>
        </w:rPr>
        <w:t xml:space="preserve">  </w:t>
      </w:r>
    </w:p>
    <w:p w:rsidR="007C1E15" w:rsidRPr="009043D2" w:rsidRDefault="007C1E15" w:rsidP="007C1E15">
      <w:pPr>
        <w:pStyle w:val="ListParagraph"/>
        <w:numPr>
          <w:ilvl w:val="0"/>
          <w:numId w:val="6"/>
        </w:numPr>
        <w:tabs>
          <w:tab w:val="left" w:pos="720"/>
        </w:tabs>
        <w:spacing w:line="480" w:lineRule="auto"/>
        <w:ind w:left="0" w:hanging="720"/>
        <w:rPr>
          <w:rFonts w:ascii="Times New Roman" w:hAnsi="Times New Roman"/>
        </w:rPr>
      </w:pPr>
      <w:r>
        <w:rPr>
          <w:rFonts w:ascii="Times New Roman" w:hAnsi="Times New Roman"/>
        </w:rPr>
        <w:tab/>
        <w:t>T</w:t>
      </w:r>
      <w:r w:rsidRPr="009043D2">
        <w:rPr>
          <w:rFonts w:ascii="Times New Roman" w:hAnsi="Times New Roman"/>
        </w:rPr>
        <w:t xml:space="preserve">he </w:t>
      </w:r>
      <w:r>
        <w:rPr>
          <w:rFonts w:ascii="Times New Roman" w:hAnsi="Times New Roman"/>
        </w:rPr>
        <w:t>cost of capital</w:t>
      </w:r>
      <w:r w:rsidRPr="009043D2">
        <w:rPr>
          <w:rFonts w:ascii="Times New Roman" w:hAnsi="Times New Roman"/>
        </w:rPr>
        <w:t xml:space="preserve"> review on remand of </w:t>
      </w:r>
      <w:r>
        <w:rPr>
          <w:rFonts w:ascii="Times New Roman" w:hAnsi="Times New Roman"/>
        </w:rPr>
        <w:t>the PSE</w:t>
      </w:r>
      <w:r w:rsidRPr="009043D2">
        <w:rPr>
          <w:rFonts w:ascii="Times New Roman" w:hAnsi="Times New Roman"/>
        </w:rPr>
        <w:t xml:space="preserve"> ERF </w:t>
      </w:r>
      <w:r w:rsidR="00065AF3">
        <w:rPr>
          <w:rFonts w:ascii="Times New Roman" w:hAnsi="Times New Roman"/>
        </w:rPr>
        <w:t>does not provide otherwise</w:t>
      </w:r>
      <w:r w:rsidRPr="009043D2">
        <w:rPr>
          <w:rFonts w:ascii="Times New Roman" w:hAnsi="Times New Roman"/>
        </w:rPr>
        <w:t>.  As the Commission explained in its Remand Order:</w:t>
      </w:r>
    </w:p>
    <w:p w:rsidR="007C1E15" w:rsidRPr="00A40740" w:rsidRDefault="007C1E15" w:rsidP="007C1E15">
      <w:pPr>
        <w:ind w:left="1440" w:right="1080"/>
        <w:rPr>
          <w:rFonts w:ascii="Times New Roman" w:hAnsi="Times New Roman"/>
        </w:rPr>
      </w:pPr>
      <w:r>
        <w:rPr>
          <w:rFonts w:ascii="Times New Roman" w:hAnsi="Times New Roman"/>
        </w:rPr>
        <w:t>A</w:t>
      </w:r>
      <w:r w:rsidRPr="00FF3977">
        <w:rPr>
          <w:rFonts w:ascii="Times New Roman" w:hAnsi="Times New Roman"/>
        </w:rPr>
        <w:t xml:space="preserve">lthough the Court determined that the Commission should have required the evidence necessary and should have undertaken a full analysis of return on equity in the ERF proceeding considering that updated rates were being set in connection with a multi-year rate plan, </w:t>
      </w:r>
      <w:r w:rsidRPr="00C91817">
        <w:rPr>
          <w:rFonts w:ascii="Times New Roman" w:hAnsi="Times New Roman"/>
          <w:i/>
        </w:rPr>
        <w:t xml:space="preserve">we note that there is no statutory or other prohibition </w:t>
      </w:r>
      <w:r w:rsidRPr="00041AD7">
        <w:rPr>
          <w:rFonts w:ascii="Times New Roman" w:hAnsi="Times New Roman"/>
          <w:i/>
        </w:rPr>
        <w:t>against</w:t>
      </w:r>
      <w:r w:rsidRPr="00945C41">
        <w:rPr>
          <w:rFonts w:ascii="Times New Roman" w:hAnsi="Times New Roman"/>
          <w:i/>
        </w:rPr>
        <w:t xml:space="preserve"> the Commission setting rates without considering this issue</w:t>
      </w:r>
      <w:r w:rsidRPr="00945C41">
        <w:rPr>
          <w:rFonts w:ascii="Times New Roman" w:hAnsi="Times New Roman"/>
        </w:rPr>
        <w:t>.  Indeed, this Commission, like many regulatory aut</w:t>
      </w:r>
      <w:r w:rsidRPr="00A11EEB">
        <w:rPr>
          <w:rFonts w:ascii="Times New Roman" w:hAnsi="Times New Roman"/>
        </w:rPr>
        <w:t>horities</w:t>
      </w:r>
      <w:r w:rsidRPr="00A40740">
        <w:rPr>
          <w:rFonts w:ascii="Times New Roman" w:hAnsi="Times New Roman"/>
        </w:rPr>
        <w:t xml:space="preserve"> throughout the United States, routinely sets rates without explicitly analyzing and determining cost of capital issues.  It is not at all uncommon too maintain a previously determined cost of capital structure with its embedded rates of return from one general rate case to the next</w:t>
      </w:r>
      <w:r>
        <w:rPr>
          <w:rFonts w:ascii="Times New Roman" w:hAnsi="Times New Roman"/>
        </w:rPr>
        <w:t xml:space="preserve"> . . . . </w:t>
      </w:r>
      <w:r w:rsidRPr="00FF3977">
        <w:rPr>
          <w:rFonts w:ascii="Times New Roman" w:hAnsi="Times New Roman"/>
          <w:i/>
        </w:rPr>
        <w:t>Nor is there any reason for the Commission to undertake this detailed and costly analysis when the issues have been recently decided for a given Company</w:t>
      </w:r>
      <w:r w:rsidRPr="00FF3977">
        <w:rPr>
          <w:rFonts w:ascii="Times New Roman" w:hAnsi="Times New Roman"/>
        </w:rPr>
        <w:t>.</w:t>
      </w:r>
      <w:r w:rsidRPr="00A6056C">
        <w:rPr>
          <w:rStyle w:val="FootnoteReference"/>
          <w:rFonts w:ascii="Times New Roman" w:hAnsi="Times New Roman"/>
        </w:rPr>
        <w:footnoteReference w:id="45"/>
      </w:r>
      <w:r w:rsidRPr="00A6056C">
        <w:rPr>
          <w:rFonts w:ascii="Times New Roman" w:hAnsi="Times New Roman"/>
        </w:rPr>
        <w:t xml:space="preserve"> </w:t>
      </w:r>
      <w:r w:rsidRPr="00A6056C">
        <w:rPr>
          <w:rFonts w:ascii="Times New Roman" w:hAnsi="Times New Roman"/>
        </w:rPr>
        <w:br/>
      </w:r>
    </w:p>
    <w:p w:rsidR="007C1E15" w:rsidRDefault="007C1E15" w:rsidP="007C1E15">
      <w:pPr>
        <w:pStyle w:val="ListParagraph"/>
        <w:numPr>
          <w:ilvl w:val="0"/>
          <w:numId w:val="6"/>
        </w:numPr>
        <w:tabs>
          <w:tab w:val="left" w:pos="720"/>
        </w:tabs>
        <w:spacing w:line="480" w:lineRule="auto"/>
        <w:ind w:left="0" w:hanging="720"/>
        <w:rPr>
          <w:rFonts w:ascii="Times New Roman" w:hAnsi="Times New Roman"/>
        </w:rPr>
      </w:pPr>
      <w:r w:rsidRPr="00A40740">
        <w:rPr>
          <w:rFonts w:ascii="Times New Roman" w:hAnsi="Times New Roman"/>
        </w:rPr>
        <w:tab/>
      </w:r>
      <w:r w:rsidRPr="00F7438B">
        <w:rPr>
          <w:rFonts w:ascii="Times New Roman" w:hAnsi="Times New Roman"/>
        </w:rPr>
        <w:t>T</w:t>
      </w:r>
      <w:r w:rsidRPr="009043D2">
        <w:rPr>
          <w:rFonts w:ascii="Times New Roman" w:hAnsi="Times New Roman"/>
        </w:rPr>
        <w:t xml:space="preserve">he Commission’s conclusion in </w:t>
      </w:r>
      <w:r>
        <w:rPr>
          <w:rFonts w:ascii="Times New Roman" w:hAnsi="Times New Roman"/>
        </w:rPr>
        <w:t xml:space="preserve">the </w:t>
      </w:r>
      <w:r w:rsidRPr="009043D2">
        <w:rPr>
          <w:rFonts w:ascii="Times New Roman" w:hAnsi="Times New Roman"/>
        </w:rPr>
        <w:t xml:space="preserve">PSE ERF applies here—there is no reason for the Commission to undertake costly and detailed </w:t>
      </w:r>
      <w:r>
        <w:rPr>
          <w:rFonts w:ascii="Times New Roman" w:hAnsi="Times New Roman"/>
        </w:rPr>
        <w:t>cost of capital</w:t>
      </w:r>
      <w:r w:rsidRPr="009043D2">
        <w:rPr>
          <w:rFonts w:ascii="Times New Roman" w:hAnsi="Times New Roman"/>
        </w:rPr>
        <w:t xml:space="preserve"> analysis when it just decided the issue </w:t>
      </w:r>
      <w:r w:rsidRPr="00FF3977">
        <w:rPr>
          <w:rFonts w:ascii="Times New Roman" w:hAnsi="Times New Roman"/>
        </w:rPr>
        <w:t>for Pacific Power earlier this year.  This approach is also supported by the Commission’s decision to approve Avista’s decoupling mechanism</w:t>
      </w:r>
      <w:r w:rsidRPr="00C91817">
        <w:rPr>
          <w:rFonts w:ascii="Times New Roman" w:hAnsi="Times New Roman"/>
        </w:rPr>
        <w:t xml:space="preserve"> in 2007 outside of a </w:t>
      </w:r>
      <w:r>
        <w:rPr>
          <w:rFonts w:ascii="Times New Roman" w:hAnsi="Times New Roman"/>
        </w:rPr>
        <w:t>general rate case</w:t>
      </w:r>
      <w:r w:rsidRPr="009043D2">
        <w:rPr>
          <w:rFonts w:ascii="Times New Roman" w:hAnsi="Times New Roman"/>
        </w:rPr>
        <w:t xml:space="preserve"> </w:t>
      </w:r>
      <w:r w:rsidRPr="009043D2">
        <w:rPr>
          <w:rFonts w:ascii="Times New Roman" w:hAnsi="Times New Roman"/>
          <w:szCs w:val="24"/>
        </w:rPr>
        <w:t>because “Avista had such a case before us within the past 13 months,” which the Commission concluded wa</w:t>
      </w:r>
      <w:r w:rsidRPr="00FF3977">
        <w:rPr>
          <w:rFonts w:ascii="Times New Roman" w:hAnsi="Times New Roman"/>
          <w:szCs w:val="24"/>
        </w:rPr>
        <w:t>s “sufficient in this context to guide our decision.”</w:t>
      </w:r>
      <w:r w:rsidRPr="00A40740">
        <w:rPr>
          <w:rStyle w:val="FootnoteReference"/>
          <w:rFonts w:ascii="Times New Roman" w:hAnsi="Times New Roman"/>
          <w:sz w:val="20"/>
        </w:rPr>
        <w:footnoteReference w:id="46"/>
      </w:r>
      <w:r w:rsidRPr="00A40740">
        <w:rPr>
          <w:rFonts w:ascii="Times New Roman" w:hAnsi="Times New Roman"/>
          <w:szCs w:val="24"/>
        </w:rPr>
        <w:t xml:space="preserve">  </w:t>
      </w:r>
    </w:p>
    <w:p w:rsidR="007C1E15" w:rsidRPr="00234F52" w:rsidRDefault="00065AF3" w:rsidP="00234F52">
      <w:pPr>
        <w:pStyle w:val="ListParagraph"/>
        <w:numPr>
          <w:ilvl w:val="0"/>
          <w:numId w:val="6"/>
        </w:numPr>
        <w:tabs>
          <w:tab w:val="left" w:pos="720"/>
        </w:tabs>
        <w:spacing w:line="480" w:lineRule="auto"/>
        <w:ind w:left="0" w:hanging="720"/>
        <w:rPr>
          <w:rFonts w:ascii="Times New Roman" w:hAnsi="Times New Roman"/>
        </w:rPr>
      </w:pPr>
      <w:r>
        <w:rPr>
          <w:rFonts w:ascii="Times New Roman" w:hAnsi="Times New Roman"/>
        </w:rPr>
        <w:tab/>
      </w:r>
      <w:r w:rsidR="006B241A">
        <w:rPr>
          <w:rFonts w:ascii="Times New Roman" w:hAnsi="Times New Roman"/>
        </w:rPr>
        <w:t>In addition, the testimony of Mr. Kurt Strunk provides evidence support</w:t>
      </w:r>
      <w:r w:rsidR="008E1E6C">
        <w:rPr>
          <w:rFonts w:ascii="Times New Roman" w:hAnsi="Times New Roman"/>
        </w:rPr>
        <w:t>ing</w:t>
      </w:r>
      <w:r w:rsidR="006B241A">
        <w:rPr>
          <w:rFonts w:ascii="Times New Roman" w:hAnsi="Times New Roman"/>
        </w:rPr>
        <w:t xml:space="preserve"> an increase in the Company’s return on equity, </w:t>
      </w:r>
      <w:r w:rsidR="008E1E6C">
        <w:rPr>
          <w:rFonts w:ascii="Times New Roman" w:hAnsi="Times New Roman"/>
        </w:rPr>
        <w:t xml:space="preserve">which refutes </w:t>
      </w:r>
      <w:r w:rsidR="006B241A">
        <w:rPr>
          <w:rFonts w:ascii="Times New Roman" w:hAnsi="Times New Roman"/>
        </w:rPr>
        <w:t xml:space="preserve">any argument that the Company’s return on equity should be reduced based on </w:t>
      </w:r>
      <w:r w:rsidR="008E1E6C">
        <w:rPr>
          <w:rFonts w:ascii="Times New Roman" w:hAnsi="Times New Roman"/>
        </w:rPr>
        <w:t xml:space="preserve">market changes, </w:t>
      </w:r>
      <w:r w:rsidR="006B241A">
        <w:rPr>
          <w:rFonts w:ascii="Times New Roman" w:hAnsi="Times New Roman"/>
        </w:rPr>
        <w:t xml:space="preserve">the </w:t>
      </w:r>
      <w:r w:rsidR="008E1E6C">
        <w:rPr>
          <w:rFonts w:ascii="Times New Roman" w:hAnsi="Times New Roman"/>
        </w:rPr>
        <w:t xml:space="preserve">proposed </w:t>
      </w:r>
      <w:r w:rsidR="006B241A">
        <w:rPr>
          <w:rFonts w:ascii="Times New Roman" w:hAnsi="Times New Roman"/>
        </w:rPr>
        <w:t>rate plan</w:t>
      </w:r>
      <w:r w:rsidR="008E1E6C">
        <w:rPr>
          <w:rFonts w:ascii="Times New Roman" w:hAnsi="Times New Roman"/>
        </w:rPr>
        <w:t>,</w:t>
      </w:r>
      <w:r w:rsidR="006B241A">
        <w:rPr>
          <w:rFonts w:ascii="Times New Roman" w:hAnsi="Times New Roman"/>
        </w:rPr>
        <w:t xml:space="preserve"> </w:t>
      </w:r>
      <w:r w:rsidR="008E1E6C">
        <w:rPr>
          <w:rFonts w:ascii="Times New Roman" w:hAnsi="Times New Roman"/>
        </w:rPr>
        <w:t xml:space="preserve">or the proposed </w:t>
      </w:r>
      <w:r w:rsidR="006B241A">
        <w:rPr>
          <w:rFonts w:ascii="Times New Roman" w:hAnsi="Times New Roman"/>
        </w:rPr>
        <w:t>decoupling mechanism</w:t>
      </w:r>
      <w:r w:rsidR="00072A32">
        <w:rPr>
          <w:rFonts w:ascii="Times New Roman" w:hAnsi="Times New Roman"/>
        </w:rPr>
        <w:t>.</w:t>
      </w:r>
      <w:r w:rsidR="00072A32" w:rsidRPr="00072A32">
        <w:rPr>
          <w:rFonts w:ascii="Times New Roman" w:hAnsi="Times New Roman"/>
        </w:rPr>
        <w:t xml:space="preserve"> </w:t>
      </w:r>
      <w:r w:rsidR="00072A32">
        <w:rPr>
          <w:rFonts w:ascii="Times New Roman" w:hAnsi="Times New Roman"/>
        </w:rPr>
        <w:t xml:space="preserve"> Mr. Strunk’s testimony and analysis provides substantial evidence for the Commission to approve this </w:t>
      </w:r>
      <w:r w:rsidR="00DA370D">
        <w:rPr>
          <w:rFonts w:ascii="Times New Roman" w:hAnsi="Times New Roman"/>
        </w:rPr>
        <w:t>p</w:t>
      </w:r>
      <w:r w:rsidR="00072A32">
        <w:rPr>
          <w:rFonts w:ascii="Times New Roman" w:hAnsi="Times New Roman"/>
        </w:rPr>
        <w:t>etition without modifying the Company’s currently authorized return on equity</w:t>
      </w:r>
      <w:r w:rsidR="003439AE">
        <w:rPr>
          <w:rFonts w:ascii="Times New Roman" w:hAnsi="Times New Roman"/>
        </w:rPr>
        <w:t>.</w:t>
      </w:r>
      <w:r w:rsidR="006B241A">
        <w:rPr>
          <w:rFonts w:ascii="Times New Roman" w:hAnsi="Times New Roman"/>
        </w:rPr>
        <w:t xml:space="preserve">  </w:t>
      </w:r>
    </w:p>
    <w:p w:rsidR="004D15AB" w:rsidRPr="00111CBE" w:rsidRDefault="00072A32" w:rsidP="004D15AB">
      <w:pPr>
        <w:pStyle w:val="ListParagraph"/>
        <w:numPr>
          <w:ilvl w:val="0"/>
          <w:numId w:val="6"/>
        </w:numPr>
        <w:tabs>
          <w:tab w:val="left" w:pos="720"/>
        </w:tabs>
        <w:spacing w:line="480" w:lineRule="auto"/>
        <w:ind w:left="0" w:hanging="720"/>
        <w:rPr>
          <w:rFonts w:ascii="Times New Roman" w:hAnsi="Times New Roman"/>
        </w:rPr>
      </w:pPr>
      <w:r>
        <w:rPr>
          <w:rFonts w:ascii="Times New Roman" w:hAnsi="Times New Roman"/>
        </w:rPr>
        <w:tab/>
        <w:t>Finally, a</w:t>
      </w:r>
      <w:r w:rsidR="004D15AB" w:rsidRPr="009043D2">
        <w:rPr>
          <w:rFonts w:ascii="Times New Roman" w:hAnsi="Times New Roman"/>
        </w:rPr>
        <w:t xml:space="preserve">s Table 1 demonstrates, </w:t>
      </w:r>
      <w:r w:rsidR="00FE59BB" w:rsidRPr="009043D2">
        <w:rPr>
          <w:rFonts w:ascii="Times New Roman" w:hAnsi="Times New Roman"/>
        </w:rPr>
        <w:t xml:space="preserve">Pacific Power’s </w:t>
      </w:r>
      <w:r w:rsidR="000040F8" w:rsidRPr="009043D2">
        <w:rPr>
          <w:rFonts w:ascii="Times New Roman" w:hAnsi="Times New Roman"/>
        </w:rPr>
        <w:t>7.30</w:t>
      </w:r>
      <w:r w:rsidR="00910E9A" w:rsidRPr="009043D2">
        <w:rPr>
          <w:rFonts w:ascii="Times New Roman" w:hAnsi="Times New Roman"/>
        </w:rPr>
        <w:t xml:space="preserve"> percent </w:t>
      </w:r>
      <w:r w:rsidR="00FE59BB" w:rsidRPr="009043D2">
        <w:rPr>
          <w:rFonts w:ascii="Times New Roman" w:hAnsi="Times New Roman"/>
        </w:rPr>
        <w:t xml:space="preserve">rate of return is </w:t>
      </w:r>
      <w:r w:rsidR="004D15AB" w:rsidRPr="009043D2">
        <w:rPr>
          <w:rFonts w:ascii="Times New Roman" w:hAnsi="Times New Roman"/>
        </w:rPr>
        <w:t xml:space="preserve">currently </w:t>
      </w:r>
      <w:r w:rsidR="00FE59BB" w:rsidRPr="009043D2">
        <w:rPr>
          <w:rFonts w:ascii="Times New Roman" w:hAnsi="Times New Roman"/>
        </w:rPr>
        <w:t xml:space="preserve">the lowest of any Washington utility, and its </w:t>
      </w:r>
      <w:r w:rsidR="00910E9A" w:rsidRPr="009043D2">
        <w:rPr>
          <w:rFonts w:ascii="Times New Roman" w:hAnsi="Times New Roman"/>
        </w:rPr>
        <w:t xml:space="preserve">9.50 percent </w:t>
      </w:r>
      <w:r w:rsidR="00FE59BB" w:rsidRPr="009043D2">
        <w:rPr>
          <w:rFonts w:ascii="Times New Roman" w:hAnsi="Times New Roman"/>
        </w:rPr>
        <w:t>return on equity i</w:t>
      </w:r>
      <w:r w:rsidR="001C3DC0" w:rsidRPr="009043D2">
        <w:rPr>
          <w:rFonts w:ascii="Times New Roman" w:hAnsi="Times New Roman"/>
        </w:rPr>
        <w:t xml:space="preserve">s 30 basis points lower than the </w:t>
      </w:r>
      <w:r w:rsidR="00BD722E" w:rsidRPr="009043D2">
        <w:rPr>
          <w:rFonts w:ascii="Times New Roman" w:hAnsi="Times New Roman"/>
        </w:rPr>
        <w:t>9.8</w:t>
      </w:r>
      <w:r w:rsidR="000040F8" w:rsidRPr="009043D2">
        <w:rPr>
          <w:rFonts w:ascii="Times New Roman" w:hAnsi="Times New Roman"/>
        </w:rPr>
        <w:t>0</w:t>
      </w:r>
      <w:r w:rsidR="00BD722E" w:rsidRPr="009043D2">
        <w:rPr>
          <w:rFonts w:ascii="Times New Roman" w:hAnsi="Times New Roman"/>
        </w:rPr>
        <w:t xml:space="preserve"> percent </w:t>
      </w:r>
      <w:r w:rsidR="001C3DC0" w:rsidRPr="00111CBE">
        <w:rPr>
          <w:rFonts w:ascii="Times New Roman" w:hAnsi="Times New Roman"/>
        </w:rPr>
        <w:t xml:space="preserve">return on equity approved </w:t>
      </w:r>
      <w:r w:rsidR="00BD722E" w:rsidRPr="00111CBE">
        <w:rPr>
          <w:rFonts w:ascii="Times New Roman" w:hAnsi="Times New Roman"/>
        </w:rPr>
        <w:t>less than five months ago in</w:t>
      </w:r>
      <w:r w:rsidR="001C3DC0" w:rsidRPr="00111CBE">
        <w:rPr>
          <w:rFonts w:ascii="Times New Roman" w:hAnsi="Times New Roman"/>
        </w:rPr>
        <w:t xml:space="preserve"> </w:t>
      </w:r>
      <w:r w:rsidR="00111CBE">
        <w:rPr>
          <w:rFonts w:ascii="Times New Roman" w:hAnsi="Times New Roman"/>
        </w:rPr>
        <w:t xml:space="preserve">the Commission’s final order in the remand of the </w:t>
      </w:r>
      <w:r w:rsidR="001C3DC0" w:rsidRPr="00111CBE">
        <w:rPr>
          <w:rFonts w:ascii="Times New Roman" w:hAnsi="Times New Roman"/>
        </w:rPr>
        <w:t>PSE ERF.</w:t>
      </w:r>
      <w:r w:rsidR="00AC6521">
        <w:rPr>
          <w:rStyle w:val="FootnoteReference"/>
          <w:rFonts w:ascii="Times New Roman" w:hAnsi="Times New Roman"/>
        </w:rPr>
        <w:footnoteReference w:id="47"/>
      </w:r>
      <w:r w:rsidR="001C3DC0" w:rsidRPr="00A6056C">
        <w:rPr>
          <w:rFonts w:ascii="Times New Roman" w:hAnsi="Times New Roman"/>
        </w:rPr>
        <w:t xml:space="preserve">  </w:t>
      </w:r>
      <w:r w:rsidR="004D15AB" w:rsidRPr="00CF2E13">
        <w:rPr>
          <w:rFonts w:ascii="Times New Roman" w:hAnsi="Times New Roman"/>
        </w:rPr>
        <w:t xml:space="preserve">Importantly, PSE and Avista had decoupling and power cost adjustment mechanisms in place when the Commission set their current </w:t>
      </w:r>
      <w:r w:rsidR="009043D2">
        <w:rPr>
          <w:rFonts w:ascii="Times New Roman" w:hAnsi="Times New Roman"/>
        </w:rPr>
        <w:t>cost of capital</w:t>
      </w:r>
      <w:r w:rsidR="004D15AB" w:rsidRPr="00CF2E13">
        <w:rPr>
          <w:rFonts w:ascii="Times New Roman" w:hAnsi="Times New Roman"/>
        </w:rPr>
        <w:t xml:space="preserve">.  </w:t>
      </w:r>
      <w:r w:rsidR="005B2684" w:rsidRPr="00CF2E13">
        <w:rPr>
          <w:rFonts w:ascii="Times New Roman" w:hAnsi="Times New Roman"/>
        </w:rPr>
        <w:t xml:space="preserve">This shows that Pacific Power’s current </w:t>
      </w:r>
      <w:r w:rsidR="009043D2">
        <w:rPr>
          <w:rFonts w:ascii="Times New Roman" w:hAnsi="Times New Roman"/>
        </w:rPr>
        <w:t>cost of capital</w:t>
      </w:r>
      <w:r w:rsidR="005B2684" w:rsidRPr="00CF2E13">
        <w:rPr>
          <w:rFonts w:ascii="Times New Roman" w:hAnsi="Times New Roman"/>
        </w:rPr>
        <w:t xml:space="preserve"> is well within a reasonable range for the rate</w:t>
      </w:r>
      <w:r w:rsidR="00DA370D">
        <w:rPr>
          <w:rFonts w:ascii="Times New Roman" w:hAnsi="Times New Roman"/>
        </w:rPr>
        <w:t xml:space="preserve"> </w:t>
      </w:r>
      <w:r w:rsidR="005B2684" w:rsidRPr="00111CBE">
        <w:rPr>
          <w:rFonts w:ascii="Times New Roman" w:hAnsi="Times New Roman"/>
        </w:rPr>
        <w:t>plan</w:t>
      </w:r>
      <w:r w:rsidR="005B2684" w:rsidRPr="00CF2E13">
        <w:rPr>
          <w:rFonts w:ascii="Times New Roman" w:hAnsi="Times New Roman"/>
        </w:rPr>
        <w:t xml:space="preserve"> </w:t>
      </w:r>
      <w:r w:rsidR="00111CBE">
        <w:rPr>
          <w:rFonts w:ascii="Times New Roman" w:hAnsi="Times New Roman"/>
        </w:rPr>
        <w:t xml:space="preserve">effective </w:t>
      </w:r>
      <w:r w:rsidR="005B2684" w:rsidRPr="00111CBE">
        <w:rPr>
          <w:rFonts w:ascii="Times New Roman" w:hAnsi="Times New Roman"/>
        </w:rPr>
        <w:t xml:space="preserve">period, taking into account Pacific Power’s new </w:t>
      </w:r>
      <w:r w:rsidR="008E1E6C">
        <w:rPr>
          <w:rFonts w:ascii="Times New Roman" w:hAnsi="Times New Roman"/>
        </w:rPr>
        <w:t>power cost adjustment mechanism</w:t>
      </w:r>
      <w:r w:rsidR="005B2684" w:rsidRPr="00111CBE">
        <w:rPr>
          <w:rFonts w:ascii="Times New Roman" w:hAnsi="Times New Roman"/>
        </w:rPr>
        <w:t xml:space="preserve"> and proposed decoupling mechanism. </w:t>
      </w:r>
    </w:p>
    <w:p w:rsidR="004D15AB" w:rsidRPr="00111CBE" w:rsidRDefault="004D15AB" w:rsidP="004D15AB">
      <w:pPr>
        <w:jc w:val="center"/>
        <w:rPr>
          <w:rFonts w:ascii="Times New Roman" w:hAnsi="Times New Roman"/>
          <w:b/>
          <w:szCs w:val="24"/>
        </w:rPr>
      </w:pPr>
      <w:r w:rsidRPr="00111CBE">
        <w:rPr>
          <w:rFonts w:ascii="Times New Roman" w:hAnsi="Times New Roman"/>
          <w:b/>
          <w:szCs w:val="24"/>
        </w:rPr>
        <w:t>TABLE 1</w:t>
      </w:r>
    </w:p>
    <w:p w:rsidR="004D15AB" w:rsidRPr="00111CBE" w:rsidRDefault="004D15AB" w:rsidP="004D15AB">
      <w:pPr>
        <w:rPr>
          <w:rFonts w:ascii="Times New Roman" w:hAnsi="Times New Roman"/>
          <w:sz w:val="22"/>
          <w:szCs w:val="22"/>
        </w:rPr>
      </w:pPr>
    </w:p>
    <w:tbl>
      <w:tblPr>
        <w:tblW w:w="0" w:type="auto"/>
        <w:tblCellMar>
          <w:left w:w="0" w:type="dxa"/>
          <w:right w:w="0" w:type="dxa"/>
        </w:tblCellMar>
        <w:tblLook w:val="04A0" w:firstRow="1" w:lastRow="0" w:firstColumn="1" w:lastColumn="0" w:noHBand="0" w:noVBand="1"/>
      </w:tblPr>
      <w:tblGrid>
        <w:gridCol w:w="1458"/>
        <w:gridCol w:w="1620"/>
        <w:gridCol w:w="1890"/>
        <w:gridCol w:w="1620"/>
        <w:gridCol w:w="2268"/>
      </w:tblGrid>
      <w:tr w:rsidR="00111CBE" w:rsidRPr="00A40740" w:rsidTr="00CF2E13">
        <w:tc>
          <w:tcPr>
            <w:tcW w:w="1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15AB" w:rsidRPr="00A6056C" w:rsidRDefault="004D15AB" w:rsidP="00631E80">
            <w:pPr>
              <w:rPr>
                <w:rFonts w:ascii="Times New Roman" w:hAnsi="Times New Roman"/>
                <w:szCs w:val="24"/>
              </w:rPr>
            </w:pP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15AB" w:rsidRPr="00A40740" w:rsidRDefault="004D15AB" w:rsidP="00111CBE">
            <w:pPr>
              <w:jc w:val="center"/>
              <w:rPr>
                <w:rFonts w:ascii="Times New Roman" w:hAnsi="Times New Roman"/>
                <w:szCs w:val="24"/>
              </w:rPr>
            </w:pPr>
            <w:r w:rsidRPr="00A40740">
              <w:rPr>
                <w:rFonts w:ascii="Times New Roman" w:hAnsi="Times New Roman"/>
                <w:szCs w:val="24"/>
              </w:rPr>
              <w:t>Pacific Power UE-140762</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15AB" w:rsidRPr="009043D2" w:rsidRDefault="004D15AB" w:rsidP="00C91817">
            <w:pPr>
              <w:jc w:val="center"/>
              <w:rPr>
                <w:rFonts w:ascii="Times New Roman" w:hAnsi="Times New Roman"/>
                <w:szCs w:val="24"/>
              </w:rPr>
            </w:pPr>
            <w:r w:rsidRPr="00F7438B">
              <w:rPr>
                <w:rFonts w:ascii="Times New Roman" w:hAnsi="Times New Roman"/>
                <w:szCs w:val="24"/>
              </w:rPr>
              <w:t>Puget Sound E</w:t>
            </w:r>
            <w:r w:rsidRPr="009043D2">
              <w:rPr>
                <w:rFonts w:ascii="Times New Roman" w:hAnsi="Times New Roman"/>
                <w:szCs w:val="24"/>
              </w:rPr>
              <w:t>nergy</w:t>
            </w:r>
          </w:p>
          <w:p w:rsidR="004D15AB" w:rsidRPr="009043D2" w:rsidRDefault="004D15AB" w:rsidP="00041AD7">
            <w:pPr>
              <w:jc w:val="center"/>
              <w:rPr>
                <w:rFonts w:ascii="Times New Roman" w:hAnsi="Times New Roman"/>
                <w:szCs w:val="24"/>
              </w:rPr>
            </w:pPr>
            <w:r w:rsidRPr="009043D2">
              <w:rPr>
                <w:rFonts w:ascii="Times New Roman" w:hAnsi="Times New Roman"/>
                <w:szCs w:val="24"/>
              </w:rPr>
              <w:t>UE-130137</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15AB" w:rsidRPr="00111CBE" w:rsidRDefault="004D15AB" w:rsidP="00945C41">
            <w:pPr>
              <w:jc w:val="center"/>
              <w:rPr>
                <w:rFonts w:ascii="Times New Roman" w:hAnsi="Times New Roman"/>
                <w:szCs w:val="24"/>
              </w:rPr>
            </w:pPr>
            <w:r w:rsidRPr="00111CBE">
              <w:rPr>
                <w:rFonts w:ascii="Times New Roman" w:hAnsi="Times New Roman"/>
                <w:szCs w:val="24"/>
              </w:rPr>
              <w:t>Avista Corporation UE-140188</w:t>
            </w:r>
            <w:r w:rsidR="00E257C3">
              <w:rPr>
                <w:rStyle w:val="FootnoteReference"/>
              </w:rPr>
              <w:footnoteReference w:id="48"/>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D15AB" w:rsidRPr="00111CBE" w:rsidRDefault="004D15AB" w:rsidP="00945C41">
            <w:pPr>
              <w:jc w:val="center"/>
              <w:rPr>
                <w:rFonts w:ascii="Times New Roman" w:hAnsi="Times New Roman"/>
                <w:szCs w:val="24"/>
              </w:rPr>
            </w:pPr>
            <w:r w:rsidRPr="00111CBE">
              <w:rPr>
                <w:rFonts w:ascii="Times New Roman" w:hAnsi="Times New Roman"/>
                <w:szCs w:val="24"/>
              </w:rPr>
              <w:t xml:space="preserve">Avista Corporation </w:t>
            </w:r>
            <w:r w:rsidR="00111CBE">
              <w:rPr>
                <w:rFonts w:ascii="Times New Roman" w:hAnsi="Times New Roman"/>
                <w:szCs w:val="24"/>
              </w:rPr>
              <w:t>(settled/pending approval)</w:t>
            </w:r>
          </w:p>
          <w:p w:rsidR="004D15AB" w:rsidRPr="00111CBE" w:rsidRDefault="004D15AB" w:rsidP="00945C41">
            <w:pPr>
              <w:jc w:val="center"/>
              <w:rPr>
                <w:rFonts w:ascii="Times New Roman" w:hAnsi="Times New Roman"/>
                <w:szCs w:val="24"/>
              </w:rPr>
            </w:pPr>
            <w:r w:rsidRPr="00111CBE">
              <w:rPr>
                <w:rFonts w:ascii="Times New Roman" w:hAnsi="Times New Roman"/>
                <w:szCs w:val="24"/>
              </w:rPr>
              <w:t>UE-150204</w:t>
            </w:r>
          </w:p>
        </w:tc>
      </w:tr>
      <w:tr w:rsidR="00111CBE" w:rsidRPr="00A40740" w:rsidTr="00CF2E13">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5AB" w:rsidRPr="00A6056C" w:rsidRDefault="004D15AB" w:rsidP="00631E80">
            <w:pPr>
              <w:rPr>
                <w:rFonts w:ascii="Times New Roman" w:hAnsi="Times New Roman"/>
                <w:szCs w:val="24"/>
              </w:rPr>
            </w:pPr>
            <w:r w:rsidRPr="00A6056C">
              <w:rPr>
                <w:rFonts w:ascii="Times New Roman" w:hAnsi="Times New Roman"/>
                <w:szCs w:val="24"/>
              </w:rPr>
              <w:t>Return on Equity</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A40740" w:rsidRDefault="004D15AB" w:rsidP="00111CBE">
            <w:pPr>
              <w:jc w:val="center"/>
              <w:rPr>
                <w:rFonts w:ascii="Times New Roman" w:hAnsi="Times New Roman"/>
                <w:szCs w:val="24"/>
              </w:rPr>
            </w:pPr>
            <w:r w:rsidRPr="00A40740">
              <w:rPr>
                <w:rFonts w:ascii="Times New Roman" w:hAnsi="Times New Roman"/>
                <w:szCs w:val="24"/>
              </w:rPr>
              <w:t>9.5%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F7438B" w:rsidRDefault="004D15AB" w:rsidP="00C91817">
            <w:pPr>
              <w:jc w:val="center"/>
              <w:rPr>
                <w:rFonts w:ascii="Times New Roman" w:hAnsi="Times New Roman"/>
                <w:szCs w:val="24"/>
              </w:rPr>
            </w:pPr>
            <w:r w:rsidRPr="00F7438B">
              <w:rPr>
                <w:rFonts w:ascii="Times New Roman" w:hAnsi="Times New Roman"/>
                <w:szCs w:val="24"/>
              </w:rPr>
              <w:t>9.8%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A6056C" w:rsidRDefault="004D15AB" w:rsidP="0048235A">
            <w:pPr>
              <w:jc w:val="center"/>
              <w:rPr>
                <w:rFonts w:ascii="Times New Roman" w:hAnsi="Times New Roman"/>
                <w:szCs w:val="24"/>
              </w:rPr>
            </w:pPr>
            <w:r w:rsidRPr="00CF2E13">
              <w:rPr>
                <w:rFonts w:ascii="Times New Roman" w:hAnsi="Times New Roman"/>
              </w:rPr>
              <w:t>U</w:t>
            </w:r>
            <w:r w:rsidRPr="00A6056C">
              <w:rPr>
                <w:rFonts w:ascii="Times New Roman" w:hAnsi="Times New Roman"/>
                <w:szCs w:val="24"/>
              </w:rPr>
              <w:t>nspecified</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A40740" w:rsidRDefault="004D15AB" w:rsidP="00041AD7">
            <w:pPr>
              <w:jc w:val="center"/>
              <w:rPr>
                <w:rFonts w:ascii="Times New Roman" w:hAnsi="Times New Roman"/>
                <w:szCs w:val="24"/>
              </w:rPr>
            </w:pPr>
            <w:r w:rsidRPr="00A40740">
              <w:rPr>
                <w:rFonts w:ascii="Times New Roman" w:hAnsi="Times New Roman"/>
                <w:szCs w:val="24"/>
              </w:rPr>
              <w:t>9.5%</w:t>
            </w:r>
          </w:p>
        </w:tc>
      </w:tr>
      <w:tr w:rsidR="00111CBE" w:rsidRPr="00A40740" w:rsidTr="00CF2E13">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5AB" w:rsidRPr="00A6056C" w:rsidRDefault="004D15AB" w:rsidP="00631E80">
            <w:pPr>
              <w:rPr>
                <w:rFonts w:ascii="Times New Roman" w:hAnsi="Times New Roman"/>
                <w:szCs w:val="24"/>
              </w:rPr>
            </w:pPr>
            <w:r w:rsidRPr="00A6056C">
              <w:rPr>
                <w:rFonts w:ascii="Times New Roman" w:hAnsi="Times New Roman"/>
                <w:szCs w:val="24"/>
              </w:rPr>
              <w:t>Total Rate of Return</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A40740" w:rsidRDefault="004D15AB" w:rsidP="00111CBE">
            <w:pPr>
              <w:jc w:val="center"/>
              <w:rPr>
                <w:rFonts w:ascii="Times New Roman" w:hAnsi="Times New Roman"/>
                <w:szCs w:val="24"/>
              </w:rPr>
            </w:pPr>
            <w:r w:rsidRPr="00A40740">
              <w:rPr>
                <w:rFonts w:ascii="Times New Roman" w:hAnsi="Times New Roman"/>
                <w:szCs w:val="24"/>
              </w:rPr>
              <w:t>7.30%</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F7438B" w:rsidRDefault="004D15AB" w:rsidP="00C91817">
            <w:pPr>
              <w:jc w:val="center"/>
              <w:rPr>
                <w:rFonts w:ascii="Times New Roman" w:hAnsi="Times New Roman"/>
                <w:szCs w:val="24"/>
              </w:rPr>
            </w:pPr>
            <w:r w:rsidRPr="00F7438B">
              <w:rPr>
                <w:rFonts w:ascii="Times New Roman" w:hAnsi="Times New Roman"/>
                <w:szCs w:val="24"/>
              </w:rPr>
              <w:t>7.77%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9043D2" w:rsidRDefault="004D15AB" w:rsidP="00041AD7">
            <w:pPr>
              <w:jc w:val="center"/>
              <w:rPr>
                <w:rFonts w:ascii="Times New Roman" w:hAnsi="Times New Roman"/>
                <w:szCs w:val="24"/>
              </w:rPr>
            </w:pPr>
            <w:r w:rsidRPr="009043D2">
              <w:rPr>
                <w:rFonts w:ascii="Times New Roman" w:hAnsi="Times New Roman"/>
                <w:szCs w:val="24"/>
              </w:rPr>
              <w:t>7.32%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D15AB" w:rsidRPr="009043D2" w:rsidRDefault="004D15AB" w:rsidP="00945C41">
            <w:pPr>
              <w:jc w:val="center"/>
              <w:rPr>
                <w:rFonts w:ascii="Times New Roman" w:hAnsi="Times New Roman"/>
                <w:szCs w:val="24"/>
              </w:rPr>
            </w:pPr>
            <w:r w:rsidRPr="009043D2">
              <w:rPr>
                <w:rFonts w:ascii="Times New Roman" w:hAnsi="Times New Roman"/>
                <w:szCs w:val="24"/>
              </w:rPr>
              <w:t>7.29%</w:t>
            </w:r>
          </w:p>
        </w:tc>
      </w:tr>
    </w:tbl>
    <w:p w:rsidR="004A5678" w:rsidRPr="009043D2" w:rsidRDefault="004A1C6A" w:rsidP="001E5CE3">
      <w:pPr>
        <w:pStyle w:val="ListParagraph"/>
        <w:tabs>
          <w:tab w:val="left" w:pos="720"/>
        </w:tabs>
        <w:spacing w:line="480" w:lineRule="auto"/>
        <w:ind w:left="0"/>
        <w:rPr>
          <w:rFonts w:ascii="Times New Roman" w:hAnsi="Times New Roman"/>
        </w:rPr>
      </w:pPr>
      <w:r w:rsidRPr="009043D2">
        <w:rPr>
          <w:rFonts w:ascii="Times New Roman" w:hAnsi="Times New Roman"/>
        </w:rPr>
        <w:t xml:space="preserve"> </w:t>
      </w:r>
    </w:p>
    <w:p w:rsidR="00A8351E" w:rsidRPr="00C91817" w:rsidRDefault="00A8351E" w:rsidP="00A8351E">
      <w:pPr>
        <w:pStyle w:val="ListParagraph"/>
        <w:numPr>
          <w:ilvl w:val="3"/>
          <w:numId w:val="15"/>
        </w:numPr>
        <w:spacing w:after="240"/>
        <w:ind w:left="1440" w:hanging="720"/>
        <w:rPr>
          <w:rFonts w:ascii="Times New Roman" w:hAnsi="Times New Roman"/>
          <w:b/>
        </w:rPr>
      </w:pPr>
      <w:r w:rsidRPr="009043D2">
        <w:rPr>
          <w:rFonts w:ascii="Times New Roman" w:hAnsi="Times New Roman"/>
          <w:b/>
        </w:rPr>
        <w:t xml:space="preserve">The Company’s </w:t>
      </w:r>
      <w:r w:rsidR="00C91817">
        <w:rPr>
          <w:rFonts w:ascii="Times New Roman" w:hAnsi="Times New Roman"/>
          <w:b/>
        </w:rPr>
        <w:t>Petition</w:t>
      </w:r>
      <w:r w:rsidRPr="009043D2">
        <w:rPr>
          <w:rFonts w:ascii="Times New Roman" w:hAnsi="Times New Roman"/>
          <w:b/>
        </w:rPr>
        <w:t xml:space="preserve"> </w:t>
      </w:r>
      <w:r w:rsidR="00C91817">
        <w:rPr>
          <w:rFonts w:ascii="Times New Roman" w:hAnsi="Times New Roman"/>
          <w:b/>
        </w:rPr>
        <w:t>Is</w:t>
      </w:r>
      <w:r w:rsidR="00C91817" w:rsidRPr="009043D2">
        <w:rPr>
          <w:rFonts w:ascii="Times New Roman" w:hAnsi="Times New Roman"/>
          <w:b/>
        </w:rPr>
        <w:t xml:space="preserve"> </w:t>
      </w:r>
      <w:r w:rsidRPr="009043D2">
        <w:rPr>
          <w:rFonts w:ascii="Times New Roman" w:hAnsi="Times New Roman"/>
          <w:b/>
        </w:rPr>
        <w:t xml:space="preserve">Not </w:t>
      </w:r>
      <w:r w:rsidR="00C10364" w:rsidRPr="009043D2">
        <w:rPr>
          <w:rFonts w:ascii="Times New Roman" w:hAnsi="Times New Roman"/>
          <w:b/>
        </w:rPr>
        <w:t>a</w:t>
      </w:r>
      <w:r w:rsidRPr="009043D2">
        <w:rPr>
          <w:rFonts w:ascii="Times New Roman" w:hAnsi="Times New Roman"/>
          <w:b/>
        </w:rPr>
        <w:t xml:space="preserve"> General Rate Case</w:t>
      </w:r>
      <w:r w:rsidR="00C10364" w:rsidRPr="00C91817">
        <w:rPr>
          <w:rFonts w:ascii="Times New Roman" w:hAnsi="Times New Roman"/>
          <w:b/>
        </w:rPr>
        <w:t>.</w:t>
      </w:r>
    </w:p>
    <w:p w:rsidR="00A8351E" w:rsidRPr="00041AD7" w:rsidRDefault="00A8351E" w:rsidP="00A8351E">
      <w:pPr>
        <w:pStyle w:val="ListParagraph"/>
        <w:spacing w:after="240"/>
        <w:ind w:left="1440"/>
        <w:rPr>
          <w:rFonts w:ascii="Times New Roman" w:hAnsi="Times New Roman"/>
          <w:b/>
        </w:rPr>
      </w:pPr>
    </w:p>
    <w:p w:rsidR="00DE2DEF" w:rsidRPr="00C91817" w:rsidRDefault="00A8351E" w:rsidP="003C3EC8">
      <w:pPr>
        <w:pStyle w:val="ListParagraph"/>
        <w:numPr>
          <w:ilvl w:val="0"/>
          <w:numId w:val="6"/>
        </w:numPr>
        <w:tabs>
          <w:tab w:val="left" w:pos="720"/>
        </w:tabs>
        <w:spacing w:line="480" w:lineRule="auto"/>
        <w:ind w:left="0" w:hanging="720"/>
        <w:rPr>
          <w:rFonts w:ascii="Times New Roman" w:hAnsi="Times New Roman"/>
        </w:rPr>
      </w:pPr>
      <w:r w:rsidRPr="00945C41">
        <w:rPr>
          <w:rFonts w:ascii="Times New Roman" w:hAnsi="Times New Roman"/>
        </w:rPr>
        <w:tab/>
      </w:r>
      <w:r w:rsidR="00DE2DEF" w:rsidRPr="00945C41">
        <w:rPr>
          <w:rFonts w:ascii="Times New Roman" w:hAnsi="Times New Roman"/>
        </w:rPr>
        <w:t xml:space="preserve">The joint consideration of </w:t>
      </w:r>
      <w:r w:rsidRPr="00945C41">
        <w:rPr>
          <w:rFonts w:ascii="Times New Roman" w:hAnsi="Times New Roman"/>
        </w:rPr>
        <w:t xml:space="preserve">the various components of </w:t>
      </w:r>
      <w:r w:rsidR="00DE2DEF" w:rsidRPr="00945C41">
        <w:rPr>
          <w:rFonts w:ascii="Times New Roman" w:hAnsi="Times New Roman"/>
        </w:rPr>
        <w:t xml:space="preserve">Pacific Power’s </w:t>
      </w:r>
      <w:r w:rsidR="00C91817">
        <w:rPr>
          <w:rFonts w:ascii="Times New Roman" w:hAnsi="Times New Roman"/>
        </w:rPr>
        <w:t>petition</w:t>
      </w:r>
      <w:r w:rsidRPr="00C91817">
        <w:rPr>
          <w:rFonts w:ascii="Times New Roman" w:hAnsi="Times New Roman"/>
        </w:rPr>
        <w:t xml:space="preserve"> </w:t>
      </w:r>
      <w:r w:rsidR="00DE2DEF" w:rsidRPr="00C91817">
        <w:rPr>
          <w:rFonts w:ascii="Times New Roman" w:hAnsi="Times New Roman"/>
        </w:rPr>
        <w:t xml:space="preserve">does not constitute a </w:t>
      </w:r>
      <w:r w:rsidR="009043D2">
        <w:rPr>
          <w:rFonts w:ascii="Times New Roman" w:hAnsi="Times New Roman"/>
        </w:rPr>
        <w:t>general rate case</w:t>
      </w:r>
      <w:r w:rsidR="00DE2DEF" w:rsidRPr="009043D2">
        <w:rPr>
          <w:rFonts w:ascii="Times New Roman" w:hAnsi="Times New Roman"/>
        </w:rPr>
        <w:t xml:space="preserve"> under Commission rules.  Parties may argue, as they did in </w:t>
      </w:r>
      <w:r w:rsidR="00C91817">
        <w:rPr>
          <w:rFonts w:ascii="Times New Roman" w:hAnsi="Times New Roman"/>
        </w:rPr>
        <w:t xml:space="preserve">the </w:t>
      </w:r>
      <w:r w:rsidR="00DE2DEF" w:rsidRPr="009043D2">
        <w:rPr>
          <w:rFonts w:ascii="Times New Roman" w:hAnsi="Times New Roman"/>
        </w:rPr>
        <w:t>PSE</w:t>
      </w:r>
      <w:r w:rsidR="00DE2DEF" w:rsidRPr="00C91817">
        <w:rPr>
          <w:rFonts w:ascii="Times New Roman" w:hAnsi="Times New Roman"/>
        </w:rPr>
        <w:t xml:space="preserve"> ERF, that Pacific Power’s combined request results in an increase </w:t>
      </w:r>
      <w:r w:rsidR="009A1ABB" w:rsidRPr="00C91817">
        <w:rPr>
          <w:rFonts w:ascii="Times New Roman" w:hAnsi="Times New Roman"/>
        </w:rPr>
        <w:t>of</w:t>
      </w:r>
      <w:r w:rsidR="00DE2DEF" w:rsidRPr="00C91817">
        <w:rPr>
          <w:rFonts w:ascii="Times New Roman" w:hAnsi="Times New Roman"/>
        </w:rPr>
        <w:t xml:space="preserve"> more than three percent </w:t>
      </w:r>
      <w:r w:rsidR="009A1ABB" w:rsidRPr="00C91817">
        <w:rPr>
          <w:rFonts w:ascii="Times New Roman" w:hAnsi="Times New Roman"/>
        </w:rPr>
        <w:t xml:space="preserve">and is subject to </w:t>
      </w:r>
      <w:r w:rsidR="00DE2DEF" w:rsidRPr="00C91817">
        <w:rPr>
          <w:rFonts w:ascii="Times New Roman" w:hAnsi="Times New Roman"/>
        </w:rPr>
        <w:t>WAC 480-07, Subpart B: General Rate Proceeding.</w:t>
      </w:r>
      <w:r w:rsidR="00DE2DEF" w:rsidRPr="00F7438B">
        <w:rPr>
          <w:rStyle w:val="FootnoteReference"/>
          <w:rFonts w:ascii="Times New Roman" w:hAnsi="Times New Roman"/>
        </w:rPr>
        <w:footnoteReference w:id="49"/>
      </w:r>
      <w:r w:rsidR="00DE2DEF" w:rsidRPr="00F7438B">
        <w:rPr>
          <w:rFonts w:ascii="Times New Roman" w:hAnsi="Times New Roman"/>
        </w:rPr>
        <w:t xml:space="preserve">  </w:t>
      </w:r>
      <w:r w:rsidR="003C3EC8" w:rsidRPr="009043D2">
        <w:rPr>
          <w:rFonts w:ascii="Times New Roman" w:hAnsi="Times New Roman"/>
        </w:rPr>
        <w:t xml:space="preserve">In </w:t>
      </w:r>
      <w:r w:rsidR="0048235A">
        <w:rPr>
          <w:rFonts w:ascii="Times New Roman" w:hAnsi="Times New Roman"/>
        </w:rPr>
        <w:t xml:space="preserve">the </w:t>
      </w:r>
      <w:r w:rsidR="003C3EC8" w:rsidRPr="009043D2">
        <w:rPr>
          <w:rFonts w:ascii="Times New Roman" w:hAnsi="Times New Roman"/>
        </w:rPr>
        <w:t xml:space="preserve">PSE ERF, </w:t>
      </w:r>
      <w:r w:rsidR="00617A11" w:rsidRPr="009043D2">
        <w:rPr>
          <w:rFonts w:ascii="Times New Roman" w:hAnsi="Times New Roman"/>
        </w:rPr>
        <w:t xml:space="preserve">however, </w:t>
      </w:r>
      <w:r w:rsidR="003C3EC8" w:rsidRPr="009043D2">
        <w:rPr>
          <w:rFonts w:ascii="Times New Roman" w:hAnsi="Times New Roman"/>
        </w:rPr>
        <w:t>t</w:t>
      </w:r>
      <w:r w:rsidR="00DE2DEF" w:rsidRPr="009043D2">
        <w:rPr>
          <w:rFonts w:ascii="Times New Roman" w:hAnsi="Times New Roman"/>
        </w:rPr>
        <w:t>he Commission rejected this argument</w:t>
      </w:r>
      <w:r w:rsidR="00AC1102" w:rsidRPr="009043D2">
        <w:rPr>
          <w:rFonts w:ascii="Times New Roman" w:hAnsi="Times New Roman"/>
        </w:rPr>
        <w:t>, a decision that was upheld on appeal</w:t>
      </w:r>
      <w:r w:rsidR="00DE2DEF" w:rsidRPr="00FF3977">
        <w:rPr>
          <w:rFonts w:ascii="Times New Roman" w:hAnsi="Times New Roman"/>
        </w:rPr>
        <w:t>.</w:t>
      </w:r>
      <w:r w:rsidR="00DE2DEF" w:rsidRPr="00F7438B">
        <w:rPr>
          <w:rStyle w:val="FootnoteReference"/>
          <w:rFonts w:ascii="Times New Roman" w:hAnsi="Times New Roman"/>
        </w:rPr>
        <w:footnoteReference w:id="50"/>
      </w:r>
      <w:r w:rsidR="00DE2DEF" w:rsidRPr="00F7438B">
        <w:rPr>
          <w:rFonts w:ascii="Times New Roman" w:hAnsi="Times New Roman"/>
        </w:rPr>
        <w:t xml:space="preserve">  Th</w:t>
      </w:r>
      <w:r w:rsidR="00DE2DEF" w:rsidRPr="009043D2">
        <w:rPr>
          <w:rFonts w:ascii="Times New Roman" w:hAnsi="Times New Roman"/>
        </w:rPr>
        <w:t>e Commission clarified that, “[t]hese arguments ignore the purpose of the Subpart B special rules.”</w:t>
      </w:r>
      <w:r w:rsidR="00DE2DEF" w:rsidRPr="00F7438B">
        <w:rPr>
          <w:rStyle w:val="FootnoteReference"/>
          <w:rFonts w:ascii="Times New Roman" w:hAnsi="Times New Roman"/>
        </w:rPr>
        <w:footnoteReference w:id="51"/>
      </w:r>
      <w:r w:rsidR="00DE2DEF" w:rsidRPr="00F7438B">
        <w:rPr>
          <w:rFonts w:ascii="Times New Roman" w:hAnsi="Times New Roman"/>
        </w:rPr>
        <w:t xml:space="preserve">  </w:t>
      </w:r>
      <w:r w:rsidR="0048235A">
        <w:rPr>
          <w:rFonts w:ascii="Times New Roman" w:hAnsi="Times New Roman"/>
        </w:rPr>
        <w:t xml:space="preserve">The </w:t>
      </w:r>
      <w:r w:rsidR="00DE2DEF" w:rsidRPr="00F7438B">
        <w:rPr>
          <w:rFonts w:ascii="Times New Roman" w:hAnsi="Times New Roman"/>
        </w:rPr>
        <w:t>PSE</w:t>
      </w:r>
      <w:r w:rsidR="00AC1102" w:rsidRPr="009043D2">
        <w:rPr>
          <w:rFonts w:ascii="Times New Roman" w:hAnsi="Times New Roman"/>
        </w:rPr>
        <w:t xml:space="preserve"> ERF </w:t>
      </w:r>
      <w:r w:rsidR="00DE2DEF" w:rsidRPr="009043D2">
        <w:rPr>
          <w:rFonts w:ascii="Times New Roman" w:hAnsi="Times New Roman"/>
        </w:rPr>
        <w:t>was a response “to the Commission’s invitation to parties to present innovative approaches to ratemaking that would avoid the complex process of</w:t>
      </w:r>
      <w:r w:rsidR="00DE2DEF" w:rsidRPr="00C91817">
        <w:rPr>
          <w:rFonts w:ascii="Times New Roman" w:hAnsi="Times New Roman"/>
        </w:rPr>
        <w:t xml:space="preserve"> a general rate case and the need to invoke the special rules in WAC 480-07, Subpart B.”</w:t>
      </w:r>
      <w:r w:rsidR="00DE2DEF" w:rsidRPr="00F7438B">
        <w:rPr>
          <w:rStyle w:val="FootnoteReference"/>
          <w:rFonts w:ascii="Times New Roman" w:hAnsi="Times New Roman"/>
        </w:rPr>
        <w:footnoteReference w:id="52"/>
      </w:r>
      <w:r w:rsidR="003C3EC8" w:rsidRPr="00F7438B">
        <w:rPr>
          <w:rFonts w:ascii="Times New Roman" w:hAnsi="Times New Roman"/>
        </w:rPr>
        <w:t xml:space="preserve">  This </w:t>
      </w:r>
      <w:r w:rsidR="00617A11" w:rsidRPr="009043D2">
        <w:rPr>
          <w:rFonts w:ascii="Times New Roman" w:hAnsi="Times New Roman"/>
        </w:rPr>
        <w:t xml:space="preserve">decision </w:t>
      </w:r>
      <w:r w:rsidR="003C3EC8" w:rsidRPr="009043D2">
        <w:rPr>
          <w:rFonts w:ascii="Times New Roman" w:hAnsi="Times New Roman"/>
        </w:rPr>
        <w:t xml:space="preserve">supports similar treatment of Pacific Power’s </w:t>
      </w:r>
      <w:r w:rsidR="0048235A">
        <w:rPr>
          <w:rFonts w:ascii="Times New Roman" w:hAnsi="Times New Roman"/>
        </w:rPr>
        <w:t>petition</w:t>
      </w:r>
      <w:r w:rsidR="003C3EC8" w:rsidRPr="009043D2">
        <w:rPr>
          <w:rFonts w:ascii="Times New Roman" w:hAnsi="Times New Roman"/>
        </w:rPr>
        <w:t xml:space="preserve">. </w:t>
      </w:r>
    </w:p>
    <w:p w:rsidR="000F6E31" w:rsidRPr="0048235A" w:rsidRDefault="00DE2DEF" w:rsidP="003C3EC8">
      <w:pPr>
        <w:pStyle w:val="ListParagraph"/>
        <w:numPr>
          <w:ilvl w:val="0"/>
          <w:numId w:val="6"/>
        </w:numPr>
        <w:tabs>
          <w:tab w:val="left" w:pos="720"/>
        </w:tabs>
        <w:spacing w:line="480" w:lineRule="auto"/>
        <w:ind w:left="0" w:hanging="720"/>
        <w:rPr>
          <w:rFonts w:ascii="Times New Roman" w:hAnsi="Times New Roman"/>
        </w:rPr>
      </w:pPr>
      <w:r w:rsidRPr="00C91817">
        <w:rPr>
          <w:rFonts w:ascii="Times New Roman" w:hAnsi="Times New Roman"/>
        </w:rPr>
        <w:tab/>
        <w:t xml:space="preserve">If the Commission finds that </w:t>
      </w:r>
      <w:r w:rsidR="003C3EC8" w:rsidRPr="00C91817">
        <w:rPr>
          <w:rFonts w:ascii="Times New Roman" w:hAnsi="Times New Roman"/>
        </w:rPr>
        <w:t>the</w:t>
      </w:r>
      <w:r w:rsidRPr="0048235A">
        <w:rPr>
          <w:rFonts w:ascii="Times New Roman" w:hAnsi="Times New Roman"/>
        </w:rPr>
        <w:t xml:space="preserve"> </w:t>
      </w:r>
      <w:r w:rsidR="009043D2">
        <w:rPr>
          <w:rFonts w:ascii="Times New Roman" w:hAnsi="Times New Roman"/>
        </w:rPr>
        <w:t>general rate case</w:t>
      </w:r>
      <w:r w:rsidRPr="009043D2">
        <w:rPr>
          <w:rFonts w:ascii="Times New Roman" w:hAnsi="Times New Roman"/>
        </w:rPr>
        <w:t xml:space="preserve"> requirements of WAC 480-07, Subpart B, are a</w:t>
      </w:r>
      <w:r w:rsidRPr="00041AD7">
        <w:rPr>
          <w:rFonts w:ascii="Times New Roman" w:hAnsi="Times New Roman"/>
        </w:rPr>
        <w:t>pplicable, Pacific Power requests a</w:t>
      </w:r>
      <w:r w:rsidR="005221BC" w:rsidRPr="00945C41">
        <w:rPr>
          <w:rFonts w:ascii="Times New Roman" w:hAnsi="Times New Roman"/>
        </w:rPr>
        <w:t>n</w:t>
      </w:r>
      <w:r w:rsidRPr="00945C41">
        <w:rPr>
          <w:rFonts w:ascii="Times New Roman" w:hAnsi="Times New Roman"/>
        </w:rPr>
        <w:t xml:space="preserve"> </w:t>
      </w:r>
      <w:r w:rsidR="005221BC" w:rsidRPr="00945C41">
        <w:rPr>
          <w:rFonts w:ascii="Times New Roman" w:hAnsi="Times New Roman"/>
        </w:rPr>
        <w:t>exemption</w:t>
      </w:r>
      <w:r w:rsidR="00283280">
        <w:rPr>
          <w:rFonts w:ascii="Times New Roman" w:hAnsi="Times New Roman"/>
        </w:rPr>
        <w:t xml:space="preserve"> as necessary to fully and expeditiously resolve this case</w:t>
      </w:r>
      <w:r w:rsidRPr="00945C41">
        <w:rPr>
          <w:rFonts w:ascii="Times New Roman" w:hAnsi="Times New Roman"/>
        </w:rPr>
        <w:t>.</w:t>
      </w:r>
      <w:r w:rsidR="00AC1102" w:rsidRPr="00945C41">
        <w:rPr>
          <w:rFonts w:ascii="Times New Roman" w:hAnsi="Times New Roman"/>
        </w:rPr>
        <w:t xml:space="preserve">  </w:t>
      </w:r>
      <w:r w:rsidR="00BF6E79" w:rsidRPr="00945C41">
        <w:rPr>
          <w:rFonts w:ascii="Times New Roman" w:hAnsi="Times New Roman"/>
        </w:rPr>
        <w:t>The Commission may grant an exemption from its rules in individual cases “if consistent with the public interest, the purposes of the underlying regulation, and applicable statutes.”</w:t>
      </w:r>
      <w:r w:rsidR="00AC1102" w:rsidRPr="00F7438B">
        <w:rPr>
          <w:rStyle w:val="FootnoteReference"/>
          <w:rFonts w:ascii="Times New Roman" w:hAnsi="Times New Roman"/>
        </w:rPr>
        <w:footnoteReference w:id="53"/>
      </w:r>
      <w:r w:rsidR="00BF6E79" w:rsidRPr="00F7438B">
        <w:rPr>
          <w:rFonts w:ascii="Times New Roman" w:hAnsi="Times New Roman"/>
        </w:rPr>
        <w:t xml:space="preserve">  </w:t>
      </w:r>
      <w:r w:rsidR="00C10364" w:rsidRPr="009043D2">
        <w:rPr>
          <w:rFonts w:ascii="Times New Roman" w:hAnsi="Times New Roman"/>
        </w:rPr>
        <w:t xml:space="preserve">The </w:t>
      </w:r>
      <w:r w:rsidR="00C10364" w:rsidRPr="009043D2">
        <w:rPr>
          <w:rFonts w:ascii="Times New Roman" w:hAnsi="Times New Roman"/>
          <w:bCs/>
          <w:iCs/>
        </w:rPr>
        <w:t xml:space="preserve">Commission determined </w:t>
      </w:r>
      <w:r w:rsidR="00AC1102" w:rsidRPr="009043D2">
        <w:rPr>
          <w:rFonts w:ascii="Times New Roman" w:hAnsi="Times New Roman"/>
          <w:bCs/>
          <w:iCs/>
        </w:rPr>
        <w:t xml:space="preserve">that </w:t>
      </w:r>
      <w:r w:rsidR="0048235A">
        <w:rPr>
          <w:rFonts w:ascii="Times New Roman" w:hAnsi="Times New Roman"/>
          <w:bCs/>
          <w:iCs/>
        </w:rPr>
        <w:t xml:space="preserve">the </w:t>
      </w:r>
      <w:r w:rsidR="00C10364" w:rsidRPr="009043D2">
        <w:rPr>
          <w:rFonts w:ascii="Times New Roman" w:hAnsi="Times New Roman"/>
          <w:bCs/>
          <w:iCs/>
        </w:rPr>
        <w:t xml:space="preserve">PSE ERF met the public interest standard because the filing was consistent with the Commission’s policy objective of pursuing alternatives to the </w:t>
      </w:r>
      <w:r w:rsidR="009043D2">
        <w:rPr>
          <w:rFonts w:ascii="Times New Roman" w:hAnsi="Times New Roman"/>
          <w:bCs/>
          <w:iCs/>
        </w:rPr>
        <w:t>general rate case</w:t>
      </w:r>
      <w:r w:rsidR="00C10364" w:rsidRPr="009043D2">
        <w:rPr>
          <w:rFonts w:ascii="Times New Roman" w:hAnsi="Times New Roman"/>
          <w:bCs/>
          <w:iCs/>
        </w:rPr>
        <w:t xml:space="preserve"> process.</w:t>
      </w:r>
      <w:r w:rsidR="00C10364" w:rsidRPr="00F7438B">
        <w:rPr>
          <w:rStyle w:val="FootnoteReference"/>
          <w:rFonts w:ascii="Times New Roman" w:hAnsi="Times New Roman"/>
          <w:bCs/>
          <w:iCs/>
        </w:rPr>
        <w:footnoteReference w:id="54"/>
      </w:r>
      <w:r w:rsidR="00C10364" w:rsidRPr="00F7438B">
        <w:rPr>
          <w:rFonts w:ascii="Times New Roman" w:hAnsi="Times New Roman"/>
          <w:bCs/>
          <w:iCs/>
        </w:rPr>
        <w:t xml:space="preserve">  </w:t>
      </w:r>
      <w:r w:rsidR="003C3EC8" w:rsidRPr="009043D2">
        <w:rPr>
          <w:rFonts w:ascii="Times New Roman" w:hAnsi="Times New Roman"/>
          <w:bCs/>
          <w:iCs/>
        </w:rPr>
        <w:t xml:space="preserve">This </w:t>
      </w:r>
      <w:r w:rsidR="00617A11" w:rsidRPr="009043D2">
        <w:rPr>
          <w:rFonts w:ascii="Times New Roman" w:hAnsi="Times New Roman"/>
          <w:bCs/>
          <w:iCs/>
        </w:rPr>
        <w:t>same rationale su</w:t>
      </w:r>
      <w:r w:rsidR="003C3EC8" w:rsidRPr="009043D2">
        <w:rPr>
          <w:rFonts w:ascii="Times New Roman" w:hAnsi="Times New Roman"/>
          <w:bCs/>
          <w:iCs/>
        </w:rPr>
        <w:t>pports a</w:t>
      </w:r>
      <w:r w:rsidR="00617A11" w:rsidRPr="009043D2">
        <w:rPr>
          <w:rFonts w:ascii="Times New Roman" w:hAnsi="Times New Roman"/>
          <w:bCs/>
          <w:iCs/>
        </w:rPr>
        <w:t>n</w:t>
      </w:r>
      <w:r w:rsidR="003C3EC8" w:rsidRPr="009043D2">
        <w:rPr>
          <w:rFonts w:ascii="Times New Roman" w:hAnsi="Times New Roman"/>
          <w:bCs/>
          <w:iCs/>
        </w:rPr>
        <w:t xml:space="preserve"> exemption </w:t>
      </w:r>
      <w:r w:rsidR="00617A11" w:rsidRPr="009043D2">
        <w:rPr>
          <w:rFonts w:ascii="Times New Roman" w:hAnsi="Times New Roman"/>
          <w:bCs/>
          <w:iCs/>
        </w:rPr>
        <w:t xml:space="preserve">to WAC 480-07, Subpart B </w:t>
      </w:r>
      <w:r w:rsidR="003C3EC8" w:rsidRPr="0048235A">
        <w:rPr>
          <w:rFonts w:ascii="Times New Roman" w:hAnsi="Times New Roman"/>
          <w:bCs/>
          <w:iCs/>
        </w:rPr>
        <w:t xml:space="preserve">for Pacific Power’s </w:t>
      </w:r>
      <w:r w:rsidR="0048235A">
        <w:rPr>
          <w:rFonts w:ascii="Times New Roman" w:hAnsi="Times New Roman"/>
          <w:bCs/>
          <w:iCs/>
        </w:rPr>
        <w:t>petition</w:t>
      </w:r>
      <w:r w:rsidR="003C3EC8" w:rsidRPr="0048235A">
        <w:rPr>
          <w:rFonts w:ascii="Times New Roman" w:hAnsi="Times New Roman"/>
          <w:bCs/>
          <w:iCs/>
        </w:rPr>
        <w:t>.</w:t>
      </w:r>
      <w:r w:rsidR="00BA208F" w:rsidRPr="0048235A">
        <w:rPr>
          <w:rFonts w:ascii="Times New Roman" w:hAnsi="Times New Roman"/>
          <w:bCs/>
          <w:iCs/>
        </w:rPr>
        <w:t xml:space="preserve"> </w:t>
      </w:r>
      <w:r w:rsidR="00F45695" w:rsidRPr="0048235A">
        <w:rPr>
          <w:rFonts w:ascii="Times New Roman" w:hAnsi="Times New Roman"/>
          <w:bCs/>
          <w:iCs/>
        </w:rPr>
        <w:t xml:space="preserve"> </w:t>
      </w:r>
    </w:p>
    <w:p w:rsidR="00BD0CC4" w:rsidRPr="0048235A" w:rsidRDefault="00617A11" w:rsidP="00CF2E13">
      <w:pPr>
        <w:pStyle w:val="ListParagraph"/>
        <w:keepNext/>
        <w:numPr>
          <w:ilvl w:val="0"/>
          <w:numId w:val="15"/>
        </w:numPr>
        <w:spacing w:line="480" w:lineRule="auto"/>
        <w:ind w:left="720" w:hanging="720"/>
        <w:rPr>
          <w:rFonts w:ascii="Times New Roman" w:hAnsi="Times New Roman"/>
          <w:b/>
        </w:rPr>
      </w:pPr>
      <w:r w:rsidRPr="0048235A">
        <w:rPr>
          <w:rFonts w:ascii="Times New Roman" w:hAnsi="Times New Roman"/>
          <w:b/>
          <w:szCs w:val="24"/>
        </w:rPr>
        <w:t xml:space="preserve">Pacific Power’s </w:t>
      </w:r>
      <w:r w:rsidR="00BD0CC4" w:rsidRPr="0048235A">
        <w:rPr>
          <w:rFonts w:ascii="Times New Roman" w:hAnsi="Times New Roman"/>
          <w:b/>
          <w:szCs w:val="24"/>
        </w:rPr>
        <w:t>Two-Year Rate Plan</w:t>
      </w:r>
      <w:r w:rsidR="003C78C0">
        <w:rPr>
          <w:rFonts w:ascii="Times New Roman" w:hAnsi="Times New Roman"/>
          <w:b/>
          <w:szCs w:val="24"/>
        </w:rPr>
        <w:t>.</w:t>
      </w:r>
    </w:p>
    <w:p w:rsidR="00BD0CC4" w:rsidRPr="0048235A" w:rsidRDefault="00617A11" w:rsidP="00BD0CC4">
      <w:pPr>
        <w:pStyle w:val="ListParagraph"/>
        <w:keepNext/>
        <w:numPr>
          <w:ilvl w:val="3"/>
          <w:numId w:val="15"/>
        </w:numPr>
        <w:spacing w:after="240"/>
        <w:ind w:left="1440" w:hanging="720"/>
        <w:rPr>
          <w:rFonts w:ascii="Times New Roman" w:hAnsi="Times New Roman"/>
          <w:b/>
        </w:rPr>
      </w:pPr>
      <w:r w:rsidRPr="00BB6A9C">
        <w:rPr>
          <w:rFonts w:ascii="Times New Roman" w:hAnsi="Times New Roman"/>
          <w:b/>
        </w:rPr>
        <w:t xml:space="preserve">Pacific Power’s </w:t>
      </w:r>
      <w:r w:rsidR="00547D9F" w:rsidRPr="00041AD7">
        <w:rPr>
          <w:rFonts w:ascii="Times New Roman" w:hAnsi="Times New Roman"/>
          <w:b/>
        </w:rPr>
        <w:t>Second-Year Step Increase is Supported By Att</w:t>
      </w:r>
      <w:r w:rsidR="00D76EAD" w:rsidRPr="00945C41">
        <w:rPr>
          <w:rFonts w:ascii="Times New Roman" w:hAnsi="Times New Roman"/>
          <w:b/>
        </w:rPr>
        <w:t>r</w:t>
      </w:r>
      <w:r w:rsidR="00547D9F" w:rsidRPr="00945C41">
        <w:rPr>
          <w:rFonts w:ascii="Times New Roman" w:hAnsi="Times New Roman"/>
          <w:b/>
        </w:rPr>
        <w:t>ition Trend</w:t>
      </w:r>
      <w:r w:rsidR="00D76EAD" w:rsidRPr="00945C41">
        <w:rPr>
          <w:rFonts w:ascii="Times New Roman" w:hAnsi="Times New Roman"/>
          <w:b/>
        </w:rPr>
        <w:t>s</w:t>
      </w:r>
      <w:r w:rsidR="00547D9F" w:rsidRPr="00945C41">
        <w:rPr>
          <w:rFonts w:ascii="Times New Roman" w:hAnsi="Times New Roman"/>
          <w:b/>
        </w:rPr>
        <w:t xml:space="preserve"> and </w:t>
      </w:r>
      <w:r w:rsidR="0048235A">
        <w:rPr>
          <w:rFonts w:ascii="Times New Roman" w:hAnsi="Times New Roman"/>
          <w:b/>
        </w:rPr>
        <w:t>Known and Measurable</w:t>
      </w:r>
      <w:r w:rsidR="0048235A" w:rsidRPr="0048235A">
        <w:rPr>
          <w:rFonts w:ascii="Times New Roman" w:hAnsi="Times New Roman"/>
          <w:b/>
        </w:rPr>
        <w:t xml:space="preserve"> </w:t>
      </w:r>
      <w:r w:rsidR="00D76EAD" w:rsidRPr="0048235A">
        <w:rPr>
          <w:rFonts w:ascii="Times New Roman" w:hAnsi="Times New Roman"/>
          <w:b/>
        </w:rPr>
        <w:t xml:space="preserve">Cost Increases.  </w:t>
      </w:r>
      <w:r w:rsidRPr="0048235A">
        <w:rPr>
          <w:rFonts w:ascii="Times New Roman" w:hAnsi="Times New Roman"/>
          <w:b/>
        </w:rPr>
        <w:t xml:space="preserve">  </w:t>
      </w:r>
    </w:p>
    <w:p w:rsidR="00BD0CC4" w:rsidRPr="00041AD7" w:rsidRDefault="00BD0CC4" w:rsidP="00BD0CC4">
      <w:pPr>
        <w:pStyle w:val="ListParagraph"/>
        <w:keepNext/>
        <w:spacing w:after="240"/>
        <w:ind w:left="1440"/>
        <w:rPr>
          <w:rFonts w:ascii="Times New Roman" w:hAnsi="Times New Roman"/>
          <w:b/>
        </w:rPr>
      </w:pPr>
    </w:p>
    <w:p w:rsidR="00C23298" w:rsidRPr="0048235A" w:rsidRDefault="00BD0CC4" w:rsidP="00CA57E2">
      <w:pPr>
        <w:pStyle w:val="ListParagraph"/>
        <w:numPr>
          <w:ilvl w:val="0"/>
          <w:numId w:val="6"/>
        </w:numPr>
        <w:tabs>
          <w:tab w:val="left" w:pos="720"/>
        </w:tabs>
        <w:spacing w:line="480" w:lineRule="auto"/>
        <w:ind w:left="0" w:hanging="720"/>
        <w:rPr>
          <w:rFonts w:ascii="Times New Roman" w:hAnsi="Times New Roman"/>
        </w:rPr>
      </w:pPr>
      <w:r w:rsidRPr="00945C41">
        <w:rPr>
          <w:rFonts w:ascii="Times New Roman" w:hAnsi="Times New Roman"/>
        </w:rPr>
        <w:tab/>
        <w:t>Pacific Power</w:t>
      </w:r>
      <w:r w:rsidR="00617A11" w:rsidRPr="00945C41">
        <w:rPr>
          <w:rFonts w:ascii="Times New Roman" w:hAnsi="Times New Roman"/>
        </w:rPr>
        <w:t xml:space="preserve"> proposes a rate plan with a step increase of 2.99 percent in year two, effective May 1, 2017.  The second-year increase is based on Pacific Power’s </w:t>
      </w:r>
      <w:r w:rsidR="0048235A">
        <w:rPr>
          <w:rFonts w:ascii="Times New Roman" w:hAnsi="Times New Roman"/>
        </w:rPr>
        <w:br/>
      </w:r>
      <w:r w:rsidR="00617A11" w:rsidRPr="0048235A">
        <w:rPr>
          <w:rFonts w:ascii="Times New Roman" w:hAnsi="Times New Roman"/>
        </w:rPr>
        <w:t>10-year trend of earnings attrition</w:t>
      </w:r>
      <w:r w:rsidR="00C23298" w:rsidRPr="0048235A">
        <w:rPr>
          <w:rFonts w:ascii="Times New Roman" w:hAnsi="Times New Roman"/>
        </w:rPr>
        <w:t xml:space="preserve">.  </w:t>
      </w:r>
      <w:r w:rsidR="00594B23" w:rsidRPr="0048235A">
        <w:rPr>
          <w:rFonts w:ascii="Times New Roman" w:hAnsi="Times New Roman"/>
        </w:rPr>
        <w:t xml:space="preserve">As </w:t>
      </w:r>
      <w:r w:rsidR="0048235A">
        <w:rPr>
          <w:rFonts w:ascii="Times New Roman" w:hAnsi="Times New Roman"/>
        </w:rPr>
        <w:t>discussed</w:t>
      </w:r>
      <w:r w:rsidR="00594B23" w:rsidRPr="0048235A">
        <w:rPr>
          <w:rFonts w:ascii="Times New Roman" w:hAnsi="Times New Roman"/>
        </w:rPr>
        <w:t xml:space="preserve"> in the testimony of Mr. R. Bryce Dalley, s</w:t>
      </w:r>
      <w:r w:rsidR="00B569DA" w:rsidRPr="0048235A">
        <w:rPr>
          <w:rFonts w:ascii="Times New Roman" w:hAnsi="Times New Roman"/>
        </w:rPr>
        <w:t>ince 2006</w:t>
      </w:r>
      <w:r w:rsidR="00C23298" w:rsidRPr="0048235A">
        <w:rPr>
          <w:rFonts w:ascii="Times New Roman" w:hAnsi="Times New Roman"/>
        </w:rPr>
        <w:t xml:space="preserve">, Pacific Power has </w:t>
      </w:r>
      <w:r w:rsidR="0048235A">
        <w:rPr>
          <w:rFonts w:ascii="Times New Roman" w:hAnsi="Times New Roman"/>
        </w:rPr>
        <w:t xml:space="preserve">earned a return on equity that is, on average, approximately </w:t>
      </w:r>
      <w:r w:rsidR="0065525A">
        <w:rPr>
          <w:rFonts w:ascii="Times New Roman" w:hAnsi="Times New Roman"/>
        </w:rPr>
        <w:t xml:space="preserve">500 basis points </w:t>
      </w:r>
      <w:r w:rsidR="0048235A">
        <w:rPr>
          <w:rFonts w:ascii="Times New Roman" w:hAnsi="Times New Roman"/>
        </w:rPr>
        <w:t xml:space="preserve">less than its </w:t>
      </w:r>
      <w:r w:rsidR="00594B23" w:rsidRPr="0048235A">
        <w:rPr>
          <w:rFonts w:ascii="Times New Roman" w:hAnsi="Times New Roman"/>
        </w:rPr>
        <w:t xml:space="preserve">authorized return on equity. </w:t>
      </w:r>
    </w:p>
    <w:p w:rsidR="00C23298" w:rsidRPr="0048235A" w:rsidRDefault="00DB357E" w:rsidP="00CA57E2">
      <w:pPr>
        <w:pStyle w:val="ListParagraph"/>
        <w:numPr>
          <w:ilvl w:val="0"/>
          <w:numId w:val="6"/>
        </w:numPr>
        <w:tabs>
          <w:tab w:val="left" w:pos="720"/>
        </w:tabs>
        <w:spacing w:line="480" w:lineRule="auto"/>
        <w:ind w:left="0" w:hanging="720"/>
        <w:rPr>
          <w:rFonts w:ascii="Times New Roman" w:hAnsi="Times New Roman"/>
        </w:rPr>
      </w:pPr>
      <w:r w:rsidRPr="0048235A">
        <w:rPr>
          <w:rFonts w:ascii="Times New Roman" w:hAnsi="Times New Roman"/>
        </w:rPr>
        <w:tab/>
      </w:r>
      <w:r w:rsidR="00C23298" w:rsidRPr="0048235A">
        <w:rPr>
          <w:rFonts w:ascii="Times New Roman" w:hAnsi="Times New Roman"/>
        </w:rPr>
        <w:t xml:space="preserve">The second-year step increase is also supported by four major cost drivers in 2016: </w:t>
      </w:r>
    </w:p>
    <w:p w:rsidR="00DB357E" w:rsidRPr="00041AD7" w:rsidRDefault="00C23298" w:rsidP="008E61E5">
      <w:pPr>
        <w:pStyle w:val="ListParagraph"/>
        <w:numPr>
          <w:ilvl w:val="0"/>
          <w:numId w:val="33"/>
        </w:numPr>
        <w:tabs>
          <w:tab w:val="left" w:pos="720"/>
        </w:tabs>
        <w:rPr>
          <w:rFonts w:ascii="Times New Roman" w:hAnsi="Times New Roman"/>
        </w:rPr>
      </w:pPr>
      <w:r w:rsidRPr="0048235A">
        <w:rPr>
          <w:rFonts w:ascii="Times New Roman" w:hAnsi="Times New Roman"/>
        </w:rPr>
        <w:t xml:space="preserve">The </w:t>
      </w:r>
      <w:r w:rsidR="00F45695" w:rsidRPr="0048235A">
        <w:rPr>
          <w:rFonts w:ascii="Times New Roman" w:hAnsi="Times New Roman"/>
        </w:rPr>
        <w:t xml:space="preserve">overhaul at </w:t>
      </w:r>
      <w:r w:rsidR="00A00E4F" w:rsidRPr="0048235A">
        <w:rPr>
          <w:rFonts w:ascii="Times New Roman" w:hAnsi="Times New Roman"/>
        </w:rPr>
        <w:t>Jim Bridger</w:t>
      </w:r>
      <w:r w:rsidR="00F45695" w:rsidRPr="0048235A">
        <w:rPr>
          <w:rFonts w:ascii="Times New Roman" w:hAnsi="Times New Roman"/>
        </w:rPr>
        <w:t xml:space="preserve"> Unit 4</w:t>
      </w:r>
      <w:r w:rsidR="0048235A">
        <w:rPr>
          <w:rFonts w:ascii="Times New Roman" w:hAnsi="Times New Roman"/>
        </w:rPr>
        <w:t>, including installation of an SCR system</w:t>
      </w:r>
      <w:r w:rsidR="00DB357E" w:rsidRPr="0048235A">
        <w:rPr>
          <w:rFonts w:ascii="Times New Roman" w:hAnsi="Times New Roman"/>
        </w:rPr>
        <w:t xml:space="preserve">.  Like the SCR </w:t>
      </w:r>
      <w:r w:rsidR="00B6321B" w:rsidRPr="0048235A">
        <w:rPr>
          <w:rFonts w:ascii="Times New Roman" w:hAnsi="Times New Roman"/>
        </w:rPr>
        <w:t xml:space="preserve">system </w:t>
      </w:r>
      <w:r w:rsidR="00DB357E" w:rsidRPr="0048235A">
        <w:rPr>
          <w:rFonts w:ascii="Times New Roman" w:hAnsi="Times New Roman"/>
        </w:rPr>
        <w:t xml:space="preserve">installation at Jim Bridger Unit 3, </w:t>
      </w:r>
      <w:r w:rsidR="0048235A">
        <w:rPr>
          <w:rFonts w:ascii="Times New Roman" w:hAnsi="Times New Roman"/>
        </w:rPr>
        <w:t>the SCR</w:t>
      </w:r>
      <w:r w:rsidR="00DB357E" w:rsidRPr="0048235A">
        <w:rPr>
          <w:rFonts w:ascii="Times New Roman" w:hAnsi="Times New Roman"/>
        </w:rPr>
        <w:t xml:space="preserve"> </w:t>
      </w:r>
      <w:r w:rsidR="00B569DA" w:rsidRPr="0048235A">
        <w:rPr>
          <w:rFonts w:ascii="Times New Roman" w:hAnsi="Times New Roman"/>
        </w:rPr>
        <w:t>is</w:t>
      </w:r>
      <w:r w:rsidR="00D76EAD" w:rsidRPr="0048235A">
        <w:rPr>
          <w:rFonts w:ascii="Times New Roman" w:hAnsi="Times New Roman"/>
        </w:rPr>
        <w:t xml:space="preserve"> required by state and federal air quality regulations and must be completed by December 2016.  The project is underway, with expenditures and timelines comparable to the SCR system installation at Jim Bridger Unit 3.  </w:t>
      </w:r>
      <w:r w:rsidR="00CA57E2" w:rsidRPr="0048235A">
        <w:rPr>
          <w:rFonts w:ascii="Times New Roman" w:hAnsi="Times New Roman"/>
        </w:rPr>
        <w:t xml:space="preserve">The </w:t>
      </w:r>
      <w:r w:rsidR="00AC4A08" w:rsidRPr="0048235A">
        <w:rPr>
          <w:rFonts w:ascii="Times New Roman" w:hAnsi="Times New Roman"/>
        </w:rPr>
        <w:t xml:space="preserve">project has an </w:t>
      </w:r>
      <w:r w:rsidR="00CA57E2" w:rsidRPr="0048235A">
        <w:rPr>
          <w:rFonts w:ascii="Times New Roman" w:hAnsi="Times New Roman"/>
        </w:rPr>
        <w:t xml:space="preserve">in-service date </w:t>
      </w:r>
      <w:r w:rsidR="00AC4A08" w:rsidRPr="0048235A">
        <w:rPr>
          <w:rFonts w:ascii="Times New Roman" w:hAnsi="Times New Roman"/>
        </w:rPr>
        <w:t>of</w:t>
      </w:r>
      <w:r w:rsidR="00CA57E2" w:rsidRPr="0048235A">
        <w:rPr>
          <w:rFonts w:ascii="Times New Roman" w:hAnsi="Times New Roman"/>
        </w:rPr>
        <w:t xml:space="preserve"> November 2016.</w:t>
      </w:r>
      <w:r w:rsidR="00D76EAD" w:rsidRPr="0048235A">
        <w:rPr>
          <w:rFonts w:ascii="Times New Roman" w:hAnsi="Times New Roman"/>
        </w:rPr>
        <w:t xml:space="preserve"> </w:t>
      </w:r>
      <w:r w:rsidR="000167DC" w:rsidRPr="0048235A">
        <w:rPr>
          <w:rFonts w:ascii="Times New Roman" w:hAnsi="Times New Roman"/>
        </w:rPr>
        <w:br/>
      </w:r>
    </w:p>
    <w:p w:rsidR="00C23298" w:rsidRPr="00A40740" w:rsidRDefault="00C23298" w:rsidP="008E61E5">
      <w:pPr>
        <w:pStyle w:val="ListParagraph"/>
        <w:numPr>
          <w:ilvl w:val="0"/>
          <w:numId w:val="33"/>
        </w:numPr>
        <w:tabs>
          <w:tab w:val="left" w:pos="720"/>
        </w:tabs>
        <w:rPr>
          <w:rFonts w:ascii="Times New Roman" w:hAnsi="Times New Roman"/>
        </w:rPr>
      </w:pPr>
      <w:r w:rsidRPr="00945C41">
        <w:rPr>
          <w:rFonts w:ascii="Times New Roman" w:hAnsi="Times New Roman"/>
        </w:rPr>
        <w:t>A</w:t>
      </w:r>
      <w:r w:rsidR="00D76EAD" w:rsidRPr="00945C41">
        <w:rPr>
          <w:rFonts w:ascii="Times New Roman" w:hAnsi="Times New Roman"/>
        </w:rPr>
        <w:t xml:space="preserve"> </w:t>
      </w:r>
      <w:r w:rsidR="000A4650" w:rsidRPr="00945C41">
        <w:rPr>
          <w:rFonts w:ascii="Times New Roman" w:hAnsi="Times New Roman"/>
        </w:rPr>
        <w:t xml:space="preserve">Supervisory Control and Data Acquisition </w:t>
      </w:r>
      <w:r w:rsidR="00072A32">
        <w:rPr>
          <w:rFonts w:ascii="Times New Roman" w:hAnsi="Times New Roman"/>
        </w:rPr>
        <w:t xml:space="preserve">and </w:t>
      </w:r>
      <w:r w:rsidR="00072A32" w:rsidRPr="00945C41">
        <w:rPr>
          <w:rFonts w:ascii="Times New Roman" w:hAnsi="Times New Roman"/>
        </w:rPr>
        <w:t>Energy Management System (</w:t>
      </w:r>
      <w:r w:rsidR="00072A32">
        <w:rPr>
          <w:rFonts w:ascii="Times New Roman" w:hAnsi="Times New Roman"/>
        </w:rPr>
        <w:t xml:space="preserve">SCADA </w:t>
      </w:r>
      <w:r w:rsidR="00072A32" w:rsidRPr="00945C41">
        <w:rPr>
          <w:rFonts w:ascii="Times New Roman" w:hAnsi="Times New Roman"/>
        </w:rPr>
        <w:t>EMS)</w:t>
      </w:r>
      <w:r w:rsidR="00072A32">
        <w:rPr>
          <w:rFonts w:ascii="Times New Roman" w:hAnsi="Times New Roman"/>
        </w:rPr>
        <w:t xml:space="preserve"> </w:t>
      </w:r>
      <w:r w:rsidR="000A4650" w:rsidRPr="00945C41">
        <w:rPr>
          <w:rFonts w:ascii="Times New Roman" w:hAnsi="Times New Roman"/>
        </w:rPr>
        <w:t>replacement and upgrade</w:t>
      </w:r>
      <w:r w:rsidR="00B6321B" w:rsidRPr="00945C41">
        <w:rPr>
          <w:rFonts w:ascii="Times New Roman" w:hAnsi="Times New Roman"/>
        </w:rPr>
        <w:t>, designed to enhance safety and reliability.  This project has a</w:t>
      </w:r>
      <w:r w:rsidR="00AC4A08" w:rsidRPr="00945C41">
        <w:rPr>
          <w:rFonts w:ascii="Times New Roman" w:hAnsi="Times New Roman"/>
        </w:rPr>
        <w:t>n</w:t>
      </w:r>
      <w:r w:rsidR="00B6321B" w:rsidRPr="00945C41">
        <w:rPr>
          <w:rFonts w:ascii="Times New Roman" w:hAnsi="Times New Roman"/>
        </w:rPr>
        <w:t xml:space="preserve"> in-service date of March 2016.   </w:t>
      </w:r>
      <w:r w:rsidR="000167DC" w:rsidRPr="00A11EEB">
        <w:rPr>
          <w:rFonts w:ascii="Times New Roman" w:hAnsi="Times New Roman"/>
        </w:rPr>
        <w:br/>
      </w:r>
    </w:p>
    <w:p w:rsidR="00C23298" w:rsidRPr="00A40740" w:rsidRDefault="00B6321B" w:rsidP="008E61E5">
      <w:pPr>
        <w:pStyle w:val="ListParagraph"/>
        <w:numPr>
          <w:ilvl w:val="0"/>
          <w:numId w:val="33"/>
        </w:numPr>
        <w:tabs>
          <w:tab w:val="left" w:pos="720"/>
        </w:tabs>
        <w:rPr>
          <w:rFonts w:ascii="Times New Roman" w:hAnsi="Times New Roman"/>
        </w:rPr>
      </w:pPr>
      <w:r w:rsidRPr="00A40740">
        <w:rPr>
          <w:rFonts w:ascii="Times New Roman" w:hAnsi="Times New Roman"/>
        </w:rPr>
        <w:t xml:space="preserve">The Union Gap </w:t>
      </w:r>
      <w:r w:rsidR="005B5AF0">
        <w:rPr>
          <w:rFonts w:ascii="Times New Roman" w:hAnsi="Times New Roman"/>
        </w:rPr>
        <w:t>Substation Upgrade</w:t>
      </w:r>
      <w:r w:rsidR="00C23298" w:rsidRPr="00A40740">
        <w:rPr>
          <w:rFonts w:ascii="Times New Roman" w:hAnsi="Times New Roman"/>
        </w:rPr>
        <w:t xml:space="preserve">, with an in-service date of May 2016. </w:t>
      </w:r>
      <w:r w:rsidR="000167DC" w:rsidRPr="00A40740">
        <w:rPr>
          <w:rFonts w:ascii="Times New Roman" w:hAnsi="Times New Roman"/>
        </w:rPr>
        <w:br/>
      </w:r>
    </w:p>
    <w:p w:rsidR="000A4650" w:rsidRPr="0048235A" w:rsidRDefault="00C23298" w:rsidP="008E61E5">
      <w:pPr>
        <w:pStyle w:val="ListParagraph"/>
        <w:numPr>
          <w:ilvl w:val="0"/>
          <w:numId w:val="33"/>
        </w:numPr>
        <w:tabs>
          <w:tab w:val="left" w:pos="720"/>
        </w:tabs>
        <w:rPr>
          <w:rFonts w:ascii="Times New Roman" w:hAnsi="Times New Roman"/>
        </w:rPr>
      </w:pPr>
      <w:r w:rsidRPr="00A40740">
        <w:rPr>
          <w:rFonts w:ascii="Times New Roman" w:hAnsi="Times New Roman"/>
        </w:rPr>
        <w:t>T</w:t>
      </w:r>
      <w:r w:rsidR="00D76EAD" w:rsidRPr="00A40740">
        <w:rPr>
          <w:rFonts w:ascii="Times New Roman" w:hAnsi="Times New Roman"/>
        </w:rPr>
        <w:t>he expiration of certain production tax credits</w:t>
      </w:r>
      <w:r w:rsidR="00CA57E2" w:rsidRPr="00A40740">
        <w:rPr>
          <w:rFonts w:ascii="Times New Roman" w:hAnsi="Times New Roman"/>
        </w:rPr>
        <w:t xml:space="preserve"> </w:t>
      </w:r>
      <w:r w:rsidR="00D76EAD" w:rsidRPr="00A40740">
        <w:rPr>
          <w:rFonts w:ascii="Times New Roman" w:hAnsi="Times New Roman"/>
        </w:rPr>
        <w:t xml:space="preserve">for the Company’s </w:t>
      </w:r>
      <w:r w:rsidR="00CA57E2" w:rsidRPr="00A40740">
        <w:rPr>
          <w:rFonts w:ascii="Times New Roman" w:hAnsi="Times New Roman"/>
        </w:rPr>
        <w:t>renewable resources</w:t>
      </w:r>
      <w:r w:rsidR="00D76EAD" w:rsidRPr="00A40740">
        <w:rPr>
          <w:rFonts w:ascii="Times New Roman" w:hAnsi="Times New Roman"/>
        </w:rPr>
        <w:t>, beginning with</w:t>
      </w:r>
      <w:r w:rsidR="0048235A">
        <w:rPr>
          <w:rFonts w:ascii="Times New Roman" w:hAnsi="Times New Roman"/>
        </w:rPr>
        <w:t xml:space="preserve"> the</w:t>
      </w:r>
      <w:r w:rsidR="00D76EAD" w:rsidRPr="0048235A">
        <w:rPr>
          <w:rFonts w:ascii="Times New Roman" w:hAnsi="Times New Roman"/>
        </w:rPr>
        <w:t xml:space="preserve"> Leaning Juniper</w:t>
      </w:r>
      <w:r w:rsidR="0048235A">
        <w:rPr>
          <w:rFonts w:ascii="Times New Roman" w:hAnsi="Times New Roman"/>
        </w:rPr>
        <w:t xml:space="preserve"> wind generation project</w:t>
      </w:r>
      <w:r w:rsidR="00D76EAD" w:rsidRPr="0048235A">
        <w:rPr>
          <w:rFonts w:ascii="Times New Roman" w:hAnsi="Times New Roman"/>
        </w:rPr>
        <w:t xml:space="preserve"> in May 2016</w:t>
      </w:r>
      <w:r w:rsidRPr="0048235A">
        <w:rPr>
          <w:rFonts w:ascii="Times New Roman" w:hAnsi="Times New Roman"/>
        </w:rPr>
        <w:t xml:space="preserve">. </w:t>
      </w:r>
      <w:r w:rsidR="00CA57E2" w:rsidRPr="0048235A">
        <w:rPr>
          <w:rFonts w:ascii="Times New Roman" w:hAnsi="Times New Roman"/>
        </w:rPr>
        <w:t xml:space="preserve"> </w:t>
      </w:r>
    </w:p>
    <w:p w:rsidR="00CA57E2" w:rsidRPr="00041AD7" w:rsidRDefault="00CA57E2" w:rsidP="008E61E5">
      <w:pPr>
        <w:pStyle w:val="ListParagraph"/>
        <w:tabs>
          <w:tab w:val="left" w:pos="720"/>
        </w:tabs>
        <w:spacing w:after="240"/>
        <w:rPr>
          <w:rFonts w:ascii="Times New Roman" w:hAnsi="Times New Roman"/>
        </w:rPr>
      </w:pPr>
    </w:p>
    <w:p w:rsidR="003E0B35" w:rsidRPr="00945C41" w:rsidRDefault="003E0B35" w:rsidP="00CA57E2">
      <w:pPr>
        <w:pStyle w:val="ListParagraph"/>
        <w:numPr>
          <w:ilvl w:val="0"/>
          <w:numId w:val="6"/>
        </w:numPr>
        <w:tabs>
          <w:tab w:val="left" w:pos="720"/>
        </w:tabs>
        <w:spacing w:line="480" w:lineRule="auto"/>
        <w:ind w:left="0" w:hanging="720"/>
        <w:rPr>
          <w:rFonts w:ascii="Times New Roman" w:hAnsi="Times New Roman"/>
        </w:rPr>
      </w:pPr>
      <w:r w:rsidRPr="00945C41">
        <w:rPr>
          <w:rFonts w:ascii="Times New Roman" w:hAnsi="Times New Roman"/>
        </w:rPr>
        <w:t xml:space="preserve"> </w:t>
      </w:r>
      <w:r w:rsidRPr="00945C41">
        <w:rPr>
          <w:rFonts w:ascii="Times New Roman" w:hAnsi="Times New Roman"/>
        </w:rPr>
        <w:tab/>
        <w:t xml:space="preserve">To support the rate plan, Pacific Power agrees to file an attestation before the second-year step increase in </w:t>
      </w:r>
      <w:r w:rsidR="00AC4A08" w:rsidRPr="00945C41">
        <w:rPr>
          <w:rFonts w:ascii="Times New Roman" w:hAnsi="Times New Roman"/>
        </w:rPr>
        <w:t xml:space="preserve">late 2016 or early </w:t>
      </w:r>
      <w:r w:rsidRPr="00945C41">
        <w:rPr>
          <w:rFonts w:ascii="Times New Roman" w:hAnsi="Times New Roman"/>
        </w:rPr>
        <w:t>2017, verifying that each of these investments are in</w:t>
      </w:r>
      <w:r w:rsidR="000167DC" w:rsidRPr="00945C41">
        <w:rPr>
          <w:rFonts w:ascii="Times New Roman" w:hAnsi="Times New Roman"/>
        </w:rPr>
        <w:t xml:space="preserve"> </w:t>
      </w:r>
      <w:r w:rsidRPr="00945C41">
        <w:rPr>
          <w:rFonts w:ascii="Times New Roman" w:hAnsi="Times New Roman"/>
        </w:rPr>
        <w:t xml:space="preserve">service and confirming the final costs of each investment.  </w:t>
      </w:r>
    </w:p>
    <w:p w:rsidR="00E415E7" w:rsidRPr="0048235A" w:rsidRDefault="00E415E7" w:rsidP="00E415E7">
      <w:pPr>
        <w:pStyle w:val="ListParagraph"/>
        <w:numPr>
          <w:ilvl w:val="0"/>
          <w:numId w:val="6"/>
        </w:numPr>
        <w:spacing w:line="480" w:lineRule="auto"/>
        <w:ind w:left="0" w:hanging="720"/>
        <w:rPr>
          <w:rFonts w:ascii="Times New Roman" w:hAnsi="Times New Roman"/>
          <w:szCs w:val="24"/>
        </w:rPr>
      </w:pPr>
      <w:r w:rsidRPr="00A40740">
        <w:rPr>
          <w:rFonts w:ascii="Times New Roman" w:hAnsi="Times New Roman"/>
          <w:szCs w:val="24"/>
        </w:rPr>
        <w:tab/>
        <w:t xml:space="preserve">The rate plan includes several components to protect customers.  First, </w:t>
      </w:r>
      <w:r w:rsidRPr="00A40740">
        <w:rPr>
          <w:rFonts w:ascii="Times New Roman" w:hAnsi="Times New Roman"/>
        </w:rPr>
        <w:t xml:space="preserve">the Company agrees to not file a </w:t>
      </w:r>
      <w:r w:rsidR="009043D2">
        <w:rPr>
          <w:rFonts w:ascii="Times New Roman" w:hAnsi="Times New Roman"/>
        </w:rPr>
        <w:t>general rate case</w:t>
      </w:r>
      <w:r w:rsidRPr="009043D2">
        <w:rPr>
          <w:rFonts w:ascii="Times New Roman" w:hAnsi="Times New Roman"/>
        </w:rPr>
        <w:t xml:space="preserve"> for a rate change effective before </w:t>
      </w:r>
      <w:r w:rsidR="000167DC" w:rsidRPr="009043D2">
        <w:rPr>
          <w:rFonts w:ascii="Times New Roman" w:hAnsi="Times New Roman"/>
        </w:rPr>
        <w:t xml:space="preserve">April </w:t>
      </w:r>
      <w:r w:rsidR="009B25B9" w:rsidRPr="009043D2">
        <w:rPr>
          <w:rFonts w:ascii="Times New Roman" w:hAnsi="Times New Roman"/>
        </w:rPr>
        <w:t>1</w:t>
      </w:r>
      <w:r w:rsidRPr="009043D2">
        <w:rPr>
          <w:rFonts w:ascii="Times New Roman" w:hAnsi="Times New Roman"/>
        </w:rPr>
        <w:t>, 2018</w:t>
      </w:r>
      <w:r w:rsidR="00B569DA" w:rsidRPr="00FF3977">
        <w:rPr>
          <w:rFonts w:ascii="Times New Roman" w:hAnsi="Times New Roman"/>
        </w:rPr>
        <w:t>.</w:t>
      </w:r>
      <w:r w:rsidR="00594B23" w:rsidRPr="00A40740">
        <w:rPr>
          <w:rStyle w:val="FootnoteReference"/>
          <w:rFonts w:ascii="Times New Roman" w:hAnsi="Times New Roman"/>
        </w:rPr>
        <w:footnoteReference w:id="55"/>
      </w:r>
      <w:r w:rsidRPr="00A40740">
        <w:rPr>
          <w:rFonts w:ascii="Times New Roman" w:hAnsi="Times New Roman"/>
        </w:rPr>
        <w:t xml:space="preserve"> </w:t>
      </w:r>
      <w:r w:rsidR="00B569DA" w:rsidRPr="00F7438B">
        <w:rPr>
          <w:rFonts w:ascii="Times New Roman" w:hAnsi="Times New Roman"/>
          <w:szCs w:val="24"/>
        </w:rPr>
        <w:t xml:space="preserve"> T</w:t>
      </w:r>
      <w:r w:rsidRPr="009043D2">
        <w:rPr>
          <w:rFonts w:ascii="Times New Roman" w:hAnsi="Times New Roman"/>
          <w:szCs w:val="24"/>
        </w:rPr>
        <w:t>he two-year rate plan combined with th</w:t>
      </w:r>
      <w:r w:rsidR="0048235A">
        <w:rPr>
          <w:rFonts w:ascii="Times New Roman" w:hAnsi="Times New Roman"/>
          <w:szCs w:val="24"/>
        </w:rPr>
        <w:t>is</w:t>
      </w:r>
      <w:r w:rsidRPr="009043D2">
        <w:rPr>
          <w:rFonts w:ascii="Times New Roman" w:hAnsi="Times New Roman"/>
          <w:szCs w:val="24"/>
        </w:rPr>
        <w:t xml:space="preserve"> stay-out provision creates a defined break in Pacific Power </w:t>
      </w:r>
      <w:r w:rsidR="009043D2">
        <w:rPr>
          <w:rFonts w:ascii="Times New Roman" w:hAnsi="Times New Roman"/>
          <w:szCs w:val="24"/>
        </w:rPr>
        <w:t>general rate case</w:t>
      </w:r>
      <w:r w:rsidRPr="009043D2">
        <w:rPr>
          <w:rFonts w:ascii="Times New Roman" w:hAnsi="Times New Roman"/>
          <w:szCs w:val="24"/>
        </w:rPr>
        <w:t xml:space="preserve">s that offers relief to </w:t>
      </w:r>
      <w:r w:rsidR="0043380A" w:rsidRPr="009043D2">
        <w:rPr>
          <w:rFonts w:ascii="Times New Roman" w:hAnsi="Times New Roman"/>
          <w:szCs w:val="24"/>
        </w:rPr>
        <w:t>all stakeholders</w:t>
      </w:r>
      <w:r w:rsidRPr="009043D2">
        <w:rPr>
          <w:rFonts w:ascii="Times New Roman" w:hAnsi="Times New Roman"/>
          <w:szCs w:val="24"/>
        </w:rPr>
        <w:t>.</w:t>
      </w:r>
      <w:r w:rsidRPr="009043D2">
        <w:rPr>
          <w:rFonts w:ascii="Times New Roman" w:hAnsi="Times New Roman"/>
        </w:rPr>
        <w:t xml:space="preserve"> </w:t>
      </w:r>
      <w:r w:rsidR="007031F0" w:rsidRPr="009043D2">
        <w:rPr>
          <w:rFonts w:ascii="Times New Roman" w:hAnsi="Times New Roman"/>
        </w:rPr>
        <w:t xml:space="preserve"> </w:t>
      </w:r>
      <w:r w:rsidRPr="009043D2">
        <w:rPr>
          <w:rFonts w:ascii="Times New Roman" w:hAnsi="Times New Roman"/>
        </w:rPr>
        <w:t>The rate plan will provide a</w:t>
      </w:r>
      <w:r w:rsidR="0048235A">
        <w:rPr>
          <w:rFonts w:ascii="Times New Roman" w:hAnsi="Times New Roman"/>
        </w:rPr>
        <w:t>n extra</w:t>
      </w:r>
      <w:r w:rsidRPr="009043D2">
        <w:rPr>
          <w:rFonts w:ascii="Times New Roman" w:hAnsi="Times New Roman"/>
        </w:rPr>
        <w:t xml:space="preserve"> incentive for cost</w:t>
      </w:r>
      <w:r w:rsidR="0043380A" w:rsidRPr="00FF3977">
        <w:rPr>
          <w:rFonts w:ascii="Times New Roman" w:hAnsi="Times New Roman"/>
        </w:rPr>
        <w:t xml:space="preserve"> </w:t>
      </w:r>
      <w:r w:rsidRPr="00FF3977">
        <w:rPr>
          <w:rFonts w:ascii="Times New Roman" w:hAnsi="Times New Roman"/>
        </w:rPr>
        <w:t xml:space="preserve">management over the next two years, with overall </w:t>
      </w:r>
      <w:r w:rsidR="007031F0" w:rsidRPr="0048235A">
        <w:rPr>
          <w:rFonts w:ascii="Times New Roman" w:hAnsi="Times New Roman"/>
        </w:rPr>
        <w:t>rate</w:t>
      </w:r>
      <w:r w:rsidRPr="0048235A">
        <w:rPr>
          <w:rFonts w:ascii="Times New Roman" w:hAnsi="Times New Roman"/>
        </w:rPr>
        <w:t xml:space="preserve"> increases capped at </w:t>
      </w:r>
      <w:r w:rsidR="0048235A">
        <w:rPr>
          <w:rFonts w:ascii="Times New Roman" w:hAnsi="Times New Roman"/>
        </w:rPr>
        <w:t>three</w:t>
      </w:r>
      <w:r w:rsidRPr="0048235A">
        <w:rPr>
          <w:rFonts w:ascii="Times New Roman" w:hAnsi="Times New Roman"/>
        </w:rPr>
        <w:t xml:space="preserve"> percent for each of the two years.  </w:t>
      </w:r>
    </w:p>
    <w:p w:rsidR="002A52CB" w:rsidRPr="009043D2" w:rsidRDefault="00E415E7" w:rsidP="00963D60">
      <w:pPr>
        <w:pStyle w:val="ListParagraph"/>
        <w:numPr>
          <w:ilvl w:val="0"/>
          <w:numId w:val="6"/>
        </w:numPr>
        <w:tabs>
          <w:tab w:val="left" w:pos="720"/>
        </w:tabs>
        <w:spacing w:line="480" w:lineRule="auto"/>
        <w:ind w:left="0" w:hanging="720"/>
        <w:rPr>
          <w:rFonts w:ascii="Times New Roman" w:hAnsi="Times New Roman"/>
        </w:rPr>
      </w:pPr>
      <w:r w:rsidRPr="00E87B68">
        <w:rPr>
          <w:rFonts w:ascii="Times New Roman" w:hAnsi="Times New Roman"/>
        </w:rPr>
        <w:tab/>
        <w:t xml:space="preserve">Second, </w:t>
      </w:r>
      <w:r w:rsidR="00617A11" w:rsidRPr="00E87B68">
        <w:rPr>
          <w:rFonts w:ascii="Times New Roman" w:hAnsi="Times New Roman"/>
          <w:szCs w:val="24"/>
        </w:rPr>
        <w:t xml:space="preserve">Pacific Power agrees to </w:t>
      </w:r>
      <w:r w:rsidR="00AC4A08" w:rsidRPr="00E87B68">
        <w:rPr>
          <w:rFonts w:ascii="Times New Roman" w:hAnsi="Times New Roman"/>
          <w:szCs w:val="24"/>
        </w:rPr>
        <w:t>low-income funding increases in 2016 and 2017 under the</w:t>
      </w:r>
      <w:r w:rsidR="00617A11" w:rsidRPr="00E87B68">
        <w:rPr>
          <w:rFonts w:ascii="Times New Roman" w:hAnsi="Times New Roman"/>
          <w:szCs w:val="24"/>
        </w:rPr>
        <w:t xml:space="preserve"> Company’s </w:t>
      </w:r>
      <w:r w:rsidR="00155113">
        <w:rPr>
          <w:rFonts w:ascii="Times New Roman" w:hAnsi="Times New Roman"/>
          <w:szCs w:val="24"/>
        </w:rPr>
        <w:t xml:space="preserve">five-year </w:t>
      </w:r>
      <w:r w:rsidR="00617A11" w:rsidRPr="00E87B68">
        <w:rPr>
          <w:rFonts w:ascii="Times New Roman" w:hAnsi="Times New Roman"/>
          <w:szCs w:val="24"/>
        </w:rPr>
        <w:t xml:space="preserve">LIBA </w:t>
      </w:r>
      <w:r w:rsidR="00155113" w:rsidRPr="00E87B68">
        <w:rPr>
          <w:rFonts w:ascii="Times New Roman" w:hAnsi="Times New Roman"/>
          <w:szCs w:val="24"/>
        </w:rPr>
        <w:t>p</w:t>
      </w:r>
      <w:r w:rsidR="00155113">
        <w:rPr>
          <w:rFonts w:ascii="Times New Roman" w:hAnsi="Times New Roman"/>
          <w:szCs w:val="24"/>
        </w:rPr>
        <w:t xml:space="preserve">lan </w:t>
      </w:r>
      <w:r w:rsidR="00617A11" w:rsidRPr="00E87B68">
        <w:rPr>
          <w:rFonts w:ascii="Times New Roman" w:hAnsi="Times New Roman"/>
          <w:szCs w:val="24"/>
        </w:rPr>
        <w:t>approved in Docket UE-111190</w:t>
      </w:r>
      <w:r w:rsidRPr="00E87B68">
        <w:rPr>
          <w:rFonts w:ascii="Times New Roman" w:hAnsi="Times New Roman"/>
          <w:szCs w:val="24"/>
        </w:rPr>
        <w:t>.</w:t>
      </w:r>
      <w:r w:rsidR="00617A11" w:rsidRPr="00A40740">
        <w:rPr>
          <w:rFonts w:ascii="Times New Roman" w:hAnsi="Times New Roman"/>
          <w:vertAlign w:val="superscript"/>
        </w:rPr>
        <w:footnoteReference w:id="56"/>
      </w:r>
      <w:r w:rsidR="00880B2C" w:rsidRPr="00A40740">
        <w:rPr>
          <w:rFonts w:ascii="Times New Roman" w:hAnsi="Times New Roman"/>
          <w:szCs w:val="24"/>
        </w:rPr>
        <w:t xml:space="preserve">  </w:t>
      </w:r>
      <w:r w:rsidR="001E2AE7" w:rsidRPr="00F7438B">
        <w:rPr>
          <w:rFonts w:ascii="Times New Roman" w:hAnsi="Times New Roman"/>
          <w:szCs w:val="24"/>
        </w:rPr>
        <w:t>In 2012, t</w:t>
      </w:r>
      <w:r w:rsidR="00880B2C" w:rsidRPr="009043D2">
        <w:rPr>
          <w:rFonts w:ascii="Times New Roman" w:hAnsi="Times New Roman"/>
          <w:szCs w:val="24"/>
        </w:rPr>
        <w:t xml:space="preserve">he </w:t>
      </w:r>
      <w:r w:rsidR="001E2AE7" w:rsidRPr="009043D2">
        <w:rPr>
          <w:rFonts w:ascii="Times New Roman" w:hAnsi="Times New Roman"/>
          <w:szCs w:val="24"/>
        </w:rPr>
        <w:t xml:space="preserve">Commission approved the Company’s </w:t>
      </w:r>
      <w:r w:rsidR="00880B2C" w:rsidRPr="009043D2">
        <w:rPr>
          <w:rFonts w:ascii="Times New Roman" w:hAnsi="Times New Roman"/>
          <w:szCs w:val="24"/>
        </w:rPr>
        <w:t xml:space="preserve">LIBA </w:t>
      </w:r>
      <w:r w:rsidR="001E2AE7" w:rsidRPr="009043D2">
        <w:rPr>
          <w:rFonts w:ascii="Times New Roman" w:hAnsi="Times New Roman"/>
          <w:szCs w:val="24"/>
        </w:rPr>
        <w:t>program fun</w:t>
      </w:r>
      <w:r w:rsidR="00D015A8" w:rsidRPr="009043D2">
        <w:rPr>
          <w:rFonts w:ascii="Times New Roman" w:hAnsi="Times New Roman"/>
          <w:szCs w:val="24"/>
        </w:rPr>
        <w:t>d</w:t>
      </w:r>
      <w:r w:rsidR="001E2AE7" w:rsidRPr="009043D2">
        <w:rPr>
          <w:rFonts w:ascii="Times New Roman" w:hAnsi="Times New Roman"/>
          <w:szCs w:val="24"/>
        </w:rPr>
        <w:t>ing</w:t>
      </w:r>
      <w:r w:rsidR="00C207ED" w:rsidRPr="009043D2">
        <w:rPr>
          <w:rFonts w:ascii="Times New Roman" w:hAnsi="Times New Roman"/>
          <w:szCs w:val="24"/>
        </w:rPr>
        <w:t xml:space="preserve"> and </w:t>
      </w:r>
      <w:r w:rsidR="007B517D" w:rsidRPr="009043D2">
        <w:rPr>
          <w:rFonts w:ascii="Times New Roman" w:hAnsi="Times New Roman"/>
          <w:szCs w:val="24"/>
        </w:rPr>
        <w:t>eligibility</w:t>
      </w:r>
      <w:r w:rsidR="00C207ED" w:rsidRPr="009043D2">
        <w:rPr>
          <w:rFonts w:ascii="Times New Roman" w:hAnsi="Times New Roman"/>
          <w:szCs w:val="24"/>
        </w:rPr>
        <w:t xml:space="preserve"> certification process</w:t>
      </w:r>
      <w:r w:rsidR="001E2AE7" w:rsidRPr="009043D2">
        <w:rPr>
          <w:rFonts w:ascii="Times New Roman" w:hAnsi="Times New Roman"/>
          <w:szCs w:val="24"/>
        </w:rPr>
        <w:t xml:space="preserve"> </w:t>
      </w:r>
      <w:r w:rsidR="00AC4A08" w:rsidRPr="009043D2">
        <w:rPr>
          <w:rFonts w:ascii="Times New Roman" w:hAnsi="Times New Roman"/>
          <w:szCs w:val="24"/>
        </w:rPr>
        <w:t>for five years</w:t>
      </w:r>
      <w:r w:rsidR="001E2AE7" w:rsidRPr="009043D2">
        <w:rPr>
          <w:rFonts w:ascii="Times New Roman" w:hAnsi="Times New Roman"/>
          <w:szCs w:val="24"/>
        </w:rPr>
        <w:t>.</w:t>
      </w:r>
      <w:r w:rsidR="001E2AE7" w:rsidRPr="00A6056C">
        <w:rPr>
          <w:rStyle w:val="FootnoteReference"/>
          <w:rFonts w:ascii="Times New Roman" w:hAnsi="Times New Roman"/>
          <w:szCs w:val="24"/>
        </w:rPr>
        <w:footnoteReference w:id="57"/>
      </w:r>
      <w:r w:rsidR="001E2AE7" w:rsidRPr="00A6056C">
        <w:rPr>
          <w:rFonts w:ascii="Times New Roman" w:hAnsi="Times New Roman"/>
          <w:szCs w:val="24"/>
        </w:rPr>
        <w:t xml:space="preserve">  </w:t>
      </w:r>
      <w:r w:rsidR="005571C7" w:rsidRPr="00A40740">
        <w:rPr>
          <w:rFonts w:ascii="Times New Roman" w:hAnsi="Times New Roman"/>
          <w:szCs w:val="24"/>
        </w:rPr>
        <w:t xml:space="preserve">The Company also agrees to increase customer benefits by two times the percentage of the requested residential rate increase (approximately </w:t>
      </w:r>
      <w:r w:rsidR="0048235A">
        <w:rPr>
          <w:rFonts w:ascii="Times New Roman" w:hAnsi="Times New Roman"/>
          <w:szCs w:val="24"/>
        </w:rPr>
        <w:t xml:space="preserve">six </w:t>
      </w:r>
      <w:r w:rsidR="005571C7" w:rsidRPr="00A40740">
        <w:rPr>
          <w:rFonts w:ascii="Times New Roman" w:hAnsi="Times New Roman"/>
          <w:szCs w:val="24"/>
        </w:rPr>
        <w:t xml:space="preserve">percent </w:t>
      </w:r>
      <w:r w:rsidR="005571C7" w:rsidRPr="009043D2">
        <w:rPr>
          <w:rFonts w:ascii="Times New Roman" w:hAnsi="Times New Roman"/>
          <w:szCs w:val="24"/>
        </w:rPr>
        <w:t>annually in 2016 and 2017) as if this filing requested a general rate increase</w:t>
      </w:r>
      <w:r w:rsidR="0043380A" w:rsidRPr="009043D2">
        <w:rPr>
          <w:rFonts w:ascii="Times New Roman" w:hAnsi="Times New Roman"/>
          <w:szCs w:val="24"/>
        </w:rPr>
        <w:t xml:space="preserve"> under the terms of the five-year LIBA plan</w:t>
      </w:r>
      <w:r w:rsidR="005571C7" w:rsidRPr="009043D2">
        <w:rPr>
          <w:rFonts w:ascii="Times New Roman" w:hAnsi="Times New Roman"/>
          <w:szCs w:val="24"/>
        </w:rPr>
        <w:t>.  The Company proposes to increase the Schedule 91 residentia</w:t>
      </w:r>
      <w:r w:rsidR="005571C7" w:rsidRPr="0048235A">
        <w:rPr>
          <w:rFonts w:ascii="Times New Roman" w:hAnsi="Times New Roman"/>
          <w:szCs w:val="24"/>
        </w:rPr>
        <w:t>l surcharge to reflect the increased LIBA funding.</w:t>
      </w:r>
      <w:r w:rsidR="005571C7" w:rsidRPr="00A40740">
        <w:rPr>
          <w:rStyle w:val="FootnoteReference"/>
          <w:rFonts w:ascii="Times New Roman" w:hAnsi="Times New Roman"/>
          <w:szCs w:val="24"/>
        </w:rPr>
        <w:footnoteReference w:id="58"/>
      </w:r>
      <w:r w:rsidR="005571C7" w:rsidRPr="00A40740">
        <w:rPr>
          <w:rFonts w:ascii="Times New Roman" w:hAnsi="Times New Roman"/>
          <w:szCs w:val="24"/>
        </w:rPr>
        <w:t xml:space="preserve">  </w:t>
      </w:r>
      <w:r w:rsidR="00963D60" w:rsidRPr="00F7438B">
        <w:rPr>
          <w:rFonts w:ascii="Times New Roman" w:hAnsi="Times New Roman"/>
          <w:szCs w:val="24"/>
        </w:rPr>
        <w:t xml:space="preserve">The Company </w:t>
      </w:r>
      <w:r w:rsidR="003C072E">
        <w:rPr>
          <w:rFonts w:ascii="Times New Roman" w:hAnsi="Times New Roman"/>
          <w:szCs w:val="24"/>
        </w:rPr>
        <w:t xml:space="preserve">will </w:t>
      </w:r>
      <w:r w:rsidR="00963D60" w:rsidRPr="00F7438B">
        <w:rPr>
          <w:rFonts w:ascii="Times New Roman" w:hAnsi="Times New Roman"/>
          <w:szCs w:val="24"/>
        </w:rPr>
        <w:t xml:space="preserve">also engage with the parties </w:t>
      </w:r>
      <w:r w:rsidR="00E60C11">
        <w:rPr>
          <w:rFonts w:ascii="Times New Roman" w:hAnsi="Times New Roman"/>
          <w:szCs w:val="24"/>
        </w:rPr>
        <w:t xml:space="preserve">to </w:t>
      </w:r>
      <w:r w:rsidR="00E60C11">
        <w:t>address potential modifications to the LIBA program upon completion of the five-year LIBA plan</w:t>
      </w:r>
      <w:r w:rsidR="00963D60" w:rsidRPr="009043D2">
        <w:rPr>
          <w:rFonts w:ascii="Times New Roman" w:hAnsi="Times New Roman"/>
          <w:szCs w:val="24"/>
        </w:rPr>
        <w:t xml:space="preserve">. </w:t>
      </w:r>
    </w:p>
    <w:p w:rsidR="00E415E7" w:rsidRPr="009043D2" w:rsidRDefault="002A52CB" w:rsidP="00CA57E2">
      <w:pPr>
        <w:pStyle w:val="ListParagraph"/>
        <w:numPr>
          <w:ilvl w:val="0"/>
          <w:numId w:val="6"/>
        </w:numPr>
        <w:tabs>
          <w:tab w:val="left" w:pos="720"/>
        </w:tabs>
        <w:spacing w:line="480" w:lineRule="auto"/>
        <w:ind w:left="0" w:hanging="720"/>
        <w:rPr>
          <w:rFonts w:ascii="Times New Roman" w:hAnsi="Times New Roman"/>
        </w:rPr>
      </w:pPr>
      <w:r w:rsidRPr="0048235A">
        <w:rPr>
          <w:rFonts w:ascii="Times New Roman" w:hAnsi="Times New Roman"/>
          <w:szCs w:val="24"/>
        </w:rPr>
        <w:tab/>
      </w:r>
      <w:r w:rsidR="00E415E7" w:rsidRPr="0048235A">
        <w:rPr>
          <w:rFonts w:ascii="Times New Roman" w:hAnsi="Times New Roman"/>
        </w:rPr>
        <w:t xml:space="preserve">Third, </w:t>
      </w:r>
      <w:r w:rsidRPr="0048235A">
        <w:rPr>
          <w:rFonts w:ascii="Times New Roman" w:hAnsi="Times New Roman"/>
        </w:rPr>
        <w:t xml:space="preserve">to ensure that </w:t>
      </w:r>
      <w:r w:rsidR="00CA57E2" w:rsidRPr="0048235A">
        <w:rPr>
          <w:rFonts w:ascii="Times New Roman" w:hAnsi="Times New Roman"/>
        </w:rPr>
        <w:t>Pacific Power</w:t>
      </w:r>
      <w:r w:rsidRPr="0048235A">
        <w:rPr>
          <w:rFonts w:ascii="Times New Roman" w:hAnsi="Times New Roman"/>
        </w:rPr>
        <w:t>’s performance under the rate plan is transparent and readily auditable, the Company</w:t>
      </w:r>
      <w:r w:rsidR="00CA57E2" w:rsidRPr="0048235A">
        <w:rPr>
          <w:rFonts w:ascii="Times New Roman" w:hAnsi="Times New Roman"/>
        </w:rPr>
        <w:t xml:space="preserve"> agrees to f</w:t>
      </w:r>
      <w:r w:rsidR="00E415E7" w:rsidRPr="0048235A">
        <w:rPr>
          <w:rFonts w:ascii="Times New Roman" w:hAnsi="Times New Roman"/>
          <w:szCs w:val="24"/>
        </w:rPr>
        <w:t xml:space="preserve">ile semi-annual </w:t>
      </w:r>
      <w:r w:rsidR="009043D2">
        <w:rPr>
          <w:rFonts w:ascii="Times New Roman" w:hAnsi="Times New Roman"/>
          <w:szCs w:val="24"/>
        </w:rPr>
        <w:t>Commission Basis Report</w:t>
      </w:r>
      <w:r w:rsidR="00E415E7" w:rsidRPr="009043D2">
        <w:rPr>
          <w:rFonts w:ascii="Times New Roman" w:hAnsi="Times New Roman"/>
          <w:szCs w:val="24"/>
        </w:rPr>
        <w:t>s during the rate plan</w:t>
      </w:r>
      <w:r w:rsidR="00E87B68">
        <w:rPr>
          <w:rFonts w:ascii="Times New Roman" w:hAnsi="Times New Roman"/>
          <w:szCs w:val="24"/>
        </w:rPr>
        <w:t xml:space="preserve"> effective period</w:t>
      </w:r>
      <w:r w:rsidR="00E415E7" w:rsidRPr="009043D2">
        <w:rPr>
          <w:rFonts w:ascii="Times New Roman" w:hAnsi="Times New Roman"/>
          <w:szCs w:val="24"/>
        </w:rPr>
        <w:t xml:space="preserve">.  </w:t>
      </w:r>
    </w:p>
    <w:p w:rsidR="007031F0" w:rsidRPr="0048235A" w:rsidRDefault="007031F0" w:rsidP="00CF2E13">
      <w:pPr>
        <w:keepNext/>
        <w:tabs>
          <w:tab w:val="left" w:pos="1440"/>
        </w:tabs>
        <w:spacing w:line="480" w:lineRule="auto"/>
        <w:ind w:firstLine="720"/>
        <w:rPr>
          <w:rFonts w:ascii="Times New Roman" w:hAnsi="Times New Roman"/>
          <w:b/>
          <w:szCs w:val="24"/>
        </w:rPr>
      </w:pPr>
      <w:r w:rsidRPr="0048235A">
        <w:rPr>
          <w:rFonts w:ascii="Times New Roman" w:hAnsi="Times New Roman"/>
          <w:b/>
          <w:szCs w:val="24"/>
        </w:rPr>
        <w:t>3.</w:t>
      </w:r>
      <w:r w:rsidRPr="0048235A">
        <w:rPr>
          <w:rFonts w:ascii="Times New Roman" w:hAnsi="Times New Roman"/>
          <w:b/>
          <w:szCs w:val="24"/>
        </w:rPr>
        <w:tab/>
        <w:t>Pacific Power’s Rate Plan and Proposed Second-Year Increase.</w:t>
      </w:r>
    </w:p>
    <w:p w:rsidR="007031F0" w:rsidRPr="00E87B68" w:rsidRDefault="007031F0" w:rsidP="00CA57E2">
      <w:pPr>
        <w:pStyle w:val="ListParagraph"/>
        <w:numPr>
          <w:ilvl w:val="0"/>
          <w:numId w:val="6"/>
        </w:numPr>
        <w:spacing w:line="480" w:lineRule="auto"/>
        <w:ind w:left="0" w:hanging="720"/>
        <w:rPr>
          <w:rFonts w:ascii="Times New Roman" w:hAnsi="Times New Roman"/>
          <w:szCs w:val="24"/>
        </w:rPr>
      </w:pPr>
      <w:r w:rsidRPr="0048235A">
        <w:rPr>
          <w:rFonts w:ascii="Times New Roman" w:hAnsi="Times New Roman"/>
          <w:szCs w:val="24"/>
        </w:rPr>
        <w:tab/>
      </w:r>
      <w:r w:rsidR="00BD0CC4" w:rsidRPr="00E87B68">
        <w:rPr>
          <w:rFonts w:ascii="Times New Roman" w:hAnsi="Times New Roman"/>
          <w:szCs w:val="24"/>
        </w:rPr>
        <w:t xml:space="preserve">The purpose of the </w:t>
      </w:r>
      <w:r w:rsidR="00BD0CC4" w:rsidRPr="00E87B68">
        <w:rPr>
          <w:rFonts w:ascii="Times New Roman" w:hAnsi="Times New Roman"/>
        </w:rPr>
        <w:t>Company’s</w:t>
      </w:r>
      <w:r w:rsidR="00BD0CC4" w:rsidRPr="00E87B68">
        <w:rPr>
          <w:rFonts w:ascii="Times New Roman" w:hAnsi="Times New Roman"/>
          <w:szCs w:val="24"/>
        </w:rPr>
        <w:t xml:space="preserve"> </w:t>
      </w:r>
      <w:r w:rsidR="00155113">
        <w:rPr>
          <w:rFonts w:ascii="Times New Roman" w:hAnsi="Times New Roman"/>
          <w:szCs w:val="24"/>
        </w:rPr>
        <w:t>petition</w:t>
      </w:r>
      <w:r w:rsidRPr="00E87B68">
        <w:rPr>
          <w:rFonts w:ascii="Times New Roman" w:hAnsi="Times New Roman"/>
          <w:szCs w:val="24"/>
        </w:rPr>
        <w:t xml:space="preserve"> </w:t>
      </w:r>
      <w:r w:rsidR="00BD0CC4" w:rsidRPr="00E87B68">
        <w:rPr>
          <w:rFonts w:ascii="Times New Roman" w:hAnsi="Times New Roman"/>
          <w:szCs w:val="24"/>
        </w:rPr>
        <w:t xml:space="preserve">is to avoid the need </w:t>
      </w:r>
      <w:r w:rsidR="00CA57E2" w:rsidRPr="00E87B68">
        <w:rPr>
          <w:rFonts w:ascii="Times New Roman" w:hAnsi="Times New Roman"/>
          <w:szCs w:val="24"/>
        </w:rPr>
        <w:t>for serial</w:t>
      </w:r>
      <w:r w:rsidR="00BD0CC4" w:rsidRPr="00E87B68">
        <w:rPr>
          <w:rFonts w:ascii="Times New Roman" w:hAnsi="Times New Roman"/>
          <w:szCs w:val="24"/>
        </w:rPr>
        <w:t xml:space="preserve"> </w:t>
      </w:r>
      <w:r w:rsidR="009043D2">
        <w:rPr>
          <w:rFonts w:ascii="Times New Roman" w:hAnsi="Times New Roman"/>
          <w:szCs w:val="24"/>
        </w:rPr>
        <w:t>general rate case</w:t>
      </w:r>
      <w:r w:rsidR="00BD0CC4" w:rsidRPr="009043D2">
        <w:rPr>
          <w:rFonts w:ascii="Times New Roman" w:hAnsi="Times New Roman"/>
          <w:szCs w:val="24"/>
        </w:rPr>
        <w:t xml:space="preserve">s, while still addressing the Company’s </w:t>
      </w:r>
      <w:r w:rsidR="00E87B68">
        <w:rPr>
          <w:rFonts w:ascii="Times New Roman" w:hAnsi="Times New Roman"/>
          <w:szCs w:val="24"/>
        </w:rPr>
        <w:t>lack of opportunity to earn</w:t>
      </w:r>
      <w:r w:rsidR="00BD0CC4" w:rsidRPr="009043D2">
        <w:rPr>
          <w:rFonts w:ascii="Times New Roman" w:hAnsi="Times New Roman"/>
          <w:szCs w:val="24"/>
        </w:rPr>
        <w:t xml:space="preserve"> its authorized rate of return. </w:t>
      </w:r>
      <w:r w:rsidR="00E415E7" w:rsidRPr="0048235A">
        <w:rPr>
          <w:rFonts w:ascii="Times New Roman" w:hAnsi="Times New Roman"/>
          <w:szCs w:val="24"/>
        </w:rPr>
        <w:t xml:space="preserve"> The </w:t>
      </w:r>
      <w:r w:rsidR="00BD0CC4" w:rsidRPr="00E87B68">
        <w:rPr>
          <w:rFonts w:ascii="Times New Roman" w:hAnsi="Times New Roman"/>
          <w:szCs w:val="24"/>
        </w:rPr>
        <w:t xml:space="preserve">rate plan </w:t>
      </w:r>
      <w:r w:rsidRPr="00E87B68">
        <w:rPr>
          <w:rFonts w:ascii="Times New Roman" w:hAnsi="Times New Roman"/>
          <w:szCs w:val="24"/>
        </w:rPr>
        <w:t xml:space="preserve">constructively </w:t>
      </w:r>
      <w:r w:rsidR="00BD0CC4" w:rsidRPr="00E87B68">
        <w:rPr>
          <w:rFonts w:ascii="Times New Roman" w:hAnsi="Times New Roman"/>
          <w:szCs w:val="24"/>
        </w:rPr>
        <w:t xml:space="preserve">addresses Pacific Power’s earnings attrition </w:t>
      </w:r>
      <w:r w:rsidR="00CA57E2" w:rsidRPr="00E87B68">
        <w:rPr>
          <w:rFonts w:ascii="Times New Roman" w:hAnsi="Times New Roman"/>
          <w:szCs w:val="24"/>
        </w:rPr>
        <w:t xml:space="preserve">and projected cost increases </w:t>
      </w:r>
      <w:r w:rsidR="00BD0CC4" w:rsidRPr="00E87B68">
        <w:rPr>
          <w:rFonts w:ascii="Times New Roman" w:hAnsi="Times New Roman"/>
          <w:szCs w:val="24"/>
        </w:rPr>
        <w:t xml:space="preserve">over the next two years.  </w:t>
      </w:r>
    </w:p>
    <w:p w:rsidR="007031F0" w:rsidRPr="00F7438B" w:rsidRDefault="007031F0" w:rsidP="007031F0">
      <w:pPr>
        <w:pStyle w:val="ListParagraph"/>
        <w:numPr>
          <w:ilvl w:val="0"/>
          <w:numId w:val="6"/>
        </w:numPr>
        <w:tabs>
          <w:tab w:val="left" w:pos="720"/>
        </w:tabs>
        <w:spacing w:line="480" w:lineRule="auto"/>
        <w:ind w:left="0" w:hanging="720"/>
        <w:rPr>
          <w:rFonts w:ascii="Times New Roman" w:hAnsi="Times New Roman"/>
          <w:szCs w:val="24"/>
        </w:rPr>
      </w:pPr>
      <w:r w:rsidRPr="00041AD7">
        <w:rPr>
          <w:rFonts w:ascii="Times New Roman" w:hAnsi="Times New Roman"/>
          <w:szCs w:val="24"/>
        </w:rPr>
        <w:tab/>
        <w:t xml:space="preserve">The </w:t>
      </w:r>
      <w:r w:rsidRPr="00945C41">
        <w:rPr>
          <w:rFonts w:ascii="Times New Roman" w:hAnsi="Times New Roman"/>
        </w:rPr>
        <w:t>Company’s</w:t>
      </w:r>
      <w:r w:rsidRPr="00945C41">
        <w:rPr>
          <w:rFonts w:ascii="Times New Roman" w:hAnsi="Times New Roman"/>
          <w:szCs w:val="24"/>
        </w:rPr>
        <w:t xml:space="preserve"> rate plan proposal is based upon t</w:t>
      </w:r>
      <w:r w:rsidR="00720000" w:rsidRPr="00945C41">
        <w:rPr>
          <w:rFonts w:ascii="Times New Roman" w:hAnsi="Times New Roman"/>
          <w:szCs w:val="24"/>
        </w:rPr>
        <w:t>he Commission’s approval of mul</w:t>
      </w:r>
      <w:r w:rsidRPr="00945C41">
        <w:rPr>
          <w:rFonts w:ascii="Times New Roman" w:hAnsi="Times New Roman"/>
          <w:szCs w:val="24"/>
        </w:rPr>
        <w:t>t</w:t>
      </w:r>
      <w:r w:rsidR="00720000" w:rsidRPr="00945C41">
        <w:rPr>
          <w:rFonts w:ascii="Times New Roman" w:hAnsi="Times New Roman"/>
          <w:szCs w:val="24"/>
        </w:rPr>
        <w:t>i</w:t>
      </w:r>
      <w:r w:rsidRPr="00945C41">
        <w:rPr>
          <w:rFonts w:ascii="Times New Roman" w:hAnsi="Times New Roman"/>
          <w:szCs w:val="24"/>
        </w:rPr>
        <w:t xml:space="preserve">-year rate plans in </w:t>
      </w:r>
      <w:r w:rsidR="00E87B68">
        <w:rPr>
          <w:rFonts w:ascii="Times New Roman" w:hAnsi="Times New Roman"/>
          <w:szCs w:val="24"/>
        </w:rPr>
        <w:t xml:space="preserve">the </w:t>
      </w:r>
      <w:r w:rsidRPr="00E87B68">
        <w:rPr>
          <w:rFonts w:ascii="Times New Roman" w:hAnsi="Times New Roman"/>
          <w:szCs w:val="24"/>
        </w:rPr>
        <w:t xml:space="preserve">PSE ERF and in Avista’s 2012 </w:t>
      </w:r>
      <w:r w:rsidR="009043D2">
        <w:rPr>
          <w:rFonts w:ascii="Times New Roman" w:hAnsi="Times New Roman"/>
          <w:szCs w:val="24"/>
        </w:rPr>
        <w:t>general rate case</w:t>
      </w:r>
      <w:r w:rsidRPr="009043D2">
        <w:rPr>
          <w:rFonts w:ascii="Times New Roman" w:hAnsi="Times New Roman"/>
          <w:szCs w:val="24"/>
        </w:rPr>
        <w:t xml:space="preserve"> to address earnings attrition.</w:t>
      </w:r>
      <w:r w:rsidRPr="00A6056C">
        <w:rPr>
          <w:rStyle w:val="FootnoteReference"/>
          <w:rFonts w:ascii="Times New Roman" w:hAnsi="Times New Roman"/>
          <w:szCs w:val="24"/>
        </w:rPr>
        <w:footnoteReference w:id="59"/>
      </w:r>
      <w:r w:rsidRPr="00A6056C">
        <w:rPr>
          <w:rFonts w:ascii="Times New Roman" w:hAnsi="Times New Roman"/>
          <w:szCs w:val="24"/>
        </w:rPr>
        <w:t xml:space="preserve">  Commission has explained that “[a]ttrition is a term, as noted in the Commission’s Final Order in PSE’s 20</w:t>
      </w:r>
      <w:r w:rsidRPr="00A40740">
        <w:rPr>
          <w:rFonts w:ascii="Times New Roman" w:hAnsi="Times New Roman"/>
          <w:szCs w:val="24"/>
        </w:rPr>
        <w:t>11/2012 GRC, that is ‘often loosely applied to any situation in which a rate-regulated business fails to achieve is allowed earnings.”’</w:t>
      </w:r>
      <w:r w:rsidRPr="00A6056C">
        <w:rPr>
          <w:rStyle w:val="FootnoteReference"/>
          <w:rFonts w:ascii="Times New Roman" w:hAnsi="Times New Roman"/>
          <w:szCs w:val="24"/>
        </w:rPr>
        <w:footnoteReference w:id="60"/>
      </w:r>
      <w:r w:rsidRPr="00A6056C">
        <w:rPr>
          <w:rFonts w:ascii="Times New Roman" w:hAnsi="Times New Roman"/>
          <w:szCs w:val="24"/>
        </w:rPr>
        <w:t xml:space="preserve">  More particularly, the Commission indicated that it was open to and is willing to consider specific proposals supported by adequate evidence to address earnings </w:t>
      </w:r>
      <w:r w:rsidR="00E87B68">
        <w:rPr>
          <w:rFonts w:ascii="Times New Roman" w:hAnsi="Times New Roman"/>
          <w:szCs w:val="24"/>
        </w:rPr>
        <w:t>affe</w:t>
      </w:r>
      <w:r w:rsidR="00E87B68" w:rsidRPr="00A6056C">
        <w:rPr>
          <w:rFonts w:ascii="Times New Roman" w:hAnsi="Times New Roman"/>
          <w:szCs w:val="24"/>
        </w:rPr>
        <w:t xml:space="preserve">cted </w:t>
      </w:r>
      <w:r w:rsidRPr="00A6056C">
        <w:rPr>
          <w:rFonts w:ascii="Times New Roman" w:hAnsi="Times New Roman"/>
          <w:szCs w:val="24"/>
        </w:rPr>
        <w:t>by attrition.</w:t>
      </w:r>
      <w:r w:rsidRPr="00A6056C">
        <w:rPr>
          <w:rStyle w:val="FootnoteReference"/>
          <w:rFonts w:ascii="Times New Roman" w:hAnsi="Times New Roman"/>
          <w:szCs w:val="24"/>
        </w:rPr>
        <w:footnoteReference w:id="61"/>
      </w:r>
      <w:r w:rsidRPr="00A6056C">
        <w:rPr>
          <w:rFonts w:ascii="Times New Roman" w:hAnsi="Times New Roman"/>
          <w:szCs w:val="24"/>
        </w:rPr>
        <w:t xml:space="preserve">  The Commission also made clear that an attrition-based rate plan did not require the filing </w:t>
      </w:r>
      <w:r w:rsidR="00CA57E2" w:rsidRPr="00A40740">
        <w:rPr>
          <w:rFonts w:ascii="Times New Roman" w:hAnsi="Times New Roman"/>
          <w:szCs w:val="24"/>
        </w:rPr>
        <w:t xml:space="preserve">and review </w:t>
      </w:r>
      <w:r w:rsidRPr="00F7438B">
        <w:rPr>
          <w:rFonts w:ascii="Times New Roman" w:hAnsi="Times New Roman"/>
          <w:szCs w:val="24"/>
        </w:rPr>
        <w:t>of a formal attrition study.</w:t>
      </w:r>
      <w:r w:rsidR="005469FE" w:rsidRPr="00A6056C">
        <w:rPr>
          <w:rStyle w:val="FootnoteReference"/>
          <w:rFonts w:ascii="Times New Roman" w:hAnsi="Times New Roman"/>
          <w:szCs w:val="24"/>
        </w:rPr>
        <w:footnoteReference w:id="62"/>
      </w:r>
    </w:p>
    <w:p w:rsidR="00BD0CC4" w:rsidRPr="00A6056C" w:rsidRDefault="007031F0" w:rsidP="00D4635B">
      <w:pPr>
        <w:pStyle w:val="ListParagraph"/>
        <w:numPr>
          <w:ilvl w:val="0"/>
          <w:numId w:val="6"/>
        </w:numPr>
        <w:tabs>
          <w:tab w:val="left" w:pos="720"/>
        </w:tabs>
        <w:spacing w:line="480" w:lineRule="auto"/>
        <w:ind w:left="0" w:hanging="720"/>
        <w:rPr>
          <w:rFonts w:ascii="Times New Roman" w:hAnsi="Times New Roman"/>
          <w:szCs w:val="24"/>
        </w:rPr>
      </w:pPr>
      <w:r w:rsidRPr="009043D2">
        <w:rPr>
          <w:rFonts w:ascii="Times New Roman" w:hAnsi="Times New Roman"/>
          <w:szCs w:val="24"/>
        </w:rPr>
        <w:tab/>
      </w:r>
      <w:r w:rsidR="002A52CB" w:rsidRPr="009043D2">
        <w:rPr>
          <w:rFonts w:ascii="Times New Roman" w:hAnsi="Times New Roman"/>
          <w:szCs w:val="24"/>
        </w:rPr>
        <w:t>Pacific Power’s proposal to base a second</w:t>
      </w:r>
      <w:r w:rsidR="00B569DA" w:rsidRPr="009043D2">
        <w:rPr>
          <w:rFonts w:ascii="Times New Roman" w:hAnsi="Times New Roman"/>
          <w:szCs w:val="24"/>
        </w:rPr>
        <w:t>-</w:t>
      </w:r>
      <w:r w:rsidR="002A52CB" w:rsidRPr="009043D2">
        <w:rPr>
          <w:rFonts w:ascii="Times New Roman" w:hAnsi="Times New Roman"/>
          <w:szCs w:val="24"/>
        </w:rPr>
        <w:t>year rate increase upon an attrition trend is similar to Avista’s rate plan approved by the Commission 2012.</w:t>
      </w:r>
      <w:r w:rsidR="002A52CB" w:rsidRPr="00A6056C">
        <w:rPr>
          <w:rStyle w:val="FootnoteReference"/>
          <w:rFonts w:ascii="Times New Roman" w:hAnsi="Times New Roman"/>
          <w:szCs w:val="24"/>
        </w:rPr>
        <w:footnoteReference w:id="63"/>
      </w:r>
      <w:r w:rsidR="002A52CB" w:rsidRPr="00A6056C">
        <w:rPr>
          <w:rFonts w:ascii="Times New Roman" w:hAnsi="Times New Roman"/>
          <w:szCs w:val="24"/>
        </w:rPr>
        <w:t xml:space="preserve">  A notable difference, however, is that th</w:t>
      </w:r>
      <w:r w:rsidR="00B569DA" w:rsidRPr="00A40740">
        <w:rPr>
          <w:rFonts w:ascii="Times New Roman" w:hAnsi="Times New Roman"/>
          <w:szCs w:val="24"/>
        </w:rPr>
        <w:t>e Company’s</w:t>
      </w:r>
      <w:r w:rsidR="002A52CB" w:rsidRPr="00F7438B">
        <w:rPr>
          <w:rFonts w:ascii="Times New Roman" w:hAnsi="Times New Roman"/>
          <w:szCs w:val="24"/>
        </w:rPr>
        <w:t xml:space="preserve"> ERF/rate plan provides extensive testimony and analysis of discrete and identifiable costs compo</w:t>
      </w:r>
      <w:r w:rsidR="002A52CB" w:rsidRPr="009043D2">
        <w:rPr>
          <w:rFonts w:ascii="Times New Roman" w:hAnsi="Times New Roman"/>
          <w:szCs w:val="24"/>
        </w:rPr>
        <w:t>nents through 2016.</w:t>
      </w:r>
      <w:r w:rsidR="002A52CB" w:rsidRPr="00A6056C">
        <w:rPr>
          <w:rStyle w:val="FootnoteReference"/>
          <w:rFonts w:ascii="Times New Roman" w:hAnsi="Times New Roman"/>
          <w:szCs w:val="24"/>
        </w:rPr>
        <w:footnoteReference w:id="64"/>
      </w:r>
      <w:r w:rsidR="002A52CB" w:rsidRPr="00A6056C">
        <w:rPr>
          <w:rFonts w:ascii="Times New Roman" w:hAnsi="Times New Roman"/>
          <w:szCs w:val="24"/>
        </w:rPr>
        <w:t xml:space="preserve"> </w:t>
      </w:r>
      <w:r w:rsidR="00594B23" w:rsidRPr="00A6056C">
        <w:rPr>
          <w:rFonts w:ascii="Times New Roman" w:hAnsi="Times New Roman"/>
          <w:szCs w:val="24"/>
        </w:rPr>
        <w:t xml:space="preserve"> Th</w:t>
      </w:r>
      <w:r w:rsidR="00B569DA" w:rsidRPr="00A40740">
        <w:rPr>
          <w:rFonts w:ascii="Times New Roman" w:hAnsi="Times New Roman"/>
          <w:szCs w:val="24"/>
        </w:rPr>
        <w:t>is</w:t>
      </w:r>
      <w:r w:rsidR="00594B23" w:rsidRPr="00A40740">
        <w:rPr>
          <w:rFonts w:ascii="Times New Roman" w:hAnsi="Times New Roman"/>
          <w:szCs w:val="24"/>
        </w:rPr>
        <w:t xml:space="preserve"> evidence supports a second-year rate increase as a necessary escalation in rates to address </w:t>
      </w:r>
      <w:r w:rsidR="00AC4A08" w:rsidRPr="00A40740">
        <w:rPr>
          <w:rFonts w:ascii="Times New Roman" w:hAnsi="Times New Roman"/>
          <w:szCs w:val="24"/>
        </w:rPr>
        <w:t>attrition</w:t>
      </w:r>
      <w:r w:rsidR="00594B23" w:rsidRPr="00A40740">
        <w:rPr>
          <w:rFonts w:ascii="Times New Roman" w:hAnsi="Times New Roman"/>
          <w:szCs w:val="24"/>
        </w:rPr>
        <w:t xml:space="preserve"> and </w:t>
      </w:r>
      <w:r w:rsidR="00E87B68">
        <w:rPr>
          <w:rFonts w:ascii="Times New Roman" w:hAnsi="Times New Roman"/>
          <w:szCs w:val="24"/>
        </w:rPr>
        <w:t>create</w:t>
      </w:r>
      <w:r w:rsidR="00594B23" w:rsidRPr="00A40740">
        <w:rPr>
          <w:rFonts w:ascii="Times New Roman" w:hAnsi="Times New Roman"/>
          <w:szCs w:val="24"/>
        </w:rPr>
        <w:t xml:space="preserve"> the opportunity </w:t>
      </w:r>
      <w:r w:rsidR="00E87B68">
        <w:rPr>
          <w:rFonts w:ascii="Times New Roman" w:hAnsi="Times New Roman"/>
          <w:szCs w:val="24"/>
        </w:rPr>
        <w:t xml:space="preserve">for Pacific Power </w:t>
      </w:r>
      <w:r w:rsidR="00594B23" w:rsidRPr="00A40740">
        <w:rPr>
          <w:rFonts w:ascii="Times New Roman" w:hAnsi="Times New Roman"/>
          <w:szCs w:val="24"/>
        </w:rPr>
        <w:t>to earn its authorized rate of return.</w:t>
      </w:r>
      <w:r w:rsidR="00594B23" w:rsidRPr="00A6056C">
        <w:rPr>
          <w:rStyle w:val="FootnoteReference"/>
          <w:rFonts w:ascii="Times New Roman" w:hAnsi="Times New Roman"/>
          <w:szCs w:val="24"/>
        </w:rPr>
        <w:footnoteReference w:id="65"/>
      </w:r>
      <w:r w:rsidR="00594B23" w:rsidRPr="00A6056C">
        <w:rPr>
          <w:rFonts w:ascii="Times New Roman" w:hAnsi="Times New Roman"/>
          <w:szCs w:val="24"/>
        </w:rPr>
        <w:t xml:space="preserve">  </w:t>
      </w:r>
      <w:r w:rsidR="00BD0CC4" w:rsidRPr="00A6056C">
        <w:rPr>
          <w:rFonts w:ascii="Times New Roman" w:hAnsi="Times New Roman"/>
          <w:szCs w:val="24"/>
        </w:rPr>
        <w:tab/>
        <w:t xml:space="preserve">  </w:t>
      </w:r>
    </w:p>
    <w:p w:rsidR="00C94914" w:rsidRPr="009043D2" w:rsidRDefault="00EC7797" w:rsidP="00594B23">
      <w:pPr>
        <w:pStyle w:val="ListParagraph"/>
        <w:keepNext/>
        <w:numPr>
          <w:ilvl w:val="0"/>
          <w:numId w:val="15"/>
        </w:numPr>
        <w:tabs>
          <w:tab w:val="left" w:pos="720"/>
        </w:tabs>
        <w:spacing w:line="480" w:lineRule="auto"/>
        <w:ind w:left="720" w:hanging="720"/>
        <w:contextualSpacing w:val="0"/>
        <w:rPr>
          <w:rFonts w:ascii="Times New Roman" w:hAnsi="Times New Roman"/>
          <w:b/>
        </w:rPr>
      </w:pPr>
      <w:r w:rsidRPr="00A40740">
        <w:rPr>
          <w:rFonts w:ascii="Times New Roman" w:hAnsi="Times New Roman"/>
          <w:b/>
        </w:rPr>
        <w:t>Pa</w:t>
      </w:r>
      <w:r w:rsidRPr="00F7438B">
        <w:rPr>
          <w:rFonts w:ascii="Times New Roman" w:hAnsi="Times New Roman"/>
          <w:b/>
        </w:rPr>
        <w:t>cifi</w:t>
      </w:r>
      <w:r w:rsidR="003E7120" w:rsidRPr="009043D2">
        <w:rPr>
          <w:rFonts w:ascii="Times New Roman" w:hAnsi="Times New Roman"/>
          <w:b/>
        </w:rPr>
        <w:t>c Power</w:t>
      </w:r>
      <w:r w:rsidRPr="009043D2">
        <w:rPr>
          <w:rFonts w:ascii="Times New Roman" w:hAnsi="Times New Roman"/>
          <w:b/>
        </w:rPr>
        <w:t>’s</w:t>
      </w:r>
      <w:r w:rsidRPr="009043D2">
        <w:rPr>
          <w:rFonts w:ascii="Times New Roman" w:hAnsi="Times New Roman"/>
          <w:b/>
          <w:szCs w:val="24"/>
        </w:rPr>
        <w:t xml:space="preserve"> </w:t>
      </w:r>
      <w:r w:rsidR="00480302" w:rsidRPr="009043D2">
        <w:rPr>
          <w:rFonts w:ascii="Times New Roman" w:hAnsi="Times New Roman"/>
          <w:b/>
        </w:rPr>
        <w:t xml:space="preserve">Decoupling </w:t>
      </w:r>
      <w:r w:rsidRPr="009043D2">
        <w:rPr>
          <w:rFonts w:ascii="Times New Roman" w:hAnsi="Times New Roman"/>
          <w:b/>
        </w:rPr>
        <w:t>Proposal</w:t>
      </w:r>
      <w:r w:rsidR="003C78C0">
        <w:rPr>
          <w:rFonts w:ascii="Times New Roman" w:hAnsi="Times New Roman"/>
          <w:b/>
        </w:rPr>
        <w:t>.</w:t>
      </w:r>
      <w:r w:rsidRPr="009043D2">
        <w:rPr>
          <w:rFonts w:ascii="Times New Roman" w:hAnsi="Times New Roman"/>
          <w:b/>
        </w:rPr>
        <w:t xml:space="preserve"> </w:t>
      </w:r>
    </w:p>
    <w:p w:rsidR="00EC7797" w:rsidRPr="00E87B68" w:rsidRDefault="00D7751F" w:rsidP="00E33179">
      <w:pPr>
        <w:pStyle w:val="ListParagraph"/>
        <w:keepNext/>
        <w:numPr>
          <w:ilvl w:val="3"/>
          <w:numId w:val="15"/>
        </w:numPr>
        <w:spacing w:after="240"/>
        <w:ind w:left="1440" w:hanging="720"/>
        <w:rPr>
          <w:rFonts w:ascii="Times New Roman" w:hAnsi="Times New Roman"/>
          <w:b/>
        </w:rPr>
      </w:pPr>
      <w:r w:rsidRPr="0048235A">
        <w:rPr>
          <w:rFonts w:ascii="Times New Roman" w:hAnsi="Times New Roman"/>
          <w:b/>
        </w:rPr>
        <w:t xml:space="preserve">Summary of </w:t>
      </w:r>
      <w:r w:rsidR="00EC7797" w:rsidRPr="00E87B68">
        <w:rPr>
          <w:rFonts w:ascii="Times New Roman" w:hAnsi="Times New Roman"/>
          <w:b/>
        </w:rPr>
        <w:t>Pacifi</w:t>
      </w:r>
      <w:r w:rsidR="003E7120" w:rsidRPr="00E87B68">
        <w:rPr>
          <w:rFonts w:ascii="Times New Roman" w:hAnsi="Times New Roman"/>
          <w:b/>
        </w:rPr>
        <w:t>c Power’s</w:t>
      </w:r>
      <w:r w:rsidR="00EC7797" w:rsidRPr="00E87B68">
        <w:rPr>
          <w:rFonts w:ascii="Times New Roman" w:hAnsi="Times New Roman"/>
          <w:b/>
        </w:rPr>
        <w:t xml:space="preserve"> Decoupling Proposal</w:t>
      </w:r>
      <w:r w:rsidR="00A00E4F" w:rsidRPr="00E87B68">
        <w:rPr>
          <w:rFonts w:ascii="Times New Roman" w:hAnsi="Times New Roman"/>
          <w:b/>
        </w:rPr>
        <w:t xml:space="preserve">. </w:t>
      </w:r>
    </w:p>
    <w:p w:rsidR="00497CBD" w:rsidRPr="00041AD7" w:rsidRDefault="00497CBD" w:rsidP="00497CBD">
      <w:pPr>
        <w:pStyle w:val="ListParagraph"/>
        <w:keepNext/>
        <w:spacing w:after="240"/>
        <w:ind w:left="1440"/>
        <w:rPr>
          <w:rFonts w:ascii="Times New Roman" w:hAnsi="Times New Roman"/>
          <w:b/>
        </w:rPr>
      </w:pPr>
    </w:p>
    <w:p w:rsidR="00497CBD" w:rsidRPr="0048235A" w:rsidRDefault="00497CBD" w:rsidP="002740FF">
      <w:pPr>
        <w:pStyle w:val="ListParagraph"/>
        <w:numPr>
          <w:ilvl w:val="0"/>
          <w:numId w:val="6"/>
        </w:numPr>
        <w:spacing w:line="480" w:lineRule="auto"/>
        <w:ind w:left="0" w:hanging="720"/>
        <w:rPr>
          <w:rFonts w:ascii="Times New Roman" w:hAnsi="Times New Roman"/>
        </w:rPr>
      </w:pPr>
      <w:r w:rsidRPr="00945C41">
        <w:rPr>
          <w:rFonts w:ascii="Times New Roman" w:hAnsi="Times New Roman"/>
        </w:rPr>
        <w:tab/>
        <w:t>Pacifi</w:t>
      </w:r>
      <w:r w:rsidR="003E7120" w:rsidRPr="00945C41">
        <w:rPr>
          <w:rFonts w:ascii="Times New Roman" w:hAnsi="Times New Roman"/>
        </w:rPr>
        <w:t>c Power</w:t>
      </w:r>
      <w:r w:rsidRPr="00945C41">
        <w:rPr>
          <w:rFonts w:ascii="Times New Roman" w:hAnsi="Times New Roman"/>
        </w:rPr>
        <w:t xml:space="preserve">’s decoupling </w:t>
      </w:r>
      <w:r w:rsidR="00B52B9A" w:rsidRPr="00945C41">
        <w:rPr>
          <w:rFonts w:ascii="Times New Roman" w:hAnsi="Times New Roman"/>
        </w:rPr>
        <w:t xml:space="preserve">proposal </w:t>
      </w:r>
      <w:r w:rsidRPr="00945C41">
        <w:rPr>
          <w:rFonts w:ascii="Times New Roman" w:hAnsi="Times New Roman"/>
        </w:rPr>
        <w:t>follows the Commission’s Decoupling Policy Statement</w:t>
      </w:r>
      <w:r w:rsidR="003E7120" w:rsidRPr="00945C41">
        <w:rPr>
          <w:rFonts w:ascii="Times New Roman" w:hAnsi="Times New Roman"/>
        </w:rPr>
        <w:t xml:space="preserve">, guidance from the Commission </w:t>
      </w:r>
      <w:r w:rsidR="00702550" w:rsidRPr="00A11EEB">
        <w:rPr>
          <w:rFonts w:ascii="Times New Roman" w:hAnsi="Times New Roman"/>
        </w:rPr>
        <w:t xml:space="preserve">in past Pacific Power </w:t>
      </w:r>
      <w:r w:rsidR="009043D2">
        <w:rPr>
          <w:rFonts w:ascii="Times New Roman" w:hAnsi="Times New Roman"/>
        </w:rPr>
        <w:t>general rate case</w:t>
      </w:r>
      <w:r w:rsidR="00702550" w:rsidRPr="009043D2">
        <w:rPr>
          <w:rFonts w:ascii="Times New Roman" w:hAnsi="Times New Roman"/>
        </w:rPr>
        <w:t>s</w:t>
      </w:r>
      <w:r w:rsidR="003E7120" w:rsidRPr="009043D2">
        <w:rPr>
          <w:rFonts w:ascii="Times New Roman" w:hAnsi="Times New Roman"/>
        </w:rPr>
        <w:t>,</w:t>
      </w:r>
      <w:r w:rsidR="003E7120" w:rsidRPr="00A6056C">
        <w:rPr>
          <w:rStyle w:val="FootnoteReference"/>
          <w:rFonts w:ascii="Times New Roman" w:hAnsi="Times New Roman"/>
          <w:szCs w:val="24"/>
        </w:rPr>
        <w:footnoteReference w:id="66"/>
      </w:r>
      <w:r w:rsidR="003E7120" w:rsidRPr="00A6056C">
        <w:rPr>
          <w:rFonts w:ascii="Times New Roman" w:hAnsi="Times New Roman"/>
        </w:rPr>
        <w:t xml:space="preserve"> </w:t>
      </w:r>
      <w:r w:rsidRPr="00A6056C">
        <w:rPr>
          <w:rFonts w:ascii="Times New Roman" w:hAnsi="Times New Roman"/>
        </w:rPr>
        <w:t>and is modeled on deco</w:t>
      </w:r>
      <w:r w:rsidRPr="00A40740">
        <w:rPr>
          <w:rFonts w:ascii="Times New Roman" w:hAnsi="Times New Roman"/>
        </w:rPr>
        <w:t>upling mechanisms the Commission has approved for Avista and PSE.</w:t>
      </w:r>
      <w:r w:rsidR="00877C69" w:rsidRPr="00A6056C">
        <w:rPr>
          <w:rStyle w:val="FootnoteReference"/>
          <w:rFonts w:ascii="Times New Roman" w:hAnsi="Times New Roman"/>
        </w:rPr>
        <w:footnoteReference w:id="67"/>
      </w:r>
      <w:r w:rsidR="00877C69" w:rsidRPr="00A6056C">
        <w:rPr>
          <w:rFonts w:ascii="Times New Roman" w:hAnsi="Times New Roman"/>
        </w:rPr>
        <w:t xml:space="preserve">  </w:t>
      </w:r>
      <w:r w:rsidRPr="00A40740">
        <w:rPr>
          <w:rFonts w:ascii="Times New Roman" w:hAnsi="Times New Roman"/>
        </w:rPr>
        <w:t xml:space="preserve">The </w:t>
      </w:r>
      <w:r w:rsidR="00B52B9A" w:rsidRPr="00F7438B">
        <w:rPr>
          <w:rFonts w:ascii="Times New Roman" w:hAnsi="Times New Roman"/>
        </w:rPr>
        <w:t xml:space="preserve">proposed </w:t>
      </w:r>
      <w:r w:rsidRPr="009043D2">
        <w:rPr>
          <w:rFonts w:ascii="Times New Roman" w:hAnsi="Times New Roman"/>
        </w:rPr>
        <w:t xml:space="preserve">decoupling mechanism operates independently of </w:t>
      </w:r>
      <w:r w:rsidR="00702550" w:rsidRPr="009043D2">
        <w:rPr>
          <w:rFonts w:ascii="Times New Roman" w:hAnsi="Times New Roman"/>
        </w:rPr>
        <w:t>o</w:t>
      </w:r>
      <w:r w:rsidRPr="009043D2">
        <w:rPr>
          <w:rFonts w:ascii="Times New Roman" w:hAnsi="Times New Roman"/>
        </w:rPr>
        <w:t xml:space="preserve">ther proposals in this </w:t>
      </w:r>
      <w:r w:rsidR="00B569DA" w:rsidRPr="009043D2">
        <w:rPr>
          <w:rFonts w:ascii="Times New Roman" w:hAnsi="Times New Roman"/>
        </w:rPr>
        <w:t>filing</w:t>
      </w:r>
      <w:r w:rsidRPr="009043D2">
        <w:rPr>
          <w:rFonts w:ascii="Times New Roman" w:hAnsi="Times New Roman"/>
        </w:rPr>
        <w:t>, except that base revenues for the decoupling mechanism will be updated to reflect the second-year rate increase.  Pacifi</w:t>
      </w:r>
      <w:r w:rsidR="003E7120" w:rsidRPr="009043D2">
        <w:rPr>
          <w:rFonts w:ascii="Times New Roman" w:hAnsi="Times New Roman"/>
        </w:rPr>
        <w:t>c Power</w:t>
      </w:r>
      <w:r w:rsidRPr="009043D2">
        <w:rPr>
          <w:rFonts w:ascii="Times New Roman" w:hAnsi="Times New Roman"/>
        </w:rPr>
        <w:t>’s proposed mechanism is a revenue-per-customer decoupling mechanism that will compare the actual, non-weather</w:t>
      </w:r>
      <w:r w:rsidR="00E87B68">
        <w:rPr>
          <w:rFonts w:ascii="Times New Roman" w:hAnsi="Times New Roman"/>
        </w:rPr>
        <w:t>-</w:t>
      </w:r>
      <w:r w:rsidRPr="009043D2">
        <w:rPr>
          <w:rFonts w:ascii="Times New Roman" w:hAnsi="Times New Roman"/>
        </w:rPr>
        <w:t>adjusted revenues per customer to the allowed revenue per customer, with any differences deferred for later rebat</w:t>
      </w:r>
      <w:r w:rsidRPr="0048235A">
        <w:rPr>
          <w:rFonts w:ascii="Times New Roman" w:hAnsi="Times New Roman"/>
        </w:rPr>
        <w:t>e or surcharge.</w:t>
      </w:r>
    </w:p>
    <w:p w:rsidR="00497CBD" w:rsidRPr="00E87B68" w:rsidRDefault="00497CBD" w:rsidP="00497CBD">
      <w:pPr>
        <w:spacing w:after="240"/>
        <w:ind w:left="2160" w:hanging="720"/>
        <w:rPr>
          <w:rFonts w:ascii="Times New Roman" w:hAnsi="Times New Roman"/>
        </w:rPr>
      </w:pPr>
      <w:r w:rsidRPr="00E87B68">
        <w:rPr>
          <w:rFonts w:ascii="Times New Roman" w:hAnsi="Times New Roman"/>
          <w:b/>
        </w:rPr>
        <w:t>a.</w:t>
      </w:r>
      <w:r w:rsidRPr="00E87B68">
        <w:rPr>
          <w:rFonts w:ascii="Times New Roman" w:hAnsi="Times New Roman"/>
          <w:b/>
        </w:rPr>
        <w:tab/>
        <w:t>Customers Subject to the Decoupling Mechanism.</w:t>
      </w:r>
    </w:p>
    <w:p w:rsidR="00497CBD" w:rsidRPr="00A6056C" w:rsidRDefault="00497CBD" w:rsidP="00497CBD">
      <w:pPr>
        <w:pStyle w:val="ListParagraph"/>
        <w:numPr>
          <w:ilvl w:val="0"/>
          <w:numId w:val="6"/>
        </w:numPr>
        <w:spacing w:line="480" w:lineRule="auto"/>
        <w:ind w:left="0" w:hanging="720"/>
        <w:rPr>
          <w:rFonts w:ascii="Times New Roman" w:hAnsi="Times New Roman"/>
        </w:rPr>
      </w:pPr>
      <w:r w:rsidRPr="00041AD7">
        <w:rPr>
          <w:rFonts w:ascii="Times New Roman" w:hAnsi="Times New Roman"/>
        </w:rPr>
        <w:t xml:space="preserve"> </w:t>
      </w:r>
      <w:r w:rsidRPr="00041AD7">
        <w:rPr>
          <w:rFonts w:ascii="Times New Roman" w:hAnsi="Times New Roman"/>
        </w:rPr>
        <w:tab/>
        <w:t>The proposed mechanism would address only revenue received from residential (Schedules 16,</w:t>
      </w:r>
      <w:r w:rsidRPr="00945C41">
        <w:rPr>
          <w:rFonts w:ascii="Times New Roman" w:hAnsi="Times New Roman"/>
        </w:rPr>
        <w:t xml:space="preserve"> 17, and 18), general service (Schedules 24 and 36), and irrigation customers (Schedule 40).  Large general service customers with loads exceeding 1 MW (Schedule 48) and all street lighting schedules </w:t>
      </w:r>
      <w:r w:rsidR="00155113">
        <w:rPr>
          <w:rFonts w:ascii="Times New Roman" w:hAnsi="Times New Roman"/>
        </w:rPr>
        <w:t>are</w:t>
      </w:r>
      <w:r w:rsidR="00B569DA" w:rsidRPr="00945C41">
        <w:rPr>
          <w:rFonts w:ascii="Times New Roman" w:hAnsi="Times New Roman"/>
        </w:rPr>
        <w:t xml:space="preserve"> excluded from the mechanism.  Pacific Power exclude</w:t>
      </w:r>
      <w:r w:rsidR="00155113">
        <w:rPr>
          <w:rFonts w:ascii="Times New Roman" w:hAnsi="Times New Roman"/>
        </w:rPr>
        <w:t>s</w:t>
      </w:r>
      <w:r w:rsidR="00B569DA" w:rsidRPr="00945C41">
        <w:rPr>
          <w:rFonts w:ascii="Times New Roman" w:hAnsi="Times New Roman"/>
        </w:rPr>
        <w:t xml:space="preserve"> these customers from its decoupling proposal because the Company collects relatively more </w:t>
      </w:r>
      <w:r w:rsidR="00FC4ED0" w:rsidRPr="00945C41">
        <w:rPr>
          <w:rFonts w:ascii="Times New Roman" w:hAnsi="Times New Roman"/>
        </w:rPr>
        <w:t>of its fixed costs</w:t>
      </w:r>
      <w:r w:rsidR="00B569DA" w:rsidRPr="00945C41">
        <w:rPr>
          <w:rFonts w:ascii="Times New Roman" w:hAnsi="Times New Roman"/>
        </w:rPr>
        <w:t xml:space="preserve"> from these customers through </w:t>
      </w:r>
      <w:r w:rsidR="00FC4ED0" w:rsidRPr="00945C41">
        <w:rPr>
          <w:rFonts w:ascii="Times New Roman" w:hAnsi="Times New Roman"/>
        </w:rPr>
        <w:t xml:space="preserve">non-volumetric </w:t>
      </w:r>
      <w:r w:rsidR="00B569DA" w:rsidRPr="00945C41">
        <w:rPr>
          <w:rFonts w:ascii="Times New Roman" w:hAnsi="Times New Roman"/>
        </w:rPr>
        <w:t xml:space="preserve">charges, mitigating </w:t>
      </w:r>
      <w:r w:rsidR="00FC4ED0" w:rsidRPr="00945C41">
        <w:rPr>
          <w:rFonts w:ascii="Times New Roman" w:hAnsi="Times New Roman"/>
        </w:rPr>
        <w:t>the i</w:t>
      </w:r>
      <w:r w:rsidR="00B569DA" w:rsidRPr="00A11EEB">
        <w:rPr>
          <w:rFonts w:ascii="Times New Roman" w:hAnsi="Times New Roman"/>
        </w:rPr>
        <w:t xml:space="preserve">ssues addressed by decoupling.  The exclusion of large </w:t>
      </w:r>
      <w:r w:rsidR="0010352F" w:rsidRPr="00A40740">
        <w:rPr>
          <w:rFonts w:ascii="Times New Roman" w:hAnsi="Times New Roman"/>
        </w:rPr>
        <w:t xml:space="preserve">general service and lighting </w:t>
      </w:r>
      <w:r w:rsidR="00B569DA" w:rsidRPr="00A40740">
        <w:rPr>
          <w:rFonts w:ascii="Times New Roman" w:hAnsi="Times New Roman"/>
        </w:rPr>
        <w:t xml:space="preserve">customers from the Company’s decoupling mechanism is </w:t>
      </w:r>
      <w:r w:rsidR="00FC4ED0" w:rsidRPr="00A40740">
        <w:rPr>
          <w:rFonts w:ascii="Times New Roman" w:hAnsi="Times New Roman"/>
        </w:rPr>
        <w:t>al</w:t>
      </w:r>
      <w:r w:rsidR="001C3FBA" w:rsidRPr="00A40740">
        <w:rPr>
          <w:rFonts w:ascii="Times New Roman" w:hAnsi="Times New Roman"/>
        </w:rPr>
        <w:t xml:space="preserve">so </w:t>
      </w:r>
      <w:r w:rsidR="00B569DA" w:rsidRPr="00A40740">
        <w:rPr>
          <w:rFonts w:ascii="Times New Roman" w:hAnsi="Times New Roman"/>
        </w:rPr>
        <w:t>consistent with Avista’s decoupling mechanism.</w:t>
      </w:r>
      <w:r w:rsidR="00B569DA" w:rsidRPr="00A6056C">
        <w:rPr>
          <w:rStyle w:val="FootnoteReference"/>
          <w:rFonts w:ascii="Times New Roman" w:hAnsi="Times New Roman"/>
        </w:rPr>
        <w:footnoteReference w:id="68"/>
      </w:r>
      <w:r w:rsidR="00B569DA" w:rsidRPr="00A6056C">
        <w:rPr>
          <w:rFonts w:ascii="Times New Roman" w:hAnsi="Times New Roman"/>
        </w:rPr>
        <w:t xml:space="preserve">   </w:t>
      </w:r>
    </w:p>
    <w:p w:rsidR="00497CBD" w:rsidRPr="00F7438B" w:rsidRDefault="00497CBD" w:rsidP="00497CBD">
      <w:pPr>
        <w:pStyle w:val="ListParagraph"/>
        <w:numPr>
          <w:ilvl w:val="1"/>
          <w:numId w:val="15"/>
        </w:numPr>
        <w:spacing w:line="480" w:lineRule="auto"/>
        <w:ind w:left="2160" w:hanging="720"/>
        <w:rPr>
          <w:rFonts w:ascii="Times New Roman" w:hAnsi="Times New Roman"/>
        </w:rPr>
      </w:pPr>
      <w:r w:rsidRPr="00A40740">
        <w:rPr>
          <w:rFonts w:ascii="Times New Roman" w:hAnsi="Times New Roman"/>
          <w:b/>
        </w:rPr>
        <w:t>Revenues Subject to the Decoupling Adjustment Mechanism.</w:t>
      </w:r>
    </w:p>
    <w:p w:rsidR="00497CBD" w:rsidRPr="009043D2" w:rsidRDefault="00497CBD" w:rsidP="00497CBD">
      <w:pPr>
        <w:pStyle w:val="ListParagraph"/>
        <w:numPr>
          <w:ilvl w:val="0"/>
          <w:numId w:val="6"/>
        </w:numPr>
        <w:spacing w:line="480" w:lineRule="auto"/>
        <w:ind w:left="0" w:hanging="720"/>
        <w:rPr>
          <w:rFonts w:ascii="Times New Roman" w:hAnsi="Times New Roman"/>
        </w:rPr>
      </w:pPr>
      <w:r w:rsidRPr="009043D2">
        <w:rPr>
          <w:rFonts w:ascii="Times New Roman" w:hAnsi="Times New Roman"/>
        </w:rPr>
        <w:t xml:space="preserve"> </w:t>
      </w:r>
      <w:r w:rsidRPr="009043D2">
        <w:rPr>
          <w:rFonts w:ascii="Times New Roman" w:hAnsi="Times New Roman"/>
        </w:rPr>
        <w:tab/>
        <w:t xml:space="preserve">The Company’s revenues recovered from the </w:t>
      </w:r>
      <w:r w:rsidR="005353B3">
        <w:rPr>
          <w:rFonts w:ascii="Times New Roman" w:hAnsi="Times New Roman"/>
        </w:rPr>
        <w:t xml:space="preserve">fixed </w:t>
      </w:r>
      <w:r w:rsidRPr="009043D2">
        <w:rPr>
          <w:rFonts w:ascii="Times New Roman" w:hAnsi="Times New Roman"/>
        </w:rPr>
        <w:t xml:space="preserve">basic charge </w:t>
      </w:r>
      <w:r w:rsidR="005353B3">
        <w:rPr>
          <w:rFonts w:ascii="Times New Roman" w:hAnsi="Times New Roman"/>
        </w:rPr>
        <w:t xml:space="preserve">and minimum bills </w:t>
      </w:r>
      <w:r w:rsidRPr="009043D2">
        <w:rPr>
          <w:rFonts w:ascii="Times New Roman" w:hAnsi="Times New Roman"/>
        </w:rPr>
        <w:t xml:space="preserve">will be excluded from the mechanisms.  In addition, revenue received </w:t>
      </w:r>
      <w:r w:rsidR="005353B3">
        <w:rPr>
          <w:rFonts w:ascii="Times New Roman" w:hAnsi="Times New Roman"/>
        </w:rPr>
        <w:t>to recover</w:t>
      </w:r>
      <w:r w:rsidR="00E87B68">
        <w:rPr>
          <w:rFonts w:ascii="Times New Roman" w:hAnsi="Times New Roman"/>
        </w:rPr>
        <w:t xml:space="preserve"> net power costs </w:t>
      </w:r>
      <w:r w:rsidRPr="009043D2">
        <w:rPr>
          <w:rFonts w:ascii="Times New Roman" w:hAnsi="Times New Roman"/>
        </w:rPr>
        <w:t>will be excluded.  Thus, the mechanism focuses on the fixed costs that the Company recovers through its non-</w:t>
      </w:r>
      <w:r w:rsidR="009043D2">
        <w:rPr>
          <w:rFonts w:ascii="Times New Roman" w:hAnsi="Times New Roman"/>
        </w:rPr>
        <w:t>net-power-cost</w:t>
      </w:r>
      <w:r w:rsidRPr="009043D2">
        <w:rPr>
          <w:rFonts w:ascii="Times New Roman" w:hAnsi="Times New Roman"/>
        </w:rPr>
        <w:t xml:space="preserve"> volumetric charges.  </w:t>
      </w:r>
    </w:p>
    <w:p w:rsidR="00497CBD" w:rsidRDefault="00497CBD" w:rsidP="00497CBD">
      <w:pPr>
        <w:pStyle w:val="ListParagraph"/>
        <w:numPr>
          <w:ilvl w:val="0"/>
          <w:numId w:val="6"/>
        </w:numPr>
        <w:spacing w:line="480" w:lineRule="auto"/>
        <w:ind w:left="0" w:hanging="720"/>
        <w:rPr>
          <w:rFonts w:ascii="Times New Roman" w:hAnsi="Times New Roman"/>
        </w:rPr>
      </w:pPr>
      <w:r w:rsidRPr="00111CBE">
        <w:rPr>
          <w:rFonts w:ascii="Times New Roman" w:hAnsi="Times New Roman"/>
        </w:rPr>
        <w:t xml:space="preserve"> </w:t>
      </w:r>
      <w:r w:rsidRPr="00111CBE">
        <w:rPr>
          <w:rFonts w:ascii="Times New Roman" w:hAnsi="Times New Roman"/>
        </w:rPr>
        <w:tab/>
        <w:t>The allowed revenue per customer (which will be trued-up to the actual revenue per customer) will be based on the test</w:t>
      </w:r>
      <w:r w:rsidR="00E87B68">
        <w:rPr>
          <w:rFonts w:ascii="Times New Roman" w:hAnsi="Times New Roman"/>
        </w:rPr>
        <w:t>-y</w:t>
      </w:r>
      <w:r w:rsidRPr="00111CBE">
        <w:rPr>
          <w:rFonts w:ascii="Times New Roman" w:hAnsi="Times New Roman"/>
        </w:rPr>
        <w:t>ear revenue and customer</w:t>
      </w:r>
      <w:r w:rsidR="00E87B68">
        <w:rPr>
          <w:rFonts w:ascii="Times New Roman" w:hAnsi="Times New Roman"/>
        </w:rPr>
        <w:t xml:space="preserve"> count</w:t>
      </w:r>
      <w:r w:rsidR="005353B3">
        <w:rPr>
          <w:rFonts w:ascii="Times New Roman" w:hAnsi="Times New Roman"/>
        </w:rPr>
        <w:t>.</w:t>
      </w:r>
      <w:r w:rsidRPr="009043D2">
        <w:rPr>
          <w:rFonts w:ascii="Times New Roman" w:hAnsi="Times New Roman"/>
        </w:rPr>
        <w:t xml:space="preserve">   </w:t>
      </w:r>
    </w:p>
    <w:p w:rsidR="00E15193" w:rsidRPr="009043D2" w:rsidRDefault="00E15193" w:rsidP="00E15193">
      <w:pPr>
        <w:pStyle w:val="ListParagraph"/>
        <w:spacing w:line="480" w:lineRule="auto"/>
        <w:ind w:left="0"/>
        <w:rPr>
          <w:rFonts w:ascii="Times New Roman" w:hAnsi="Times New Roman"/>
        </w:rPr>
      </w:pPr>
    </w:p>
    <w:p w:rsidR="00497CBD" w:rsidRPr="0048235A" w:rsidRDefault="00497CBD" w:rsidP="00497CBD">
      <w:pPr>
        <w:pStyle w:val="ListParagraph"/>
        <w:numPr>
          <w:ilvl w:val="1"/>
          <w:numId w:val="15"/>
        </w:numPr>
        <w:spacing w:after="240"/>
        <w:ind w:left="2160" w:hanging="720"/>
        <w:contextualSpacing w:val="0"/>
        <w:rPr>
          <w:rFonts w:ascii="Times New Roman" w:hAnsi="Times New Roman"/>
        </w:rPr>
      </w:pPr>
      <w:r w:rsidRPr="00FF3977">
        <w:rPr>
          <w:rFonts w:ascii="Times New Roman" w:hAnsi="Times New Roman"/>
          <w:b/>
        </w:rPr>
        <w:t>Calculation of Monthly Deferral.</w:t>
      </w:r>
    </w:p>
    <w:p w:rsidR="005B5AF0" w:rsidRDefault="00497CBD" w:rsidP="00497CBD">
      <w:pPr>
        <w:pStyle w:val="ListParagraph"/>
        <w:numPr>
          <w:ilvl w:val="0"/>
          <w:numId w:val="6"/>
        </w:numPr>
        <w:spacing w:line="480" w:lineRule="auto"/>
        <w:ind w:left="0" w:hanging="720"/>
        <w:rPr>
          <w:rFonts w:ascii="Times New Roman" w:hAnsi="Times New Roman"/>
        </w:rPr>
      </w:pPr>
      <w:r w:rsidRPr="00E87B68">
        <w:rPr>
          <w:rFonts w:ascii="Times New Roman" w:hAnsi="Times New Roman"/>
        </w:rPr>
        <w:t xml:space="preserve"> </w:t>
      </w:r>
      <w:r w:rsidRPr="00E87B68">
        <w:rPr>
          <w:rFonts w:ascii="Times New Roman" w:hAnsi="Times New Roman"/>
        </w:rPr>
        <w:tab/>
        <w:t xml:space="preserve">The decoupling mechanism includes a monthly deferral to capture the differences between the allowed and actual revenue.  The calculation of the deferred amounts begins with the total revenue allowed for recovery in </w:t>
      </w:r>
      <w:r w:rsidR="005353B3">
        <w:rPr>
          <w:rFonts w:ascii="Times New Roman" w:hAnsi="Times New Roman"/>
        </w:rPr>
        <w:t>this case</w:t>
      </w:r>
      <w:r w:rsidRPr="009043D2">
        <w:rPr>
          <w:rFonts w:ascii="Times New Roman" w:hAnsi="Times New Roman"/>
        </w:rPr>
        <w:t xml:space="preserve"> allocated to each rate schedule subject to the mechanism.  The </w:t>
      </w:r>
      <w:r w:rsidR="009043D2">
        <w:rPr>
          <w:rFonts w:ascii="Times New Roman" w:hAnsi="Times New Roman"/>
        </w:rPr>
        <w:t>net</w:t>
      </w:r>
      <w:r w:rsidR="00155113">
        <w:rPr>
          <w:rFonts w:ascii="Times New Roman" w:hAnsi="Times New Roman"/>
        </w:rPr>
        <w:t xml:space="preserve"> </w:t>
      </w:r>
      <w:r w:rsidR="009043D2">
        <w:rPr>
          <w:rFonts w:ascii="Times New Roman" w:hAnsi="Times New Roman"/>
        </w:rPr>
        <w:t>power</w:t>
      </w:r>
      <w:r w:rsidR="00155113">
        <w:rPr>
          <w:rFonts w:ascii="Times New Roman" w:hAnsi="Times New Roman"/>
        </w:rPr>
        <w:t xml:space="preserve"> </w:t>
      </w:r>
      <w:r w:rsidR="009043D2">
        <w:rPr>
          <w:rFonts w:ascii="Times New Roman" w:hAnsi="Times New Roman"/>
        </w:rPr>
        <w:t>cost</w:t>
      </w:r>
      <w:r w:rsidR="009043D2" w:rsidRPr="009043D2">
        <w:rPr>
          <w:rFonts w:ascii="Times New Roman" w:hAnsi="Times New Roman"/>
        </w:rPr>
        <w:t xml:space="preserve"> </w:t>
      </w:r>
      <w:r w:rsidRPr="009043D2">
        <w:rPr>
          <w:rFonts w:ascii="Times New Roman" w:hAnsi="Times New Roman"/>
        </w:rPr>
        <w:t>revenue and fixed basic charge revenue are then subtracted from the total revenue to produce the allowed revenue that will be subject to the mechanism’s true-up, wh</w:t>
      </w:r>
      <w:r w:rsidR="00250C22" w:rsidRPr="009043D2">
        <w:rPr>
          <w:rFonts w:ascii="Times New Roman" w:hAnsi="Times New Roman"/>
        </w:rPr>
        <w:t xml:space="preserve">ich </w:t>
      </w:r>
      <w:r w:rsidRPr="009043D2">
        <w:rPr>
          <w:rFonts w:ascii="Times New Roman" w:hAnsi="Times New Roman"/>
        </w:rPr>
        <w:t xml:space="preserve">is referred to as the </w:t>
      </w:r>
      <w:r w:rsidR="005353B3">
        <w:rPr>
          <w:rFonts w:ascii="Times New Roman" w:hAnsi="Times New Roman"/>
        </w:rPr>
        <w:t xml:space="preserve">Allowed </w:t>
      </w:r>
      <w:r w:rsidRPr="009043D2">
        <w:rPr>
          <w:rFonts w:ascii="Times New Roman" w:hAnsi="Times New Roman"/>
        </w:rPr>
        <w:t>Decoupled Revenue.</w:t>
      </w:r>
    </w:p>
    <w:p w:rsidR="00497CBD" w:rsidRPr="00E945A9" w:rsidRDefault="00497CBD" w:rsidP="00BC1515">
      <w:pPr>
        <w:pStyle w:val="ListParagraph"/>
        <w:numPr>
          <w:ilvl w:val="0"/>
          <w:numId w:val="6"/>
        </w:numPr>
        <w:spacing w:line="480" w:lineRule="auto"/>
        <w:ind w:left="0" w:hanging="720"/>
        <w:rPr>
          <w:rFonts w:ascii="Times New Roman" w:hAnsi="Times New Roman"/>
        </w:rPr>
      </w:pPr>
      <w:r w:rsidRPr="005353B3">
        <w:rPr>
          <w:rFonts w:ascii="Times New Roman" w:hAnsi="Times New Roman"/>
        </w:rPr>
        <w:tab/>
        <w:t xml:space="preserve">The Company then determines the </w:t>
      </w:r>
      <w:r w:rsidR="005353B3" w:rsidRPr="005353B3">
        <w:rPr>
          <w:rFonts w:ascii="Times New Roman" w:hAnsi="Times New Roman"/>
        </w:rPr>
        <w:t xml:space="preserve">Annual Allowed </w:t>
      </w:r>
      <w:r w:rsidRPr="005353B3">
        <w:rPr>
          <w:rFonts w:ascii="Times New Roman" w:hAnsi="Times New Roman"/>
        </w:rPr>
        <w:t>Decouple</w:t>
      </w:r>
      <w:r w:rsidR="005571C7" w:rsidRPr="005353B3">
        <w:rPr>
          <w:rFonts w:ascii="Times New Roman" w:hAnsi="Times New Roman"/>
        </w:rPr>
        <w:t>d</w:t>
      </w:r>
      <w:r w:rsidRPr="005353B3">
        <w:rPr>
          <w:rFonts w:ascii="Times New Roman" w:hAnsi="Times New Roman"/>
        </w:rPr>
        <w:t xml:space="preserve"> Revenue </w:t>
      </w:r>
      <w:r w:rsidR="00E87B68" w:rsidRPr="005353B3">
        <w:rPr>
          <w:rFonts w:ascii="Times New Roman" w:hAnsi="Times New Roman"/>
        </w:rPr>
        <w:t>P</w:t>
      </w:r>
      <w:r w:rsidRPr="005353B3">
        <w:rPr>
          <w:rFonts w:ascii="Times New Roman" w:hAnsi="Times New Roman"/>
        </w:rPr>
        <w:t xml:space="preserve">er Customer by dividing the </w:t>
      </w:r>
      <w:r w:rsidR="005353B3" w:rsidRPr="005353B3">
        <w:rPr>
          <w:rFonts w:ascii="Times New Roman" w:hAnsi="Times New Roman"/>
        </w:rPr>
        <w:t xml:space="preserve">Allowed </w:t>
      </w:r>
      <w:r w:rsidRPr="005353B3">
        <w:rPr>
          <w:rFonts w:ascii="Times New Roman" w:hAnsi="Times New Roman"/>
        </w:rPr>
        <w:t xml:space="preserve">Decoupled Revenue by the customer count from the </w:t>
      </w:r>
      <w:r w:rsidR="005353B3" w:rsidRPr="005353B3">
        <w:rPr>
          <w:rFonts w:ascii="Times New Roman" w:hAnsi="Times New Roman"/>
        </w:rPr>
        <w:t>test period</w:t>
      </w:r>
      <w:r w:rsidRPr="005353B3">
        <w:rPr>
          <w:rFonts w:ascii="Times New Roman" w:hAnsi="Times New Roman"/>
        </w:rPr>
        <w:t xml:space="preserve">.  </w:t>
      </w:r>
      <w:r w:rsidR="005353B3" w:rsidRPr="005353B3">
        <w:rPr>
          <w:rFonts w:ascii="Times New Roman" w:hAnsi="Times New Roman"/>
        </w:rPr>
        <w:t>T</w:t>
      </w:r>
      <w:r w:rsidRPr="005353B3">
        <w:rPr>
          <w:rFonts w:ascii="Times New Roman" w:hAnsi="Times New Roman"/>
        </w:rPr>
        <w:t xml:space="preserve">he </w:t>
      </w:r>
      <w:r w:rsidR="005353B3">
        <w:rPr>
          <w:rFonts w:ascii="Times New Roman" w:hAnsi="Times New Roman"/>
        </w:rPr>
        <w:t xml:space="preserve">Annual </w:t>
      </w:r>
      <w:r w:rsidR="005353B3" w:rsidRPr="005353B3">
        <w:rPr>
          <w:rFonts w:ascii="Times New Roman" w:hAnsi="Times New Roman"/>
        </w:rPr>
        <w:t xml:space="preserve">Allowed </w:t>
      </w:r>
      <w:r w:rsidRPr="005353B3">
        <w:rPr>
          <w:rFonts w:ascii="Times New Roman" w:hAnsi="Times New Roman"/>
        </w:rPr>
        <w:t xml:space="preserve">Decoupled Revenue </w:t>
      </w:r>
      <w:r w:rsidR="00E87B68" w:rsidRPr="005353B3">
        <w:rPr>
          <w:rFonts w:ascii="Times New Roman" w:hAnsi="Times New Roman"/>
        </w:rPr>
        <w:t>P</w:t>
      </w:r>
      <w:r w:rsidRPr="005353B3">
        <w:rPr>
          <w:rFonts w:ascii="Times New Roman" w:hAnsi="Times New Roman"/>
        </w:rPr>
        <w:t xml:space="preserve">er Customer </w:t>
      </w:r>
      <w:r w:rsidR="005353B3" w:rsidRPr="005353B3">
        <w:rPr>
          <w:rFonts w:ascii="Times New Roman" w:hAnsi="Times New Roman"/>
        </w:rPr>
        <w:t xml:space="preserve">is shaped </w:t>
      </w:r>
      <w:r w:rsidRPr="005353B3">
        <w:rPr>
          <w:rFonts w:ascii="Times New Roman" w:hAnsi="Times New Roman"/>
        </w:rPr>
        <w:t xml:space="preserve">based on the monthly energy sales for each customer class during the test year to produce the Monthly Decoupled Revenue </w:t>
      </w:r>
      <w:r w:rsidR="00E87B68" w:rsidRPr="005353B3">
        <w:rPr>
          <w:rFonts w:ascii="Times New Roman" w:hAnsi="Times New Roman"/>
        </w:rPr>
        <w:t>P</w:t>
      </w:r>
      <w:r w:rsidRPr="005353B3">
        <w:rPr>
          <w:rFonts w:ascii="Times New Roman" w:hAnsi="Times New Roman"/>
        </w:rPr>
        <w:t xml:space="preserve">er Customer.  </w:t>
      </w:r>
      <w:r w:rsidR="005353B3" w:rsidRPr="005353B3">
        <w:rPr>
          <w:rFonts w:ascii="Times New Roman" w:hAnsi="Times New Roman"/>
        </w:rPr>
        <w:t>Lastly, the Company determine</w:t>
      </w:r>
      <w:r w:rsidR="005353B3">
        <w:rPr>
          <w:rFonts w:ascii="Times New Roman" w:hAnsi="Times New Roman"/>
        </w:rPr>
        <w:t>s</w:t>
      </w:r>
      <w:r w:rsidR="005353B3" w:rsidRPr="005353B3">
        <w:rPr>
          <w:rFonts w:ascii="Times New Roman" w:hAnsi="Times New Roman"/>
        </w:rPr>
        <w:t xml:space="preserve"> the Allowed Decoupled Revenue Per K</w:t>
      </w:r>
      <w:r w:rsidR="005353B3" w:rsidRPr="00E945A9">
        <w:rPr>
          <w:rFonts w:ascii="Times New Roman" w:hAnsi="Times New Roman"/>
        </w:rPr>
        <w:t xml:space="preserve">ilowatt-Hour </w:t>
      </w:r>
      <w:r w:rsidR="005353B3">
        <w:rPr>
          <w:rFonts w:ascii="Times New Roman" w:hAnsi="Times New Roman"/>
        </w:rPr>
        <w:t xml:space="preserve">Rate </w:t>
      </w:r>
      <w:r w:rsidR="005353B3" w:rsidRPr="005353B3">
        <w:rPr>
          <w:rFonts w:ascii="Times New Roman" w:hAnsi="Times New Roman"/>
        </w:rPr>
        <w:t>by dividing the Allowed Decoupled Revenue by the total test year kilowatt-hours for each rate schedule</w:t>
      </w:r>
      <w:r w:rsidR="005353B3" w:rsidRPr="00E945A9">
        <w:rPr>
          <w:rFonts w:ascii="Times New Roman" w:hAnsi="Times New Roman"/>
        </w:rPr>
        <w:t xml:space="preserve">.  </w:t>
      </w:r>
    </w:p>
    <w:p w:rsidR="00497CBD" w:rsidRPr="00E87B68" w:rsidRDefault="00497CBD" w:rsidP="00497CBD">
      <w:pPr>
        <w:pStyle w:val="ListParagraph"/>
        <w:numPr>
          <w:ilvl w:val="0"/>
          <w:numId w:val="6"/>
        </w:numPr>
        <w:spacing w:line="480" w:lineRule="auto"/>
        <w:ind w:left="0" w:hanging="720"/>
        <w:rPr>
          <w:rFonts w:ascii="Times New Roman" w:hAnsi="Times New Roman"/>
        </w:rPr>
      </w:pPr>
      <w:r w:rsidRPr="0048235A">
        <w:rPr>
          <w:rFonts w:ascii="Times New Roman" w:hAnsi="Times New Roman"/>
        </w:rPr>
        <w:t xml:space="preserve"> </w:t>
      </w:r>
      <w:r w:rsidRPr="0048235A">
        <w:rPr>
          <w:rFonts w:ascii="Times New Roman" w:hAnsi="Times New Roman"/>
        </w:rPr>
        <w:tab/>
        <w:t xml:space="preserve">To determine the deferred amounts, the Company will subtract the product of the actual kilowatt-hour sales (not weather-adjusted) and the </w:t>
      </w:r>
      <w:r w:rsidR="00E945A9">
        <w:rPr>
          <w:rFonts w:ascii="Times New Roman" w:hAnsi="Times New Roman"/>
        </w:rPr>
        <w:t xml:space="preserve">Allowed </w:t>
      </w:r>
      <w:r w:rsidRPr="0048235A">
        <w:rPr>
          <w:rFonts w:ascii="Times New Roman" w:hAnsi="Times New Roman"/>
        </w:rPr>
        <w:t>Decou</w:t>
      </w:r>
      <w:r w:rsidRPr="00E87B68">
        <w:rPr>
          <w:rFonts w:ascii="Times New Roman" w:hAnsi="Times New Roman"/>
        </w:rPr>
        <w:t xml:space="preserve">pled Revenue </w:t>
      </w:r>
      <w:r w:rsidR="00E87B68">
        <w:rPr>
          <w:rFonts w:ascii="Times New Roman" w:hAnsi="Times New Roman"/>
        </w:rPr>
        <w:t>P</w:t>
      </w:r>
      <w:r w:rsidRPr="00E87B68">
        <w:rPr>
          <w:rFonts w:ascii="Times New Roman" w:hAnsi="Times New Roman"/>
        </w:rPr>
        <w:t>er Kilowatt-</w:t>
      </w:r>
      <w:r w:rsidR="00E87B68">
        <w:rPr>
          <w:rFonts w:ascii="Times New Roman" w:hAnsi="Times New Roman"/>
        </w:rPr>
        <w:t>H</w:t>
      </w:r>
      <w:r w:rsidRPr="00E87B68">
        <w:rPr>
          <w:rFonts w:ascii="Times New Roman" w:hAnsi="Times New Roman"/>
        </w:rPr>
        <w:t xml:space="preserve">our </w:t>
      </w:r>
      <w:r w:rsidR="00E945A9">
        <w:rPr>
          <w:rFonts w:ascii="Times New Roman" w:hAnsi="Times New Roman"/>
        </w:rPr>
        <w:t xml:space="preserve">Rate </w:t>
      </w:r>
      <w:r w:rsidRPr="00E87B68">
        <w:rPr>
          <w:rFonts w:ascii="Times New Roman" w:hAnsi="Times New Roman"/>
        </w:rPr>
        <w:t xml:space="preserve">from the product of the customer count and Monthly Decoupled Revenue </w:t>
      </w:r>
      <w:r w:rsidR="00E87B68">
        <w:rPr>
          <w:rFonts w:ascii="Times New Roman" w:hAnsi="Times New Roman"/>
        </w:rPr>
        <w:t>P</w:t>
      </w:r>
      <w:r w:rsidRPr="00E87B68">
        <w:rPr>
          <w:rFonts w:ascii="Times New Roman" w:hAnsi="Times New Roman"/>
        </w:rPr>
        <w:t>er Customer for that month.  If the difference between these two products is positive, this means the Company over</w:t>
      </w:r>
      <w:r w:rsidR="00E87B68">
        <w:rPr>
          <w:rFonts w:ascii="Times New Roman" w:hAnsi="Times New Roman"/>
        </w:rPr>
        <w:t>-</w:t>
      </w:r>
      <w:r w:rsidRPr="00E87B68">
        <w:rPr>
          <w:rFonts w:ascii="Times New Roman" w:hAnsi="Times New Roman"/>
        </w:rPr>
        <w:t>collected its Decoupled Revenue during the month; if the difference is negative, this means the Company under</w:t>
      </w:r>
      <w:r w:rsidR="00E87B68">
        <w:rPr>
          <w:rFonts w:ascii="Times New Roman" w:hAnsi="Times New Roman"/>
        </w:rPr>
        <w:t>-</w:t>
      </w:r>
      <w:r w:rsidRPr="00E87B68">
        <w:rPr>
          <w:rFonts w:ascii="Times New Roman" w:hAnsi="Times New Roman"/>
        </w:rPr>
        <w:t xml:space="preserve">collected.  These monthly differences (deferrals) will be placed in an interest-accruing balancing account that will be </w:t>
      </w:r>
      <w:r w:rsidR="00E87B68">
        <w:rPr>
          <w:rFonts w:ascii="Times New Roman" w:hAnsi="Times New Roman"/>
        </w:rPr>
        <w:t>included</w:t>
      </w:r>
      <w:r w:rsidR="00E87B68" w:rsidRPr="00E87B68">
        <w:rPr>
          <w:rFonts w:ascii="Times New Roman" w:hAnsi="Times New Roman"/>
        </w:rPr>
        <w:t xml:space="preserve"> </w:t>
      </w:r>
      <w:r w:rsidRPr="00E87B68">
        <w:rPr>
          <w:rFonts w:ascii="Times New Roman" w:hAnsi="Times New Roman"/>
        </w:rPr>
        <w:t xml:space="preserve">on customer bills as either a surcharge or rebate.  The deferrals are tracked monthly and accrue interest at the </w:t>
      </w:r>
      <w:r w:rsidR="00E87B68">
        <w:rPr>
          <w:rFonts w:ascii="Times New Roman" w:hAnsi="Times New Roman"/>
        </w:rPr>
        <w:t xml:space="preserve">rate set by the </w:t>
      </w:r>
      <w:r w:rsidRPr="00E87B68">
        <w:rPr>
          <w:rFonts w:ascii="Times New Roman" w:hAnsi="Times New Roman"/>
        </w:rPr>
        <w:t>F</w:t>
      </w:r>
      <w:r w:rsidR="00E87B68">
        <w:rPr>
          <w:rFonts w:ascii="Times New Roman" w:hAnsi="Times New Roman"/>
        </w:rPr>
        <w:t>ederal Energy Regulatory Commission</w:t>
      </w:r>
      <w:r w:rsidRPr="00E87B68">
        <w:rPr>
          <w:rFonts w:ascii="Times New Roman" w:hAnsi="Times New Roman"/>
        </w:rPr>
        <w:t>.  The Company proposes that the monthly deferrals begin on May 1, 2016.</w:t>
      </w:r>
    </w:p>
    <w:p w:rsidR="00497CBD" w:rsidRPr="00945C41" w:rsidRDefault="00497CBD" w:rsidP="00497CBD">
      <w:pPr>
        <w:pStyle w:val="ListParagraph"/>
        <w:numPr>
          <w:ilvl w:val="1"/>
          <w:numId w:val="15"/>
        </w:numPr>
        <w:spacing w:after="240"/>
        <w:ind w:left="2160" w:hanging="720"/>
        <w:contextualSpacing w:val="0"/>
        <w:rPr>
          <w:rFonts w:ascii="Times New Roman" w:hAnsi="Times New Roman"/>
        </w:rPr>
      </w:pPr>
      <w:r w:rsidRPr="00041AD7">
        <w:rPr>
          <w:rFonts w:ascii="Times New Roman" w:hAnsi="Times New Roman"/>
          <w:b/>
        </w:rPr>
        <w:t>Rate Adjustments under the Decoupling Mechanism</w:t>
      </w:r>
      <w:r w:rsidR="003F489E">
        <w:rPr>
          <w:rFonts w:ascii="Times New Roman" w:hAnsi="Times New Roman"/>
          <w:b/>
        </w:rPr>
        <w:t>.</w:t>
      </w:r>
      <w:r w:rsidRPr="00041AD7">
        <w:rPr>
          <w:rFonts w:ascii="Times New Roman" w:hAnsi="Times New Roman"/>
          <w:b/>
        </w:rPr>
        <w:t xml:space="preserve"> </w:t>
      </w:r>
    </w:p>
    <w:p w:rsidR="00497CBD" w:rsidRPr="00E87B68" w:rsidRDefault="00497CBD" w:rsidP="00497CBD">
      <w:pPr>
        <w:pStyle w:val="ListParagraph"/>
        <w:numPr>
          <w:ilvl w:val="0"/>
          <w:numId w:val="6"/>
        </w:numPr>
        <w:spacing w:after="240" w:line="480" w:lineRule="auto"/>
        <w:ind w:left="0" w:hanging="720"/>
        <w:rPr>
          <w:rFonts w:ascii="Times New Roman" w:hAnsi="Times New Roman"/>
        </w:rPr>
      </w:pPr>
      <w:r w:rsidRPr="00945C41">
        <w:rPr>
          <w:rFonts w:ascii="Times New Roman" w:hAnsi="Times New Roman"/>
        </w:rPr>
        <w:t xml:space="preserve"> </w:t>
      </w:r>
      <w:r w:rsidRPr="00945C41">
        <w:rPr>
          <w:rFonts w:ascii="Times New Roman" w:hAnsi="Times New Roman"/>
        </w:rPr>
        <w:tab/>
        <w:t xml:space="preserve">On or before </w:t>
      </w:r>
      <w:r w:rsidR="00072A32">
        <w:rPr>
          <w:rFonts w:ascii="Times New Roman" w:hAnsi="Times New Roman"/>
        </w:rPr>
        <w:t>December 1</w:t>
      </w:r>
      <w:r w:rsidRPr="00945C41">
        <w:rPr>
          <w:rFonts w:ascii="Times New Roman" w:hAnsi="Times New Roman"/>
        </w:rPr>
        <w:t xml:space="preserve"> of each year, the Company will file a proposed rate adjustment surcharge or rebate based on the amount of deferred revenue recorded for the prior </w:t>
      </w:r>
      <w:r w:rsidR="00072A32">
        <w:rPr>
          <w:rFonts w:ascii="Times New Roman" w:hAnsi="Times New Roman"/>
        </w:rPr>
        <w:t>July 1</w:t>
      </w:r>
      <w:r w:rsidR="00E87B68">
        <w:rPr>
          <w:rFonts w:ascii="Times New Roman" w:hAnsi="Times New Roman"/>
        </w:rPr>
        <w:t>-</w:t>
      </w:r>
      <w:r w:rsidRPr="00E87B68">
        <w:rPr>
          <w:rFonts w:ascii="Times New Roman" w:hAnsi="Times New Roman"/>
        </w:rPr>
        <w:t>to</w:t>
      </w:r>
      <w:r w:rsidR="00E87B68">
        <w:rPr>
          <w:rFonts w:ascii="Times New Roman" w:hAnsi="Times New Roman"/>
        </w:rPr>
        <w:t>-</w:t>
      </w:r>
      <w:r w:rsidR="00072A32">
        <w:rPr>
          <w:rFonts w:ascii="Times New Roman" w:hAnsi="Times New Roman"/>
        </w:rPr>
        <w:t xml:space="preserve">June 30 </w:t>
      </w:r>
      <w:r w:rsidRPr="00E87B68">
        <w:rPr>
          <w:rFonts w:ascii="Times New Roman" w:hAnsi="Times New Roman"/>
        </w:rPr>
        <w:t>time period.  The rate adjustment w</w:t>
      </w:r>
      <w:r w:rsidR="00072A32">
        <w:rPr>
          <w:rFonts w:ascii="Times New Roman" w:hAnsi="Times New Roman"/>
        </w:rPr>
        <w:t>ill</w:t>
      </w:r>
      <w:r w:rsidRPr="00E87B68">
        <w:rPr>
          <w:rFonts w:ascii="Times New Roman" w:hAnsi="Times New Roman"/>
        </w:rPr>
        <w:t xml:space="preserve"> be calculated separately for each rate schedule subject to the mechanism.</w:t>
      </w:r>
    </w:p>
    <w:p w:rsidR="00497CBD" w:rsidRPr="00945C41" w:rsidRDefault="00497CBD" w:rsidP="00497CBD">
      <w:pPr>
        <w:pStyle w:val="ListParagraph"/>
        <w:numPr>
          <w:ilvl w:val="1"/>
          <w:numId w:val="15"/>
        </w:numPr>
        <w:spacing w:after="240"/>
        <w:ind w:left="2160" w:hanging="720"/>
        <w:contextualSpacing w:val="0"/>
        <w:rPr>
          <w:rFonts w:ascii="Times New Roman" w:hAnsi="Times New Roman"/>
        </w:rPr>
      </w:pPr>
      <w:r w:rsidRPr="00041AD7">
        <w:rPr>
          <w:rFonts w:ascii="Times New Roman" w:hAnsi="Times New Roman"/>
          <w:b/>
        </w:rPr>
        <w:t>Earnings Test.</w:t>
      </w:r>
    </w:p>
    <w:p w:rsidR="00704980" w:rsidRDefault="00497CBD" w:rsidP="00360148">
      <w:pPr>
        <w:pStyle w:val="ListParagraph"/>
        <w:numPr>
          <w:ilvl w:val="0"/>
          <w:numId w:val="6"/>
        </w:numPr>
        <w:spacing w:line="480" w:lineRule="auto"/>
        <w:ind w:left="0" w:hanging="720"/>
        <w:rPr>
          <w:rFonts w:ascii="Times New Roman" w:hAnsi="Times New Roman"/>
        </w:rPr>
      </w:pPr>
      <w:r w:rsidRPr="00945C41">
        <w:rPr>
          <w:rFonts w:ascii="Times New Roman" w:hAnsi="Times New Roman"/>
        </w:rPr>
        <w:t xml:space="preserve"> </w:t>
      </w:r>
      <w:r w:rsidRPr="00945C41">
        <w:rPr>
          <w:rFonts w:ascii="Times New Roman" w:hAnsi="Times New Roman"/>
        </w:rPr>
        <w:tab/>
        <w:t>Before any decoupling rate adjustment, the Company would apply an earnings test.  The earnings</w:t>
      </w:r>
      <w:r w:rsidR="006E1888">
        <w:rPr>
          <w:rFonts w:ascii="Times New Roman" w:hAnsi="Times New Roman"/>
        </w:rPr>
        <w:t xml:space="preserve"> </w:t>
      </w:r>
      <w:r w:rsidRPr="00945C41">
        <w:rPr>
          <w:rFonts w:ascii="Times New Roman" w:hAnsi="Times New Roman"/>
        </w:rPr>
        <w:t xml:space="preserve">test is based on the Company’s </w:t>
      </w:r>
      <w:r w:rsidR="006E1888">
        <w:rPr>
          <w:rFonts w:ascii="Times New Roman" w:hAnsi="Times New Roman"/>
        </w:rPr>
        <w:t>mid-year</w:t>
      </w:r>
      <w:r w:rsidR="006E1888" w:rsidRPr="00945C41">
        <w:rPr>
          <w:rFonts w:ascii="Times New Roman" w:hAnsi="Times New Roman"/>
        </w:rPr>
        <w:t xml:space="preserve"> </w:t>
      </w:r>
      <w:r w:rsidR="009043D2">
        <w:rPr>
          <w:rFonts w:ascii="Times New Roman" w:hAnsi="Times New Roman"/>
        </w:rPr>
        <w:t>Commission Basis Report</w:t>
      </w:r>
      <w:r w:rsidRPr="009043D2">
        <w:rPr>
          <w:rFonts w:ascii="Times New Roman" w:hAnsi="Times New Roman"/>
        </w:rPr>
        <w:t xml:space="preserve">, which </w:t>
      </w:r>
      <w:r w:rsidR="00E87B68">
        <w:rPr>
          <w:rFonts w:ascii="Times New Roman" w:hAnsi="Times New Roman"/>
        </w:rPr>
        <w:t>is</w:t>
      </w:r>
      <w:r w:rsidR="00E87B68" w:rsidRPr="009043D2">
        <w:rPr>
          <w:rFonts w:ascii="Times New Roman" w:hAnsi="Times New Roman"/>
        </w:rPr>
        <w:t xml:space="preserve"> </w:t>
      </w:r>
      <w:r w:rsidRPr="009043D2">
        <w:rPr>
          <w:rFonts w:ascii="Times New Roman" w:hAnsi="Times New Roman"/>
        </w:rPr>
        <w:t xml:space="preserve">filed with the Commission by </w:t>
      </w:r>
      <w:r w:rsidR="006E1888">
        <w:rPr>
          <w:rFonts w:ascii="Times New Roman" w:hAnsi="Times New Roman"/>
        </w:rPr>
        <w:t>October</w:t>
      </w:r>
      <w:r w:rsidR="006E1888" w:rsidRPr="009043D2">
        <w:rPr>
          <w:rFonts w:ascii="Times New Roman" w:hAnsi="Times New Roman"/>
        </w:rPr>
        <w:t xml:space="preserve"> </w:t>
      </w:r>
      <w:r w:rsidRPr="009043D2">
        <w:rPr>
          <w:rFonts w:ascii="Times New Roman" w:hAnsi="Times New Roman"/>
        </w:rPr>
        <w:t>3</w:t>
      </w:r>
      <w:r w:rsidR="006E1888">
        <w:rPr>
          <w:rFonts w:ascii="Times New Roman" w:hAnsi="Times New Roman"/>
        </w:rPr>
        <w:t>1</w:t>
      </w:r>
      <w:r w:rsidRPr="009043D2">
        <w:rPr>
          <w:rFonts w:ascii="Times New Roman" w:hAnsi="Times New Roman"/>
        </w:rPr>
        <w:t xml:space="preserve"> for the previous </w:t>
      </w:r>
      <w:r w:rsidR="006E1888">
        <w:rPr>
          <w:rFonts w:ascii="Times New Roman" w:hAnsi="Times New Roman"/>
        </w:rPr>
        <w:t>July 1-to-June 30 period</w:t>
      </w:r>
      <w:r w:rsidR="00704980">
        <w:rPr>
          <w:rFonts w:ascii="Times New Roman" w:hAnsi="Times New Roman"/>
        </w:rPr>
        <w:t>, as described in further detail by Ms. McCoy.</w:t>
      </w:r>
    </w:p>
    <w:p w:rsidR="00704980" w:rsidRDefault="00704980" w:rsidP="00360148">
      <w:pPr>
        <w:pStyle w:val="ListParagraph"/>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6E1888" w:rsidRPr="006E1888">
        <w:rPr>
          <w:rFonts w:ascii="Times New Roman" w:hAnsi="Times New Roman"/>
        </w:rPr>
        <w:t>If the return on equity exceeds the most recently authorized return on equity</w:t>
      </w:r>
      <w:r>
        <w:rPr>
          <w:rFonts w:ascii="Times New Roman" w:hAnsi="Times New Roman"/>
        </w:rPr>
        <w:t>:</w:t>
      </w:r>
    </w:p>
    <w:p w:rsidR="00704980" w:rsidRDefault="006E1888" w:rsidP="00360148">
      <w:pPr>
        <w:pStyle w:val="ListParagraph"/>
        <w:numPr>
          <w:ilvl w:val="0"/>
          <w:numId w:val="43"/>
        </w:numPr>
        <w:spacing w:line="480" w:lineRule="auto"/>
        <w:ind w:left="1080"/>
        <w:rPr>
          <w:rFonts w:ascii="Times New Roman" w:hAnsi="Times New Roman"/>
        </w:rPr>
      </w:pPr>
      <w:r w:rsidRPr="006E1888">
        <w:rPr>
          <w:rFonts w:ascii="Times New Roman" w:hAnsi="Times New Roman"/>
        </w:rPr>
        <w:t>any proposed decoupling surcharge will be reduced or eliminated</w:t>
      </w:r>
      <w:r w:rsidR="00704980">
        <w:rPr>
          <w:rFonts w:ascii="Times New Roman" w:hAnsi="Times New Roman"/>
        </w:rPr>
        <w:t xml:space="preserve"> by up to 50 </w:t>
      </w:r>
      <w:r w:rsidRPr="006E1888">
        <w:rPr>
          <w:rFonts w:ascii="Times New Roman" w:hAnsi="Times New Roman"/>
        </w:rPr>
        <w:t>percent of the excess earnings</w:t>
      </w:r>
      <w:r w:rsidR="00704980">
        <w:rPr>
          <w:rFonts w:ascii="Times New Roman" w:hAnsi="Times New Roman"/>
        </w:rPr>
        <w:t>;</w:t>
      </w:r>
    </w:p>
    <w:p w:rsidR="006E1888" w:rsidRDefault="006E1888" w:rsidP="00360148">
      <w:pPr>
        <w:pStyle w:val="ListParagraph"/>
        <w:numPr>
          <w:ilvl w:val="0"/>
          <w:numId w:val="43"/>
        </w:numPr>
        <w:spacing w:line="480" w:lineRule="auto"/>
        <w:ind w:left="1080"/>
        <w:rPr>
          <w:rFonts w:ascii="Times New Roman" w:hAnsi="Times New Roman"/>
        </w:rPr>
      </w:pPr>
      <w:r w:rsidRPr="006E1888">
        <w:rPr>
          <w:rFonts w:ascii="Times New Roman" w:hAnsi="Times New Roman"/>
        </w:rPr>
        <w:t xml:space="preserve">any </w:t>
      </w:r>
      <w:r w:rsidR="00704980">
        <w:rPr>
          <w:rFonts w:ascii="Times New Roman" w:hAnsi="Times New Roman"/>
        </w:rPr>
        <w:t xml:space="preserve">proposed </w:t>
      </w:r>
      <w:r w:rsidRPr="006E1888">
        <w:rPr>
          <w:rFonts w:ascii="Times New Roman" w:hAnsi="Times New Roman"/>
        </w:rPr>
        <w:t>decoupling surcredit will be retu</w:t>
      </w:r>
      <w:r w:rsidR="00704980">
        <w:rPr>
          <w:rFonts w:ascii="Times New Roman" w:hAnsi="Times New Roman"/>
        </w:rPr>
        <w:t>rned to customers</w:t>
      </w:r>
      <w:r w:rsidR="009B3B72">
        <w:rPr>
          <w:rFonts w:ascii="Times New Roman" w:hAnsi="Times New Roman"/>
        </w:rPr>
        <w:t>,</w:t>
      </w:r>
      <w:r w:rsidR="00704980">
        <w:rPr>
          <w:rFonts w:ascii="Times New Roman" w:hAnsi="Times New Roman"/>
        </w:rPr>
        <w:t xml:space="preserve"> as well as 50 </w:t>
      </w:r>
      <w:r w:rsidRPr="006E1888">
        <w:rPr>
          <w:rFonts w:ascii="Times New Roman" w:hAnsi="Times New Roman"/>
        </w:rPr>
        <w:t xml:space="preserve">percent of the excess earnings.  </w:t>
      </w:r>
    </w:p>
    <w:p w:rsidR="006E1888" w:rsidRPr="008C5366" w:rsidRDefault="00704980" w:rsidP="00360148">
      <w:pPr>
        <w:pStyle w:val="ListParagraph"/>
        <w:numPr>
          <w:ilvl w:val="0"/>
          <w:numId w:val="6"/>
        </w:numPr>
        <w:spacing w:line="480" w:lineRule="auto"/>
        <w:ind w:left="0" w:hanging="720"/>
        <w:rPr>
          <w:rFonts w:ascii="Times New Roman" w:hAnsi="Times New Roman"/>
        </w:rPr>
      </w:pPr>
      <w:r>
        <w:rPr>
          <w:rFonts w:ascii="Times New Roman" w:hAnsi="Times New Roman"/>
        </w:rPr>
        <w:t xml:space="preserve"> </w:t>
      </w:r>
      <w:r>
        <w:rPr>
          <w:rFonts w:ascii="Times New Roman" w:hAnsi="Times New Roman"/>
        </w:rPr>
        <w:tab/>
      </w:r>
      <w:r w:rsidR="006E1888" w:rsidRPr="00181E5A">
        <w:rPr>
          <w:rFonts w:ascii="Times New Roman" w:hAnsi="Times New Roman"/>
        </w:rPr>
        <w:t>If the return on equity is less than the most recently authori</w:t>
      </w:r>
      <w:r w:rsidR="006E1888" w:rsidRPr="008C5366">
        <w:rPr>
          <w:rFonts w:ascii="Times New Roman" w:hAnsi="Times New Roman"/>
        </w:rPr>
        <w:t xml:space="preserve">zed return on equity, no adjustment is made to any decoupling surcharge or surcredit.  </w:t>
      </w:r>
    </w:p>
    <w:p w:rsidR="00497CBD" w:rsidRPr="00181E5A" w:rsidRDefault="00497CBD" w:rsidP="00181E5A">
      <w:pPr>
        <w:pStyle w:val="ListParagraph"/>
        <w:numPr>
          <w:ilvl w:val="0"/>
          <w:numId w:val="6"/>
        </w:numPr>
        <w:spacing w:line="480" w:lineRule="auto"/>
        <w:ind w:left="0" w:hanging="720"/>
        <w:rPr>
          <w:rFonts w:ascii="Times New Roman" w:hAnsi="Times New Roman"/>
        </w:rPr>
      </w:pPr>
      <w:r w:rsidRPr="00181E5A">
        <w:rPr>
          <w:rFonts w:ascii="Times New Roman" w:hAnsi="Times New Roman"/>
        </w:rPr>
        <w:t xml:space="preserve"> </w:t>
      </w:r>
      <w:r w:rsidRPr="00181E5A">
        <w:rPr>
          <w:rFonts w:ascii="Times New Roman" w:hAnsi="Times New Roman"/>
        </w:rPr>
        <w:tab/>
        <w:t xml:space="preserve">In addition to the earnings test, the Company also proposes </w:t>
      </w:r>
      <w:r w:rsidR="00041AD7" w:rsidRPr="008C5366">
        <w:rPr>
          <w:rFonts w:ascii="Times New Roman" w:hAnsi="Times New Roman"/>
        </w:rPr>
        <w:t>to limit</w:t>
      </w:r>
      <w:r w:rsidRPr="00360148">
        <w:rPr>
          <w:rFonts w:ascii="Times New Roman" w:hAnsi="Times New Roman"/>
        </w:rPr>
        <w:t xml:space="preserve"> the </w:t>
      </w:r>
      <w:r w:rsidR="00041AD7" w:rsidRPr="00360148">
        <w:rPr>
          <w:rFonts w:ascii="Times New Roman" w:hAnsi="Times New Roman"/>
        </w:rPr>
        <w:t xml:space="preserve">annual incremental </w:t>
      </w:r>
      <w:r w:rsidRPr="00360148">
        <w:rPr>
          <w:rFonts w:ascii="Times New Roman" w:hAnsi="Times New Roman"/>
        </w:rPr>
        <w:t xml:space="preserve">amount of the rate increase resulting from the adjustment (after application of the earnings test) </w:t>
      </w:r>
      <w:r w:rsidR="00041AD7" w:rsidRPr="00360148">
        <w:rPr>
          <w:rFonts w:ascii="Times New Roman" w:hAnsi="Times New Roman"/>
        </w:rPr>
        <w:t xml:space="preserve">to </w:t>
      </w:r>
      <w:r w:rsidRPr="00360148">
        <w:rPr>
          <w:rFonts w:ascii="Times New Roman" w:hAnsi="Times New Roman"/>
        </w:rPr>
        <w:t>three percent</w:t>
      </w:r>
      <w:r w:rsidR="00041AD7" w:rsidRPr="00360148">
        <w:rPr>
          <w:rFonts w:ascii="Times New Roman" w:hAnsi="Times New Roman"/>
        </w:rPr>
        <w:t xml:space="preserve"> (</w:t>
      </w:r>
      <w:r w:rsidRPr="00360148">
        <w:rPr>
          <w:rFonts w:ascii="Times New Roman" w:hAnsi="Times New Roman"/>
          <w:i/>
        </w:rPr>
        <w:t>i.e.</w:t>
      </w:r>
      <w:r w:rsidRPr="00360148">
        <w:rPr>
          <w:rFonts w:ascii="Times New Roman" w:hAnsi="Times New Roman"/>
        </w:rPr>
        <w:t>, the annual increase in the surcharge cannot exceed a three</w:t>
      </w:r>
      <w:r w:rsidR="00041AD7" w:rsidRPr="00360148">
        <w:rPr>
          <w:rFonts w:ascii="Times New Roman" w:hAnsi="Times New Roman"/>
        </w:rPr>
        <w:t>-</w:t>
      </w:r>
      <w:r w:rsidRPr="00360148">
        <w:rPr>
          <w:rFonts w:ascii="Times New Roman" w:hAnsi="Times New Roman"/>
        </w:rPr>
        <w:t>percent rate increase each year</w:t>
      </w:r>
      <w:r w:rsidR="00041AD7" w:rsidRPr="00360148">
        <w:rPr>
          <w:rFonts w:ascii="Times New Roman" w:hAnsi="Times New Roman"/>
        </w:rPr>
        <w:t>)</w:t>
      </w:r>
      <w:r w:rsidRPr="00360148">
        <w:rPr>
          <w:rFonts w:ascii="Times New Roman" w:hAnsi="Times New Roman"/>
        </w:rPr>
        <w:t>, with unrecovered balances carried forward to future years for recovery.  This three</w:t>
      </w:r>
      <w:r w:rsidR="00041AD7" w:rsidRPr="00360148">
        <w:rPr>
          <w:rFonts w:ascii="Times New Roman" w:hAnsi="Times New Roman"/>
        </w:rPr>
        <w:t>-</w:t>
      </w:r>
      <w:r w:rsidRPr="00360148">
        <w:rPr>
          <w:rFonts w:ascii="Times New Roman" w:hAnsi="Times New Roman"/>
        </w:rPr>
        <w:t>percent</w:t>
      </w:r>
      <w:r w:rsidR="00704980">
        <w:rPr>
          <w:rFonts w:ascii="Times New Roman" w:hAnsi="Times New Roman"/>
        </w:rPr>
        <w:t xml:space="preserve"> annual</w:t>
      </w:r>
      <w:r w:rsidRPr="00181E5A">
        <w:rPr>
          <w:rFonts w:ascii="Times New Roman" w:hAnsi="Times New Roman"/>
        </w:rPr>
        <w:t xml:space="preserve"> limit would not apply to customer credits. </w:t>
      </w:r>
    </w:p>
    <w:p w:rsidR="00497CBD" w:rsidRPr="00E87B68" w:rsidRDefault="00497CBD" w:rsidP="00497CBD">
      <w:pPr>
        <w:pStyle w:val="ListParagraph"/>
        <w:numPr>
          <w:ilvl w:val="1"/>
          <w:numId w:val="15"/>
        </w:numPr>
        <w:spacing w:after="240"/>
        <w:ind w:left="2160" w:hanging="720"/>
        <w:contextualSpacing w:val="0"/>
        <w:rPr>
          <w:rFonts w:ascii="Times New Roman" w:hAnsi="Times New Roman"/>
        </w:rPr>
      </w:pPr>
      <w:r w:rsidRPr="00E87B68">
        <w:rPr>
          <w:rFonts w:ascii="Times New Roman" w:hAnsi="Times New Roman"/>
          <w:b/>
        </w:rPr>
        <w:t>Duration of the Decoupling Mechanism.</w:t>
      </w:r>
    </w:p>
    <w:p w:rsidR="00497CBD" w:rsidRPr="00E87B68" w:rsidRDefault="00497CBD" w:rsidP="00497CBD">
      <w:pPr>
        <w:pStyle w:val="ListParagraph"/>
        <w:numPr>
          <w:ilvl w:val="0"/>
          <w:numId w:val="6"/>
        </w:numPr>
        <w:spacing w:line="480" w:lineRule="auto"/>
        <w:ind w:left="0" w:hanging="720"/>
        <w:rPr>
          <w:rFonts w:ascii="Times New Roman" w:hAnsi="Times New Roman"/>
        </w:rPr>
      </w:pPr>
      <w:r w:rsidRPr="00E87B68">
        <w:rPr>
          <w:rFonts w:ascii="Times New Roman" w:hAnsi="Times New Roman"/>
        </w:rPr>
        <w:t xml:space="preserve"> </w:t>
      </w:r>
      <w:r w:rsidRPr="00E87B68">
        <w:rPr>
          <w:rFonts w:ascii="Times New Roman" w:hAnsi="Times New Roman"/>
        </w:rPr>
        <w:tab/>
        <w:t xml:space="preserve">The Company proposes that the mechanism be approved for a minimum of five years beginning on May 1, 2016.  After three years, the Company proposes to evaluate the effectiveness of the mechanism.  </w:t>
      </w:r>
      <w:r w:rsidR="00704980">
        <w:rPr>
          <w:rFonts w:ascii="Times New Roman" w:hAnsi="Times New Roman"/>
        </w:rPr>
        <w:t>T</w:t>
      </w:r>
      <w:r w:rsidRPr="00E87B68">
        <w:rPr>
          <w:rFonts w:ascii="Times New Roman" w:hAnsi="Times New Roman"/>
        </w:rPr>
        <w:t>he evaluation will examine, at a minimum, the same issues that will be examined as part of the similar review of Avista’s mechanism.</w:t>
      </w:r>
      <w:r w:rsidR="002C25D4">
        <w:rPr>
          <w:rStyle w:val="FootnoteReference"/>
          <w:rFonts w:ascii="Times New Roman" w:hAnsi="Times New Roman"/>
        </w:rPr>
        <w:footnoteReference w:id="69"/>
      </w:r>
      <w:r w:rsidRPr="00E87B68">
        <w:rPr>
          <w:rFonts w:ascii="Times New Roman" w:hAnsi="Times New Roman"/>
        </w:rPr>
        <w:t xml:space="preserve">  </w:t>
      </w:r>
    </w:p>
    <w:p w:rsidR="00497CBD" w:rsidRPr="00E87B68" w:rsidRDefault="00497CBD" w:rsidP="00497CBD">
      <w:pPr>
        <w:pStyle w:val="ListParagraph"/>
        <w:keepNext/>
        <w:numPr>
          <w:ilvl w:val="1"/>
          <w:numId w:val="15"/>
        </w:numPr>
        <w:spacing w:after="240"/>
        <w:ind w:left="2160" w:hanging="720"/>
        <w:contextualSpacing w:val="0"/>
        <w:rPr>
          <w:rFonts w:ascii="Times New Roman" w:hAnsi="Times New Roman"/>
        </w:rPr>
      </w:pPr>
      <w:r w:rsidRPr="00E87B68">
        <w:rPr>
          <w:rFonts w:ascii="Times New Roman" w:hAnsi="Times New Roman"/>
          <w:b/>
        </w:rPr>
        <w:t>Conservation Targets.</w:t>
      </w:r>
    </w:p>
    <w:p w:rsidR="00497CBD" w:rsidRPr="00A6056C" w:rsidRDefault="00497CBD" w:rsidP="00497CBD">
      <w:pPr>
        <w:pStyle w:val="ListParagraph"/>
        <w:numPr>
          <w:ilvl w:val="0"/>
          <w:numId w:val="6"/>
        </w:numPr>
        <w:spacing w:line="480" w:lineRule="auto"/>
        <w:ind w:left="0" w:hanging="720"/>
        <w:rPr>
          <w:rFonts w:ascii="Times New Roman" w:hAnsi="Times New Roman"/>
        </w:rPr>
      </w:pPr>
      <w:r w:rsidRPr="00E87B68">
        <w:rPr>
          <w:rFonts w:ascii="Times New Roman" w:hAnsi="Times New Roman"/>
        </w:rPr>
        <w:t xml:space="preserve"> </w:t>
      </w:r>
      <w:r w:rsidRPr="00E87B68">
        <w:rPr>
          <w:rFonts w:ascii="Times New Roman" w:hAnsi="Times New Roman"/>
        </w:rPr>
        <w:tab/>
        <w:t>The Company aggressively pursues cost-effective conservation and will continue to do so once the decoupling mechanism is implemented.  Historically, the Company’s annual conservation efforts have far exceeded both the amounts required by the E</w:t>
      </w:r>
      <w:r w:rsidR="00250C22" w:rsidRPr="00E87B68">
        <w:rPr>
          <w:rFonts w:ascii="Times New Roman" w:hAnsi="Times New Roman"/>
        </w:rPr>
        <w:t>nergy Independence Act</w:t>
      </w:r>
      <w:r w:rsidRPr="00A6056C">
        <w:rPr>
          <w:rStyle w:val="FootnoteReference"/>
          <w:rFonts w:ascii="Times New Roman" w:hAnsi="Times New Roman"/>
        </w:rPr>
        <w:footnoteReference w:id="70"/>
      </w:r>
      <w:r w:rsidRPr="00A6056C">
        <w:rPr>
          <w:rFonts w:ascii="Times New Roman" w:hAnsi="Times New Roman"/>
        </w:rPr>
        <w:t xml:space="preserve"> and </w:t>
      </w:r>
      <w:r w:rsidR="002C25D4">
        <w:rPr>
          <w:rFonts w:ascii="Times New Roman" w:hAnsi="Times New Roman"/>
        </w:rPr>
        <w:t xml:space="preserve">the </w:t>
      </w:r>
      <w:r w:rsidRPr="00A6056C">
        <w:rPr>
          <w:rFonts w:ascii="Times New Roman" w:hAnsi="Times New Roman"/>
        </w:rPr>
        <w:t>higher conservation targets established by the Commission.</w:t>
      </w:r>
      <w:r w:rsidRPr="00A6056C">
        <w:rPr>
          <w:rStyle w:val="FootnoteReference"/>
          <w:rFonts w:ascii="Times New Roman" w:hAnsi="Times New Roman"/>
        </w:rPr>
        <w:footnoteReference w:id="71"/>
      </w:r>
    </w:p>
    <w:p w:rsidR="002F45B1" w:rsidRPr="00A6056C" w:rsidRDefault="00497CBD" w:rsidP="002F45B1">
      <w:pPr>
        <w:pStyle w:val="ListParagraph"/>
        <w:numPr>
          <w:ilvl w:val="0"/>
          <w:numId w:val="6"/>
        </w:numPr>
        <w:autoSpaceDE w:val="0"/>
        <w:autoSpaceDN w:val="0"/>
        <w:adjustRightInd w:val="0"/>
        <w:spacing w:line="480" w:lineRule="auto"/>
        <w:ind w:left="0" w:hanging="720"/>
        <w:rPr>
          <w:rFonts w:ascii="Times New Roman" w:hAnsi="Times New Roman"/>
        </w:rPr>
      </w:pPr>
      <w:r w:rsidRPr="00A40740">
        <w:rPr>
          <w:rFonts w:ascii="Times New Roman" w:hAnsi="Times New Roman"/>
        </w:rPr>
        <w:t xml:space="preserve"> </w:t>
      </w:r>
      <w:r w:rsidRPr="00A40740">
        <w:rPr>
          <w:rFonts w:ascii="Times New Roman" w:hAnsi="Times New Roman"/>
        </w:rPr>
        <w:tab/>
        <w:t>Moreover, the Company’s recently filed 2015 Integrated Resource Plan (IRP) includes energy efficiency savings that exceed level</w:t>
      </w:r>
      <w:r w:rsidR="00591C44">
        <w:rPr>
          <w:rFonts w:ascii="Times New Roman" w:hAnsi="Times New Roman"/>
        </w:rPr>
        <w:t>s</w:t>
      </w:r>
      <w:r w:rsidRPr="00A40740">
        <w:rPr>
          <w:rFonts w:ascii="Times New Roman" w:hAnsi="Times New Roman"/>
        </w:rPr>
        <w:t xml:space="preserve"> in the 2013 IRP by 59 percent </w:t>
      </w:r>
      <w:r w:rsidR="00591C44">
        <w:rPr>
          <w:rFonts w:ascii="Times New Roman" w:hAnsi="Times New Roman"/>
        </w:rPr>
        <w:t>through</w:t>
      </w:r>
      <w:r w:rsidR="00591C44" w:rsidRPr="00F7438B">
        <w:rPr>
          <w:rFonts w:ascii="Times New Roman" w:hAnsi="Times New Roman"/>
        </w:rPr>
        <w:t xml:space="preserve"> </w:t>
      </w:r>
      <w:r w:rsidRPr="009043D2">
        <w:rPr>
          <w:rFonts w:ascii="Times New Roman" w:hAnsi="Times New Roman"/>
        </w:rPr>
        <w:t>2024.</w:t>
      </w:r>
      <w:r w:rsidRPr="00A6056C">
        <w:rPr>
          <w:rStyle w:val="FootnoteReference"/>
          <w:rFonts w:ascii="Times New Roman" w:eastAsiaTheme="minorHAnsi" w:hAnsi="Times New Roman"/>
          <w:szCs w:val="24"/>
        </w:rPr>
        <w:footnoteReference w:id="72"/>
      </w:r>
      <w:r w:rsidRPr="00A6056C">
        <w:rPr>
          <w:rFonts w:ascii="Times New Roman" w:hAnsi="Times New Roman"/>
        </w:rPr>
        <w:t xml:space="preserve">  Over the next ten years, the Company anticipates that the </w:t>
      </w:r>
      <w:r w:rsidRPr="00A6056C">
        <w:rPr>
          <w:rFonts w:ascii="Times New Roman" w:eastAsiaTheme="minorHAnsi" w:hAnsi="Times New Roman"/>
          <w:szCs w:val="24"/>
        </w:rPr>
        <w:t>accumulated acquisition of incremental energy efficiency resources will meet 86 percent of forecast load growth.</w:t>
      </w:r>
      <w:r w:rsidRPr="00A6056C">
        <w:rPr>
          <w:rStyle w:val="FootnoteReference"/>
          <w:rFonts w:ascii="Times New Roman" w:eastAsiaTheme="minorHAnsi" w:hAnsi="Times New Roman"/>
          <w:szCs w:val="24"/>
        </w:rPr>
        <w:footnoteReference w:id="73"/>
      </w:r>
      <w:r w:rsidRPr="00A6056C">
        <w:rPr>
          <w:rFonts w:ascii="Times New Roman" w:hAnsi="Times New Roman"/>
        </w:rPr>
        <w:t xml:space="preserve"> </w:t>
      </w:r>
      <w:r w:rsidRPr="00A6056C">
        <w:rPr>
          <w:rFonts w:ascii="Times New Roman" w:hAnsi="Times New Roman"/>
        </w:rPr>
        <w:tab/>
        <w:t xml:space="preserve"> </w:t>
      </w:r>
    </w:p>
    <w:p w:rsidR="003848C8" w:rsidRPr="009043D2" w:rsidRDefault="004C3519" w:rsidP="006C3259">
      <w:pPr>
        <w:keepNext/>
        <w:spacing w:after="240"/>
        <w:ind w:left="1440" w:hanging="720"/>
        <w:rPr>
          <w:rFonts w:ascii="Times New Roman" w:hAnsi="Times New Roman"/>
        </w:rPr>
      </w:pPr>
      <w:r w:rsidRPr="00A40740">
        <w:rPr>
          <w:rFonts w:ascii="Times New Roman" w:hAnsi="Times New Roman"/>
          <w:b/>
        </w:rPr>
        <w:t>2.</w:t>
      </w:r>
      <w:r w:rsidRPr="00A40740">
        <w:rPr>
          <w:rFonts w:ascii="Times New Roman" w:hAnsi="Times New Roman"/>
          <w:b/>
        </w:rPr>
        <w:tab/>
      </w:r>
      <w:r w:rsidR="00497CBD" w:rsidRPr="00F7438B">
        <w:rPr>
          <w:rFonts w:ascii="Times New Roman" w:hAnsi="Times New Roman"/>
          <w:b/>
        </w:rPr>
        <w:t>The Company’s Decoupling Proposal</w:t>
      </w:r>
      <w:r w:rsidRPr="009043D2">
        <w:rPr>
          <w:rFonts w:ascii="Times New Roman" w:hAnsi="Times New Roman"/>
          <w:b/>
        </w:rPr>
        <w:t xml:space="preserve"> Is Supported by Commission Policy and Precedent</w:t>
      </w:r>
      <w:r w:rsidR="003848C8" w:rsidRPr="009043D2">
        <w:rPr>
          <w:rFonts w:ascii="Times New Roman" w:hAnsi="Times New Roman"/>
          <w:b/>
        </w:rPr>
        <w:t>.</w:t>
      </w:r>
    </w:p>
    <w:p w:rsidR="00BC5ABE" w:rsidRPr="00A6056C" w:rsidRDefault="003848C8" w:rsidP="009F6626">
      <w:pPr>
        <w:pStyle w:val="ListParagraph"/>
        <w:numPr>
          <w:ilvl w:val="0"/>
          <w:numId w:val="6"/>
        </w:numPr>
        <w:spacing w:line="480" w:lineRule="auto"/>
        <w:ind w:left="0" w:hanging="720"/>
        <w:rPr>
          <w:rFonts w:ascii="Times New Roman" w:hAnsi="Times New Roman"/>
        </w:rPr>
      </w:pPr>
      <w:r w:rsidRPr="0048235A">
        <w:rPr>
          <w:rFonts w:ascii="Times New Roman" w:hAnsi="Times New Roman"/>
        </w:rPr>
        <w:tab/>
      </w:r>
      <w:r w:rsidR="00896595" w:rsidRPr="00E87B68">
        <w:rPr>
          <w:rFonts w:ascii="Times New Roman" w:hAnsi="Times New Roman"/>
        </w:rPr>
        <w:t>Full d</w:t>
      </w:r>
      <w:r w:rsidR="009B1277" w:rsidRPr="00E87B68">
        <w:rPr>
          <w:rFonts w:ascii="Times New Roman" w:hAnsi="Times New Roman"/>
        </w:rPr>
        <w:t xml:space="preserve">ecoupling </w:t>
      </w:r>
      <w:r w:rsidR="009B1277" w:rsidRPr="00E87B68">
        <w:rPr>
          <w:rFonts w:ascii="Times New Roman" w:hAnsi="Times New Roman"/>
          <w:iCs/>
          <w:szCs w:val="25"/>
        </w:rPr>
        <w:t>allow</w:t>
      </w:r>
      <w:r w:rsidR="00173DAA" w:rsidRPr="00E87B68">
        <w:rPr>
          <w:rFonts w:ascii="Times New Roman" w:hAnsi="Times New Roman"/>
          <w:iCs/>
          <w:szCs w:val="25"/>
        </w:rPr>
        <w:t>s</w:t>
      </w:r>
      <w:r w:rsidR="009B1277" w:rsidRPr="00E87B68">
        <w:rPr>
          <w:rFonts w:ascii="Times New Roman" w:hAnsi="Times New Roman"/>
          <w:iCs/>
          <w:szCs w:val="25"/>
        </w:rPr>
        <w:t xml:space="preserve"> a utility to recover the fixed costs incurred to serve customers independent of the amounts of electricity it sells.</w:t>
      </w:r>
      <w:r w:rsidR="009B1277" w:rsidRPr="00A6056C">
        <w:rPr>
          <w:rStyle w:val="FootnoteReference"/>
          <w:rFonts w:ascii="Times New Roman" w:hAnsi="Times New Roman"/>
          <w:iCs/>
          <w:szCs w:val="25"/>
        </w:rPr>
        <w:footnoteReference w:id="74"/>
      </w:r>
      <w:r w:rsidR="009B1277" w:rsidRPr="00A6056C">
        <w:rPr>
          <w:rFonts w:ascii="Times New Roman" w:hAnsi="Times New Roman"/>
          <w:iCs/>
          <w:szCs w:val="25"/>
        </w:rPr>
        <w:t xml:space="preserve">  </w:t>
      </w:r>
      <w:r w:rsidR="0066359B" w:rsidRPr="00A6056C">
        <w:rPr>
          <w:rFonts w:ascii="Times New Roman" w:hAnsi="Times New Roman"/>
          <w:szCs w:val="24"/>
        </w:rPr>
        <w:t>“Under traditional ratemaking structures, utilities recover a large portion of their fixed costs thr</w:t>
      </w:r>
      <w:r w:rsidR="0066359B" w:rsidRPr="00A40740">
        <w:rPr>
          <w:rFonts w:ascii="Times New Roman" w:hAnsi="Times New Roman"/>
          <w:szCs w:val="24"/>
        </w:rPr>
        <w:t>ough charges based on the volume of energy that consumers use.  Consequently, a reduction in energy consumption may lower the probability that the utility can fully recover its fixed costs.”</w:t>
      </w:r>
      <w:r w:rsidR="0066359B" w:rsidRPr="00A6056C">
        <w:rPr>
          <w:rStyle w:val="FootnoteReference"/>
          <w:rFonts w:ascii="Times New Roman" w:hAnsi="Times New Roman"/>
          <w:sz w:val="20"/>
        </w:rPr>
        <w:footnoteReference w:id="75"/>
      </w:r>
      <w:r w:rsidR="0066359B" w:rsidRPr="00A6056C">
        <w:rPr>
          <w:rFonts w:ascii="Times New Roman" w:hAnsi="Times New Roman"/>
          <w:szCs w:val="24"/>
        </w:rPr>
        <w:t xml:space="preserve">  Through decoupling, a utility’s revenues are less reliant on cu</w:t>
      </w:r>
      <w:r w:rsidR="0066359B" w:rsidRPr="00A40740">
        <w:rPr>
          <w:rFonts w:ascii="Times New Roman" w:hAnsi="Times New Roman"/>
          <w:szCs w:val="24"/>
        </w:rPr>
        <w:t>stomer usage and therefore less volatile.</w:t>
      </w:r>
      <w:r w:rsidR="0066359B" w:rsidRPr="00A6056C">
        <w:rPr>
          <w:rStyle w:val="FootnoteReference"/>
          <w:rFonts w:ascii="Times New Roman" w:hAnsi="Times New Roman"/>
          <w:iCs/>
          <w:szCs w:val="25"/>
        </w:rPr>
        <w:footnoteReference w:id="76"/>
      </w:r>
      <w:r w:rsidR="0066359B" w:rsidRPr="00A6056C">
        <w:rPr>
          <w:rFonts w:ascii="Times New Roman" w:hAnsi="Times New Roman"/>
          <w:iCs/>
          <w:szCs w:val="25"/>
        </w:rPr>
        <w:t xml:space="preserve">   </w:t>
      </w:r>
      <w:bookmarkEnd w:id="5"/>
      <w:r w:rsidR="0066359B" w:rsidRPr="00A6056C">
        <w:rPr>
          <w:rFonts w:ascii="Times New Roman" w:hAnsi="Times New Roman"/>
          <w:iCs/>
          <w:szCs w:val="25"/>
        </w:rPr>
        <w:t xml:space="preserve"> </w:t>
      </w:r>
    </w:p>
    <w:p w:rsidR="00DE748A" w:rsidRPr="00A6056C" w:rsidRDefault="00DE748A" w:rsidP="00466AE2">
      <w:pPr>
        <w:pStyle w:val="ListParagraph"/>
        <w:numPr>
          <w:ilvl w:val="0"/>
          <w:numId w:val="6"/>
        </w:numPr>
        <w:spacing w:line="480" w:lineRule="auto"/>
        <w:ind w:left="0" w:hanging="720"/>
        <w:rPr>
          <w:rFonts w:ascii="Times New Roman" w:hAnsi="Times New Roman"/>
        </w:rPr>
      </w:pPr>
      <w:r w:rsidRPr="00A40740">
        <w:rPr>
          <w:rFonts w:ascii="Times New Roman" w:hAnsi="Times New Roman"/>
          <w:iCs/>
          <w:szCs w:val="25"/>
        </w:rPr>
        <w:t xml:space="preserve"> </w:t>
      </w:r>
      <w:r w:rsidRPr="00A40740">
        <w:rPr>
          <w:rFonts w:ascii="Times New Roman" w:hAnsi="Times New Roman"/>
          <w:iCs/>
          <w:szCs w:val="25"/>
        </w:rPr>
        <w:tab/>
        <w:t xml:space="preserve">Decoupling also </w:t>
      </w:r>
      <w:r w:rsidR="00453D99">
        <w:rPr>
          <w:rFonts w:ascii="Times New Roman" w:hAnsi="Times New Roman"/>
          <w:iCs/>
          <w:szCs w:val="25"/>
        </w:rPr>
        <w:t xml:space="preserve">encourages </w:t>
      </w:r>
      <w:r w:rsidRPr="00A40740">
        <w:rPr>
          <w:rFonts w:ascii="Times New Roman" w:hAnsi="Times New Roman"/>
          <w:iCs/>
          <w:szCs w:val="25"/>
        </w:rPr>
        <w:t>“</w:t>
      </w:r>
      <w:r w:rsidR="00453D99">
        <w:rPr>
          <w:rFonts w:ascii="Times New Roman" w:hAnsi="Times New Roman"/>
          <w:iCs/>
          <w:szCs w:val="25"/>
        </w:rPr>
        <w:t xml:space="preserve">utilities to acquire all </w:t>
      </w:r>
      <w:r w:rsidRPr="00A40740">
        <w:rPr>
          <w:rFonts w:ascii="Times New Roman" w:hAnsi="Times New Roman"/>
          <w:iCs/>
          <w:szCs w:val="25"/>
        </w:rPr>
        <w:t>cost-effective conservation.”</w:t>
      </w:r>
      <w:r w:rsidRPr="00A6056C">
        <w:rPr>
          <w:rStyle w:val="FootnoteReference"/>
          <w:rFonts w:ascii="Times New Roman" w:hAnsi="Times New Roman"/>
          <w:iCs/>
          <w:szCs w:val="25"/>
        </w:rPr>
        <w:footnoteReference w:id="77"/>
      </w:r>
      <w:r w:rsidRPr="00A6056C">
        <w:rPr>
          <w:rFonts w:ascii="Times New Roman" w:hAnsi="Times New Roman"/>
          <w:iCs/>
          <w:szCs w:val="25"/>
        </w:rPr>
        <w:t xml:space="preserve">  The Commission has recognized that “[c]onservation is one of our cornerstone missions.</w:t>
      </w:r>
      <w:r w:rsidR="00CD6C7B" w:rsidRPr="00A6056C">
        <w:rPr>
          <w:rFonts w:ascii="Times New Roman" w:hAnsi="Times New Roman"/>
          <w:iCs/>
          <w:szCs w:val="25"/>
        </w:rPr>
        <w:t xml:space="preserve"> </w:t>
      </w:r>
      <w:r w:rsidRPr="00A40740">
        <w:rPr>
          <w:rFonts w:ascii="Times New Roman" w:hAnsi="Times New Roman"/>
          <w:iCs/>
          <w:szCs w:val="25"/>
        </w:rPr>
        <w:t xml:space="preserve"> Consequently, we encourage and support efficiency programs as one of the key objectives in our ratemaking.”</w:t>
      </w:r>
      <w:r w:rsidRPr="00A6056C">
        <w:rPr>
          <w:rStyle w:val="FootnoteReference"/>
          <w:rFonts w:ascii="Times New Roman" w:hAnsi="Times New Roman"/>
          <w:iCs/>
          <w:szCs w:val="25"/>
        </w:rPr>
        <w:footnoteReference w:id="78"/>
      </w:r>
      <w:r w:rsidRPr="00A6056C">
        <w:rPr>
          <w:rFonts w:ascii="Times New Roman" w:hAnsi="Times New Roman"/>
          <w:iCs/>
          <w:szCs w:val="25"/>
        </w:rPr>
        <w:t xml:space="preserve">  By breaking the “link between a utility’s revenues and retail sales levels,” decoupling reduces the “utility’s risk associated with recovering its fixed costs when retail sales decrease due to customer conservation.”</w:t>
      </w:r>
      <w:r w:rsidRPr="00A6056C">
        <w:rPr>
          <w:rStyle w:val="FootnoteReference"/>
          <w:rFonts w:ascii="Times New Roman" w:hAnsi="Times New Roman"/>
          <w:iCs/>
          <w:szCs w:val="25"/>
        </w:rPr>
        <w:footnoteReference w:id="79"/>
      </w:r>
      <w:r w:rsidRPr="00A6056C">
        <w:rPr>
          <w:rFonts w:ascii="Times New Roman" w:hAnsi="Times New Roman"/>
          <w:iCs/>
          <w:szCs w:val="25"/>
        </w:rPr>
        <w:t xml:space="preserve">  </w:t>
      </w:r>
      <w:r w:rsidR="00357B13" w:rsidRPr="00A40740">
        <w:rPr>
          <w:rFonts w:ascii="Times New Roman" w:hAnsi="Times New Roman"/>
          <w:iCs/>
          <w:szCs w:val="25"/>
        </w:rPr>
        <w:t xml:space="preserve">Thus, full decoupling eliminates a utility’s disincentive to encourage conservation.  </w:t>
      </w:r>
      <w:r w:rsidRPr="00F7438B">
        <w:rPr>
          <w:rFonts w:ascii="Times New Roman" w:hAnsi="Times New Roman"/>
        </w:rPr>
        <w:t xml:space="preserve">Full decoupling </w:t>
      </w:r>
      <w:r w:rsidR="00057690" w:rsidRPr="009043D2">
        <w:rPr>
          <w:rFonts w:ascii="Times New Roman" w:hAnsi="Times New Roman"/>
        </w:rPr>
        <w:t xml:space="preserve">is also consistent with state </w:t>
      </w:r>
      <w:r w:rsidR="00A141F0" w:rsidRPr="009043D2">
        <w:rPr>
          <w:rFonts w:ascii="Times New Roman" w:hAnsi="Times New Roman"/>
        </w:rPr>
        <w:t xml:space="preserve">and federal </w:t>
      </w:r>
      <w:r w:rsidR="00057690" w:rsidRPr="009043D2">
        <w:rPr>
          <w:rFonts w:ascii="Times New Roman" w:hAnsi="Times New Roman"/>
        </w:rPr>
        <w:t xml:space="preserve">law requiring aggressive conservation efforts by </w:t>
      </w:r>
      <w:r w:rsidR="00025D22" w:rsidRPr="009043D2">
        <w:rPr>
          <w:rFonts w:ascii="Times New Roman" w:hAnsi="Times New Roman"/>
        </w:rPr>
        <w:t>utilities</w:t>
      </w:r>
      <w:r w:rsidR="00D4296F" w:rsidRPr="009043D2">
        <w:rPr>
          <w:rFonts w:ascii="Times New Roman" w:hAnsi="Times New Roman"/>
        </w:rPr>
        <w:t>,</w:t>
      </w:r>
      <w:r w:rsidR="00A141F0" w:rsidRPr="00A6056C">
        <w:rPr>
          <w:rStyle w:val="FootnoteReference"/>
          <w:rFonts w:ascii="Times New Roman" w:hAnsi="Times New Roman"/>
        </w:rPr>
        <w:footnoteReference w:id="80"/>
      </w:r>
      <w:r w:rsidR="00D4296F" w:rsidRPr="00A6056C">
        <w:rPr>
          <w:rFonts w:ascii="Times New Roman" w:hAnsi="Times New Roman"/>
        </w:rPr>
        <w:t xml:space="preserve"> while protecting</w:t>
      </w:r>
      <w:r w:rsidR="00057690" w:rsidRPr="00A6056C">
        <w:rPr>
          <w:rFonts w:ascii="Times New Roman" w:hAnsi="Times New Roman"/>
        </w:rPr>
        <w:t xml:space="preserve"> utility earnings in </w:t>
      </w:r>
      <w:r w:rsidR="00316F0A" w:rsidRPr="00A40740">
        <w:rPr>
          <w:rFonts w:ascii="Times New Roman" w:hAnsi="Times New Roman"/>
        </w:rPr>
        <w:t xml:space="preserve">the </w:t>
      </w:r>
      <w:r w:rsidR="00057690" w:rsidRPr="00A40740">
        <w:rPr>
          <w:rFonts w:ascii="Times New Roman" w:hAnsi="Times New Roman"/>
        </w:rPr>
        <w:t>face of increasing energy efficiency.</w:t>
      </w:r>
      <w:r w:rsidR="00C322FD" w:rsidRPr="00A6056C">
        <w:rPr>
          <w:rStyle w:val="FootnoteReference"/>
          <w:rFonts w:ascii="Times New Roman" w:hAnsi="Times New Roman"/>
        </w:rPr>
        <w:footnoteReference w:id="81"/>
      </w:r>
    </w:p>
    <w:p w:rsidR="004B6305" w:rsidRPr="00A6056C" w:rsidRDefault="00071B21" w:rsidP="004D23F0">
      <w:pPr>
        <w:pStyle w:val="ListParagraph"/>
        <w:numPr>
          <w:ilvl w:val="0"/>
          <w:numId w:val="6"/>
        </w:numPr>
        <w:spacing w:line="480" w:lineRule="auto"/>
        <w:ind w:left="0" w:hanging="720"/>
        <w:rPr>
          <w:rFonts w:ascii="Times New Roman" w:hAnsi="Times New Roman"/>
        </w:rPr>
      </w:pPr>
      <w:r w:rsidRPr="00A40740">
        <w:rPr>
          <w:rFonts w:ascii="Times New Roman" w:hAnsi="Times New Roman"/>
          <w:szCs w:val="24"/>
        </w:rPr>
        <w:tab/>
        <w:t>The Commission has long</w:t>
      </w:r>
      <w:r w:rsidR="00025D22" w:rsidRPr="00F7438B">
        <w:rPr>
          <w:rFonts w:ascii="Times New Roman" w:hAnsi="Times New Roman"/>
          <w:szCs w:val="24"/>
        </w:rPr>
        <w:t xml:space="preserve"> supported</w:t>
      </w:r>
      <w:r w:rsidRPr="009043D2">
        <w:rPr>
          <w:rFonts w:ascii="Times New Roman" w:hAnsi="Times New Roman"/>
          <w:szCs w:val="24"/>
        </w:rPr>
        <w:t xml:space="preserve"> decoupling mechanisms, dating back to its first approved decoupling mechanism for PSE in 1991.</w:t>
      </w:r>
      <w:r w:rsidRPr="00A6056C">
        <w:rPr>
          <w:rStyle w:val="FootnoteReference"/>
          <w:rFonts w:ascii="Times New Roman" w:hAnsi="Times New Roman"/>
          <w:szCs w:val="24"/>
        </w:rPr>
        <w:footnoteReference w:id="82"/>
      </w:r>
      <w:r w:rsidR="006B1A8A" w:rsidRPr="00A6056C">
        <w:rPr>
          <w:rFonts w:ascii="Times New Roman" w:hAnsi="Times New Roman"/>
          <w:szCs w:val="24"/>
        </w:rPr>
        <w:t xml:space="preserve">  </w:t>
      </w:r>
      <w:r w:rsidR="008E121F" w:rsidRPr="00A6056C">
        <w:rPr>
          <w:rFonts w:ascii="Times New Roman" w:hAnsi="Times New Roman"/>
          <w:szCs w:val="24"/>
        </w:rPr>
        <w:t>In 2006</w:t>
      </w:r>
      <w:r w:rsidR="001B6F54" w:rsidRPr="00A40740">
        <w:rPr>
          <w:rFonts w:ascii="Times New Roman" w:hAnsi="Times New Roman"/>
          <w:szCs w:val="24"/>
        </w:rPr>
        <w:t>,</w:t>
      </w:r>
      <w:r w:rsidR="008F6170" w:rsidRPr="00A40740">
        <w:rPr>
          <w:rFonts w:ascii="Times New Roman" w:hAnsi="Times New Roman"/>
          <w:szCs w:val="24"/>
        </w:rPr>
        <w:t xml:space="preserve"> Pacific Power and the Natural Resources Defense Council</w:t>
      </w:r>
      <w:r w:rsidR="003901A2" w:rsidRPr="00F7438B">
        <w:rPr>
          <w:rFonts w:ascii="Times New Roman" w:hAnsi="Times New Roman"/>
          <w:szCs w:val="24"/>
        </w:rPr>
        <w:t xml:space="preserve"> (NRDC)</w:t>
      </w:r>
      <w:r w:rsidR="008F6170" w:rsidRPr="009043D2">
        <w:rPr>
          <w:rFonts w:ascii="Times New Roman" w:hAnsi="Times New Roman"/>
          <w:szCs w:val="24"/>
        </w:rPr>
        <w:t xml:space="preserve"> jointly proposed a three-year pilot decoupling mechanism that would have allowed a true-up of fixed costs on an annual basis.</w:t>
      </w:r>
      <w:r w:rsidR="008F6170" w:rsidRPr="00A6056C">
        <w:rPr>
          <w:rStyle w:val="FootnoteReference"/>
          <w:rFonts w:ascii="Times New Roman" w:hAnsi="Times New Roman"/>
          <w:szCs w:val="24"/>
        </w:rPr>
        <w:footnoteReference w:id="83"/>
      </w:r>
      <w:r w:rsidR="008F6170" w:rsidRPr="00A6056C">
        <w:rPr>
          <w:rFonts w:ascii="Times New Roman" w:hAnsi="Times New Roman"/>
          <w:szCs w:val="24"/>
        </w:rPr>
        <w:t xml:space="preserve"> </w:t>
      </w:r>
      <w:r w:rsidR="008E121F" w:rsidRPr="00A6056C">
        <w:rPr>
          <w:rFonts w:ascii="Times New Roman" w:hAnsi="Times New Roman"/>
          <w:szCs w:val="24"/>
        </w:rPr>
        <w:t xml:space="preserve"> </w:t>
      </w:r>
      <w:r w:rsidR="008F6170" w:rsidRPr="00A40740">
        <w:rPr>
          <w:rFonts w:ascii="Times New Roman" w:hAnsi="Times New Roman"/>
          <w:szCs w:val="24"/>
        </w:rPr>
        <w:t>While expressing general support for decoupling mechanisms, t</w:t>
      </w:r>
      <w:r w:rsidR="008E121F" w:rsidRPr="00A40740">
        <w:rPr>
          <w:rFonts w:ascii="Times New Roman" w:hAnsi="Times New Roman"/>
          <w:szCs w:val="24"/>
        </w:rPr>
        <w:t xml:space="preserve">he Commission </w:t>
      </w:r>
      <w:r w:rsidR="003E7181" w:rsidRPr="00A40740">
        <w:rPr>
          <w:rFonts w:ascii="Times New Roman" w:hAnsi="Times New Roman"/>
          <w:szCs w:val="24"/>
        </w:rPr>
        <w:t xml:space="preserve">declined to approve </w:t>
      </w:r>
      <w:r w:rsidR="008F6170" w:rsidRPr="00F7438B">
        <w:rPr>
          <w:rFonts w:ascii="Times New Roman" w:hAnsi="Times New Roman"/>
          <w:szCs w:val="24"/>
        </w:rPr>
        <w:t>the</w:t>
      </w:r>
      <w:r w:rsidR="008F6170" w:rsidRPr="009043D2">
        <w:rPr>
          <w:rFonts w:ascii="Times New Roman" w:hAnsi="Times New Roman"/>
          <w:szCs w:val="24"/>
        </w:rPr>
        <w:t xml:space="preserve"> Pacific Power/NRDC </w:t>
      </w:r>
      <w:r w:rsidR="00AB2ABD" w:rsidRPr="009043D2">
        <w:rPr>
          <w:rFonts w:ascii="Times New Roman" w:hAnsi="Times New Roman"/>
          <w:szCs w:val="24"/>
        </w:rPr>
        <w:t>mechanism</w:t>
      </w:r>
      <w:r w:rsidR="006B1A8A" w:rsidRPr="009043D2">
        <w:rPr>
          <w:rFonts w:ascii="Times New Roman" w:hAnsi="Times New Roman"/>
          <w:szCs w:val="24"/>
        </w:rPr>
        <w:t xml:space="preserve"> and </w:t>
      </w:r>
      <w:r w:rsidR="00310CC4" w:rsidRPr="009043D2">
        <w:rPr>
          <w:rFonts w:ascii="Times New Roman" w:hAnsi="Times New Roman"/>
          <w:szCs w:val="24"/>
        </w:rPr>
        <w:t>provided</w:t>
      </w:r>
      <w:r w:rsidR="004B6305" w:rsidRPr="009043D2">
        <w:rPr>
          <w:rFonts w:ascii="Times New Roman" w:hAnsi="Times New Roman"/>
          <w:szCs w:val="24"/>
        </w:rPr>
        <w:t xml:space="preserve"> </w:t>
      </w:r>
      <w:r w:rsidR="00F60A40" w:rsidRPr="00111CBE">
        <w:rPr>
          <w:rFonts w:ascii="Times New Roman" w:hAnsi="Times New Roman"/>
          <w:szCs w:val="24"/>
        </w:rPr>
        <w:t xml:space="preserve">detailed information that it expected Pacific Power to provide in support of any </w:t>
      </w:r>
      <w:r w:rsidR="004B6305" w:rsidRPr="0048235A">
        <w:rPr>
          <w:rFonts w:ascii="Times New Roman" w:hAnsi="Times New Roman"/>
          <w:szCs w:val="24"/>
        </w:rPr>
        <w:t>future decoupling proposals</w:t>
      </w:r>
      <w:r w:rsidR="006B1A8A" w:rsidRPr="00E87B68">
        <w:rPr>
          <w:rFonts w:ascii="Times New Roman" w:hAnsi="Times New Roman"/>
          <w:szCs w:val="24"/>
        </w:rPr>
        <w:t>.</w:t>
      </w:r>
      <w:r w:rsidR="006B1A8A" w:rsidRPr="00A6056C">
        <w:rPr>
          <w:rStyle w:val="FootnoteReference"/>
          <w:rFonts w:ascii="Times New Roman" w:hAnsi="Times New Roman"/>
          <w:szCs w:val="24"/>
        </w:rPr>
        <w:footnoteReference w:id="84"/>
      </w:r>
    </w:p>
    <w:p w:rsidR="008E121F" w:rsidRPr="00A6056C" w:rsidRDefault="004B6305" w:rsidP="003E3A6F">
      <w:pPr>
        <w:pStyle w:val="ListParagraph"/>
        <w:numPr>
          <w:ilvl w:val="0"/>
          <w:numId w:val="6"/>
        </w:numPr>
        <w:spacing w:line="480" w:lineRule="auto"/>
        <w:ind w:left="0" w:hanging="720"/>
        <w:rPr>
          <w:rFonts w:ascii="Times New Roman" w:hAnsi="Times New Roman"/>
        </w:rPr>
      </w:pPr>
      <w:r w:rsidRPr="00A6056C">
        <w:rPr>
          <w:rFonts w:ascii="Times New Roman" w:hAnsi="Times New Roman"/>
          <w:szCs w:val="24"/>
        </w:rPr>
        <w:t xml:space="preserve"> </w:t>
      </w:r>
      <w:r w:rsidR="00F36C7D" w:rsidRPr="00A40740">
        <w:rPr>
          <w:rFonts w:ascii="Times New Roman" w:hAnsi="Times New Roman"/>
          <w:szCs w:val="24"/>
        </w:rPr>
        <w:tab/>
      </w:r>
      <w:r w:rsidR="003E3A6F" w:rsidRPr="00A40740">
        <w:rPr>
          <w:rFonts w:ascii="Times New Roman" w:hAnsi="Times New Roman"/>
        </w:rPr>
        <w:t>I</w:t>
      </w:r>
      <w:r w:rsidR="003E3A6F" w:rsidRPr="00A40740">
        <w:rPr>
          <w:rFonts w:ascii="Times New Roman" w:hAnsi="Times New Roman"/>
          <w:szCs w:val="24"/>
        </w:rPr>
        <w:t xml:space="preserve">n 2010, the Commission </w:t>
      </w:r>
      <w:r w:rsidR="00041AD7">
        <w:rPr>
          <w:rFonts w:ascii="Times New Roman" w:hAnsi="Times New Roman"/>
          <w:szCs w:val="24"/>
        </w:rPr>
        <w:t xml:space="preserve">investigated methods to </w:t>
      </w:r>
      <w:r w:rsidR="003E3A6F" w:rsidRPr="00A40740">
        <w:rPr>
          <w:rFonts w:ascii="Times New Roman" w:hAnsi="Times New Roman"/>
          <w:szCs w:val="24"/>
        </w:rPr>
        <w:t>improv</w:t>
      </w:r>
      <w:r w:rsidR="00041AD7">
        <w:rPr>
          <w:rFonts w:ascii="Times New Roman" w:hAnsi="Times New Roman"/>
          <w:szCs w:val="24"/>
        </w:rPr>
        <w:t>e</w:t>
      </w:r>
      <w:r w:rsidR="003E3A6F" w:rsidRPr="00A40740">
        <w:rPr>
          <w:rFonts w:ascii="Times New Roman" w:hAnsi="Times New Roman"/>
          <w:szCs w:val="24"/>
        </w:rPr>
        <w:t xml:space="preserve"> the provision of conservation resources to customers and issued a </w:t>
      </w:r>
      <w:r w:rsidR="003E3A6F" w:rsidRPr="00F7438B">
        <w:rPr>
          <w:rFonts w:ascii="Times New Roman" w:hAnsi="Times New Roman"/>
        </w:rPr>
        <w:t>Decoupling Policy Statement, which expressed support for full decoupling for electric utilities</w:t>
      </w:r>
      <w:r w:rsidR="00041AD7">
        <w:rPr>
          <w:rFonts w:ascii="Times New Roman" w:hAnsi="Times New Roman"/>
        </w:rPr>
        <w:t xml:space="preserve"> and </w:t>
      </w:r>
      <w:r w:rsidR="003E3A6F" w:rsidRPr="00F7438B">
        <w:rPr>
          <w:rFonts w:ascii="Times New Roman" w:hAnsi="Times New Roman"/>
        </w:rPr>
        <w:t>conclud</w:t>
      </w:r>
      <w:r w:rsidR="00041AD7">
        <w:rPr>
          <w:rFonts w:ascii="Times New Roman" w:hAnsi="Times New Roman"/>
        </w:rPr>
        <w:t xml:space="preserve">ed </w:t>
      </w:r>
      <w:r w:rsidR="003E3A6F" w:rsidRPr="00F7438B">
        <w:rPr>
          <w:rFonts w:ascii="Times New Roman" w:hAnsi="Times New Roman"/>
        </w:rPr>
        <w:t>that decoupling “can be a tool that benefits both the company and its ratepayers” by reducing revenue volatil</w:t>
      </w:r>
      <w:r w:rsidR="003E3A6F" w:rsidRPr="009043D2">
        <w:rPr>
          <w:rFonts w:ascii="Times New Roman" w:hAnsi="Times New Roman"/>
        </w:rPr>
        <w:t>ity between rate cases.</w:t>
      </w:r>
      <w:r w:rsidR="003E3A6F" w:rsidRPr="00A6056C">
        <w:rPr>
          <w:rFonts w:ascii="Times New Roman" w:hAnsi="Times New Roman"/>
          <w:vertAlign w:val="superscript"/>
        </w:rPr>
        <w:footnoteReference w:id="85"/>
      </w:r>
      <w:r w:rsidR="003E3A6F" w:rsidRPr="00A6056C">
        <w:rPr>
          <w:rFonts w:ascii="Times New Roman" w:hAnsi="Times New Roman"/>
        </w:rPr>
        <w:t xml:space="preserve">  </w:t>
      </w:r>
      <w:r w:rsidR="00626EA7" w:rsidRPr="00A6056C">
        <w:rPr>
          <w:rFonts w:ascii="Times New Roman" w:hAnsi="Times New Roman"/>
        </w:rPr>
        <w:t xml:space="preserve">The Commission provided </w:t>
      </w:r>
      <w:r w:rsidR="00AD230D" w:rsidRPr="00A40740">
        <w:rPr>
          <w:rFonts w:ascii="Times New Roman" w:hAnsi="Times New Roman"/>
        </w:rPr>
        <w:t>guidance on the elements that a full decoupling proposal should include</w:t>
      </w:r>
      <w:r w:rsidR="00110D7E" w:rsidRPr="00A6056C">
        <w:rPr>
          <w:rFonts w:ascii="Times New Roman" w:hAnsi="Times New Roman"/>
        </w:rPr>
        <w:t xml:space="preserve"> and criteria that should be </w:t>
      </w:r>
      <w:r w:rsidR="00041AD7">
        <w:rPr>
          <w:rFonts w:ascii="Times New Roman" w:hAnsi="Times New Roman"/>
        </w:rPr>
        <w:t xml:space="preserve">met to </w:t>
      </w:r>
      <w:r w:rsidR="00110D7E" w:rsidRPr="00A40740">
        <w:rPr>
          <w:rFonts w:ascii="Times New Roman" w:hAnsi="Times New Roman"/>
        </w:rPr>
        <w:t>support a d</w:t>
      </w:r>
      <w:r w:rsidR="009F6626" w:rsidRPr="00A40740">
        <w:rPr>
          <w:rFonts w:ascii="Times New Roman" w:hAnsi="Times New Roman"/>
        </w:rPr>
        <w:t>ecoupling mechanism</w:t>
      </w:r>
      <w:r w:rsidR="00110D7E" w:rsidRPr="00A40740">
        <w:rPr>
          <w:rFonts w:ascii="Times New Roman" w:hAnsi="Times New Roman"/>
        </w:rPr>
        <w:t>.</w:t>
      </w:r>
      <w:r w:rsidR="00645068" w:rsidRPr="00A6056C">
        <w:rPr>
          <w:rStyle w:val="FootnoteReference"/>
          <w:rFonts w:ascii="Times New Roman" w:hAnsi="Times New Roman"/>
        </w:rPr>
        <w:footnoteReference w:id="86"/>
      </w:r>
      <w:r w:rsidR="00564733" w:rsidRPr="00A6056C">
        <w:rPr>
          <w:rFonts w:ascii="Times New Roman" w:hAnsi="Times New Roman"/>
        </w:rPr>
        <w:t xml:space="preserve"> </w:t>
      </w:r>
      <w:r w:rsidR="00110D7E" w:rsidRPr="00A6056C">
        <w:rPr>
          <w:rFonts w:ascii="Times New Roman" w:hAnsi="Times New Roman"/>
        </w:rPr>
        <w:t xml:space="preserve"> </w:t>
      </w:r>
      <w:r w:rsidR="009F6626" w:rsidRPr="00A40740">
        <w:rPr>
          <w:rFonts w:ascii="Times New Roman" w:hAnsi="Times New Roman"/>
        </w:rPr>
        <w:t>T</w:t>
      </w:r>
      <w:r w:rsidR="00925CA5" w:rsidRPr="00A40740">
        <w:rPr>
          <w:rFonts w:ascii="Times New Roman" w:hAnsi="Times New Roman"/>
        </w:rPr>
        <w:t>he Commission also indicated that the guidance provided “does not imply that the Commission would not consider other mechanisms” even if the mechanisms varied from what was described in the Decoupling Policy Statement.</w:t>
      </w:r>
      <w:r w:rsidR="00925CA5" w:rsidRPr="00A6056C">
        <w:rPr>
          <w:rStyle w:val="FootnoteReference"/>
          <w:rFonts w:ascii="Times New Roman" w:hAnsi="Times New Roman"/>
        </w:rPr>
        <w:footnoteReference w:id="87"/>
      </w:r>
      <w:r w:rsidR="00925CA5" w:rsidRPr="00A6056C">
        <w:rPr>
          <w:rFonts w:ascii="Times New Roman" w:hAnsi="Times New Roman"/>
        </w:rPr>
        <w:t xml:space="preserve"> </w:t>
      </w:r>
    </w:p>
    <w:p w:rsidR="00071B21" w:rsidRPr="00A6056C" w:rsidRDefault="00992EA3" w:rsidP="009F6626">
      <w:pPr>
        <w:pStyle w:val="ListParagraph"/>
        <w:numPr>
          <w:ilvl w:val="0"/>
          <w:numId w:val="6"/>
        </w:numPr>
        <w:spacing w:line="480" w:lineRule="auto"/>
        <w:ind w:left="0" w:hanging="720"/>
        <w:rPr>
          <w:rFonts w:ascii="Times New Roman" w:hAnsi="Times New Roman"/>
        </w:rPr>
      </w:pPr>
      <w:r w:rsidRPr="00A40740">
        <w:rPr>
          <w:rFonts w:ascii="Times New Roman" w:hAnsi="Times New Roman"/>
        </w:rPr>
        <w:t xml:space="preserve"> </w:t>
      </w:r>
      <w:r w:rsidRPr="00A40740">
        <w:rPr>
          <w:rFonts w:ascii="Times New Roman" w:hAnsi="Times New Roman"/>
        </w:rPr>
        <w:tab/>
      </w:r>
      <w:r w:rsidR="001B7689" w:rsidRPr="00F7438B">
        <w:rPr>
          <w:rFonts w:ascii="Times New Roman" w:hAnsi="Times New Roman"/>
        </w:rPr>
        <w:t>Since the Commission issued its Decoupling Policy Statement</w:t>
      </w:r>
      <w:r w:rsidR="00250C22" w:rsidRPr="009043D2">
        <w:rPr>
          <w:rFonts w:ascii="Times New Roman" w:hAnsi="Times New Roman"/>
        </w:rPr>
        <w:t>,</w:t>
      </w:r>
      <w:r w:rsidR="001B7689" w:rsidRPr="009043D2">
        <w:rPr>
          <w:rFonts w:ascii="Times New Roman" w:hAnsi="Times New Roman"/>
        </w:rPr>
        <w:t xml:space="preserve"> it has approved full decoupling mechanisms for PSE and Avista.</w:t>
      </w:r>
      <w:r w:rsidR="001B7689" w:rsidRPr="00A6056C">
        <w:rPr>
          <w:rStyle w:val="FootnoteReference"/>
          <w:rFonts w:ascii="Times New Roman" w:hAnsi="Times New Roman"/>
          <w:szCs w:val="24"/>
        </w:rPr>
        <w:footnoteReference w:id="88"/>
      </w:r>
      <w:r w:rsidR="001B7689" w:rsidRPr="00A6056C">
        <w:rPr>
          <w:rFonts w:ascii="Times New Roman" w:hAnsi="Times New Roman"/>
        </w:rPr>
        <w:t xml:space="preserve">  </w:t>
      </w:r>
      <w:r w:rsidR="00F90768" w:rsidRPr="00A6056C">
        <w:rPr>
          <w:rFonts w:ascii="Times New Roman" w:hAnsi="Times New Roman"/>
          <w:szCs w:val="24"/>
        </w:rPr>
        <w:t>When approving PSE’s mechanism, the Commission reiterated that the Decoupling Policy Statement did not set forth mandatory requirements for decoupling mechanism</w:t>
      </w:r>
      <w:r w:rsidR="00B370C8" w:rsidRPr="00A40740">
        <w:rPr>
          <w:rFonts w:ascii="Times New Roman" w:hAnsi="Times New Roman"/>
          <w:szCs w:val="24"/>
        </w:rPr>
        <w:t>s</w:t>
      </w:r>
      <w:r w:rsidR="00F90768" w:rsidRPr="00A40740">
        <w:rPr>
          <w:rFonts w:ascii="Times New Roman" w:hAnsi="Times New Roman"/>
          <w:szCs w:val="24"/>
        </w:rPr>
        <w:t xml:space="preserve"> and that the Commission was open to proposals that varied from the guidance previously provided by the Commission.</w:t>
      </w:r>
      <w:r w:rsidR="00F90768" w:rsidRPr="00A6056C">
        <w:rPr>
          <w:rStyle w:val="FootnoteReference"/>
          <w:rFonts w:ascii="Times New Roman" w:hAnsi="Times New Roman"/>
          <w:szCs w:val="24"/>
        </w:rPr>
        <w:footnoteReference w:id="89"/>
      </w:r>
      <w:r w:rsidRPr="00A6056C">
        <w:rPr>
          <w:rFonts w:ascii="Times New Roman" w:hAnsi="Times New Roman"/>
          <w:szCs w:val="24"/>
        </w:rPr>
        <w:t xml:space="preserve"> </w:t>
      </w:r>
      <w:r w:rsidR="00F90768" w:rsidRPr="00A6056C">
        <w:rPr>
          <w:rFonts w:ascii="Times New Roman" w:hAnsi="Times New Roman"/>
          <w:szCs w:val="24"/>
        </w:rPr>
        <w:t xml:space="preserve"> </w:t>
      </w:r>
      <w:r w:rsidR="00487B9F" w:rsidRPr="00A40740">
        <w:rPr>
          <w:rFonts w:ascii="Times New Roman" w:hAnsi="Times New Roman"/>
          <w:szCs w:val="24"/>
        </w:rPr>
        <w:t>The Commission approved PSE’s decoupling mechanism after concluding that it “presents a decoupling mechanism that follows the Commission’s guidance in the Decoupling Policy Statement in sign</w:t>
      </w:r>
      <w:r w:rsidR="00487B9F" w:rsidRPr="00F7438B">
        <w:rPr>
          <w:rFonts w:ascii="Times New Roman" w:hAnsi="Times New Roman"/>
          <w:szCs w:val="24"/>
        </w:rPr>
        <w:t>ificant regards.”</w:t>
      </w:r>
      <w:r w:rsidR="00487B9F" w:rsidRPr="00A6056C">
        <w:rPr>
          <w:rStyle w:val="FootnoteReference"/>
          <w:rFonts w:ascii="Times New Roman" w:hAnsi="Times New Roman"/>
          <w:szCs w:val="24"/>
        </w:rPr>
        <w:footnoteReference w:id="90"/>
      </w:r>
    </w:p>
    <w:p w:rsidR="009C704E" w:rsidRPr="00A6056C" w:rsidRDefault="00F90768" w:rsidP="009F6626">
      <w:pPr>
        <w:pStyle w:val="ListParagraph"/>
        <w:numPr>
          <w:ilvl w:val="0"/>
          <w:numId w:val="6"/>
        </w:numPr>
        <w:spacing w:line="480" w:lineRule="auto"/>
        <w:ind w:left="0" w:hanging="720"/>
        <w:rPr>
          <w:rFonts w:ascii="Times New Roman" w:hAnsi="Times New Roman"/>
        </w:rPr>
      </w:pPr>
      <w:r w:rsidRPr="00A40740">
        <w:rPr>
          <w:rFonts w:ascii="Times New Roman" w:hAnsi="Times New Roman"/>
        </w:rPr>
        <w:t xml:space="preserve"> </w:t>
      </w:r>
      <w:r w:rsidRPr="00A40740">
        <w:rPr>
          <w:rFonts w:ascii="Times New Roman" w:hAnsi="Times New Roman"/>
        </w:rPr>
        <w:tab/>
        <w:t>In 2014, the Commission approved a settlement that included</w:t>
      </w:r>
      <w:r w:rsidR="000E7DF0" w:rsidRPr="00F7438B">
        <w:rPr>
          <w:rFonts w:ascii="Times New Roman" w:hAnsi="Times New Roman"/>
        </w:rPr>
        <w:t xml:space="preserve"> a</w:t>
      </w:r>
      <w:r w:rsidRPr="009043D2">
        <w:rPr>
          <w:rFonts w:ascii="Times New Roman" w:hAnsi="Times New Roman"/>
        </w:rPr>
        <w:t xml:space="preserve"> full decoupling mechanism for Avista.</w:t>
      </w:r>
      <w:r w:rsidRPr="00A6056C">
        <w:rPr>
          <w:rStyle w:val="FootnoteReference"/>
          <w:rFonts w:ascii="Times New Roman" w:hAnsi="Times New Roman"/>
        </w:rPr>
        <w:footnoteReference w:id="91"/>
      </w:r>
      <w:r w:rsidRPr="00A6056C">
        <w:rPr>
          <w:rFonts w:ascii="Times New Roman" w:hAnsi="Times New Roman"/>
        </w:rPr>
        <w:t xml:space="preserve">  The Commission concluded that the Avista mechanism was “in the public interest, will promote the policy goals of increased conservati</w:t>
      </w:r>
      <w:r w:rsidRPr="00A40740">
        <w:rPr>
          <w:rFonts w:ascii="Times New Roman" w:hAnsi="Times New Roman"/>
        </w:rPr>
        <w:t>on, and will result in fair, just, and sufficient rates.”</w:t>
      </w:r>
      <w:r w:rsidRPr="00A6056C">
        <w:rPr>
          <w:rStyle w:val="FootnoteReference"/>
          <w:rFonts w:ascii="Times New Roman" w:hAnsi="Times New Roman"/>
        </w:rPr>
        <w:footnoteReference w:id="92"/>
      </w:r>
      <w:r w:rsidR="00057F00" w:rsidRPr="00A6056C">
        <w:rPr>
          <w:rFonts w:ascii="Times New Roman" w:hAnsi="Times New Roman"/>
        </w:rPr>
        <w:t xml:space="preserve">  </w:t>
      </w:r>
    </w:p>
    <w:p w:rsidR="00480302" w:rsidRPr="009043D2" w:rsidRDefault="004C3519" w:rsidP="00783F13">
      <w:pPr>
        <w:keepNext/>
        <w:spacing w:after="240"/>
        <w:ind w:left="1440" w:hanging="720"/>
        <w:rPr>
          <w:rFonts w:ascii="Times New Roman" w:hAnsi="Times New Roman"/>
        </w:rPr>
      </w:pPr>
      <w:r w:rsidRPr="00A40740">
        <w:rPr>
          <w:rFonts w:ascii="Times New Roman" w:hAnsi="Times New Roman"/>
          <w:b/>
        </w:rPr>
        <w:t>3.</w:t>
      </w:r>
      <w:r w:rsidRPr="00A40740">
        <w:rPr>
          <w:rFonts w:ascii="Times New Roman" w:hAnsi="Times New Roman"/>
          <w:b/>
        </w:rPr>
        <w:tab/>
        <w:t xml:space="preserve">The Commission’s Order in </w:t>
      </w:r>
      <w:r w:rsidR="004E1823" w:rsidRPr="00F7438B">
        <w:rPr>
          <w:rFonts w:ascii="Times New Roman" w:hAnsi="Times New Roman"/>
          <w:b/>
        </w:rPr>
        <w:t xml:space="preserve">Pacific Power’s 2014 </w:t>
      </w:r>
      <w:r w:rsidR="009043D2">
        <w:rPr>
          <w:rFonts w:ascii="Times New Roman" w:hAnsi="Times New Roman"/>
          <w:b/>
        </w:rPr>
        <w:t>Rate Case</w:t>
      </w:r>
      <w:r w:rsidRPr="009043D2">
        <w:rPr>
          <w:rFonts w:ascii="Times New Roman" w:hAnsi="Times New Roman"/>
          <w:b/>
        </w:rPr>
        <w:t xml:space="preserve"> Supports the Company’s D</w:t>
      </w:r>
      <w:r w:rsidR="00783F13" w:rsidRPr="009043D2">
        <w:rPr>
          <w:rFonts w:ascii="Times New Roman" w:hAnsi="Times New Roman"/>
          <w:b/>
        </w:rPr>
        <w:t>ecoupling Proposal</w:t>
      </w:r>
      <w:r w:rsidR="004E1823" w:rsidRPr="009043D2">
        <w:rPr>
          <w:rFonts w:ascii="Times New Roman" w:hAnsi="Times New Roman"/>
          <w:b/>
        </w:rPr>
        <w:t>.</w:t>
      </w:r>
    </w:p>
    <w:p w:rsidR="006F580A" w:rsidRPr="00A6056C" w:rsidRDefault="00313E92" w:rsidP="009F6626">
      <w:pPr>
        <w:pStyle w:val="ListParagraph"/>
        <w:numPr>
          <w:ilvl w:val="0"/>
          <w:numId w:val="6"/>
        </w:numPr>
        <w:spacing w:line="480" w:lineRule="auto"/>
        <w:ind w:left="0" w:hanging="720"/>
        <w:rPr>
          <w:rFonts w:ascii="Times New Roman" w:hAnsi="Times New Roman"/>
          <w:szCs w:val="24"/>
        </w:rPr>
      </w:pPr>
      <w:r w:rsidRPr="009043D2">
        <w:rPr>
          <w:rFonts w:ascii="Times New Roman" w:hAnsi="Times New Roman"/>
          <w:iCs/>
          <w:szCs w:val="25"/>
        </w:rPr>
        <w:t xml:space="preserve"> </w:t>
      </w:r>
      <w:r w:rsidRPr="009043D2">
        <w:rPr>
          <w:rFonts w:ascii="Times New Roman" w:hAnsi="Times New Roman"/>
          <w:iCs/>
          <w:szCs w:val="25"/>
        </w:rPr>
        <w:tab/>
      </w:r>
      <w:r w:rsidR="00FD2279" w:rsidRPr="009043D2">
        <w:rPr>
          <w:rFonts w:ascii="Times New Roman" w:hAnsi="Times New Roman"/>
          <w:szCs w:val="24"/>
        </w:rPr>
        <w:t xml:space="preserve">In the </w:t>
      </w:r>
      <w:r w:rsidR="00250C22" w:rsidRPr="009043D2">
        <w:rPr>
          <w:rFonts w:ascii="Times New Roman" w:hAnsi="Times New Roman"/>
          <w:szCs w:val="24"/>
        </w:rPr>
        <w:t xml:space="preserve">2014 </w:t>
      </w:r>
      <w:r w:rsidR="009043D2">
        <w:rPr>
          <w:rFonts w:ascii="Times New Roman" w:hAnsi="Times New Roman"/>
          <w:szCs w:val="24"/>
        </w:rPr>
        <w:t>Rate Case</w:t>
      </w:r>
      <w:r w:rsidR="00FD2279" w:rsidRPr="009043D2">
        <w:rPr>
          <w:rFonts w:ascii="Times New Roman" w:hAnsi="Times New Roman"/>
          <w:szCs w:val="24"/>
        </w:rPr>
        <w:t xml:space="preserve">, </w:t>
      </w:r>
      <w:r w:rsidR="004C13E8" w:rsidRPr="009043D2">
        <w:rPr>
          <w:rFonts w:ascii="Times New Roman" w:hAnsi="Times New Roman"/>
          <w:szCs w:val="24"/>
        </w:rPr>
        <w:t xml:space="preserve">both the Company and Staff </w:t>
      </w:r>
      <w:r w:rsidR="00443AA8" w:rsidRPr="009043D2">
        <w:rPr>
          <w:rFonts w:ascii="Times New Roman" w:hAnsi="Times New Roman"/>
          <w:szCs w:val="24"/>
        </w:rPr>
        <w:t xml:space="preserve">proposed an increase in the residential </w:t>
      </w:r>
      <w:r w:rsidR="00112EBC" w:rsidRPr="0048235A">
        <w:rPr>
          <w:rFonts w:ascii="Times New Roman" w:hAnsi="Times New Roman"/>
          <w:szCs w:val="24"/>
        </w:rPr>
        <w:t xml:space="preserve">basic </w:t>
      </w:r>
      <w:r w:rsidR="00AE5FE8" w:rsidRPr="00E87B68">
        <w:rPr>
          <w:rFonts w:ascii="Times New Roman" w:hAnsi="Times New Roman"/>
          <w:szCs w:val="24"/>
        </w:rPr>
        <w:t xml:space="preserve">charge </w:t>
      </w:r>
      <w:r w:rsidR="00AE5FE8" w:rsidRPr="00E87B68">
        <w:rPr>
          <w:rFonts w:ascii="Times New Roman" w:hAnsi="Times New Roman"/>
        </w:rPr>
        <w:t xml:space="preserve">to recover a </w:t>
      </w:r>
      <w:r w:rsidR="004C29CE" w:rsidRPr="00E87B68">
        <w:rPr>
          <w:rFonts w:ascii="Times New Roman" w:hAnsi="Times New Roman"/>
        </w:rPr>
        <w:t>greater</w:t>
      </w:r>
      <w:r w:rsidR="00AE5FE8" w:rsidRPr="00041AD7">
        <w:rPr>
          <w:rFonts w:ascii="Times New Roman" w:hAnsi="Times New Roman"/>
        </w:rPr>
        <w:t xml:space="preserve"> portion of the Company’s fixed costs through the fixed component of the residential rate.  </w:t>
      </w:r>
      <w:r w:rsidR="006F580A" w:rsidRPr="00041AD7">
        <w:rPr>
          <w:rFonts w:ascii="Times New Roman" w:hAnsi="Times New Roman"/>
        </w:rPr>
        <w:t>As recognized by Staff in that case,</w:t>
      </w:r>
      <w:r w:rsidR="00C36C0C" w:rsidRPr="00A6056C">
        <w:rPr>
          <w:rStyle w:val="FootnoteReference"/>
          <w:rFonts w:ascii="Times New Roman" w:hAnsi="Times New Roman"/>
        </w:rPr>
        <w:footnoteReference w:id="93"/>
      </w:r>
      <w:r w:rsidR="006F580A" w:rsidRPr="00A6056C">
        <w:rPr>
          <w:rFonts w:ascii="Times New Roman" w:hAnsi="Times New Roman"/>
        </w:rPr>
        <w:t xml:space="preserve"> the proposed </w:t>
      </w:r>
      <w:r w:rsidR="00112EBC" w:rsidRPr="00A40740">
        <w:rPr>
          <w:rFonts w:ascii="Times New Roman" w:hAnsi="Times New Roman"/>
        </w:rPr>
        <w:t>basic</w:t>
      </w:r>
      <w:r w:rsidR="006F580A" w:rsidRPr="00F7438B">
        <w:rPr>
          <w:rFonts w:ascii="Times New Roman" w:hAnsi="Times New Roman"/>
        </w:rPr>
        <w:t xml:space="preserve"> charge </w:t>
      </w:r>
      <w:r w:rsidR="00F53613" w:rsidRPr="009043D2">
        <w:rPr>
          <w:rFonts w:ascii="Times New Roman" w:hAnsi="Times New Roman"/>
        </w:rPr>
        <w:t xml:space="preserve">increase </w:t>
      </w:r>
      <w:r w:rsidR="006F580A" w:rsidRPr="009043D2">
        <w:rPr>
          <w:rFonts w:ascii="Times New Roman" w:hAnsi="Times New Roman"/>
        </w:rPr>
        <w:t>was designed to achieve the same underlying policy goals as decoupling—protecting the Company against the risk of under-recovery of fixed costs in an era of uncertain load.</w:t>
      </w:r>
      <w:r w:rsidR="00C36C0C" w:rsidRPr="00A6056C">
        <w:rPr>
          <w:rStyle w:val="FootnoteReference"/>
          <w:rFonts w:ascii="Times New Roman" w:hAnsi="Times New Roman"/>
        </w:rPr>
        <w:footnoteReference w:id="94"/>
      </w:r>
      <w:r w:rsidR="006F580A" w:rsidRPr="00A6056C">
        <w:rPr>
          <w:rFonts w:ascii="Times New Roman" w:hAnsi="Times New Roman"/>
        </w:rPr>
        <w:t xml:space="preserve"> </w:t>
      </w:r>
    </w:p>
    <w:p w:rsidR="00AE493C" w:rsidRPr="00A6056C" w:rsidRDefault="004E1823" w:rsidP="00EF4B68">
      <w:pPr>
        <w:pStyle w:val="ListParagraph"/>
        <w:numPr>
          <w:ilvl w:val="0"/>
          <w:numId w:val="6"/>
        </w:numPr>
        <w:spacing w:line="480" w:lineRule="auto"/>
        <w:ind w:left="0" w:hanging="720"/>
        <w:rPr>
          <w:rFonts w:ascii="Times New Roman" w:hAnsi="Times New Roman"/>
          <w:szCs w:val="24"/>
        </w:rPr>
      </w:pPr>
      <w:r w:rsidRPr="00A40740">
        <w:rPr>
          <w:rFonts w:ascii="Times New Roman" w:hAnsi="Times New Roman"/>
          <w:szCs w:val="24"/>
        </w:rPr>
        <w:t xml:space="preserve"> </w:t>
      </w:r>
      <w:r w:rsidRPr="00A40740">
        <w:rPr>
          <w:rFonts w:ascii="Times New Roman" w:hAnsi="Times New Roman"/>
          <w:szCs w:val="24"/>
        </w:rPr>
        <w:tab/>
        <w:t>In the 2014</w:t>
      </w:r>
      <w:r w:rsidR="00250C22" w:rsidRPr="00A40740">
        <w:rPr>
          <w:rFonts w:ascii="Times New Roman" w:hAnsi="Times New Roman"/>
          <w:szCs w:val="24"/>
        </w:rPr>
        <w:t xml:space="preserve"> </w:t>
      </w:r>
      <w:r w:rsidR="009043D2">
        <w:rPr>
          <w:rFonts w:ascii="Times New Roman" w:hAnsi="Times New Roman"/>
          <w:szCs w:val="24"/>
        </w:rPr>
        <w:t>Rate Case</w:t>
      </w:r>
      <w:r w:rsidRPr="00A40740">
        <w:rPr>
          <w:rFonts w:ascii="Times New Roman" w:hAnsi="Times New Roman"/>
          <w:szCs w:val="24"/>
        </w:rPr>
        <w:t xml:space="preserve">, the Company demonstrated that </w:t>
      </w:r>
      <w:r w:rsidR="006F580A" w:rsidRPr="00A40740">
        <w:rPr>
          <w:rFonts w:ascii="Times New Roman" w:hAnsi="Times New Roman"/>
          <w:szCs w:val="24"/>
        </w:rPr>
        <w:t>it</w:t>
      </w:r>
      <w:r w:rsidR="00690694" w:rsidRPr="00A40740">
        <w:rPr>
          <w:rFonts w:ascii="Times New Roman" w:hAnsi="Times New Roman"/>
          <w:iCs/>
          <w:szCs w:val="25"/>
        </w:rPr>
        <w:t xml:space="preserve"> currently recovers a significant portion of its fixed costs throu</w:t>
      </w:r>
      <w:r w:rsidR="00CF3353" w:rsidRPr="00A40740">
        <w:rPr>
          <w:rFonts w:ascii="Times New Roman" w:hAnsi="Times New Roman"/>
          <w:iCs/>
          <w:szCs w:val="25"/>
        </w:rPr>
        <w:t>gh volumetric rates</w:t>
      </w:r>
      <w:r w:rsidR="00F57CE2" w:rsidRPr="00A40740">
        <w:rPr>
          <w:rFonts w:ascii="Times New Roman" w:hAnsi="Times New Roman"/>
          <w:iCs/>
          <w:szCs w:val="25"/>
        </w:rPr>
        <w:t>,</w:t>
      </w:r>
      <w:r w:rsidR="00313E92" w:rsidRPr="00A6056C">
        <w:rPr>
          <w:rStyle w:val="FootnoteReference"/>
          <w:rFonts w:ascii="Times New Roman" w:hAnsi="Times New Roman"/>
        </w:rPr>
        <w:footnoteReference w:id="95"/>
      </w:r>
      <w:r w:rsidR="00F57CE2" w:rsidRPr="00A6056C">
        <w:rPr>
          <w:rFonts w:ascii="Times New Roman" w:hAnsi="Times New Roman"/>
          <w:iCs/>
          <w:szCs w:val="25"/>
        </w:rPr>
        <w:t xml:space="preserve"> which </w:t>
      </w:r>
      <w:r w:rsidR="00F57CE2" w:rsidRPr="00A6056C">
        <w:rPr>
          <w:rFonts w:ascii="Times New Roman" w:hAnsi="Times New Roman"/>
        </w:rPr>
        <w:t xml:space="preserve">is </w:t>
      </w:r>
      <w:r w:rsidR="00DF7D38" w:rsidRPr="00A40740">
        <w:rPr>
          <w:rFonts w:ascii="Times New Roman" w:hAnsi="Times New Roman"/>
        </w:rPr>
        <w:t xml:space="preserve">particularly </w:t>
      </w:r>
      <w:r w:rsidR="00690694" w:rsidRPr="00A40740">
        <w:rPr>
          <w:rFonts w:ascii="Times New Roman" w:hAnsi="Times New Roman"/>
        </w:rPr>
        <w:t>problematic for Pacific Power because of its declining residential load in Washington.</w:t>
      </w:r>
      <w:r w:rsidR="00313E92" w:rsidRPr="00A6056C">
        <w:rPr>
          <w:rStyle w:val="FootnoteReference"/>
          <w:rFonts w:ascii="Times New Roman" w:hAnsi="Times New Roman"/>
        </w:rPr>
        <w:footnoteReference w:id="96"/>
      </w:r>
      <w:r w:rsidR="00C94914" w:rsidRPr="00A6056C">
        <w:rPr>
          <w:rFonts w:ascii="Times New Roman" w:hAnsi="Times New Roman"/>
        </w:rPr>
        <w:t xml:space="preserve">  </w:t>
      </w:r>
      <w:r w:rsidR="000D467F" w:rsidRPr="00A6056C">
        <w:rPr>
          <w:rFonts w:ascii="Times New Roman" w:hAnsi="Times New Roman"/>
        </w:rPr>
        <w:t>Pacific Power</w:t>
      </w:r>
      <w:r w:rsidR="00B171A8" w:rsidRPr="00A40740">
        <w:rPr>
          <w:rFonts w:ascii="Times New Roman" w:hAnsi="Times New Roman"/>
        </w:rPr>
        <w:t xml:space="preserve"> also demonstrated that its customers tend to have high </w:t>
      </w:r>
      <w:r w:rsidR="00CF3353" w:rsidRPr="00A40740">
        <w:rPr>
          <w:rFonts w:ascii="Times New Roman" w:hAnsi="Times New Roman"/>
        </w:rPr>
        <w:t>use of electric space heating.</w:t>
      </w:r>
      <w:r w:rsidR="00D26A13" w:rsidRPr="00A6056C">
        <w:rPr>
          <w:rStyle w:val="FootnoteReference"/>
          <w:rFonts w:ascii="Times New Roman" w:hAnsi="Times New Roman"/>
        </w:rPr>
        <w:footnoteReference w:id="97"/>
      </w:r>
      <w:r w:rsidR="00CF3353" w:rsidRPr="00A6056C">
        <w:rPr>
          <w:rFonts w:ascii="Times New Roman" w:hAnsi="Times New Roman"/>
        </w:rPr>
        <w:t xml:space="preserve">  </w:t>
      </w:r>
      <w:r w:rsidR="00DF7D38" w:rsidRPr="00A6056C">
        <w:rPr>
          <w:rFonts w:ascii="Times New Roman" w:hAnsi="Times New Roman"/>
        </w:rPr>
        <w:t>Therefore, fluctuations in weather can have a signifi</w:t>
      </w:r>
      <w:r w:rsidR="00DF7D38" w:rsidRPr="00A40740">
        <w:rPr>
          <w:rFonts w:ascii="Times New Roman" w:hAnsi="Times New Roman"/>
        </w:rPr>
        <w:t>cant impact on the Company’s ability to recover its fixed costs to serve customers.</w:t>
      </w:r>
      <w:r w:rsidR="00B171A8" w:rsidRPr="00A6056C">
        <w:rPr>
          <w:rStyle w:val="FootnoteReference"/>
          <w:rFonts w:ascii="Times New Roman" w:hAnsi="Times New Roman"/>
        </w:rPr>
        <w:footnoteReference w:id="98"/>
      </w:r>
      <w:r w:rsidR="00F57CE2" w:rsidRPr="00A6056C">
        <w:rPr>
          <w:rFonts w:ascii="Times New Roman" w:hAnsi="Times New Roman"/>
        </w:rPr>
        <w:t xml:space="preserve">  Aggressive conservation and energy efficiency programs that target all types of customer usage have further eroded the Company’s fixed</w:t>
      </w:r>
      <w:r w:rsidR="00041AD7">
        <w:rPr>
          <w:rFonts w:ascii="Times New Roman" w:hAnsi="Times New Roman"/>
        </w:rPr>
        <w:t>-</w:t>
      </w:r>
      <w:r w:rsidR="00F57CE2" w:rsidRPr="00A6056C">
        <w:rPr>
          <w:rFonts w:ascii="Times New Roman" w:hAnsi="Times New Roman"/>
        </w:rPr>
        <w:t>cost recovery.</w:t>
      </w:r>
      <w:r w:rsidR="00F57CE2" w:rsidRPr="00A6056C">
        <w:rPr>
          <w:rStyle w:val="FootnoteReference"/>
          <w:rFonts w:ascii="Times New Roman" w:hAnsi="Times New Roman"/>
        </w:rPr>
        <w:footnoteReference w:id="99"/>
      </w:r>
      <w:r w:rsidR="00AF2629" w:rsidRPr="00A6056C">
        <w:rPr>
          <w:rFonts w:ascii="Times New Roman" w:hAnsi="Times New Roman"/>
        </w:rPr>
        <w:t xml:space="preserve"> </w:t>
      </w:r>
    </w:p>
    <w:p w:rsidR="00480302" w:rsidRPr="009043D2" w:rsidRDefault="002A312C" w:rsidP="00B21445">
      <w:pPr>
        <w:pStyle w:val="ListParagraph"/>
        <w:numPr>
          <w:ilvl w:val="0"/>
          <w:numId w:val="6"/>
        </w:numPr>
        <w:spacing w:line="480" w:lineRule="auto"/>
        <w:ind w:left="0" w:hanging="720"/>
        <w:rPr>
          <w:rFonts w:ascii="Times New Roman" w:hAnsi="Times New Roman"/>
        </w:rPr>
      </w:pPr>
      <w:r w:rsidRPr="00A40740">
        <w:rPr>
          <w:rFonts w:ascii="Times New Roman" w:hAnsi="Times New Roman"/>
        </w:rPr>
        <w:t xml:space="preserve"> </w:t>
      </w:r>
      <w:r w:rsidRPr="00A40740">
        <w:rPr>
          <w:rFonts w:ascii="Times New Roman" w:hAnsi="Times New Roman"/>
        </w:rPr>
        <w:tab/>
      </w:r>
      <w:r w:rsidR="004E1823" w:rsidRPr="00F7438B">
        <w:rPr>
          <w:rFonts w:ascii="Times New Roman" w:hAnsi="Times New Roman"/>
        </w:rPr>
        <w:t>The Commission u</w:t>
      </w:r>
      <w:r w:rsidR="004E1823" w:rsidRPr="009043D2">
        <w:rPr>
          <w:rFonts w:ascii="Times New Roman" w:hAnsi="Times New Roman"/>
        </w:rPr>
        <w:t xml:space="preserve">ltimately declined to accept either </w:t>
      </w:r>
      <w:r w:rsidR="002A2FCE" w:rsidRPr="009043D2">
        <w:rPr>
          <w:rFonts w:ascii="Times New Roman" w:hAnsi="Times New Roman"/>
        </w:rPr>
        <w:t xml:space="preserve">the Company’s or Staff’s </w:t>
      </w:r>
      <w:r w:rsidR="004E1823" w:rsidRPr="0048235A">
        <w:rPr>
          <w:rFonts w:ascii="Times New Roman" w:hAnsi="Times New Roman"/>
        </w:rPr>
        <w:t xml:space="preserve">proposal to increase the </w:t>
      </w:r>
      <w:r w:rsidR="00C52325" w:rsidRPr="00E87B68">
        <w:rPr>
          <w:rFonts w:ascii="Times New Roman" w:hAnsi="Times New Roman"/>
        </w:rPr>
        <w:t xml:space="preserve">basic </w:t>
      </w:r>
      <w:r w:rsidR="004E1823" w:rsidRPr="00E87B68">
        <w:rPr>
          <w:rFonts w:ascii="Times New Roman" w:hAnsi="Times New Roman"/>
        </w:rPr>
        <w:t>charge.</w:t>
      </w:r>
      <w:r w:rsidR="004E1823" w:rsidRPr="00A6056C">
        <w:rPr>
          <w:rStyle w:val="FootnoteReference"/>
          <w:rFonts w:ascii="Times New Roman" w:hAnsi="Times New Roman"/>
        </w:rPr>
        <w:footnoteReference w:id="100"/>
      </w:r>
      <w:r w:rsidR="004E1823" w:rsidRPr="00A6056C">
        <w:rPr>
          <w:rFonts w:ascii="Times New Roman" w:hAnsi="Times New Roman"/>
        </w:rPr>
        <w:t xml:space="preserve">  The Commission did not</w:t>
      </w:r>
      <w:r w:rsidR="00A524E4" w:rsidRPr="00A6056C">
        <w:rPr>
          <w:rFonts w:ascii="Times New Roman" w:hAnsi="Times New Roman"/>
        </w:rPr>
        <w:t xml:space="preserve">, however, reject the underlying policies that </w:t>
      </w:r>
      <w:r w:rsidR="001A76B6" w:rsidRPr="00A40740">
        <w:rPr>
          <w:rFonts w:ascii="Times New Roman" w:hAnsi="Times New Roman"/>
        </w:rPr>
        <w:t xml:space="preserve">supported the </w:t>
      </w:r>
      <w:r w:rsidR="00A524E4" w:rsidRPr="00F7438B">
        <w:rPr>
          <w:rFonts w:ascii="Times New Roman" w:hAnsi="Times New Roman"/>
        </w:rPr>
        <w:t>proposal</w:t>
      </w:r>
      <w:r w:rsidR="00B21445" w:rsidRPr="009043D2">
        <w:rPr>
          <w:rFonts w:ascii="Times New Roman" w:hAnsi="Times New Roman"/>
        </w:rPr>
        <w:t>s</w:t>
      </w:r>
      <w:r w:rsidR="002C68F9" w:rsidRPr="009043D2">
        <w:rPr>
          <w:rFonts w:ascii="Times New Roman" w:hAnsi="Times New Roman"/>
        </w:rPr>
        <w:t xml:space="preserve"> or dismiss the Company’s concerns regarding fixed</w:t>
      </w:r>
      <w:r w:rsidR="00041AD7">
        <w:rPr>
          <w:rFonts w:ascii="Times New Roman" w:hAnsi="Times New Roman"/>
        </w:rPr>
        <w:t>-</w:t>
      </w:r>
      <w:r w:rsidR="002C68F9" w:rsidRPr="009043D2">
        <w:rPr>
          <w:rFonts w:ascii="Times New Roman" w:hAnsi="Times New Roman"/>
        </w:rPr>
        <w:t>cost recovery</w:t>
      </w:r>
      <w:r w:rsidR="00A524E4" w:rsidRPr="009043D2">
        <w:rPr>
          <w:rFonts w:ascii="Times New Roman" w:hAnsi="Times New Roman"/>
        </w:rPr>
        <w:t xml:space="preserve">.  </w:t>
      </w:r>
      <w:r w:rsidR="002A2FCE" w:rsidRPr="00111CBE">
        <w:rPr>
          <w:rFonts w:ascii="Times New Roman" w:hAnsi="Times New Roman"/>
        </w:rPr>
        <w:t xml:space="preserve">On the contrary, </w:t>
      </w:r>
      <w:r w:rsidR="00A524E4" w:rsidRPr="00111CBE">
        <w:rPr>
          <w:rFonts w:ascii="Times New Roman" w:hAnsi="Times New Roman"/>
        </w:rPr>
        <w:t>the Commission noted that several parties, including Staff, supported a decoupling mechanism to addre</w:t>
      </w:r>
      <w:r w:rsidR="002A2FCE" w:rsidRPr="0048235A">
        <w:rPr>
          <w:rFonts w:ascii="Times New Roman" w:hAnsi="Times New Roman"/>
        </w:rPr>
        <w:t xml:space="preserve">ss the Company’s </w:t>
      </w:r>
      <w:r w:rsidR="0070044F">
        <w:rPr>
          <w:rFonts w:ascii="Times New Roman" w:hAnsi="Times New Roman"/>
        </w:rPr>
        <w:t xml:space="preserve">recovery issues </w:t>
      </w:r>
      <w:r w:rsidR="00783F13" w:rsidRPr="00E87B68">
        <w:rPr>
          <w:rFonts w:ascii="Times New Roman" w:hAnsi="Times New Roman"/>
        </w:rPr>
        <w:t xml:space="preserve">and the </w:t>
      </w:r>
      <w:r w:rsidR="00561C83" w:rsidRPr="00E87B68">
        <w:rPr>
          <w:rFonts w:ascii="Times New Roman" w:hAnsi="Times New Roman"/>
        </w:rPr>
        <w:t>Commission</w:t>
      </w:r>
      <w:r w:rsidR="00783F13" w:rsidRPr="00041AD7">
        <w:rPr>
          <w:rFonts w:ascii="Times New Roman" w:hAnsi="Times New Roman"/>
        </w:rPr>
        <w:t xml:space="preserve"> urged the Company to consider such a filing</w:t>
      </w:r>
      <w:r w:rsidR="002A2FCE" w:rsidRPr="00041AD7">
        <w:rPr>
          <w:rFonts w:ascii="Times New Roman" w:hAnsi="Times New Roman"/>
        </w:rPr>
        <w:t>.</w:t>
      </w:r>
      <w:r w:rsidR="00443AA8" w:rsidRPr="00A6056C">
        <w:rPr>
          <w:rStyle w:val="FootnoteReference"/>
          <w:rFonts w:ascii="Times New Roman" w:hAnsi="Times New Roman"/>
          <w:szCs w:val="24"/>
        </w:rPr>
        <w:footnoteReference w:id="101"/>
      </w:r>
      <w:r w:rsidR="008618D1" w:rsidRPr="00A6056C">
        <w:rPr>
          <w:rFonts w:ascii="Times New Roman" w:hAnsi="Times New Roman"/>
          <w:szCs w:val="24"/>
        </w:rPr>
        <w:t xml:space="preserve"> </w:t>
      </w:r>
      <w:r w:rsidR="00783F13" w:rsidRPr="00A6056C">
        <w:rPr>
          <w:rFonts w:ascii="Times New Roman" w:hAnsi="Times New Roman"/>
          <w:szCs w:val="24"/>
        </w:rPr>
        <w:t xml:space="preserve"> This </w:t>
      </w:r>
      <w:r w:rsidR="00AA4E10" w:rsidRPr="00A40740">
        <w:rPr>
          <w:rFonts w:ascii="Times New Roman" w:hAnsi="Times New Roman"/>
          <w:szCs w:val="24"/>
        </w:rPr>
        <w:t xml:space="preserve">decoupling </w:t>
      </w:r>
      <w:r w:rsidR="00783F13" w:rsidRPr="00F7438B">
        <w:rPr>
          <w:rFonts w:ascii="Times New Roman" w:hAnsi="Times New Roman"/>
          <w:szCs w:val="24"/>
        </w:rPr>
        <w:t xml:space="preserve">filing responds directly </w:t>
      </w:r>
      <w:r w:rsidR="00AA4E10" w:rsidRPr="009043D2">
        <w:rPr>
          <w:rFonts w:ascii="Times New Roman" w:hAnsi="Times New Roman"/>
          <w:szCs w:val="24"/>
        </w:rPr>
        <w:t xml:space="preserve">to </w:t>
      </w:r>
      <w:r w:rsidR="00783F13" w:rsidRPr="009043D2">
        <w:rPr>
          <w:rFonts w:ascii="Times New Roman" w:hAnsi="Times New Roman"/>
          <w:szCs w:val="24"/>
        </w:rPr>
        <w:t xml:space="preserve">the Commission’s order. </w:t>
      </w:r>
    </w:p>
    <w:p w:rsidR="005B2684" w:rsidRPr="00A6056C" w:rsidRDefault="005B2684" w:rsidP="005B2684">
      <w:pPr>
        <w:numPr>
          <w:ilvl w:val="0"/>
          <w:numId w:val="6"/>
        </w:numPr>
        <w:spacing w:line="480" w:lineRule="auto"/>
        <w:ind w:left="0" w:hanging="720"/>
        <w:rPr>
          <w:rFonts w:ascii="Times New Roman" w:hAnsi="Times New Roman"/>
        </w:rPr>
      </w:pPr>
      <w:r w:rsidRPr="009043D2">
        <w:rPr>
          <w:rFonts w:ascii="Times New Roman" w:hAnsi="Times New Roman"/>
        </w:rPr>
        <w:tab/>
        <w:t xml:space="preserve">Finally, it is unnecessary for the Commission to adjust the Company’s </w:t>
      </w:r>
      <w:r w:rsidR="009043D2">
        <w:rPr>
          <w:rFonts w:ascii="Times New Roman" w:hAnsi="Times New Roman"/>
        </w:rPr>
        <w:t>cost of capital</w:t>
      </w:r>
      <w:r w:rsidRPr="009043D2">
        <w:rPr>
          <w:rFonts w:ascii="Times New Roman" w:hAnsi="Times New Roman"/>
        </w:rPr>
        <w:t xml:space="preserve"> in this case if it adopts decoupling.  </w:t>
      </w:r>
      <w:r w:rsidRPr="00CF2E13">
        <w:rPr>
          <w:rFonts w:ascii="Times New Roman" w:hAnsi="Times New Roman"/>
        </w:rPr>
        <w:t xml:space="preserve">As noted above, the Company’s </w:t>
      </w:r>
      <w:r w:rsidR="009043D2">
        <w:rPr>
          <w:rFonts w:ascii="Times New Roman" w:hAnsi="Times New Roman"/>
        </w:rPr>
        <w:t>cost of capital</w:t>
      </w:r>
      <w:r w:rsidRPr="00CF2E13">
        <w:rPr>
          <w:rFonts w:ascii="Times New Roman" w:hAnsi="Times New Roman"/>
        </w:rPr>
        <w:t xml:space="preserve"> is already lower than other Washington utilities that have decoupling.  In addition, similar to the PSE ERF, Pacific Power’s decoupling proposal is presented as part of a</w:t>
      </w:r>
      <w:r w:rsidR="00041AD7">
        <w:rPr>
          <w:rFonts w:ascii="Times New Roman" w:hAnsi="Times New Roman"/>
        </w:rPr>
        <w:t xml:space="preserve"> comprehensive two-year rate plan, including a</w:t>
      </w:r>
      <w:r w:rsidRPr="00CF2E13">
        <w:rPr>
          <w:rFonts w:ascii="Times New Roman" w:hAnsi="Times New Roman"/>
        </w:rPr>
        <w:t>n ERF</w:t>
      </w:r>
      <w:r w:rsidR="00041AD7">
        <w:rPr>
          <w:rFonts w:ascii="Times New Roman" w:hAnsi="Times New Roman"/>
        </w:rPr>
        <w:t xml:space="preserve">.  As discussed in the testimony of </w:t>
      </w:r>
      <w:r w:rsidR="006E1888">
        <w:rPr>
          <w:rFonts w:ascii="Times New Roman" w:hAnsi="Times New Roman"/>
        </w:rPr>
        <w:t>M</w:t>
      </w:r>
      <w:r w:rsidR="00041AD7">
        <w:rPr>
          <w:rFonts w:ascii="Times New Roman" w:hAnsi="Times New Roman"/>
        </w:rPr>
        <w:t>r. Strunk, the elements of Pacific Power’s petition similarly do not warrant a change to Pacific Power’s</w:t>
      </w:r>
      <w:r w:rsidRPr="00CF2E13">
        <w:rPr>
          <w:rFonts w:ascii="Times New Roman" w:hAnsi="Times New Roman"/>
        </w:rPr>
        <w:t xml:space="preserve"> </w:t>
      </w:r>
      <w:r w:rsidR="009043D2">
        <w:rPr>
          <w:rFonts w:ascii="Times New Roman" w:hAnsi="Times New Roman"/>
        </w:rPr>
        <w:t>cost of capital</w:t>
      </w:r>
      <w:r w:rsidRPr="00CF2E13">
        <w:rPr>
          <w:rFonts w:ascii="Times New Roman" w:hAnsi="Times New Roman"/>
        </w:rPr>
        <w:t>.</w:t>
      </w:r>
      <w:r w:rsidRPr="00CF2E13">
        <w:rPr>
          <w:rStyle w:val="FootnoteReference"/>
          <w:rFonts w:ascii="Times New Roman" w:hAnsi="Times New Roman"/>
        </w:rPr>
        <w:footnoteReference w:id="102"/>
      </w:r>
    </w:p>
    <w:p w:rsidR="00A63853" w:rsidRPr="00A40740" w:rsidRDefault="00A00E4F" w:rsidP="00F505BD">
      <w:pPr>
        <w:pStyle w:val="H1"/>
        <w:keepNext/>
        <w:tabs>
          <w:tab w:val="left" w:pos="720"/>
        </w:tabs>
        <w:spacing w:after="240"/>
        <w:ind w:left="0"/>
      </w:pPr>
      <w:r w:rsidRPr="00A6056C">
        <w:t xml:space="preserve">SUPPORTING WITNESSES </w:t>
      </w:r>
    </w:p>
    <w:p w:rsidR="00A63853" w:rsidRPr="0048235A" w:rsidRDefault="00FC5481" w:rsidP="00B52B9A">
      <w:pPr>
        <w:pStyle w:val="ListParagraph"/>
        <w:numPr>
          <w:ilvl w:val="0"/>
          <w:numId w:val="6"/>
        </w:numPr>
        <w:tabs>
          <w:tab w:val="left" w:pos="720"/>
        </w:tabs>
        <w:spacing w:line="480" w:lineRule="auto"/>
        <w:ind w:left="0" w:hanging="720"/>
        <w:rPr>
          <w:rFonts w:ascii="Times New Roman" w:hAnsi="Times New Roman"/>
          <w:szCs w:val="24"/>
        </w:rPr>
      </w:pPr>
      <w:r w:rsidRPr="00A40740">
        <w:rPr>
          <w:rFonts w:ascii="Times New Roman" w:hAnsi="Times New Roman"/>
          <w:szCs w:val="24"/>
        </w:rPr>
        <w:tab/>
      </w:r>
      <w:r w:rsidR="00A63853" w:rsidRPr="00F7438B">
        <w:rPr>
          <w:rFonts w:ascii="Times New Roman" w:hAnsi="Times New Roman"/>
          <w:szCs w:val="24"/>
        </w:rPr>
        <w:t>The Company’s direct case con</w:t>
      </w:r>
      <w:r w:rsidR="00A63853" w:rsidRPr="009043D2">
        <w:rPr>
          <w:rFonts w:ascii="Times New Roman" w:hAnsi="Times New Roman"/>
          <w:szCs w:val="24"/>
        </w:rPr>
        <w:t xml:space="preserve">sists of the testimony and exhibits of </w:t>
      </w:r>
      <w:r w:rsidR="00F87A1F">
        <w:rPr>
          <w:rFonts w:ascii="Times New Roman" w:hAnsi="Times New Roman"/>
          <w:szCs w:val="24"/>
        </w:rPr>
        <w:t>eight</w:t>
      </w:r>
      <w:r w:rsidR="003619F7" w:rsidRPr="009043D2">
        <w:rPr>
          <w:rFonts w:ascii="Times New Roman" w:hAnsi="Times New Roman"/>
          <w:szCs w:val="24"/>
        </w:rPr>
        <w:t xml:space="preserve"> </w:t>
      </w:r>
      <w:r w:rsidR="00A63853" w:rsidRPr="0048235A">
        <w:rPr>
          <w:rFonts w:ascii="Times New Roman" w:hAnsi="Times New Roman"/>
          <w:szCs w:val="24"/>
        </w:rPr>
        <w:t>witnesses:</w:t>
      </w:r>
    </w:p>
    <w:p w:rsidR="00A63853" w:rsidRDefault="00A63853" w:rsidP="00CF2E13">
      <w:pPr>
        <w:pStyle w:val="ListParagraph"/>
        <w:numPr>
          <w:ilvl w:val="5"/>
          <w:numId w:val="15"/>
        </w:numPr>
        <w:spacing w:after="240"/>
        <w:ind w:left="1238" w:hanging="518"/>
        <w:contextualSpacing w:val="0"/>
        <w:rPr>
          <w:rFonts w:ascii="Times New Roman" w:hAnsi="Times New Roman"/>
          <w:szCs w:val="24"/>
        </w:rPr>
      </w:pPr>
      <w:r w:rsidRPr="00E87B68">
        <w:rPr>
          <w:rFonts w:ascii="Times New Roman" w:hAnsi="Times New Roman"/>
          <w:b/>
          <w:szCs w:val="24"/>
        </w:rPr>
        <w:t>R. Bryce Dalley,</w:t>
      </w:r>
      <w:r w:rsidRPr="00E87B68">
        <w:rPr>
          <w:rFonts w:ascii="Times New Roman" w:hAnsi="Times New Roman"/>
          <w:szCs w:val="24"/>
        </w:rPr>
        <w:t xml:space="preserve"> Vice President, Regulation, </w:t>
      </w:r>
      <w:r w:rsidR="00FF00D5" w:rsidRPr="00041AD7">
        <w:rPr>
          <w:rFonts w:ascii="Times New Roman" w:hAnsi="Times New Roman"/>
          <w:szCs w:val="24"/>
        </w:rPr>
        <w:t>provides an overview of t</w:t>
      </w:r>
      <w:r w:rsidR="00A00E4F" w:rsidRPr="00041AD7">
        <w:rPr>
          <w:rFonts w:ascii="Times New Roman" w:hAnsi="Times New Roman"/>
          <w:szCs w:val="24"/>
        </w:rPr>
        <w:t>his</w:t>
      </w:r>
      <w:r w:rsidR="00F505BD" w:rsidRPr="00041AD7">
        <w:rPr>
          <w:rFonts w:ascii="Times New Roman" w:hAnsi="Times New Roman"/>
          <w:szCs w:val="24"/>
        </w:rPr>
        <w:t xml:space="preserve"> </w:t>
      </w:r>
      <w:r w:rsidR="00041AD7">
        <w:rPr>
          <w:rFonts w:ascii="Times New Roman" w:hAnsi="Times New Roman"/>
          <w:szCs w:val="24"/>
        </w:rPr>
        <w:t>petition</w:t>
      </w:r>
      <w:r w:rsidR="00FF00D5" w:rsidRPr="00041AD7">
        <w:rPr>
          <w:rFonts w:ascii="Times New Roman" w:hAnsi="Times New Roman"/>
          <w:szCs w:val="24"/>
        </w:rPr>
        <w:t xml:space="preserve"> and highlights the benefits for customers.  Mr. Dalley also addresses the regulatory policy issues raised by th</w:t>
      </w:r>
      <w:r w:rsidR="00041AD7">
        <w:rPr>
          <w:rFonts w:ascii="Times New Roman" w:hAnsi="Times New Roman"/>
          <w:szCs w:val="24"/>
        </w:rPr>
        <w:t>e petition</w:t>
      </w:r>
      <w:r w:rsidR="00FF00D5" w:rsidRPr="00041AD7">
        <w:rPr>
          <w:rFonts w:ascii="Times New Roman" w:hAnsi="Times New Roman"/>
          <w:szCs w:val="24"/>
        </w:rPr>
        <w:t>, including the</w:t>
      </w:r>
      <w:r w:rsidR="00F505BD" w:rsidRPr="00041AD7">
        <w:rPr>
          <w:rFonts w:ascii="Times New Roman" w:hAnsi="Times New Roman"/>
          <w:szCs w:val="24"/>
        </w:rPr>
        <w:t xml:space="preserve"> </w:t>
      </w:r>
      <w:r w:rsidR="00FF00D5" w:rsidRPr="00041AD7">
        <w:rPr>
          <w:rFonts w:ascii="Times New Roman" w:hAnsi="Times New Roman"/>
          <w:szCs w:val="24"/>
        </w:rPr>
        <w:t>Company’s proposal for</w:t>
      </w:r>
      <w:r w:rsidRPr="00041AD7">
        <w:rPr>
          <w:rFonts w:ascii="Times New Roman" w:hAnsi="Times New Roman"/>
          <w:szCs w:val="24"/>
        </w:rPr>
        <w:t xml:space="preserve"> accelerated depreciation</w:t>
      </w:r>
      <w:r w:rsidR="00F505BD" w:rsidRPr="00041AD7">
        <w:rPr>
          <w:rFonts w:ascii="Times New Roman" w:hAnsi="Times New Roman"/>
          <w:szCs w:val="24"/>
        </w:rPr>
        <w:t xml:space="preserve"> of the Company’s coal resources in the west control area</w:t>
      </w:r>
      <w:r w:rsidRPr="00041AD7">
        <w:rPr>
          <w:rFonts w:ascii="Times New Roman" w:hAnsi="Times New Roman"/>
          <w:szCs w:val="24"/>
        </w:rPr>
        <w:t>.</w:t>
      </w:r>
    </w:p>
    <w:p w:rsidR="00CF2E02" w:rsidRPr="00CF2E02" w:rsidRDefault="00CF2E02" w:rsidP="00E257C3">
      <w:pPr>
        <w:pStyle w:val="ListParagraph"/>
        <w:numPr>
          <w:ilvl w:val="5"/>
          <w:numId w:val="15"/>
        </w:numPr>
        <w:spacing w:after="240"/>
        <w:ind w:left="1238" w:hanging="518"/>
        <w:contextualSpacing w:val="0"/>
        <w:rPr>
          <w:rFonts w:ascii="Times New Roman" w:hAnsi="Times New Roman"/>
          <w:szCs w:val="24"/>
        </w:rPr>
      </w:pPr>
      <w:r w:rsidRPr="00B75C0D">
        <w:rPr>
          <w:rFonts w:ascii="Times New Roman" w:hAnsi="Times New Roman"/>
          <w:b/>
          <w:szCs w:val="24"/>
        </w:rPr>
        <w:t>Kurt G. Strunk</w:t>
      </w:r>
      <w:r w:rsidRPr="00CF2E02">
        <w:rPr>
          <w:rFonts w:ascii="Times New Roman" w:hAnsi="Times New Roman"/>
          <w:szCs w:val="24"/>
        </w:rPr>
        <w:t>, Vice President at National Economic Research Associates,</w:t>
      </w:r>
      <w:r w:rsidRPr="00CF2E02">
        <w:rPr>
          <w:szCs w:val="24"/>
        </w:rPr>
        <w:t xml:space="preserve"> Inc., provides testimony demonstrating that the Company’s current </w:t>
      </w:r>
      <w:r w:rsidR="0039165C">
        <w:rPr>
          <w:szCs w:val="24"/>
        </w:rPr>
        <w:t>cost of</w:t>
      </w:r>
      <w:r w:rsidRPr="00CF2E02">
        <w:rPr>
          <w:szCs w:val="24"/>
        </w:rPr>
        <w:t xml:space="preserve"> equity is higher than that approved in Pacific Power’s most recent general rate case.  Mr. Strunk demonstrates that holding the </w:t>
      </w:r>
      <w:r w:rsidR="00BC1515">
        <w:rPr>
          <w:szCs w:val="24"/>
        </w:rPr>
        <w:t>cost of</w:t>
      </w:r>
      <w:r w:rsidRPr="00CF2E02">
        <w:rPr>
          <w:szCs w:val="24"/>
        </w:rPr>
        <w:t xml:space="preserve"> equity constant is reasonable in the context of the petition, and reducing it would not be reasonable.</w:t>
      </w:r>
    </w:p>
    <w:p w:rsidR="00A63853" w:rsidRPr="00945C41" w:rsidRDefault="00A63853" w:rsidP="00CF2E13">
      <w:pPr>
        <w:pStyle w:val="ListParagraph"/>
        <w:numPr>
          <w:ilvl w:val="5"/>
          <w:numId w:val="15"/>
        </w:numPr>
        <w:spacing w:after="240"/>
        <w:ind w:left="1238" w:hanging="518"/>
        <w:contextualSpacing w:val="0"/>
        <w:rPr>
          <w:rFonts w:ascii="Times New Roman" w:hAnsi="Times New Roman"/>
          <w:szCs w:val="24"/>
        </w:rPr>
      </w:pPr>
      <w:r w:rsidRPr="00945C41">
        <w:rPr>
          <w:rFonts w:ascii="Times New Roman" w:hAnsi="Times New Roman"/>
          <w:b/>
          <w:szCs w:val="24"/>
        </w:rPr>
        <w:t>Chad A. Teply</w:t>
      </w:r>
      <w:r w:rsidRPr="00945C41">
        <w:rPr>
          <w:rFonts w:ascii="Times New Roman" w:hAnsi="Times New Roman"/>
          <w:szCs w:val="24"/>
        </w:rPr>
        <w:t>, Vice President of Resource Development and Construction</w:t>
      </w:r>
      <w:r w:rsidR="00F505BD" w:rsidRPr="00945C41">
        <w:rPr>
          <w:rFonts w:ascii="Times New Roman" w:hAnsi="Times New Roman"/>
          <w:szCs w:val="24"/>
        </w:rPr>
        <w:t>,</w:t>
      </w:r>
      <w:r w:rsidR="00FF00D5" w:rsidRPr="00945C41">
        <w:rPr>
          <w:rFonts w:ascii="Times New Roman" w:hAnsi="Times New Roman"/>
          <w:szCs w:val="24"/>
        </w:rPr>
        <w:t xml:space="preserve"> provides testimony detailing </w:t>
      </w:r>
      <w:r w:rsidR="001145DC" w:rsidRPr="00945C41">
        <w:rPr>
          <w:rFonts w:ascii="Times New Roman" w:hAnsi="Times New Roman"/>
          <w:szCs w:val="24"/>
        </w:rPr>
        <w:t xml:space="preserve">the </w:t>
      </w:r>
      <w:r w:rsidR="00FF00D5" w:rsidRPr="00945C41">
        <w:rPr>
          <w:rFonts w:ascii="Times New Roman" w:hAnsi="Times New Roman"/>
          <w:szCs w:val="24"/>
        </w:rPr>
        <w:t>major overhauls at</w:t>
      </w:r>
      <w:r w:rsidR="00F505BD" w:rsidRPr="00945C41">
        <w:rPr>
          <w:rFonts w:ascii="Times New Roman" w:hAnsi="Times New Roman"/>
          <w:szCs w:val="24"/>
        </w:rPr>
        <w:t xml:space="preserve"> </w:t>
      </w:r>
      <w:r w:rsidR="00FF00D5" w:rsidRPr="00945C41">
        <w:rPr>
          <w:rFonts w:ascii="Times New Roman" w:hAnsi="Times New Roman"/>
          <w:szCs w:val="24"/>
        </w:rPr>
        <w:t xml:space="preserve">Jim </w:t>
      </w:r>
      <w:r w:rsidR="00F505BD" w:rsidRPr="00945C41">
        <w:rPr>
          <w:rFonts w:ascii="Times New Roman" w:hAnsi="Times New Roman"/>
          <w:szCs w:val="24"/>
        </w:rPr>
        <w:t>Bridger Units 3 and</w:t>
      </w:r>
      <w:r w:rsidR="00945C41">
        <w:rPr>
          <w:rFonts w:ascii="Times New Roman" w:hAnsi="Times New Roman"/>
          <w:szCs w:val="24"/>
        </w:rPr>
        <w:t> </w:t>
      </w:r>
      <w:r w:rsidR="00F505BD" w:rsidRPr="00945C41">
        <w:rPr>
          <w:rFonts w:ascii="Times New Roman" w:hAnsi="Times New Roman"/>
          <w:szCs w:val="24"/>
        </w:rPr>
        <w:t xml:space="preserve">4 and </w:t>
      </w:r>
      <w:r w:rsidRPr="00945C41">
        <w:rPr>
          <w:rFonts w:ascii="Times New Roman" w:hAnsi="Times New Roman"/>
          <w:szCs w:val="24"/>
        </w:rPr>
        <w:t xml:space="preserve">the </w:t>
      </w:r>
      <w:r w:rsidR="00A00E4F" w:rsidRPr="00945C41">
        <w:rPr>
          <w:rFonts w:ascii="Times New Roman" w:hAnsi="Times New Roman"/>
          <w:szCs w:val="24"/>
        </w:rPr>
        <w:t xml:space="preserve">installation of </w:t>
      </w:r>
      <w:r w:rsidR="001145DC" w:rsidRPr="00945C41">
        <w:rPr>
          <w:rFonts w:ascii="Times New Roman" w:hAnsi="Times New Roman"/>
          <w:szCs w:val="24"/>
        </w:rPr>
        <w:t xml:space="preserve">the </w:t>
      </w:r>
      <w:r w:rsidRPr="00945C41">
        <w:rPr>
          <w:rFonts w:ascii="Times New Roman" w:hAnsi="Times New Roman"/>
          <w:szCs w:val="24"/>
        </w:rPr>
        <w:t>SCR</w:t>
      </w:r>
      <w:r w:rsidR="00FF00D5" w:rsidRPr="00945C41">
        <w:rPr>
          <w:rFonts w:ascii="Times New Roman" w:hAnsi="Times New Roman"/>
          <w:szCs w:val="24"/>
        </w:rPr>
        <w:t xml:space="preserve"> systems</w:t>
      </w:r>
      <w:r w:rsidRPr="00945C41">
        <w:rPr>
          <w:rFonts w:ascii="Times New Roman" w:hAnsi="Times New Roman"/>
          <w:szCs w:val="24"/>
        </w:rPr>
        <w:t>.</w:t>
      </w:r>
    </w:p>
    <w:p w:rsidR="00A63853" w:rsidRPr="00945C41" w:rsidRDefault="00A63853" w:rsidP="00CF2E13">
      <w:pPr>
        <w:pStyle w:val="ListParagraph"/>
        <w:numPr>
          <w:ilvl w:val="5"/>
          <w:numId w:val="15"/>
        </w:numPr>
        <w:spacing w:after="240"/>
        <w:ind w:left="1238" w:hanging="518"/>
        <w:contextualSpacing w:val="0"/>
        <w:rPr>
          <w:rFonts w:ascii="Times New Roman" w:hAnsi="Times New Roman"/>
          <w:szCs w:val="24"/>
        </w:rPr>
      </w:pPr>
      <w:r w:rsidRPr="00945C41">
        <w:rPr>
          <w:rFonts w:ascii="Times New Roman" w:hAnsi="Times New Roman"/>
          <w:b/>
          <w:szCs w:val="24"/>
        </w:rPr>
        <w:t>Ric</w:t>
      </w:r>
      <w:r w:rsidR="00485160" w:rsidRPr="00945C41">
        <w:rPr>
          <w:rFonts w:ascii="Times New Roman" w:hAnsi="Times New Roman"/>
          <w:b/>
          <w:szCs w:val="24"/>
        </w:rPr>
        <w:t>k T.</w:t>
      </w:r>
      <w:r w:rsidRPr="00945C41">
        <w:rPr>
          <w:rFonts w:ascii="Times New Roman" w:hAnsi="Times New Roman"/>
          <w:b/>
          <w:szCs w:val="24"/>
        </w:rPr>
        <w:t xml:space="preserve"> Link</w:t>
      </w:r>
      <w:r w:rsidRPr="00945C41">
        <w:rPr>
          <w:rFonts w:ascii="Times New Roman" w:hAnsi="Times New Roman"/>
          <w:szCs w:val="24"/>
        </w:rPr>
        <w:t xml:space="preserve">, Director, </w:t>
      </w:r>
      <w:r w:rsidR="00945C41">
        <w:rPr>
          <w:rFonts w:ascii="Times New Roman" w:hAnsi="Times New Roman"/>
          <w:szCs w:val="24"/>
        </w:rPr>
        <w:t xml:space="preserve">Origination, </w:t>
      </w:r>
      <w:r w:rsidR="001145DC" w:rsidRPr="00945C41">
        <w:rPr>
          <w:rFonts w:ascii="Times New Roman" w:hAnsi="Times New Roman"/>
          <w:szCs w:val="24"/>
        </w:rPr>
        <w:t>provides</w:t>
      </w:r>
      <w:r w:rsidRPr="00945C41">
        <w:rPr>
          <w:rFonts w:ascii="Times New Roman" w:hAnsi="Times New Roman"/>
          <w:szCs w:val="24"/>
        </w:rPr>
        <w:t xml:space="preserve"> analy</w:t>
      </w:r>
      <w:r w:rsidR="00FF00D5" w:rsidRPr="00945C41">
        <w:rPr>
          <w:rFonts w:ascii="Times New Roman" w:hAnsi="Times New Roman"/>
          <w:szCs w:val="24"/>
        </w:rPr>
        <w:t xml:space="preserve">tical </w:t>
      </w:r>
      <w:r w:rsidRPr="00945C41">
        <w:rPr>
          <w:rFonts w:ascii="Times New Roman" w:hAnsi="Times New Roman"/>
          <w:szCs w:val="24"/>
        </w:rPr>
        <w:t xml:space="preserve">support </w:t>
      </w:r>
      <w:r w:rsidR="00B6321B" w:rsidRPr="00945C41">
        <w:rPr>
          <w:rFonts w:ascii="Times New Roman" w:hAnsi="Times New Roman"/>
          <w:szCs w:val="24"/>
        </w:rPr>
        <w:t xml:space="preserve">demonstrating the prudence </w:t>
      </w:r>
      <w:r w:rsidRPr="00945C41">
        <w:rPr>
          <w:rFonts w:ascii="Times New Roman" w:hAnsi="Times New Roman"/>
          <w:szCs w:val="24"/>
        </w:rPr>
        <w:t xml:space="preserve">of the </w:t>
      </w:r>
      <w:r w:rsidR="001145DC" w:rsidRPr="00945C41">
        <w:rPr>
          <w:rFonts w:ascii="Times New Roman" w:hAnsi="Times New Roman"/>
          <w:szCs w:val="24"/>
        </w:rPr>
        <w:t xml:space="preserve">Jim Bridger </w:t>
      </w:r>
      <w:r w:rsidR="00B6321B" w:rsidRPr="00945C41">
        <w:rPr>
          <w:rFonts w:ascii="Times New Roman" w:hAnsi="Times New Roman"/>
          <w:szCs w:val="24"/>
        </w:rPr>
        <w:t>Unit 3 and</w:t>
      </w:r>
      <w:r w:rsidR="00945C41">
        <w:rPr>
          <w:rFonts w:ascii="Times New Roman" w:hAnsi="Times New Roman"/>
          <w:szCs w:val="24"/>
        </w:rPr>
        <w:t> </w:t>
      </w:r>
      <w:r w:rsidR="00B6321B" w:rsidRPr="00945C41">
        <w:rPr>
          <w:rFonts w:ascii="Times New Roman" w:hAnsi="Times New Roman"/>
          <w:szCs w:val="24"/>
        </w:rPr>
        <w:t xml:space="preserve">4 </w:t>
      </w:r>
      <w:r w:rsidRPr="00945C41">
        <w:rPr>
          <w:rFonts w:ascii="Times New Roman" w:hAnsi="Times New Roman"/>
          <w:szCs w:val="24"/>
        </w:rPr>
        <w:t>SCR</w:t>
      </w:r>
      <w:r w:rsidR="001145DC" w:rsidRPr="00945C41">
        <w:rPr>
          <w:rFonts w:ascii="Times New Roman" w:hAnsi="Times New Roman"/>
          <w:szCs w:val="24"/>
        </w:rPr>
        <w:t xml:space="preserve"> </w:t>
      </w:r>
      <w:r w:rsidR="005B5AF0">
        <w:rPr>
          <w:rFonts w:ascii="Times New Roman" w:hAnsi="Times New Roman"/>
          <w:szCs w:val="24"/>
        </w:rPr>
        <w:t>systems</w:t>
      </w:r>
      <w:r w:rsidRPr="00945C41">
        <w:rPr>
          <w:rFonts w:ascii="Times New Roman" w:hAnsi="Times New Roman"/>
          <w:szCs w:val="24"/>
        </w:rPr>
        <w:t>.</w:t>
      </w:r>
    </w:p>
    <w:p w:rsidR="00A63853" w:rsidRPr="00945C41" w:rsidRDefault="003619F7" w:rsidP="00CF2E13">
      <w:pPr>
        <w:pStyle w:val="ListParagraph"/>
        <w:numPr>
          <w:ilvl w:val="5"/>
          <w:numId w:val="15"/>
        </w:numPr>
        <w:spacing w:after="240"/>
        <w:ind w:left="1238" w:hanging="518"/>
        <w:contextualSpacing w:val="0"/>
        <w:rPr>
          <w:rFonts w:ascii="Times New Roman" w:hAnsi="Times New Roman"/>
          <w:b/>
          <w:szCs w:val="24"/>
        </w:rPr>
      </w:pPr>
      <w:r w:rsidRPr="00945C41">
        <w:rPr>
          <w:rFonts w:ascii="Times New Roman" w:hAnsi="Times New Roman"/>
          <w:b/>
          <w:szCs w:val="24"/>
        </w:rPr>
        <w:t xml:space="preserve">Stuart J. </w:t>
      </w:r>
      <w:r w:rsidR="00A00E4F" w:rsidRPr="00945C41">
        <w:rPr>
          <w:rFonts w:ascii="Times New Roman" w:hAnsi="Times New Roman"/>
          <w:b/>
          <w:szCs w:val="24"/>
        </w:rPr>
        <w:t>Kelly</w:t>
      </w:r>
      <w:r w:rsidR="00A63853" w:rsidRPr="00945C41">
        <w:rPr>
          <w:rFonts w:ascii="Times New Roman" w:hAnsi="Times New Roman"/>
          <w:szCs w:val="24"/>
        </w:rPr>
        <w:t xml:space="preserve">, </w:t>
      </w:r>
      <w:r w:rsidR="00B6321B" w:rsidRPr="00945C41">
        <w:rPr>
          <w:rFonts w:ascii="Times New Roman" w:hAnsi="Times New Roman"/>
          <w:szCs w:val="24"/>
        </w:rPr>
        <w:t xml:space="preserve">Vice </w:t>
      </w:r>
      <w:r w:rsidR="00A00E4F" w:rsidRPr="00945C41">
        <w:rPr>
          <w:rFonts w:ascii="Times New Roman" w:hAnsi="Times New Roman"/>
          <w:szCs w:val="24"/>
        </w:rPr>
        <w:t>President</w:t>
      </w:r>
      <w:r w:rsidR="00A63853" w:rsidRPr="00945C41">
        <w:rPr>
          <w:rFonts w:ascii="Times New Roman" w:hAnsi="Times New Roman"/>
          <w:szCs w:val="24"/>
        </w:rPr>
        <w:t xml:space="preserve">, </w:t>
      </w:r>
      <w:r w:rsidR="00A00E4F" w:rsidRPr="00945C41">
        <w:rPr>
          <w:rFonts w:ascii="Times New Roman" w:hAnsi="Times New Roman"/>
          <w:szCs w:val="24"/>
        </w:rPr>
        <w:t xml:space="preserve">System Operations, </w:t>
      </w:r>
      <w:r w:rsidR="00A63853" w:rsidRPr="00945C41">
        <w:rPr>
          <w:rFonts w:ascii="Times New Roman" w:hAnsi="Times New Roman"/>
          <w:szCs w:val="24"/>
        </w:rPr>
        <w:t xml:space="preserve">describes the </w:t>
      </w:r>
      <w:r w:rsidR="001C3FBA" w:rsidRPr="00945C41">
        <w:rPr>
          <w:rFonts w:ascii="Times New Roman" w:hAnsi="Times New Roman"/>
          <w:szCs w:val="24"/>
        </w:rPr>
        <w:t xml:space="preserve">Company’s </w:t>
      </w:r>
      <w:r w:rsidR="00720000" w:rsidRPr="00945C41">
        <w:rPr>
          <w:rFonts w:ascii="Times New Roman" w:hAnsi="Times New Roman"/>
          <w:szCs w:val="24"/>
        </w:rPr>
        <w:t>investments in</w:t>
      </w:r>
      <w:r w:rsidR="001C3FBA" w:rsidRPr="00945C41">
        <w:rPr>
          <w:rFonts w:ascii="Times New Roman" w:hAnsi="Times New Roman"/>
          <w:szCs w:val="24"/>
        </w:rPr>
        <w:t xml:space="preserve"> </w:t>
      </w:r>
      <w:r w:rsidR="00945C41">
        <w:rPr>
          <w:rFonts w:ascii="Times New Roman" w:hAnsi="Times New Roman"/>
          <w:szCs w:val="24"/>
        </w:rPr>
        <w:t>the SCADA</w:t>
      </w:r>
      <w:r w:rsidR="001C3FBA" w:rsidRPr="00945C41">
        <w:rPr>
          <w:rFonts w:ascii="Times New Roman" w:hAnsi="Times New Roman"/>
          <w:szCs w:val="24"/>
        </w:rPr>
        <w:t xml:space="preserve"> </w:t>
      </w:r>
      <w:r w:rsidR="00F614E6">
        <w:rPr>
          <w:rFonts w:ascii="Times New Roman" w:hAnsi="Times New Roman"/>
          <w:szCs w:val="24"/>
        </w:rPr>
        <w:t xml:space="preserve">EMS </w:t>
      </w:r>
      <w:r w:rsidR="001C3FBA" w:rsidRPr="00945C41">
        <w:rPr>
          <w:rFonts w:ascii="Times New Roman" w:hAnsi="Times New Roman"/>
          <w:szCs w:val="24"/>
        </w:rPr>
        <w:t>replacement and upgrade</w:t>
      </w:r>
      <w:r w:rsidR="009B25B9" w:rsidRPr="00945C41">
        <w:rPr>
          <w:rFonts w:ascii="Times New Roman" w:hAnsi="Times New Roman"/>
          <w:szCs w:val="24"/>
        </w:rPr>
        <w:t>.</w:t>
      </w:r>
    </w:p>
    <w:p w:rsidR="003619F7" w:rsidRPr="00945C41" w:rsidRDefault="009B25B9" w:rsidP="00CF2E13">
      <w:pPr>
        <w:pStyle w:val="ListParagraph"/>
        <w:numPr>
          <w:ilvl w:val="5"/>
          <w:numId w:val="15"/>
        </w:numPr>
        <w:spacing w:after="240"/>
        <w:ind w:left="1238" w:hanging="518"/>
        <w:contextualSpacing w:val="0"/>
        <w:rPr>
          <w:rFonts w:ascii="Times New Roman" w:hAnsi="Times New Roman"/>
          <w:szCs w:val="24"/>
        </w:rPr>
      </w:pPr>
      <w:r w:rsidRPr="00945C41">
        <w:rPr>
          <w:rFonts w:ascii="Times New Roman" w:hAnsi="Times New Roman"/>
          <w:b/>
        </w:rPr>
        <w:t>Richard A. Vail</w:t>
      </w:r>
      <w:r w:rsidRPr="00945C41">
        <w:rPr>
          <w:rFonts w:ascii="Times New Roman" w:hAnsi="Times New Roman"/>
        </w:rPr>
        <w:t xml:space="preserve">, Vice President of Transmission, provides testimony supporting the Union </w:t>
      </w:r>
      <w:r w:rsidRPr="00945C41">
        <w:rPr>
          <w:rFonts w:ascii="Times New Roman" w:hAnsi="Times New Roman"/>
          <w:szCs w:val="24"/>
        </w:rPr>
        <w:t>Gap</w:t>
      </w:r>
      <w:r w:rsidRPr="00945C41">
        <w:rPr>
          <w:rFonts w:ascii="Times New Roman" w:hAnsi="Times New Roman"/>
        </w:rPr>
        <w:t xml:space="preserve"> </w:t>
      </w:r>
      <w:r w:rsidR="005B5AF0">
        <w:rPr>
          <w:rFonts w:ascii="Times New Roman" w:hAnsi="Times New Roman"/>
        </w:rPr>
        <w:t>Substation Upgrade</w:t>
      </w:r>
      <w:r w:rsidRPr="00945C41">
        <w:rPr>
          <w:rFonts w:ascii="Times New Roman" w:hAnsi="Times New Roman"/>
        </w:rPr>
        <w:t xml:space="preserve">.  </w:t>
      </w:r>
    </w:p>
    <w:p w:rsidR="003619F7" w:rsidRPr="009043D2" w:rsidRDefault="003619F7" w:rsidP="00CF2E13">
      <w:pPr>
        <w:pStyle w:val="ListParagraph"/>
        <w:numPr>
          <w:ilvl w:val="5"/>
          <w:numId w:val="15"/>
        </w:numPr>
        <w:spacing w:after="240"/>
        <w:ind w:left="1238" w:hanging="518"/>
        <w:contextualSpacing w:val="0"/>
        <w:rPr>
          <w:rFonts w:ascii="Times New Roman" w:hAnsi="Times New Roman"/>
          <w:szCs w:val="24"/>
        </w:rPr>
      </w:pPr>
      <w:r w:rsidRPr="00945C41">
        <w:rPr>
          <w:rFonts w:ascii="Times New Roman" w:hAnsi="Times New Roman"/>
          <w:b/>
          <w:szCs w:val="24"/>
        </w:rPr>
        <w:t>Shelley E. McCoy,</w:t>
      </w:r>
      <w:r w:rsidRPr="00945C41">
        <w:rPr>
          <w:rFonts w:ascii="Times New Roman" w:hAnsi="Times New Roman"/>
          <w:szCs w:val="24"/>
        </w:rPr>
        <w:t xml:space="preserve"> Manager, Revenue Requirement, presents the Company’s modified </w:t>
      </w:r>
      <w:r w:rsidR="009043D2">
        <w:rPr>
          <w:rFonts w:ascii="Times New Roman" w:hAnsi="Times New Roman"/>
          <w:szCs w:val="24"/>
        </w:rPr>
        <w:t>Commission Basis Report</w:t>
      </w:r>
      <w:r w:rsidRPr="009043D2">
        <w:rPr>
          <w:rFonts w:ascii="Times New Roman" w:hAnsi="Times New Roman"/>
          <w:szCs w:val="24"/>
        </w:rPr>
        <w:t xml:space="preserve"> and revenue requirement evidence supporting the proposals </w:t>
      </w:r>
      <w:r w:rsidR="00945C41">
        <w:rPr>
          <w:rFonts w:ascii="Times New Roman" w:hAnsi="Times New Roman"/>
          <w:szCs w:val="24"/>
        </w:rPr>
        <w:t>in this petition</w:t>
      </w:r>
      <w:r w:rsidRPr="009043D2">
        <w:rPr>
          <w:rFonts w:ascii="Times New Roman" w:hAnsi="Times New Roman"/>
          <w:szCs w:val="24"/>
        </w:rPr>
        <w:t>.</w:t>
      </w:r>
    </w:p>
    <w:p w:rsidR="009B25B9" w:rsidRPr="00CF2E02" w:rsidRDefault="003619F7" w:rsidP="005D3EF2">
      <w:pPr>
        <w:pStyle w:val="ListParagraph"/>
        <w:numPr>
          <w:ilvl w:val="5"/>
          <w:numId w:val="15"/>
        </w:numPr>
        <w:spacing w:after="240"/>
        <w:ind w:left="1238" w:hanging="518"/>
        <w:contextualSpacing w:val="0"/>
        <w:rPr>
          <w:rFonts w:ascii="Times New Roman" w:hAnsi="Times New Roman"/>
          <w:szCs w:val="24"/>
        </w:rPr>
      </w:pPr>
      <w:r w:rsidRPr="0048235A">
        <w:rPr>
          <w:rFonts w:ascii="Times New Roman" w:hAnsi="Times New Roman"/>
          <w:b/>
          <w:szCs w:val="24"/>
        </w:rPr>
        <w:t>Joelle R. Steward</w:t>
      </w:r>
      <w:r w:rsidRPr="0048235A">
        <w:rPr>
          <w:rFonts w:ascii="Times New Roman" w:hAnsi="Times New Roman"/>
          <w:szCs w:val="24"/>
        </w:rPr>
        <w:t xml:space="preserve">, Director, </w:t>
      </w:r>
      <w:r w:rsidR="00E945A9">
        <w:rPr>
          <w:rFonts w:ascii="Times New Roman" w:hAnsi="Times New Roman"/>
          <w:szCs w:val="24"/>
        </w:rPr>
        <w:t>Rates and Regulatory Affairs</w:t>
      </w:r>
      <w:r w:rsidRPr="0048235A">
        <w:rPr>
          <w:rFonts w:ascii="Times New Roman" w:hAnsi="Times New Roman"/>
          <w:szCs w:val="24"/>
        </w:rPr>
        <w:t xml:space="preserve">, presents the Company’s </w:t>
      </w:r>
      <w:r w:rsidR="00CF2E02">
        <w:rPr>
          <w:rFonts w:ascii="Times New Roman" w:hAnsi="Times New Roman"/>
          <w:szCs w:val="24"/>
        </w:rPr>
        <w:t xml:space="preserve">rate spread and rate design proposals, low-income funding increases, and proposed </w:t>
      </w:r>
      <w:r w:rsidRPr="0048235A">
        <w:rPr>
          <w:rFonts w:ascii="Times New Roman" w:hAnsi="Times New Roman"/>
          <w:szCs w:val="24"/>
        </w:rPr>
        <w:t xml:space="preserve">decoupling </w:t>
      </w:r>
      <w:r w:rsidR="003B236F">
        <w:rPr>
          <w:rFonts w:ascii="Times New Roman" w:hAnsi="Times New Roman"/>
          <w:szCs w:val="24"/>
        </w:rPr>
        <w:t>mechanism</w:t>
      </w:r>
      <w:r w:rsidR="00CF2E02">
        <w:rPr>
          <w:rFonts w:ascii="Times New Roman" w:hAnsi="Times New Roman"/>
          <w:szCs w:val="24"/>
        </w:rPr>
        <w:t>.</w:t>
      </w:r>
    </w:p>
    <w:p w:rsidR="001A1995" w:rsidRPr="00945C41" w:rsidRDefault="00A8351E" w:rsidP="005D3EF2">
      <w:pPr>
        <w:pStyle w:val="H1"/>
        <w:keepNext/>
        <w:tabs>
          <w:tab w:val="left" w:pos="720"/>
        </w:tabs>
        <w:spacing w:after="240"/>
        <w:ind w:left="0"/>
      </w:pPr>
      <w:r w:rsidRPr="00945C41">
        <w:t>CONCLUSION</w:t>
      </w:r>
    </w:p>
    <w:p w:rsidR="00BC5ABE" w:rsidRPr="00945C41" w:rsidRDefault="0069716F" w:rsidP="009F6626">
      <w:pPr>
        <w:pStyle w:val="ListParagraph"/>
        <w:numPr>
          <w:ilvl w:val="0"/>
          <w:numId w:val="6"/>
        </w:numPr>
        <w:spacing w:line="480" w:lineRule="auto"/>
        <w:ind w:left="0" w:hanging="720"/>
        <w:rPr>
          <w:rFonts w:ascii="Times New Roman" w:hAnsi="Times New Roman"/>
        </w:rPr>
      </w:pPr>
      <w:bookmarkStart w:id="10" w:name="_Toc410665809"/>
      <w:bookmarkStart w:id="11" w:name="_Toc410727907"/>
      <w:bookmarkEnd w:id="10"/>
      <w:bookmarkEnd w:id="11"/>
      <w:r w:rsidRPr="00945C41">
        <w:rPr>
          <w:rFonts w:ascii="Times New Roman" w:hAnsi="Times New Roman"/>
        </w:rPr>
        <w:t xml:space="preserve"> </w:t>
      </w:r>
      <w:r w:rsidRPr="00945C41">
        <w:rPr>
          <w:rFonts w:ascii="Times New Roman" w:hAnsi="Times New Roman"/>
        </w:rPr>
        <w:tab/>
        <w:t xml:space="preserve">The </w:t>
      </w:r>
      <w:r w:rsidR="001C3FBA" w:rsidRPr="00945C41">
        <w:rPr>
          <w:rFonts w:ascii="Times New Roman" w:hAnsi="Times New Roman"/>
        </w:rPr>
        <w:t xml:space="preserve">Company respectfully requests that the </w:t>
      </w:r>
      <w:r w:rsidRPr="00945C41">
        <w:rPr>
          <w:rFonts w:ascii="Times New Roman" w:hAnsi="Times New Roman"/>
        </w:rPr>
        <w:t xml:space="preserve">Commission </w:t>
      </w:r>
      <w:r w:rsidR="00555ED6" w:rsidRPr="00945C41">
        <w:rPr>
          <w:rFonts w:ascii="Times New Roman" w:hAnsi="Times New Roman"/>
        </w:rPr>
        <w:t xml:space="preserve">grant the </w:t>
      </w:r>
      <w:r w:rsidRPr="00945C41">
        <w:rPr>
          <w:rFonts w:ascii="Times New Roman" w:hAnsi="Times New Roman"/>
        </w:rPr>
        <w:t xml:space="preserve">Company’s </w:t>
      </w:r>
      <w:r w:rsidR="004514EC">
        <w:rPr>
          <w:rFonts w:ascii="Times New Roman" w:hAnsi="Times New Roman"/>
        </w:rPr>
        <w:t xml:space="preserve">petition </w:t>
      </w:r>
      <w:r w:rsidR="00555ED6" w:rsidRPr="00945C41">
        <w:rPr>
          <w:rFonts w:ascii="Times New Roman" w:hAnsi="Times New Roman"/>
        </w:rPr>
        <w:t xml:space="preserve">to update its electric rates based on a modified </w:t>
      </w:r>
      <w:r w:rsidR="009043D2">
        <w:rPr>
          <w:rFonts w:ascii="Times New Roman" w:hAnsi="Times New Roman"/>
        </w:rPr>
        <w:t>Commission Basis Report</w:t>
      </w:r>
      <w:r w:rsidR="00555ED6" w:rsidRPr="009043D2">
        <w:rPr>
          <w:rFonts w:ascii="Times New Roman" w:hAnsi="Times New Roman"/>
        </w:rPr>
        <w:t xml:space="preserve"> effective May 1, 2016</w:t>
      </w:r>
      <w:r w:rsidR="001C3FBA" w:rsidRPr="0048235A">
        <w:rPr>
          <w:rFonts w:ascii="Times New Roman" w:hAnsi="Times New Roman"/>
        </w:rPr>
        <w:t>,</w:t>
      </w:r>
      <w:r w:rsidR="00555ED6" w:rsidRPr="00E87B68">
        <w:rPr>
          <w:rFonts w:ascii="Times New Roman" w:hAnsi="Times New Roman"/>
        </w:rPr>
        <w:t xml:space="preserve"> </w:t>
      </w:r>
      <w:r w:rsidR="001C3FBA" w:rsidRPr="00E87B68">
        <w:rPr>
          <w:rFonts w:ascii="Times New Roman" w:hAnsi="Times New Roman"/>
        </w:rPr>
        <w:t>by</w:t>
      </w:r>
      <w:r w:rsidR="00555ED6" w:rsidRPr="00041AD7">
        <w:rPr>
          <w:rFonts w:ascii="Times New Roman" w:hAnsi="Times New Roman"/>
        </w:rPr>
        <w:t xml:space="preserve"> </w:t>
      </w:r>
      <w:r w:rsidR="001C3FBA" w:rsidRPr="00041AD7">
        <w:rPr>
          <w:rFonts w:ascii="Times New Roman" w:hAnsi="Times New Roman"/>
        </w:rPr>
        <w:t xml:space="preserve">2.99 percent, </w:t>
      </w:r>
      <w:r w:rsidR="00555ED6" w:rsidRPr="00041AD7">
        <w:rPr>
          <w:rFonts w:ascii="Times New Roman" w:hAnsi="Times New Roman"/>
        </w:rPr>
        <w:t xml:space="preserve">grant a </w:t>
      </w:r>
      <w:r w:rsidR="007055AC" w:rsidRPr="00041AD7">
        <w:rPr>
          <w:rFonts w:ascii="Times New Roman" w:hAnsi="Times New Roman"/>
        </w:rPr>
        <w:t>two-year rate plan</w:t>
      </w:r>
      <w:r w:rsidR="00555ED6" w:rsidRPr="00041AD7">
        <w:rPr>
          <w:rFonts w:ascii="Times New Roman" w:hAnsi="Times New Roman"/>
        </w:rPr>
        <w:t xml:space="preserve"> that results in a second </w:t>
      </w:r>
      <w:r w:rsidR="001C3FBA" w:rsidRPr="00041AD7">
        <w:rPr>
          <w:rFonts w:ascii="Times New Roman" w:hAnsi="Times New Roman"/>
        </w:rPr>
        <w:t xml:space="preserve">step </w:t>
      </w:r>
      <w:r w:rsidR="00555ED6" w:rsidRPr="00945C41">
        <w:rPr>
          <w:rFonts w:ascii="Times New Roman" w:hAnsi="Times New Roman"/>
        </w:rPr>
        <w:t>increase</w:t>
      </w:r>
      <w:r w:rsidR="00FC7786" w:rsidRPr="00945C41">
        <w:rPr>
          <w:rFonts w:ascii="Times New Roman" w:hAnsi="Times New Roman"/>
        </w:rPr>
        <w:t xml:space="preserve"> of </w:t>
      </w:r>
      <w:r w:rsidR="001C3FBA" w:rsidRPr="00945C41">
        <w:rPr>
          <w:rFonts w:ascii="Times New Roman" w:hAnsi="Times New Roman"/>
        </w:rPr>
        <w:t xml:space="preserve">2.99 percent, </w:t>
      </w:r>
      <w:r w:rsidR="00555ED6" w:rsidRPr="00945C41">
        <w:rPr>
          <w:rFonts w:ascii="Times New Roman" w:hAnsi="Times New Roman"/>
        </w:rPr>
        <w:t>effective May 1, 2017</w:t>
      </w:r>
      <w:r w:rsidR="001C3FBA" w:rsidRPr="00945C41">
        <w:rPr>
          <w:rFonts w:ascii="Times New Roman" w:hAnsi="Times New Roman"/>
        </w:rPr>
        <w:t xml:space="preserve">, and approve the Company’s decoupling </w:t>
      </w:r>
      <w:r w:rsidR="00945C41">
        <w:rPr>
          <w:rFonts w:ascii="Times New Roman" w:hAnsi="Times New Roman"/>
        </w:rPr>
        <w:t>mechanism</w:t>
      </w:r>
      <w:r w:rsidR="008F780F" w:rsidRPr="00945C41">
        <w:rPr>
          <w:rFonts w:ascii="Times New Roman" w:hAnsi="Times New Roman"/>
        </w:rPr>
        <w:t>.</w:t>
      </w:r>
      <w:r w:rsidR="000F4EF0">
        <w:rPr>
          <w:rFonts w:ascii="Times New Roman" w:hAnsi="Times New Roman"/>
        </w:rPr>
        <w:t xml:space="preserve">  The </w:t>
      </w:r>
      <w:r w:rsidR="000F4EF0" w:rsidRPr="00945C41">
        <w:rPr>
          <w:rFonts w:ascii="Times New Roman" w:hAnsi="Times New Roman"/>
        </w:rPr>
        <w:t xml:space="preserve">approval of </w:t>
      </w:r>
      <w:r w:rsidR="000F4EF0" w:rsidRPr="00A11EEB">
        <w:rPr>
          <w:rFonts w:ascii="Times New Roman" w:hAnsi="Times New Roman"/>
        </w:rPr>
        <w:t xml:space="preserve">Pacific Power’s petition will produce rates that are just, fair, reasonable and </w:t>
      </w:r>
      <w:r w:rsidR="000F4EF0">
        <w:rPr>
          <w:rFonts w:ascii="Times New Roman" w:hAnsi="Times New Roman"/>
        </w:rPr>
        <w:t>will ensure that</w:t>
      </w:r>
      <w:r w:rsidR="000F4EF0" w:rsidRPr="00A40740">
        <w:rPr>
          <w:rFonts w:ascii="Times New Roman" w:hAnsi="Times New Roman"/>
        </w:rPr>
        <w:t xml:space="preserve"> customers pay only reasonable and affordable charges for electric service.</w:t>
      </w:r>
      <w:r w:rsidR="000F4EF0">
        <w:rPr>
          <w:rFonts w:ascii="Times New Roman" w:hAnsi="Times New Roman"/>
        </w:rPr>
        <w:t xml:space="preserve"> </w:t>
      </w:r>
      <w:r w:rsidR="000F4EF0" w:rsidRPr="00A40740">
        <w:rPr>
          <w:rFonts w:ascii="Times New Roman" w:hAnsi="Times New Roman"/>
        </w:rPr>
        <w:t xml:space="preserve"> </w:t>
      </w:r>
      <w:r w:rsidR="000F4EF0">
        <w:rPr>
          <w:rFonts w:ascii="Times New Roman" w:hAnsi="Times New Roman"/>
        </w:rPr>
        <w:t>Customers will benefit from limited and predictable rate increases, increased and extended funding for low-income programs,</w:t>
      </w:r>
      <w:r w:rsidR="000F4EF0" w:rsidRPr="00945C41">
        <w:rPr>
          <w:rFonts w:ascii="Times New Roman" w:hAnsi="Times New Roman"/>
        </w:rPr>
        <w:t xml:space="preserve"> additional reporting requirements, and </w:t>
      </w:r>
      <w:r w:rsidR="000F4EF0">
        <w:rPr>
          <w:rFonts w:ascii="Times New Roman" w:hAnsi="Times New Roman"/>
        </w:rPr>
        <w:t xml:space="preserve">assurances that </w:t>
      </w:r>
      <w:r w:rsidR="000F4EF0" w:rsidRPr="00945C41">
        <w:rPr>
          <w:rFonts w:ascii="Times New Roman" w:hAnsi="Times New Roman"/>
        </w:rPr>
        <w:t>Pacific Power</w:t>
      </w:r>
      <w:r w:rsidR="000F4EF0">
        <w:rPr>
          <w:rFonts w:ascii="Times New Roman" w:hAnsi="Times New Roman"/>
        </w:rPr>
        <w:t xml:space="preserve"> will continue to have the </w:t>
      </w:r>
      <w:r w:rsidR="000F4EF0" w:rsidRPr="00945C41">
        <w:rPr>
          <w:rFonts w:ascii="Times New Roman" w:hAnsi="Times New Roman"/>
        </w:rPr>
        <w:t xml:space="preserve">ability to make the investments necessary to provide safe and reliable utility service.  </w:t>
      </w:r>
      <w:r w:rsidR="008F780F" w:rsidRPr="00945C41">
        <w:rPr>
          <w:rFonts w:ascii="Times New Roman" w:hAnsi="Times New Roman"/>
        </w:rPr>
        <w:t xml:space="preserve">  </w:t>
      </w:r>
    </w:p>
    <w:p w:rsidR="00E15193" w:rsidRDefault="0069716F" w:rsidP="00E15193">
      <w:pPr>
        <w:pStyle w:val="WAP1"/>
      </w:pPr>
      <w:r w:rsidRPr="00945C41">
        <w:tab/>
      </w:r>
    </w:p>
    <w:p w:rsidR="00BC5ABE" w:rsidRPr="00E15193" w:rsidRDefault="0069716F" w:rsidP="00E15193">
      <w:pPr>
        <w:pStyle w:val="WAP1"/>
      </w:pPr>
      <w:r w:rsidRPr="00E15193">
        <w:t xml:space="preserve">Respectfully submitted this </w:t>
      </w:r>
      <w:r w:rsidR="00945C41" w:rsidRPr="00E15193">
        <w:t>2</w:t>
      </w:r>
      <w:r w:rsidR="00BC1515" w:rsidRPr="00E15193">
        <w:t>5</w:t>
      </w:r>
      <w:r w:rsidR="00945C41" w:rsidRPr="00E15193">
        <w:t xml:space="preserve">th </w:t>
      </w:r>
      <w:r w:rsidR="00106E38" w:rsidRPr="00E15193">
        <w:t>d</w:t>
      </w:r>
      <w:r w:rsidRPr="00E15193">
        <w:t xml:space="preserve">ay of </w:t>
      </w:r>
      <w:r w:rsidR="00F36C7D" w:rsidRPr="00E15193">
        <w:t>November</w:t>
      </w:r>
      <w:r w:rsidRPr="00E15193">
        <w:t>, 2015.</w:t>
      </w:r>
      <w:bookmarkStart w:id="12" w:name="_BA_Bookmark_Subrange_BA324F_0001"/>
      <w:bookmarkStart w:id="13" w:name="_BA_ScanRange_Skip_PostScanRange_999999"/>
      <w:bookmarkEnd w:id="6"/>
      <w:bookmarkEnd w:id="7"/>
      <w:bookmarkEnd w:id="12"/>
    </w:p>
    <w:p w:rsidR="00BC5ABE" w:rsidRPr="00945C41" w:rsidRDefault="00BC5ABE">
      <w:pPr>
        <w:tabs>
          <w:tab w:val="left" w:pos="720"/>
          <w:tab w:val="left" w:pos="1800"/>
          <w:tab w:val="left" w:pos="4320"/>
        </w:tabs>
        <w:spacing w:line="500" w:lineRule="exact"/>
        <w:ind w:hanging="720"/>
        <w:jc w:val="both"/>
        <w:rPr>
          <w:rFonts w:ascii="Times New Roman" w:hAnsi="Times New Roman"/>
          <w:szCs w:val="24"/>
        </w:rPr>
      </w:pPr>
    </w:p>
    <w:p w:rsidR="00BC5ABE" w:rsidRPr="00A40740" w:rsidRDefault="0069716F" w:rsidP="003619F7">
      <w:pPr>
        <w:tabs>
          <w:tab w:val="left" w:pos="720"/>
          <w:tab w:val="left" w:pos="4320"/>
        </w:tabs>
        <w:ind w:left="5400" w:hanging="720"/>
        <w:rPr>
          <w:rFonts w:ascii="Times New Roman" w:hAnsi="Times New Roman"/>
          <w:szCs w:val="24"/>
        </w:rPr>
      </w:pPr>
      <w:r w:rsidRPr="00A40740">
        <w:rPr>
          <w:rFonts w:ascii="Times New Roman" w:hAnsi="Times New Roman"/>
          <w:szCs w:val="24"/>
        </w:rPr>
        <w:t>___________________________</w:t>
      </w:r>
    </w:p>
    <w:p w:rsidR="00BC5ABE" w:rsidRPr="00A40740" w:rsidRDefault="0069716F" w:rsidP="003619F7">
      <w:pPr>
        <w:pStyle w:val="normalblock"/>
        <w:keepNext/>
        <w:keepLines/>
        <w:tabs>
          <w:tab w:val="left" w:pos="720"/>
          <w:tab w:val="left" w:pos="4140"/>
          <w:tab w:val="left" w:pos="4320"/>
        </w:tabs>
        <w:spacing w:line="240" w:lineRule="auto"/>
        <w:ind w:left="5400" w:hanging="720"/>
        <w:outlineLvl w:val="0"/>
        <w:rPr>
          <w:szCs w:val="24"/>
        </w:rPr>
      </w:pPr>
      <w:r w:rsidRPr="00A40740">
        <w:rPr>
          <w:szCs w:val="24"/>
        </w:rPr>
        <w:t>Katherine A. McDowell</w:t>
      </w:r>
    </w:p>
    <w:p w:rsidR="00BC5ABE" w:rsidRPr="00A40740" w:rsidRDefault="0069716F" w:rsidP="003619F7">
      <w:pPr>
        <w:pStyle w:val="normalblock"/>
        <w:keepNext/>
        <w:keepLines/>
        <w:tabs>
          <w:tab w:val="left" w:pos="720"/>
          <w:tab w:val="left" w:pos="4140"/>
          <w:tab w:val="left" w:pos="4320"/>
        </w:tabs>
        <w:spacing w:line="240" w:lineRule="auto"/>
        <w:ind w:left="5400" w:hanging="720"/>
        <w:rPr>
          <w:szCs w:val="24"/>
        </w:rPr>
      </w:pPr>
      <w:r w:rsidRPr="00A40740">
        <w:rPr>
          <w:szCs w:val="24"/>
        </w:rPr>
        <w:t>McDowell Rackner &amp; Gibson PC</w:t>
      </w:r>
    </w:p>
    <w:p w:rsidR="00BC5ABE" w:rsidRPr="00A40740" w:rsidRDefault="0069716F" w:rsidP="003619F7">
      <w:pPr>
        <w:pStyle w:val="normalblock"/>
        <w:keepNext/>
        <w:keepLines/>
        <w:tabs>
          <w:tab w:val="left" w:pos="720"/>
          <w:tab w:val="left" w:pos="4140"/>
          <w:tab w:val="left" w:pos="4320"/>
        </w:tabs>
        <w:spacing w:line="240" w:lineRule="auto"/>
        <w:ind w:left="5400" w:hanging="720"/>
        <w:rPr>
          <w:szCs w:val="24"/>
        </w:rPr>
      </w:pPr>
      <w:r w:rsidRPr="00A40740">
        <w:rPr>
          <w:szCs w:val="24"/>
        </w:rPr>
        <w:t>419 SW 11</w:t>
      </w:r>
      <w:r w:rsidRPr="00A40740">
        <w:rPr>
          <w:szCs w:val="24"/>
          <w:vertAlign w:val="superscript"/>
        </w:rPr>
        <w:t>th</w:t>
      </w:r>
      <w:r w:rsidRPr="00A40740">
        <w:rPr>
          <w:szCs w:val="24"/>
        </w:rPr>
        <w:t xml:space="preserve"> Ave., Suite 400</w:t>
      </w:r>
    </w:p>
    <w:p w:rsidR="00BC5ABE" w:rsidRPr="00A40740" w:rsidRDefault="0069716F" w:rsidP="003619F7">
      <w:pPr>
        <w:pStyle w:val="normalblock"/>
        <w:keepNext/>
        <w:keepLines/>
        <w:tabs>
          <w:tab w:val="left" w:pos="720"/>
          <w:tab w:val="left" w:pos="4140"/>
          <w:tab w:val="left" w:pos="4320"/>
        </w:tabs>
        <w:spacing w:line="240" w:lineRule="auto"/>
        <w:ind w:left="5400" w:hanging="720"/>
        <w:rPr>
          <w:szCs w:val="24"/>
        </w:rPr>
      </w:pPr>
      <w:r w:rsidRPr="00A40740">
        <w:rPr>
          <w:szCs w:val="24"/>
        </w:rPr>
        <w:t>Portland, OR 97205</w:t>
      </w:r>
    </w:p>
    <w:p w:rsidR="00BC5ABE" w:rsidRPr="00A40740" w:rsidRDefault="0069716F" w:rsidP="003619F7">
      <w:pPr>
        <w:pStyle w:val="normalblock"/>
        <w:keepNext/>
        <w:keepLines/>
        <w:tabs>
          <w:tab w:val="left" w:pos="720"/>
          <w:tab w:val="left" w:pos="4140"/>
          <w:tab w:val="left" w:pos="4320"/>
        </w:tabs>
        <w:spacing w:line="240" w:lineRule="auto"/>
        <w:ind w:left="5400" w:hanging="720"/>
        <w:rPr>
          <w:szCs w:val="24"/>
        </w:rPr>
      </w:pPr>
      <w:r w:rsidRPr="00A40740">
        <w:rPr>
          <w:szCs w:val="24"/>
        </w:rPr>
        <w:t>Telephone:  (503) 595-3924</w:t>
      </w:r>
    </w:p>
    <w:p w:rsidR="00BC5ABE" w:rsidRPr="00A40740" w:rsidRDefault="0069716F" w:rsidP="003619F7">
      <w:pPr>
        <w:pStyle w:val="normalblock"/>
        <w:keepNext/>
        <w:keepLines/>
        <w:tabs>
          <w:tab w:val="left" w:pos="720"/>
          <w:tab w:val="left" w:pos="4140"/>
          <w:tab w:val="left" w:pos="4320"/>
        </w:tabs>
        <w:spacing w:line="240" w:lineRule="auto"/>
        <w:ind w:left="5400" w:hanging="720"/>
        <w:rPr>
          <w:szCs w:val="24"/>
        </w:rPr>
      </w:pPr>
      <w:r w:rsidRPr="00A40740">
        <w:rPr>
          <w:szCs w:val="24"/>
        </w:rPr>
        <w:t>Facsimile:  (503) 595-3928</w:t>
      </w:r>
    </w:p>
    <w:p w:rsidR="00BC5ABE" w:rsidRPr="00A40740" w:rsidRDefault="0069716F" w:rsidP="003619F7">
      <w:pPr>
        <w:pStyle w:val="normalblock"/>
        <w:keepNext/>
        <w:keepLines/>
        <w:tabs>
          <w:tab w:val="left" w:pos="720"/>
          <w:tab w:val="left" w:pos="4140"/>
          <w:tab w:val="left" w:pos="4320"/>
        </w:tabs>
        <w:spacing w:line="240" w:lineRule="auto"/>
        <w:ind w:left="5400" w:hanging="720"/>
        <w:rPr>
          <w:szCs w:val="24"/>
        </w:rPr>
      </w:pPr>
      <w:r w:rsidRPr="00A40740">
        <w:rPr>
          <w:szCs w:val="24"/>
        </w:rPr>
        <w:t xml:space="preserve">Email:  </w:t>
      </w:r>
      <w:hyperlink r:id="rId13" w:history="1">
        <w:r w:rsidR="003619F7" w:rsidRPr="00A40740">
          <w:rPr>
            <w:rStyle w:val="Hyperlink"/>
            <w:szCs w:val="24"/>
          </w:rPr>
          <w:t>katherine@mcd-law.com</w:t>
        </w:r>
      </w:hyperlink>
      <w:r w:rsidR="003619F7" w:rsidRPr="00A40740">
        <w:rPr>
          <w:szCs w:val="24"/>
        </w:rPr>
        <w:t xml:space="preserve"> </w:t>
      </w:r>
      <w:r w:rsidRPr="00A40740">
        <w:rPr>
          <w:szCs w:val="24"/>
        </w:rPr>
        <w:t xml:space="preserve"> </w:t>
      </w:r>
    </w:p>
    <w:p w:rsidR="00BC5ABE" w:rsidRPr="00A40740" w:rsidRDefault="00BC5ABE" w:rsidP="003619F7">
      <w:pPr>
        <w:pStyle w:val="plain"/>
        <w:tabs>
          <w:tab w:val="left" w:pos="720"/>
          <w:tab w:val="left" w:pos="4140"/>
          <w:tab w:val="left" w:pos="4320"/>
        </w:tabs>
        <w:ind w:left="5400" w:hanging="720"/>
        <w:rPr>
          <w:szCs w:val="24"/>
        </w:rPr>
      </w:pPr>
    </w:p>
    <w:p w:rsidR="00A8351E" w:rsidRPr="00A40740" w:rsidRDefault="00A8351E" w:rsidP="003619F7">
      <w:pPr>
        <w:pStyle w:val="normalblock"/>
        <w:keepNext/>
        <w:keepLines/>
        <w:tabs>
          <w:tab w:val="left" w:pos="720"/>
          <w:tab w:val="left" w:pos="4140"/>
          <w:tab w:val="left" w:pos="4320"/>
        </w:tabs>
        <w:spacing w:line="240" w:lineRule="auto"/>
        <w:ind w:left="5400" w:hanging="720"/>
        <w:rPr>
          <w:szCs w:val="24"/>
        </w:rPr>
      </w:pPr>
      <w:r w:rsidRPr="00A40740">
        <w:rPr>
          <w:szCs w:val="24"/>
        </w:rPr>
        <w:t>Matthew McVee</w:t>
      </w:r>
    </w:p>
    <w:bookmarkEnd w:id="13"/>
    <w:p w:rsidR="00F10042" w:rsidRPr="00A40740" w:rsidRDefault="00F10042" w:rsidP="003619F7">
      <w:pPr>
        <w:keepNext/>
        <w:keepLines/>
        <w:ind w:left="3960" w:firstLine="720"/>
        <w:rPr>
          <w:rFonts w:ascii="Times New Roman" w:hAnsi="Times New Roman"/>
          <w:color w:val="000000" w:themeColor="text1"/>
          <w:szCs w:val="24"/>
        </w:rPr>
      </w:pPr>
      <w:r w:rsidRPr="00A40740">
        <w:rPr>
          <w:rFonts w:ascii="Times New Roman" w:hAnsi="Times New Roman"/>
          <w:szCs w:val="24"/>
        </w:rPr>
        <w:t>Assistant General Counsel</w:t>
      </w:r>
    </w:p>
    <w:p w:rsidR="00F10042" w:rsidRPr="00A40740" w:rsidRDefault="00F10042" w:rsidP="003619F7">
      <w:pPr>
        <w:keepNext/>
        <w:keepLines/>
        <w:ind w:left="4680"/>
        <w:rPr>
          <w:rFonts w:ascii="Times New Roman" w:hAnsi="Times New Roman"/>
          <w:color w:val="000000" w:themeColor="text1"/>
          <w:szCs w:val="24"/>
        </w:rPr>
      </w:pPr>
      <w:r w:rsidRPr="00A40740">
        <w:rPr>
          <w:rFonts w:ascii="Times New Roman" w:hAnsi="Times New Roman"/>
          <w:color w:val="000000" w:themeColor="text1"/>
          <w:szCs w:val="24"/>
        </w:rPr>
        <w:t>825 NE Multnomah Street, Suite 1800</w:t>
      </w:r>
    </w:p>
    <w:p w:rsidR="00F10042" w:rsidRPr="00A40740" w:rsidRDefault="00F10042" w:rsidP="003619F7">
      <w:pPr>
        <w:keepNext/>
        <w:keepLines/>
        <w:ind w:left="3960" w:firstLine="720"/>
        <w:rPr>
          <w:rFonts w:ascii="Times New Roman" w:hAnsi="Times New Roman"/>
          <w:color w:val="000000" w:themeColor="text1"/>
          <w:szCs w:val="24"/>
        </w:rPr>
      </w:pPr>
      <w:r w:rsidRPr="00A40740">
        <w:rPr>
          <w:rFonts w:ascii="Times New Roman" w:hAnsi="Times New Roman"/>
          <w:color w:val="000000" w:themeColor="text1"/>
          <w:szCs w:val="24"/>
        </w:rPr>
        <w:t>Portland, OR  97232</w:t>
      </w:r>
    </w:p>
    <w:p w:rsidR="00F10042" w:rsidRPr="00A40740" w:rsidRDefault="00F10042" w:rsidP="003619F7">
      <w:pPr>
        <w:keepNext/>
        <w:keepLines/>
        <w:ind w:left="3960" w:firstLine="720"/>
        <w:rPr>
          <w:rFonts w:ascii="Times New Roman" w:hAnsi="Times New Roman"/>
          <w:color w:val="000000" w:themeColor="text1"/>
          <w:szCs w:val="24"/>
        </w:rPr>
      </w:pPr>
      <w:r w:rsidRPr="00A40740">
        <w:rPr>
          <w:rFonts w:ascii="Times New Roman" w:hAnsi="Times New Roman"/>
          <w:color w:val="000000" w:themeColor="text1"/>
          <w:szCs w:val="24"/>
        </w:rPr>
        <w:t>Phone: (503) 813-5585</w:t>
      </w:r>
    </w:p>
    <w:p w:rsidR="00BC5ABE" w:rsidRPr="00A40740" w:rsidRDefault="003619F7" w:rsidP="003619F7">
      <w:pPr>
        <w:pStyle w:val="normalblock"/>
        <w:keepNext/>
        <w:keepLines/>
        <w:tabs>
          <w:tab w:val="left" w:pos="720"/>
          <w:tab w:val="left" w:pos="4140"/>
          <w:tab w:val="left" w:pos="4320"/>
        </w:tabs>
        <w:spacing w:line="240" w:lineRule="auto"/>
        <w:ind w:left="5400" w:hanging="720"/>
        <w:rPr>
          <w:szCs w:val="24"/>
        </w:rPr>
      </w:pPr>
      <w:r w:rsidRPr="00A40740">
        <w:rPr>
          <w:color w:val="000000" w:themeColor="text1"/>
          <w:szCs w:val="24"/>
        </w:rPr>
        <w:t xml:space="preserve">Email:  </w:t>
      </w:r>
      <w:r w:rsidR="005D3EF2" w:rsidRPr="005D3EF2">
        <w:rPr>
          <w:rStyle w:val="Hyperlink"/>
        </w:rPr>
        <w:t>m</w:t>
      </w:r>
      <w:r w:rsidR="005D3EF2" w:rsidRPr="005D3EF2">
        <w:rPr>
          <w:rStyle w:val="Hyperlink"/>
          <w:szCs w:val="24"/>
        </w:rPr>
        <w:t>atthew.mcvee@pacificorp.com</w:t>
      </w:r>
      <w:r w:rsidR="005D3EF2" w:rsidRPr="005D3EF2" w:rsidDel="005D3EF2">
        <w:rPr>
          <w:rStyle w:val="Hyperlink"/>
        </w:rPr>
        <w:t xml:space="preserve"> </w:t>
      </w:r>
    </w:p>
    <w:sectPr w:rsidR="00BC5ABE" w:rsidRPr="00A40740" w:rsidSect="003619F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2160" w:header="576"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0C" w:rsidRDefault="00046B0C">
      <w:r>
        <w:separator/>
      </w:r>
    </w:p>
  </w:endnote>
  <w:endnote w:type="continuationSeparator" w:id="0">
    <w:p w:rsidR="00046B0C" w:rsidRDefault="00046B0C">
      <w:r>
        <w:continuationSeparator/>
      </w:r>
    </w:p>
  </w:endnote>
  <w:endnote w:type="continuationNotice" w:id="1">
    <w:p w:rsidR="00046B0C" w:rsidRDefault="00046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AF" w:rsidRDefault="00DA1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221571"/>
      <w:docPartObj>
        <w:docPartGallery w:val="Page Numbers (Bottom of Page)"/>
        <w:docPartUnique/>
      </w:docPartObj>
    </w:sdtPr>
    <w:sdtEndPr>
      <w:rPr>
        <w:rFonts w:ascii="Times New Roman" w:hAnsi="Times New Roman"/>
        <w:noProof/>
      </w:rPr>
    </w:sdtEndPr>
    <w:sdtContent>
      <w:p w:rsidR="001E5CE3" w:rsidRDefault="00A26A43" w:rsidP="008E61E5">
        <w:pPr>
          <w:pStyle w:val="Footer"/>
          <w:tabs>
            <w:tab w:val="clear" w:pos="9360"/>
            <w:tab w:val="right" w:pos="8640"/>
          </w:tabs>
        </w:pPr>
        <w:r>
          <w:t xml:space="preserve">Docket </w:t>
        </w:r>
        <w:r w:rsidR="001E5CE3">
          <w:t>UE-15______—Pacific Power’s Petition</w:t>
        </w:r>
        <w:r w:rsidR="001E5CE3">
          <w:tab/>
        </w:r>
        <w:r w:rsidR="001E5CE3">
          <w:tab/>
        </w:r>
        <w:r w:rsidR="001E5CE3" w:rsidRPr="00BF6DED">
          <w:rPr>
            <w:rFonts w:ascii="Times New Roman" w:hAnsi="Times New Roman"/>
          </w:rPr>
          <w:fldChar w:fldCharType="begin"/>
        </w:r>
        <w:r w:rsidR="001E5CE3" w:rsidRPr="00BF6DED">
          <w:rPr>
            <w:rFonts w:ascii="Times New Roman" w:hAnsi="Times New Roman"/>
          </w:rPr>
          <w:instrText xml:space="preserve"> PAGE   \* MERGEFORMAT </w:instrText>
        </w:r>
        <w:r w:rsidR="001E5CE3" w:rsidRPr="00BF6DED">
          <w:rPr>
            <w:rFonts w:ascii="Times New Roman" w:hAnsi="Times New Roman"/>
          </w:rPr>
          <w:fldChar w:fldCharType="separate"/>
        </w:r>
        <w:r w:rsidR="00DA1EAF">
          <w:rPr>
            <w:rFonts w:ascii="Times New Roman" w:hAnsi="Times New Roman"/>
            <w:noProof/>
          </w:rPr>
          <w:t>1</w:t>
        </w:r>
        <w:r w:rsidR="001E5CE3" w:rsidRPr="00BF6DED">
          <w:rPr>
            <w:rFonts w:ascii="Times New Roman" w:hAnsi="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AF" w:rsidRDefault="00DA1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0C" w:rsidRDefault="00046B0C">
      <w:r>
        <w:separator/>
      </w:r>
    </w:p>
  </w:footnote>
  <w:footnote w:type="continuationSeparator" w:id="0">
    <w:p w:rsidR="00046B0C" w:rsidRDefault="00046B0C">
      <w:r>
        <w:continuationSeparator/>
      </w:r>
    </w:p>
  </w:footnote>
  <w:footnote w:type="continuationNotice" w:id="1">
    <w:p w:rsidR="00046B0C" w:rsidRDefault="00046B0C"/>
  </w:footnote>
  <w:footnote w:id="2">
    <w:p w:rsidR="001E5CE3" w:rsidRDefault="001E5CE3" w:rsidP="009E16A5">
      <w:pPr>
        <w:pStyle w:val="FootnoteText"/>
      </w:pPr>
      <w:r>
        <w:rPr>
          <w:rStyle w:val="FootnoteReference"/>
        </w:rPr>
        <w:footnoteRef/>
      </w:r>
      <w:r>
        <w:t xml:space="preserve"> </w:t>
      </w:r>
      <w:r w:rsidRPr="00AB10B5">
        <w:rPr>
          <w:i/>
        </w:rPr>
        <w:t>WUTC v. Puget Sound Energy, Inc</w:t>
      </w:r>
      <w:r w:rsidRPr="00AB10B5">
        <w:t>., Dockets UE-130137 and UG-130138 (consolidated)</w:t>
      </w:r>
      <w:r w:rsidRPr="00AB10B5">
        <w:rPr>
          <w:i/>
        </w:rPr>
        <w:t xml:space="preserve"> et al.</w:t>
      </w:r>
      <w:r w:rsidRPr="00AB10B5">
        <w:t xml:space="preserve">, Order 07 at 13, ¶ 32 (June 25, 2013).  </w:t>
      </w:r>
      <w:r w:rsidRPr="00AB10B5">
        <w:rPr>
          <w:i/>
        </w:rPr>
        <w:t>See also,</w:t>
      </w:r>
      <w:r w:rsidRPr="00AB10B5">
        <w:t xml:space="preserve"> </w:t>
      </w:r>
      <w:r w:rsidRPr="00BC1515">
        <w:rPr>
          <w:i/>
        </w:rPr>
        <w:t>In the Matter of the Washington Utilities and Transportation Commission’s Investigation into Energy Conservation Incentives</w:t>
      </w:r>
      <w:r w:rsidRPr="00BC1515">
        <w:t>, Docket U-100522, Report and Policy Statement on Regulatory Mechanisms, Including Decoupling, to Encourage Utilities to Meet or Exceed their Conservation Targets (Nov. 4, 2010) (</w:t>
      </w:r>
      <w:r w:rsidRPr="00BC7286">
        <w:t>Decoupling Policy Statement).</w:t>
      </w:r>
    </w:p>
  </w:footnote>
  <w:footnote w:id="3">
    <w:p w:rsidR="001E5CE3" w:rsidRDefault="001E5CE3" w:rsidP="009E16A5">
      <w:pPr>
        <w:pStyle w:val="FootnoteText"/>
      </w:pPr>
      <w:r>
        <w:rPr>
          <w:rStyle w:val="FootnoteReference"/>
        </w:rPr>
        <w:footnoteRef/>
      </w:r>
      <w:r>
        <w:t xml:space="preserve"> Dockets UE-050684, UE-061546, UE-080220, UE-090205, UE-100749, UE-111190, UE-130043 and UE-140762. </w:t>
      </w:r>
    </w:p>
  </w:footnote>
  <w:footnote w:id="4">
    <w:p w:rsidR="001E5CE3" w:rsidRDefault="001E5CE3" w:rsidP="009E16A5">
      <w:pPr>
        <w:pStyle w:val="FootnoteText"/>
      </w:pPr>
      <w:r>
        <w:rPr>
          <w:rStyle w:val="FootnoteReference"/>
        </w:rPr>
        <w:footnoteRef/>
      </w:r>
      <w:r>
        <w:t xml:space="preserve"> Decoupling Policy Statement at 16-17, ¶ 27.</w:t>
      </w:r>
    </w:p>
  </w:footnote>
  <w:footnote w:id="5">
    <w:p w:rsidR="001E5CE3" w:rsidRDefault="001E5CE3" w:rsidP="009E16A5">
      <w:pPr>
        <w:pStyle w:val="FootnoteText"/>
      </w:pPr>
      <w:r>
        <w:rPr>
          <w:rStyle w:val="FootnoteReference"/>
        </w:rPr>
        <w:footnoteRef/>
      </w:r>
      <w:r>
        <w:t xml:space="preserve"> </w:t>
      </w:r>
      <w:r>
        <w:rPr>
          <w:i/>
        </w:rPr>
        <w:t>WUTC v. Pacific Power &amp; Light Co.</w:t>
      </w:r>
      <w:r>
        <w:t xml:space="preserve">, Dockets UE-140762 </w:t>
      </w:r>
      <w:r>
        <w:rPr>
          <w:i/>
        </w:rPr>
        <w:t>et al.</w:t>
      </w:r>
      <w:r>
        <w:t>, Order 08 (Mar. 25, 2015).</w:t>
      </w:r>
    </w:p>
  </w:footnote>
  <w:footnote w:id="6">
    <w:p w:rsidR="001E5CE3" w:rsidRDefault="001E5CE3" w:rsidP="009E16A5">
      <w:pPr>
        <w:pStyle w:val="FootnoteText"/>
      </w:pPr>
      <w:r>
        <w:rPr>
          <w:rStyle w:val="FootnoteReference"/>
        </w:rPr>
        <w:footnoteRef/>
      </w:r>
      <w:r>
        <w:t xml:space="preserve"> </w:t>
      </w:r>
      <w:r w:rsidRPr="001E5CE3">
        <w:rPr>
          <w:i/>
        </w:rPr>
        <w:t>Id.</w:t>
      </w:r>
      <w:r>
        <w:t>, Order 09 (May 26, 2015).</w:t>
      </w:r>
    </w:p>
  </w:footnote>
  <w:footnote w:id="7">
    <w:p w:rsidR="001E5CE3" w:rsidRDefault="001E5CE3" w:rsidP="009E16A5">
      <w:pPr>
        <w:pStyle w:val="FootnoteText"/>
      </w:pPr>
      <w:r>
        <w:rPr>
          <w:rStyle w:val="FootnoteReference"/>
        </w:rPr>
        <w:footnoteRef/>
      </w:r>
      <w:r>
        <w:t xml:space="preserve"> As discussed below, t</w:t>
      </w:r>
      <w:r w:rsidRPr="00BE38E1">
        <w:t>h</w:t>
      </w:r>
      <w:r>
        <w:t>e second-year rate increase is also supported by capital expenditures for the Company’s new energy management system, the Union Gap Substation Upgrade, and t</w:t>
      </w:r>
      <w:r w:rsidRPr="00BE38E1">
        <w:t>he expiration of production tax credits on certain renewable resources</w:t>
      </w:r>
      <w:r>
        <w:t xml:space="preserve"> in 2016</w:t>
      </w:r>
      <w:r w:rsidRPr="00BE38E1">
        <w:t xml:space="preserve">. </w:t>
      </w:r>
      <w:r>
        <w:t xml:space="preserve"> </w:t>
      </w:r>
      <w:r w:rsidRPr="00BE38E1">
        <w:t xml:space="preserve">  </w:t>
      </w:r>
    </w:p>
  </w:footnote>
  <w:footnote w:id="8">
    <w:p w:rsidR="001E5CE3" w:rsidRDefault="001E5CE3" w:rsidP="009E16A5">
      <w:pPr>
        <w:pStyle w:val="FootnoteText"/>
      </w:pPr>
      <w:r w:rsidRPr="00096EF7">
        <w:rPr>
          <w:rStyle w:val="FootnoteReference"/>
        </w:rPr>
        <w:footnoteRef/>
      </w:r>
      <w:r w:rsidRPr="00096EF7">
        <w:t xml:space="preserve"> </w:t>
      </w:r>
      <w:r w:rsidRPr="00096EF7">
        <w:rPr>
          <w:i/>
        </w:rPr>
        <w:t>See</w:t>
      </w:r>
      <w:r w:rsidRPr="00096EF7">
        <w:t xml:space="preserve"> </w:t>
      </w:r>
      <w:r w:rsidRPr="00096EF7">
        <w:rPr>
          <w:i/>
          <w:iCs/>
        </w:rPr>
        <w:t>Wash. Utils. &amp; Transp.  Comm'n v. PacifiCorp</w:t>
      </w:r>
      <w:r w:rsidRPr="00096EF7">
        <w:t>,</w:t>
      </w:r>
      <w:r w:rsidRPr="00096EF7">
        <w:rPr>
          <w:iCs/>
        </w:rPr>
        <w:t xml:space="preserve"> </w:t>
      </w:r>
      <w:r w:rsidRPr="00096EF7">
        <w:t>Docket UE-021271</w:t>
      </w:r>
      <w:r>
        <w:t>, Order Authorizing Revised Depreciation Rates</w:t>
      </w:r>
      <w:r w:rsidRPr="00096EF7">
        <w:t xml:space="preserve"> (July 31, 2003).</w:t>
      </w:r>
    </w:p>
  </w:footnote>
  <w:footnote w:id="9">
    <w:p w:rsidR="001E5CE3" w:rsidRDefault="001E5CE3" w:rsidP="009E16A5">
      <w:pPr>
        <w:pStyle w:val="FootnoteText"/>
      </w:pPr>
      <w:r>
        <w:rPr>
          <w:rStyle w:val="FootnoteReference"/>
        </w:rPr>
        <w:footnoteRef/>
      </w:r>
      <w:r>
        <w:t xml:space="preserve"> </w:t>
      </w:r>
      <w:r w:rsidRPr="00600BA3">
        <w:rPr>
          <w:i/>
        </w:rPr>
        <w:t>See</w:t>
      </w:r>
      <w:r>
        <w:t xml:space="preserve"> Decoupling Policy Statement.</w:t>
      </w:r>
    </w:p>
  </w:footnote>
  <w:footnote w:id="10">
    <w:p w:rsidR="001E5CE3" w:rsidRDefault="001E5CE3" w:rsidP="009E16A5">
      <w:pPr>
        <w:pStyle w:val="FootnoteText"/>
      </w:pPr>
      <w:r>
        <w:rPr>
          <w:rStyle w:val="FootnoteReference"/>
        </w:rPr>
        <w:footnoteRef/>
      </w:r>
      <w:r>
        <w:t xml:space="preserve"> </w:t>
      </w:r>
      <w:r>
        <w:rPr>
          <w:i/>
        </w:rPr>
        <w:t>WUTC v. Avista Corp.</w:t>
      </w:r>
      <w:r>
        <w:t>, Dockets UE-140188 and UG-140189 (consolidated), Order 05 (Nov. 25, 2014).</w:t>
      </w:r>
    </w:p>
  </w:footnote>
  <w:footnote w:id="11">
    <w:p w:rsidR="001E5CE3" w:rsidRDefault="001E5CE3" w:rsidP="009E16A5">
      <w:pPr>
        <w:pStyle w:val="FootnoteText"/>
      </w:pPr>
      <w:r>
        <w:rPr>
          <w:rStyle w:val="FootnoteReference"/>
        </w:rPr>
        <w:footnoteRef/>
      </w:r>
      <w:r>
        <w:t xml:space="preserve"> Dockets UE-130137 and UG-130138 (consolidated) </w:t>
      </w:r>
      <w:r w:rsidRPr="00AC43AA">
        <w:rPr>
          <w:i/>
        </w:rPr>
        <w:t>et al.</w:t>
      </w:r>
      <w:r>
        <w:t>, Order 07.</w:t>
      </w:r>
    </w:p>
  </w:footnote>
  <w:footnote w:id="12">
    <w:p w:rsidR="001E5CE3" w:rsidRDefault="001E5CE3" w:rsidP="009E16A5">
      <w:pPr>
        <w:pStyle w:val="FootnoteText"/>
      </w:pPr>
      <w:r>
        <w:rPr>
          <w:rStyle w:val="FootnoteReference"/>
        </w:rPr>
        <w:footnoteRef/>
      </w:r>
      <w:r>
        <w:t xml:space="preserve"> </w:t>
      </w:r>
      <w:r>
        <w:rPr>
          <w:szCs w:val="24"/>
        </w:rPr>
        <w:t xml:space="preserve">Decoupling Policy Statement at 16-17, </w:t>
      </w:r>
      <w:r>
        <w:t>¶ 27</w:t>
      </w:r>
      <w:r>
        <w:rPr>
          <w:szCs w:val="24"/>
        </w:rPr>
        <w:t xml:space="preserve">.  Before this petition was filed, the Company met with </w:t>
      </w:r>
      <w:r w:rsidRPr="00631E80">
        <w:rPr>
          <w:szCs w:val="24"/>
        </w:rPr>
        <w:t>all major parties in its 2014 R</w:t>
      </w:r>
      <w:r>
        <w:rPr>
          <w:szCs w:val="24"/>
        </w:rPr>
        <w:t xml:space="preserve">ate </w:t>
      </w:r>
      <w:r w:rsidRPr="00631E80">
        <w:rPr>
          <w:szCs w:val="24"/>
        </w:rPr>
        <w:t>C</w:t>
      </w:r>
      <w:r>
        <w:rPr>
          <w:szCs w:val="24"/>
        </w:rPr>
        <w:t>ase</w:t>
      </w:r>
      <w:r w:rsidRPr="00631E80">
        <w:rPr>
          <w:szCs w:val="24"/>
        </w:rPr>
        <w:t xml:space="preserve"> and reviewed </w:t>
      </w:r>
      <w:r>
        <w:rPr>
          <w:szCs w:val="24"/>
        </w:rPr>
        <w:t xml:space="preserve">its </w:t>
      </w:r>
      <w:r w:rsidRPr="00631E80">
        <w:rPr>
          <w:szCs w:val="24"/>
        </w:rPr>
        <w:t xml:space="preserve">key elements.  The Company reflected feedback from the parties in this </w:t>
      </w:r>
      <w:r>
        <w:rPr>
          <w:szCs w:val="24"/>
        </w:rPr>
        <w:t>petition</w:t>
      </w:r>
      <w:r w:rsidRPr="00631E80">
        <w:rPr>
          <w:szCs w:val="24"/>
        </w:rPr>
        <w:t xml:space="preserve">.  </w:t>
      </w:r>
    </w:p>
  </w:footnote>
  <w:footnote w:id="13">
    <w:p w:rsidR="001E5CE3" w:rsidRDefault="001E5CE3" w:rsidP="009E16A5">
      <w:pPr>
        <w:pStyle w:val="FootnoteText"/>
      </w:pPr>
      <w:r>
        <w:rPr>
          <w:rStyle w:val="FootnoteReference"/>
        </w:rPr>
        <w:footnoteRef/>
      </w:r>
      <w:r>
        <w:t xml:space="preserve"> Dockets UE-140762 </w:t>
      </w:r>
      <w:r>
        <w:rPr>
          <w:i/>
        </w:rPr>
        <w:t>et al.</w:t>
      </w:r>
      <w:r>
        <w:t>, Order 08 at 94, ¶ 222.</w:t>
      </w:r>
    </w:p>
  </w:footnote>
  <w:footnote w:id="14">
    <w:p w:rsidR="001E5CE3" w:rsidRDefault="001E5CE3" w:rsidP="009E16A5">
      <w:pPr>
        <w:pStyle w:val="FootnoteText"/>
      </w:pPr>
      <w:r>
        <w:rPr>
          <w:rStyle w:val="FootnoteReference"/>
        </w:rPr>
        <w:footnoteRef/>
      </w:r>
      <w:r>
        <w:t xml:space="preserve"> </w:t>
      </w:r>
      <w:smartTag w:uri="urn:schemas-microsoft-com:office:smarttags" w:element="stockticker">
        <w:r w:rsidRPr="00BC6450">
          <w:rPr>
            <w:color w:val="000000" w:themeColor="text1"/>
            <w:szCs w:val="24"/>
          </w:rPr>
          <w:t>WAC</w:t>
        </w:r>
        <w:r>
          <w:rPr>
            <w:color w:val="000000" w:themeColor="text1"/>
            <w:szCs w:val="24"/>
          </w:rPr>
          <w:t xml:space="preserve"> 480-07-505</w:t>
        </w:r>
      </w:smartTag>
      <w:r>
        <w:rPr>
          <w:color w:val="000000" w:themeColor="text1"/>
          <w:szCs w:val="24"/>
        </w:rPr>
        <w:t>(1).</w:t>
      </w:r>
    </w:p>
  </w:footnote>
  <w:footnote w:id="15">
    <w:p w:rsidR="001E5CE3" w:rsidRDefault="001E5CE3" w:rsidP="009E16A5">
      <w:pPr>
        <w:pStyle w:val="FootnoteText"/>
      </w:pPr>
      <w:r>
        <w:rPr>
          <w:rStyle w:val="FootnoteReference"/>
        </w:rPr>
        <w:footnoteRef/>
      </w:r>
      <w:r>
        <w:t xml:space="preserve"> WAC 480-07-505(1)(a).</w:t>
      </w:r>
    </w:p>
  </w:footnote>
  <w:footnote w:id="16">
    <w:p w:rsidR="001E5CE3" w:rsidRDefault="001E5CE3" w:rsidP="009E16A5">
      <w:pPr>
        <w:pStyle w:val="FootnoteText"/>
      </w:pPr>
      <w:r>
        <w:rPr>
          <w:rStyle w:val="FootnoteReference"/>
        </w:rPr>
        <w:footnoteRef/>
      </w:r>
      <w:r>
        <w:t xml:space="preserve"> </w:t>
      </w:r>
      <w:r w:rsidRPr="000F7593">
        <w:rPr>
          <w:szCs w:val="24"/>
        </w:rPr>
        <w:t>WAC 480-07-505(1)(b</w:t>
      </w:r>
      <w:r>
        <w:rPr>
          <w:szCs w:val="24"/>
        </w:rPr>
        <w:t>).</w:t>
      </w:r>
    </w:p>
  </w:footnote>
  <w:footnote w:id="17">
    <w:p w:rsidR="001E5CE3" w:rsidRDefault="001E5CE3" w:rsidP="009E16A5">
      <w:pPr>
        <w:pStyle w:val="FootnoteText"/>
      </w:pPr>
      <w:r>
        <w:rPr>
          <w:rStyle w:val="FootnoteReference"/>
        </w:rPr>
        <w:footnoteRef/>
      </w:r>
      <w:r>
        <w:t xml:space="preserve"> </w:t>
      </w:r>
      <w:r w:rsidRPr="000F7593">
        <w:rPr>
          <w:szCs w:val="24"/>
        </w:rPr>
        <w:t>WAC 480-07-505(1)(</w:t>
      </w:r>
      <w:r>
        <w:rPr>
          <w:szCs w:val="24"/>
        </w:rPr>
        <w:t>c).</w:t>
      </w:r>
    </w:p>
  </w:footnote>
  <w:footnote w:id="18">
    <w:p w:rsidR="001E5CE3" w:rsidRDefault="001E5CE3" w:rsidP="009E16A5">
      <w:pPr>
        <w:pStyle w:val="FootnoteText"/>
      </w:pPr>
      <w:r>
        <w:rPr>
          <w:rStyle w:val="FootnoteReference"/>
        </w:rPr>
        <w:footnoteRef/>
      </w:r>
      <w:r>
        <w:t xml:space="preserve"> </w:t>
      </w:r>
      <w:r>
        <w:rPr>
          <w:rFonts w:eastAsia="Times New Roman"/>
          <w:i/>
        </w:rPr>
        <w:t xml:space="preserve">See WUTC </w:t>
      </w:r>
      <w:r w:rsidRPr="00400B33">
        <w:rPr>
          <w:rFonts w:eastAsia="Times New Roman"/>
          <w:i/>
        </w:rPr>
        <w:t>v. Puget Sound Energy</w:t>
      </w:r>
      <w:r w:rsidRPr="00400B33">
        <w:rPr>
          <w:rFonts w:eastAsia="Times New Roman"/>
        </w:rPr>
        <w:t xml:space="preserve">, Docket UG-101644, Order 01 </w:t>
      </w:r>
      <w:r>
        <w:rPr>
          <w:rFonts w:eastAsia="Times New Roman"/>
        </w:rPr>
        <w:t xml:space="preserve">at 3, </w:t>
      </w:r>
      <w:r w:rsidRPr="00400B33">
        <w:rPr>
          <w:rFonts w:eastAsia="Times New Roman"/>
        </w:rPr>
        <w:t>¶ 5 (Oct</w:t>
      </w:r>
      <w:r>
        <w:rPr>
          <w:rFonts w:eastAsia="Times New Roman"/>
        </w:rPr>
        <w:t>.</w:t>
      </w:r>
      <w:r w:rsidRPr="00400B33">
        <w:rPr>
          <w:rFonts w:eastAsia="Times New Roman"/>
        </w:rPr>
        <w:t xml:space="preserve"> 28, 2010)</w:t>
      </w:r>
      <w:r>
        <w:rPr>
          <w:rFonts w:eastAsia="Times New Roman"/>
        </w:rPr>
        <w:t xml:space="preserve"> (PSE Gas-Only case”)</w:t>
      </w:r>
      <w:r w:rsidRPr="00400B33">
        <w:rPr>
          <w:rFonts w:eastAsia="Times New Roman"/>
        </w:rPr>
        <w:t xml:space="preserve"> (“Our review of the Company’s filing suggests that the scope of this case is narrow and that it can be handled on a shortened schedule.”)</w:t>
      </w:r>
      <w:r>
        <w:rPr>
          <w:rFonts w:eastAsia="Times New Roman"/>
        </w:rPr>
        <w:t>.</w:t>
      </w:r>
      <w:r w:rsidRPr="00400B33">
        <w:rPr>
          <w:rFonts w:eastAsia="Times New Roman"/>
        </w:rPr>
        <w:t xml:space="preserve">  </w:t>
      </w:r>
      <w:r>
        <w:rPr>
          <w:rFonts w:eastAsia="Times New Roman"/>
        </w:rPr>
        <w:t xml:space="preserve">Docket UG-101644 </w:t>
      </w:r>
      <w:r w:rsidRPr="00400B33">
        <w:rPr>
          <w:rFonts w:eastAsia="Times New Roman"/>
        </w:rPr>
        <w:t xml:space="preserve">was processed on an abbreviated schedule that used only one-half of the normal suspension </w:t>
      </w:r>
      <w:r w:rsidRPr="00A26A43">
        <w:rPr>
          <w:rFonts w:eastAsia="Times New Roman"/>
          <w:szCs w:val="18"/>
        </w:rPr>
        <w:t>period.</w:t>
      </w:r>
      <w:r w:rsidRPr="006028CA">
        <w:rPr>
          <w:rFonts w:eastAsia="Times New Roman"/>
          <w:sz w:val="18"/>
          <w:szCs w:val="18"/>
        </w:rPr>
        <w:t xml:space="preserve">  </w:t>
      </w:r>
      <w:r w:rsidRPr="006028CA">
        <w:rPr>
          <w:rFonts w:eastAsia="Times New Roman"/>
        </w:rPr>
        <w:t>In</w:t>
      </w:r>
      <w:r>
        <w:rPr>
          <w:rFonts w:eastAsia="Times New Roman"/>
        </w:rPr>
        <w:t xml:space="preserve"> a</w:t>
      </w:r>
      <w:r w:rsidRPr="006028CA">
        <w:rPr>
          <w:rFonts w:eastAsia="Times New Roman"/>
        </w:rPr>
        <w:t xml:space="preserve"> recent </w:t>
      </w:r>
      <w:r>
        <w:rPr>
          <w:rFonts w:eastAsia="Times New Roman"/>
        </w:rPr>
        <w:t xml:space="preserve">filing by Cascade Natural Gas Corporation (Cascade) for a rate increase of less than three percent, </w:t>
      </w:r>
      <w:r w:rsidRPr="006028CA">
        <w:rPr>
          <w:rFonts w:eastAsia="Times New Roman"/>
        </w:rPr>
        <w:t>Public Counsel proposed a schedule based on the PSE Gas-Only case.</w:t>
      </w:r>
      <w:r>
        <w:rPr>
          <w:rFonts w:eastAsia="Times New Roman"/>
        </w:rPr>
        <w:t xml:space="preserve">  </w:t>
      </w:r>
      <w:r w:rsidRPr="006028CA">
        <w:rPr>
          <w:rFonts w:eastAsia="Times New Roman"/>
          <w:i/>
        </w:rPr>
        <w:t>See WUTC v.</w:t>
      </w:r>
      <w:r>
        <w:rPr>
          <w:rFonts w:eastAsia="Times New Roman"/>
          <w:i/>
        </w:rPr>
        <w:t xml:space="preserve"> </w:t>
      </w:r>
      <w:r w:rsidRPr="006028CA">
        <w:rPr>
          <w:rFonts w:eastAsia="Times New Roman"/>
          <w:i/>
        </w:rPr>
        <w:t>Cascade</w:t>
      </w:r>
      <w:r>
        <w:rPr>
          <w:rFonts w:eastAsia="Times New Roman"/>
        </w:rPr>
        <w:t xml:space="preserve">, Dockets UG-151309 and UG-150668, Petition for Suspension of Cascade Rate Filing at 5-6, ¶ 9 (July 9, 2015).  </w:t>
      </w:r>
      <w:r>
        <w:rPr>
          <w:rFonts w:eastAsia="Times New Roman"/>
          <w:sz w:val="24"/>
        </w:rPr>
        <w:t xml:space="preserve"> </w:t>
      </w:r>
    </w:p>
  </w:footnote>
  <w:footnote w:id="19">
    <w:p w:rsidR="001E5CE3" w:rsidRDefault="001E5CE3" w:rsidP="009E16A5">
      <w:pPr>
        <w:pStyle w:val="FootnoteText"/>
      </w:pPr>
      <w:r>
        <w:rPr>
          <w:rStyle w:val="FootnoteReference"/>
        </w:rPr>
        <w:footnoteRef/>
      </w:r>
      <w:r>
        <w:t xml:space="preserve"> In this petition, the Company is reflecting certain transmission assets in the west control area based on actual operations and system reconfigurations, including those resulting from the Idaho Power Asset Exchange.  This is described in the testimony of Mr. Rick A. Vail and Ms. Shelley E. McCoy.   </w:t>
      </w:r>
    </w:p>
  </w:footnote>
  <w:footnote w:id="20">
    <w:p w:rsidR="001E5CE3" w:rsidRDefault="001E5CE3" w:rsidP="009E16A5">
      <w:pPr>
        <w:pStyle w:val="FootnoteText"/>
      </w:pPr>
      <w:r>
        <w:rPr>
          <w:rStyle w:val="FootnoteReference"/>
        </w:rPr>
        <w:footnoteRef/>
      </w:r>
      <w:r>
        <w:t xml:space="preserve">  The Company sought judicial review of the orders in its 2013 and 2014 general rate cases, and these appeals are pending.  If the orders are remanded, the impact on the rate plan will be determined during the remand proceeding.</w:t>
      </w:r>
    </w:p>
  </w:footnote>
  <w:footnote w:id="21">
    <w:p w:rsidR="001E5CE3" w:rsidRDefault="001E5CE3" w:rsidP="00360148">
      <w:pPr>
        <w:pStyle w:val="FootnoteText"/>
        <w:tabs>
          <w:tab w:val="left" w:pos="5220"/>
        </w:tabs>
      </w:pPr>
      <w:r>
        <w:rPr>
          <w:rStyle w:val="FootnoteReference"/>
        </w:rPr>
        <w:footnoteRef/>
      </w:r>
      <w:r>
        <w:t xml:space="preserve"> </w:t>
      </w:r>
      <w:r w:rsidRPr="001E5CE3">
        <w:rPr>
          <w:i/>
        </w:rPr>
        <w:t>See</w:t>
      </w:r>
      <w:r>
        <w:t xml:space="preserve"> WAC 480-07-500.</w:t>
      </w:r>
    </w:p>
  </w:footnote>
  <w:footnote w:id="22">
    <w:p w:rsidR="001E5CE3" w:rsidRDefault="001E5CE3" w:rsidP="00360148">
      <w:pPr>
        <w:pStyle w:val="FootnoteText"/>
      </w:pPr>
      <w:r>
        <w:rPr>
          <w:rStyle w:val="FootnoteReference"/>
        </w:rPr>
        <w:footnoteRef/>
      </w:r>
      <w:r>
        <w:t xml:space="preserve"> WAC 480-07-500(3).</w:t>
      </w:r>
    </w:p>
  </w:footnote>
  <w:footnote w:id="23">
    <w:p w:rsidR="001E5CE3" w:rsidRDefault="001E5CE3" w:rsidP="009E16A5">
      <w:pPr>
        <w:pStyle w:val="FootnoteText"/>
      </w:pPr>
      <w:r>
        <w:rPr>
          <w:rStyle w:val="FootnoteReference"/>
        </w:rPr>
        <w:footnoteRef/>
      </w:r>
      <w:r>
        <w:t xml:space="preserve"> WAC 480-07-505(1)(a)-(c).  A fourth criteria under WAC 480-07-505(1)(d) relates to solid waste companies and is inapplicable here.</w:t>
      </w:r>
    </w:p>
  </w:footnote>
  <w:footnote w:id="24">
    <w:p w:rsidR="001E5CE3" w:rsidRDefault="001E5CE3" w:rsidP="009E16A5">
      <w:pPr>
        <w:pStyle w:val="FootnoteText"/>
      </w:pPr>
      <w:r>
        <w:rPr>
          <w:rStyle w:val="FootnoteReference"/>
        </w:rPr>
        <w:footnoteRef/>
      </w:r>
      <w:r>
        <w:t xml:space="preserve"> Dockets UE-130137 and UG-130138 (consolidated), Order 07 at 8, ¶ 19.</w:t>
      </w:r>
    </w:p>
  </w:footnote>
  <w:footnote w:id="25">
    <w:p w:rsidR="001E5CE3" w:rsidRDefault="001E5CE3" w:rsidP="007338FA">
      <w:pPr>
        <w:pStyle w:val="FootnoteText"/>
      </w:pPr>
      <w:r>
        <w:rPr>
          <w:rStyle w:val="FootnoteReference"/>
        </w:rPr>
        <w:footnoteRef/>
      </w:r>
      <w:r>
        <w:t xml:space="preserve"> </w:t>
      </w:r>
      <w:r>
        <w:rPr>
          <w:i/>
        </w:rPr>
        <w:t>Id.</w:t>
      </w:r>
      <w:r>
        <w:t xml:space="preserve"> at 13, ¶ 32.</w:t>
      </w:r>
    </w:p>
  </w:footnote>
  <w:footnote w:id="26">
    <w:p w:rsidR="001E5CE3" w:rsidRDefault="001E5CE3" w:rsidP="00E60C11">
      <w:pPr>
        <w:pStyle w:val="FootnoteText"/>
      </w:pPr>
      <w:r>
        <w:rPr>
          <w:rStyle w:val="FootnoteReference"/>
        </w:rPr>
        <w:footnoteRef/>
      </w:r>
      <w:r>
        <w:t xml:space="preserve"> </w:t>
      </w:r>
      <w:r w:rsidRPr="004D23F0">
        <w:rPr>
          <w:i/>
        </w:rPr>
        <w:t>WUTC v. Puget Sound Energy, Inc</w:t>
      </w:r>
      <w:r>
        <w:t xml:space="preserve">., Dockets UE-111048 </w:t>
      </w:r>
      <w:r w:rsidRPr="00EA3046">
        <w:rPr>
          <w:i/>
        </w:rPr>
        <w:t>et al</w:t>
      </w:r>
      <w:r>
        <w:rPr>
          <w:i/>
        </w:rPr>
        <w:t>.,</w:t>
      </w:r>
      <w:r>
        <w:t xml:space="preserve"> Order 08 at 187, ¶ 507 (May 7, 2012).</w:t>
      </w:r>
    </w:p>
  </w:footnote>
  <w:footnote w:id="27">
    <w:p w:rsidR="001E5CE3" w:rsidRDefault="001E5CE3" w:rsidP="00212B39">
      <w:pPr>
        <w:pStyle w:val="FootnoteText"/>
      </w:pPr>
      <w:r>
        <w:rPr>
          <w:rStyle w:val="FootnoteReference"/>
        </w:rPr>
        <w:footnoteRef/>
      </w:r>
      <w:r>
        <w:t xml:space="preserve"> </w:t>
      </w:r>
      <w:r w:rsidRPr="002B5DAD">
        <w:rPr>
          <w:i/>
        </w:rPr>
        <w:t>WUTC v. PacifiCorp</w:t>
      </w:r>
      <w:r>
        <w:t>, Docket UE-130043, Order 05 at 82-85, ¶¶ 210-218 (Dec. 4, 2013).</w:t>
      </w:r>
    </w:p>
  </w:footnote>
  <w:footnote w:id="28">
    <w:p w:rsidR="001E5CE3" w:rsidRDefault="001E5CE3" w:rsidP="00331655">
      <w:pPr>
        <w:pStyle w:val="FootnoteText"/>
      </w:pPr>
      <w:r>
        <w:rPr>
          <w:rStyle w:val="FootnoteReference"/>
        </w:rPr>
        <w:footnoteRef/>
      </w:r>
      <w:r>
        <w:t xml:space="preserve"> </w:t>
      </w:r>
      <w:r>
        <w:rPr>
          <w:i/>
        </w:rPr>
        <w:t>Id.</w:t>
      </w:r>
      <w:r>
        <w:t xml:space="preserve"> at 82, ¶ 210.</w:t>
      </w:r>
    </w:p>
  </w:footnote>
  <w:footnote w:id="29">
    <w:p w:rsidR="001E5CE3" w:rsidRDefault="001E5CE3" w:rsidP="006E1888">
      <w:pPr>
        <w:pStyle w:val="FootnoteText"/>
      </w:pPr>
      <w:r>
        <w:rPr>
          <w:rStyle w:val="FootnoteReference"/>
        </w:rPr>
        <w:footnoteRef/>
      </w:r>
      <w:r>
        <w:t xml:space="preserve"> Docket UE-130043, Cross-Answering Testimony of James R. Dittmer Regarding Expedited Rate Filing Conditions, Exh. No. JRD-5T at 2-3 (Aug. 2, 2013).  </w:t>
      </w:r>
    </w:p>
  </w:footnote>
  <w:footnote w:id="30">
    <w:p w:rsidR="001E5CE3" w:rsidRDefault="001E5CE3" w:rsidP="006E1888">
      <w:pPr>
        <w:pStyle w:val="FootnoteText"/>
      </w:pPr>
      <w:r>
        <w:rPr>
          <w:rStyle w:val="FootnoteReference"/>
        </w:rPr>
        <w:footnoteRef/>
      </w:r>
      <w:r>
        <w:t xml:space="preserve"> </w:t>
      </w:r>
      <w:r w:rsidRPr="001E5CE3">
        <w:rPr>
          <w:i/>
        </w:rPr>
        <w:t>Id.</w:t>
      </w:r>
      <w:r>
        <w:t>, Order 05 at 84, ¶ 217.</w:t>
      </w:r>
    </w:p>
  </w:footnote>
  <w:footnote w:id="31">
    <w:p w:rsidR="001E5CE3" w:rsidRDefault="001E5CE3" w:rsidP="006E1888">
      <w:pPr>
        <w:pStyle w:val="FootnoteText"/>
      </w:pPr>
      <w:r>
        <w:rPr>
          <w:rStyle w:val="FootnoteReference"/>
        </w:rPr>
        <w:footnoteRef/>
      </w:r>
      <w:r>
        <w:t xml:space="preserve"> </w:t>
      </w:r>
      <w:r w:rsidRPr="001E5CE3">
        <w:rPr>
          <w:i/>
        </w:rPr>
        <w:t>See</w:t>
      </w:r>
      <w:r>
        <w:t xml:space="preserve"> Dockets UE-130137 and UG-130138 (consolidated)</w:t>
      </w:r>
      <w:r w:rsidRPr="00B26F94">
        <w:rPr>
          <w:i/>
        </w:rPr>
        <w:t xml:space="preserve"> </w:t>
      </w:r>
      <w:r>
        <w:rPr>
          <w:i/>
        </w:rPr>
        <w:t>et al.</w:t>
      </w:r>
      <w:r>
        <w:t>, Order 07 at 8, ¶ 21 and Order 15/14 (June 29, 2015).</w:t>
      </w:r>
    </w:p>
  </w:footnote>
  <w:footnote w:id="32">
    <w:p w:rsidR="001E5CE3" w:rsidRDefault="001E5CE3" w:rsidP="006E1888">
      <w:pPr>
        <w:pStyle w:val="FootnoteText"/>
      </w:pPr>
      <w:r>
        <w:rPr>
          <w:rStyle w:val="FootnoteReference"/>
        </w:rPr>
        <w:footnoteRef/>
      </w:r>
      <w:r>
        <w:t xml:space="preserve"> </w:t>
      </w:r>
      <w:r>
        <w:rPr>
          <w:i/>
        </w:rPr>
        <w:t>Id.,</w:t>
      </w:r>
      <w:r w:rsidRPr="00283280">
        <w:t xml:space="preserve"> Order 07</w:t>
      </w:r>
      <w:r>
        <w:t xml:space="preserve"> at 14, ¶ 34.</w:t>
      </w:r>
    </w:p>
  </w:footnote>
  <w:footnote w:id="33">
    <w:p w:rsidR="001E5CE3" w:rsidRDefault="001E5CE3" w:rsidP="006E1888">
      <w:pPr>
        <w:pStyle w:val="FootnoteText"/>
      </w:pPr>
      <w:r>
        <w:rPr>
          <w:rStyle w:val="FootnoteReference"/>
        </w:rPr>
        <w:footnoteRef/>
      </w:r>
      <w:r>
        <w:t xml:space="preserve"> </w:t>
      </w:r>
      <w:r>
        <w:rPr>
          <w:i/>
        </w:rPr>
        <w:t>Id.</w:t>
      </w:r>
      <w:r>
        <w:t xml:space="preserve"> at 3, ¶ 9, fn. 10.</w:t>
      </w:r>
    </w:p>
  </w:footnote>
  <w:footnote w:id="34">
    <w:p w:rsidR="001E5CE3" w:rsidRDefault="001E5CE3" w:rsidP="006E1888">
      <w:pPr>
        <w:pStyle w:val="FootnoteText"/>
      </w:pPr>
      <w:r>
        <w:rPr>
          <w:rStyle w:val="FootnoteReference"/>
        </w:rPr>
        <w:footnoteRef/>
      </w:r>
      <w:r>
        <w:t xml:space="preserve"> </w:t>
      </w:r>
      <w:r>
        <w:rPr>
          <w:i/>
        </w:rPr>
        <w:t xml:space="preserve">Id. </w:t>
      </w:r>
      <w:r>
        <w:t>at 17-21, ¶¶ 39-48.</w:t>
      </w:r>
    </w:p>
  </w:footnote>
  <w:footnote w:id="35">
    <w:p w:rsidR="001E5CE3" w:rsidRDefault="001E5CE3" w:rsidP="006E1888">
      <w:pPr>
        <w:pStyle w:val="FootnoteText"/>
      </w:pPr>
      <w:r>
        <w:rPr>
          <w:rStyle w:val="FootnoteReference"/>
        </w:rPr>
        <w:footnoteRef/>
      </w:r>
      <w:r>
        <w:t xml:space="preserve"> </w:t>
      </w:r>
      <w:r w:rsidRPr="00F614E6">
        <w:rPr>
          <w:i/>
        </w:rPr>
        <w:t>Id.</w:t>
      </w:r>
      <w:r>
        <w:t xml:space="preserve"> at 17-18, ¶¶ 39-40.</w:t>
      </w:r>
    </w:p>
  </w:footnote>
  <w:footnote w:id="36">
    <w:p w:rsidR="001E5CE3" w:rsidRDefault="001E5CE3" w:rsidP="006E1888">
      <w:pPr>
        <w:pStyle w:val="FootnoteText"/>
      </w:pPr>
      <w:r>
        <w:rPr>
          <w:rStyle w:val="FootnoteReference"/>
        </w:rPr>
        <w:footnoteRef/>
      </w:r>
      <w:r>
        <w:t xml:space="preserve"> </w:t>
      </w:r>
      <w:r w:rsidRPr="002D7FDC">
        <w:rPr>
          <w:i/>
        </w:rPr>
        <w:t>Id.</w:t>
      </w:r>
      <w:r>
        <w:t>, ¶ 40.</w:t>
      </w:r>
    </w:p>
  </w:footnote>
  <w:footnote w:id="37">
    <w:p w:rsidR="001E5CE3" w:rsidRDefault="001E5CE3">
      <w:pPr>
        <w:pStyle w:val="FootnoteText"/>
      </w:pPr>
      <w:r>
        <w:rPr>
          <w:rStyle w:val="FootnoteReference"/>
        </w:rPr>
        <w:footnoteRef/>
      </w:r>
      <w:r>
        <w:t xml:space="preserve"> </w:t>
      </w:r>
      <w:r w:rsidRPr="002D7FDC">
        <w:rPr>
          <w:i/>
        </w:rPr>
        <w:t>Id.</w:t>
      </w:r>
    </w:p>
  </w:footnote>
  <w:footnote w:id="38">
    <w:p w:rsidR="001E5CE3" w:rsidRDefault="001E5CE3" w:rsidP="006E1888">
      <w:pPr>
        <w:pStyle w:val="FootnoteText"/>
      </w:pPr>
      <w:r>
        <w:rPr>
          <w:rStyle w:val="FootnoteReference"/>
        </w:rPr>
        <w:footnoteRef/>
      </w:r>
      <w:r>
        <w:t xml:space="preserve"> </w:t>
      </w:r>
      <w:r w:rsidRPr="002D7FDC">
        <w:rPr>
          <w:i/>
        </w:rPr>
        <w:t>Id.</w:t>
      </w:r>
      <w:r>
        <w:t xml:space="preserve"> at 19-21, ¶¶ 45-48.</w:t>
      </w:r>
    </w:p>
  </w:footnote>
  <w:footnote w:id="39">
    <w:p w:rsidR="001E5CE3" w:rsidRDefault="001E5CE3" w:rsidP="006E1888">
      <w:pPr>
        <w:pStyle w:val="FootnoteText"/>
      </w:pPr>
      <w:r>
        <w:rPr>
          <w:rStyle w:val="FootnoteReference"/>
        </w:rPr>
        <w:footnoteRef/>
      </w:r>
      <w:r>
        <w:t xml:space="preserve"> Docket UE-130043, Order 05 at 81-82, ¶¶ 207-209.</w:t>
      </w:r>
    </w:p>
  </w:footnote>
  <w:footnote w:id="40">
    <w:p w:rsidR="001E5CE3" w:rsidRDefault="001E5CE3" w:rsidP="006E1888">
      <w:pPr>
        <w:pStyle w:val="FootnoteText"/>
      </w:pPr>
      <w:r>
        <w:rPr>
          <w:rStyle w:val="FootnoteReference"/>
        </w:rPr>
        <w:footnoteRef/>
      </w:r>
      <w:r>
        <w:t xml:space="preserve"> </w:t>
      </w:r>
      <w:r w:rsidRPr="002D7FDC">
        <w:rPr>
          <w:i/>
        </w:rPr>
        <w:t>Id.</w:t>
      </w:r>
      <w:r>
        <w:t xml:space="preserve"> at 81, ¶ 207; Advice No. 13-01 (Jan. 11, 2013).</w:t>
      </w:r>
    </w:p>
  </w:footnote>
  <w:footnote w:id="41">
    <w:p w:rsidR="001E5CE3" w:rsidRDefault="001E5CE3">
      <w:pPr>
        <w:pStyle w:val="FootnoteText"/>
      </w:pPr>
      <w:r>
        <w:rPr>
          <w:rStyle w:val="FootnoteReference"/>
        </w:rPr>
        <w:footnoteRef/>
      </w:r>
      <w:r>
        <w:t xml:space="preserve"> </w:t>
      </w:r>
      <w:r w:rsidRPr="00046B8B">
        <w:rPr>
          <w:i/>
        </w:rPr>
        <w:t xml:space="preserve">In the Matter of </w:t>
      </w:r>
      <w:r>
        <w:rPr>
          <w:i/>
        </w:rPr>
        <w:t xml:space="preserve">the Petition of PacifiCorp, d/b/a </w:t>
      </w:r>
      <w:r w:rsidRPr="00046B8B">
        <w:rPr>
          <w:i/>
        </w:rPr>
        <w:t xml:space="preserve">Pacific Power &amp; Light Company, For an Order Authorizing </w:t>
      </w:r>
      <w:r>
        <w:rPr>
          <w:i/>
        </w:rPr>
        <w:t xml:space="preserve">a Change in </w:t>
      </w:r>
      <w:r w:rsidRPr="00046B8B">
        <w:rPr>
          <w:i/>
        </w:rPr>
        <w:t>Depreciation Rates</w:t>
      </w:r>
      <w:r>
        <w:rPr>
          <w:i/>
        </w:rPr>
        <w:t xml:space="preserve"> Applicable to Electric Property,</w:t>
      </w:r>
      <w:r>
        <w:t xml:space="preserve"> Docket UE-130052, Petition of PacifiCorp (Jan. 11. 2013). </w:t>
      </w:r>
    </w:p>
  </w:footnote>
  <w:footnote w:id="42">
    <w:p w:rsidR="001E5CE3" w:rsidRDefault="001E5CE3" w:rsidP="006E1888">
      <w:pPr>
        <w:pStyle w:val="FootnoteText"/>
      </w:pPr>
      <w:r>
        <w:rPr>
          <w:rStyle w:val="FootnoteReference"/>
        </w:rPr>
        <w:footnoteRef/>
      </w:r>
      <w:r>
        <w:t xml:space="preserve"> The Company’s agreement to not seek changes to the cost of capital is premised on the Commission treating this petition as a request for alternative ratemaking, not a request for a general rate case.  If the Commission rejects the Company’s request for an ERF and treats the petition as a general rate case filing with a full cost of capital review, then the Company reserves its right to seek the higher ROE supported by Mr. Strunk’s testimony.  </w:t>
      </w:r>
    </w:p>
  </w:footnote>
  <w:footnote w:id="43">
    <w:p w:rsidR="001E5CE3" w:rsidRDefault="001E5CE3" w:rsidP="006E1888">
      <w:pPr>
        <w:pStyle w:val="FootnoteText"/>
      </w:pPr>
      <w:r>
        <w:rPr>
          <w:rStyle w:val="FootnoteReference"/>
        </w:rPr>
        <w:footnoteRef/>
      </w:r>
      <w:r>
        <w:t xml:space="preserve"> Dockets UE-130137 and UG-130138 (consolidated)</w:t>
      </w:r>
      <w:r w:rsidRPr="00B26F94">
        <w:rPr>
          <w:i/>
        </w:rPr>
        <w:t xml:space="preserve"> </w:t>
      </w:r>
      <w:r>
        <w:rPr>
          <w:i/>
        </w:rPr>
        <w:t>et al.</w:t>
      </w:r>
      <w:r>
        <w:t>, Order 15/14 at 12, ¶ 21, fn. 18.</w:t>
      </w:r>
    </w:p>
  </w:footnote>
  <w:footnote w:id="44">
    <w:p w:rsidR="001E5CE3" w:rsidRDefault="001E5CE3">
      <w:pPr>
        <w:pStyle w:val="FootnoteText"/>
      </w:pPr>
      <w:r>
        <w:rPr>
          <w:rStyle w:val="FootnoteReference"/>
        </w:rPr>
        <w:footnoteRef/>
      </w:r>
      <w:r>
        <w:t xml:space="preserve"> Dockets UE-140762 </w:t>
      </w:r>
      <w:r>
        <w:rPr>
          <w:i/>
        </w:rPr>
        <w:t>et al.</w:t>
      </w:r>
      <w:r>
        <w:t>, Order 08 at 76-77, ¶ 181.</w:t>
      </w:r>
    </w:p>
  </w:footnote>
  <w:footnote w:id="45">
    <w:p w:rsidR="001E5CE3" w:rsidRDefault="001E5CE3" w:rsidP="006E1888">
      <w:pPr>
        <w:pStyle w:val="FootnoteText"/>
      </w:pPr>
      <w:r>
        <w:rPr>
          <w:rStyle w:val="FootnoteReference"/>
        </w:rPr>
        <w:footnoteRef/>
      </w:r>
      <w:r>
        <w:t xml:space="preserve"> Dockets UE-130137 and UG-130138 (consolidated)</w:t>
      </w:r>
      <w:r w:rsidRPr="00B26F94">
        <w:rPr>
          <w:i/>
        </w:rPr>
        <w:t xml:space="preserve"> </w:t>
      </w:r>
      <w:r>
        <w:rPr>
          <w:i/>
        </w:rPr>
        <w:t>et al.</w:t>
      </w:r>
      <w:r>
        <w:t>, Order 15/14 at 12, ¶ 21, fn. 18.  Emphasis added.</w:t>
      </w:r>
    </w:p>
  </w:footnote>
  <w:footnote w:id="46">
    <w:p w:rsidR="001E5CE3" w:rsidRDefault="001E5CE3" w:rsidP="006E1888">
      <w:pPr>
        <w:pStyle w:val="FootnoteText"/>
      </w:pPr>
      <w:r>
        <w:rPr>
          <w:rStyle w:val="FootnoteReference"/>
        </w:rPr>
        <w:footnoteRef/>
      </w:r>
      <w:r>
        <w:t xml:space="preserve"> </w:t>
      </w:r>
      <w:r>
        <w:rPr>
          <w:i/>
        </w:rPr>
        <w:t xml:space="preserve">In the Matter of the Petition of Avista Corp., d/b/a Avista Utilities, for </w:t>
      </w:r>
      <w:r w:rsidRPr="002F091C">
        <w:rPr>
          <w:bCs/>
          <w:i/>
        </w:rPr>
        <w:t>an Order Authorizing Implementation of a Natural Gas Decoupling Mechanism and to Record Accounting Entries Associated With the Mechanism</w:t>
      </w:r>
      <w:r>
        <w:rPr>
          <w:bCs/>
        </w:rPr>
        <w:t xml:space="preserve">, Docket UG-060518, Order 04 at 9-10, </w:t>
      </w:r>
      <w:r>
        <w:t xml:space="preserve">¶ 30 </w:t>
      </w:r>
      <w:r>
        <w:rPr>
          <w:bCs/>
        </w:rPr>
        <w:t>(Feb. 1, 2007)</w:t>
      </w:r>
      <w:r>
        <w:t>.</w:t>
      </w:r>
    </w:p>
  </w:footnote>
  <w:footnote w:id="47">
    <w:p w:rsidR="001E5CE3" w:rsidRDefault="001E5CE3">
      <w:pPr>
        <w:pStyle w:val="FootnoteText"/>
      </w:pPr>
      <w:r>
        <w:rPr>
          <w:rStyle w:val="FootnoteReference"/>
        </w:rPr>
        <w:footnoteRef/>
      </w:r>
      <w:r>
        <w:t xml:space="preserve"> Dockets UE-130137 and UG-130138 (consolidated)</w:t>
      </w:r>
      <w:r w:rsidRPr="00B26F94">
        <w:rPr>
          <w:i/>
        </w:rPr>
        <w:t xml:space="preserve"> </w:t>
      </w:r>
      <w:r>
        <w:rPr>
          <w:i/>
        </w:rPr>
        <w:t>et al.</w:t>
      </w:r>
      <w:r>
        <w:t xml:space="preserve">, Order 15/14 at 5, ¶ 8.  </w:t>
      </w:r>
    </w:p>
  </w:footnote>
  <w:footnote w:id="48">
    <w:p w:rsidR="001E5CE3" w:rsidRDefault="001E5CE3" w:rsidP="006E1888">
      <w:pPr>
        <w:pStyle w:val="FootnoteText"/>
      </w:pPr>
      <w:r>
        <w:rPr>
          <w:rStyle w:val="FootnoteReference"/>
        </w:rPr>
        <w:footnoteRef/>
      </w:r>
      <w:r>
        <w:t xml:space="preserve"> The specific components of cost of capital in Docket UE-140188</w:t>
      </w:r>
      <w:r w:rsidRPr="00EF3409">
        <w:t xml:space="preserve"> </w:t>
      </w:r>
      <w:r>
        <w:t>were unspecified.  A 7.32 percent rate of return, however, was reflected in the stipulation to be used for allowance for funds used during construction and other purposes.</w:t>
      </w:r>
    </w:p>
  </w:footnote>
  <w:footnote w:id="49">
    <w:p w:rsidR="001E5CE3" w:rsidRDefault="001E5CE3" w:rsidP="006E1888">
      <w:pPr>
        <w:pStyle w:val="FootnoteText"/>
      </w:pPr>
      <w:r>
        <w:rPr>
          <w:rStyle w:val="FootnoteReference"/>
        </w:rPr>
        <w:footnoteRef/>
      </w:r>
      <w:r>
        <w:t xml:space="preserve"> Dockets UE-130137 and UG-130138 (consolidated)</w:t>
      </w:r>
      <w:r w:rsidRPr="00652708">
        <w:rPr>
          <w:i/>
        </w:rPr>
        <w:t xml:space="preserve"> </w:t>
      </w:r>
      <w:r w:rsidRPr="00CF6386">
        <w:rPr>
          <w:i/>
        </w:rPr>
        <w:t>et al.</w:t>
      </w:r>
      <w:r>
        <w:t>, Order 07 at 78-79, ¶ 184.</w:t>
      </w:r>
    </w:p>
  </w:footnote>
  <w:footnote w:id="50">
    <w:p w:rsidR="001E5CE3" w:rsidRDefault="001E5CE3" w:rsidP="006E1888">
      <w:pPr>
        <w:pStyle w:val="FootnoteText"/>
      </w:pPr>
      <w:r>
        <w:rPr>
          <w:rStyle w:val="FootnoteReference"/>
        </w:rPr>
        <w:footnoteRef/>
      </w:r>
      <w:r>
        <w:t xml:space="preserve"> </w:t>
      </w:r>
      <w:r w:rsidRPr="002D7FDC">
        <w:rPr>
          <w:i/>
        </w:rPr>
        <w:t>Id.</w:t>
      </w:r>
      <w:r>
        <w:rPr>
          <w:i/>
        </w:rPr>
        <w:t>,</w:t>
      </w:r>
      <w:r>
        <w:t xml:space="preserve"> at 80-81, ¶¶ 188-190; </w:t>
      </w:r>
      <w:r w:rsidRPr="00110D42">
        <w:rPr>
          <w:i/>
          <w:iCs/>
        </w:rPr>
        <w:t>Indus. Customers of NW Utils. v. WUTC</w:t>
      </w:r>
      <w:r w:rsidRPr="00110D42">
        <w:t>, Thurston County Superior Court Case Nos. 13-2-01576-2 and 13-2-01582-7</w:t>
      </w:r>
      <w:r>
        <w:t xml:space="preserve"> (consolidated)</w:t>
      </w:r>
      <w:r w:rsidRPr="00110D42">
        <w:t>, Order Granting in Part and Denying in Part Petitions for Judicial Review (July 25, 2014).</w:t>
      </w:r>
    </w:p>
  </w:footnote>
  <w:footnote w:id="51">
    <w:p w:rsidR="001E5CE3" w:rsidRDefault="001E5CE3" w:rsidP="006E1888">
      <w:pPr>
        <w:pStyle w:val="FootnoteText"/>
      </w:pPr>
      <w:r>
        <w:rPr>
          <w:rStyle w:val="FootnoteReference"/>
        </w:rPr>
        <w:footnoteRef/>
      </w:r>
      <w:r>
        <w:t xml:space="preserve"> Dockets UE-130137 and UG-130138 (consolidated) </w:t>
      </w:r>
      <w:r w:rsidRPr="00CF6386">
        <w:rPr>
          <w:i/>
        </w:rPr>
        <w:t>et al.</w:t>
      </w:r>
      <w:r>
        <w:t>, Order 07 at 79, ¶ 185.</w:t>
      </w:r>
    </w:p>
  </w:footnote>
  <w:footnote w:id="52">
    <w:p w:rsidR="001E5CE3" w:rsidRDefault="001E5CE3" w:rsidP="006E1888">
      <w:pPr>
        <w:pStyle w:val="FootnoteText"/>
      </w:pPr>
      <w:r>
        <w:rPr>
          <w:rStyle w:val="FootnoteReference"/>
        </w:rPr>
        <w:footnoteRef/>
      </w:r>
      <w:r>
        <w:t xml:space="preserve"> </w:t>
      </w:r>
      <w:r w:rsidRPr="002D7FDC">
        <w:rPr>
          <w:i/>
        </w:rPr>
        <w:t>Id.</w:t>
      </w:r>
      <w:r>
        <w:t xml:space="preserve"> at 80, ¶ 187.</w:t>
      </w:r>
    </w:p>
  </w:footnote>
  <w:footnote w:id="53">
    <w:p w:rsidR="001E5CE3" w:rsidRDefault="001E5CE3" w:rsidP="006E1888">
      <w:pPr>
        <w:pStyle w:val="FootnoteText"/>
      </w:pPr>
      <w:r>
        <w:rPr>
          <w:rStyle w:val="FootnoteReference"/>
        </w:rPr>
        <w:footnoteRef/>
      </w:r>
      <w:r>
        <w:t xml:space="preserve"> </w:t>
      </w:r>
      <w:r w:rsidRPr="00027869">
        <w:t>WAC 480-07-110(1)</w:t>
      </w:r>
      <w:r>
        <w:t>.</w:t>
      </w:r>
    </w:p>
  </w:footnote>
  <w:footnote w:id="54">
    <w:p w:rsidR="001E5CE3" w:rsidRDefault="001E5CE3" w:rsidP="006E1888">
      <w:pPr>
        <w:pStyle w:val="FootnoteText"/>
      </w:pPr>
      <w:r>
        <w:rPr>
          <w:rStyle w:val="FootnoteReference"/>
        </w:rPr>
        <w:footnoteRef/>
      </w:r>
      <w:r>
        <w:t xml:space="preserve"> </w:t>
      </w:r>
      <w:r w:rsidRPr="001D2972">
        <w:t xml:space="preserve">Dockets UE-130137 and UG-130138 (consolidated) </w:t>
      </w:r>
      <w:r w:rsidRPr="001D2972">
        <w:rPr>
          <w:i/>
        </w:rPr>
        <w:t>et al.</w:t>
      </w:r>
      <w:r w:rsidRPr="001D2972">
        <w:t>, Order 07</w:t>
      </w:r>
      <w:r>
        <w:t xml:space="preserve"> at 13,</w:t>
      </w:r>
      <w:r w:rsidRPr="001D2972">
        <w:t xml:space="preserve"> ¶ </w:t>
      </w:r>
      <w:r>
        <w:t>32.</w:t>
      </w:r>
    </w:p>
  </w:footnote>
  <w:footnote w:id="55">
    <w:p w:rsidR="001E5CE3" w:rsidRDefault="001E5CE3" w:rsidP="006E1888">
      <w:pPr>
        <w:pStyle w:val="FootnoteText"/>
      </w:pPr>
      <w:r>
        <w:rPr>
          <w:rStyle w:val="FootnoteReference"/>
        </w:rPr>
        <w:footnoteRef/>
      </w:r>
      <w:r>
        <w:t xml:space="preserve"> As noted above, </w:t>
      </w:r>
      <w:r w:rsidRPr="00594B23">
        <w:t xml:space="preserve">Pacific Power’s ERF/rate plan is subject to any adjustments that may be necessary to implement a final order in the Company’s 2013 </w:t>
      </w:r>
      <w:r>
        <w:t>and 2014 Rate Cases</w:t>
      </w:r>
      <w:r w:rsidRPr="00594B23">
        <w:t xml:space="preserve"> that </w:t>
      </w:r>
      <w:r>
        <w:t>are</w:t>
      </w:r>
      <w:r w:rsidRPr="00594B23">
        <w:t xml:space="preserve"> currently on appeal.</w:t>
      </w:r>
      <w:r>
        <w:t xml:space="preserve">  In addition, the Company retains the right to </w:t>
      </w:r>
      <w:r w:rsidRPr="00BC2B20">
        <w:rPr>
          <w:szCs w:val="24"/>
        </w:rPr>
        <w:t xml:space="preserve">file for deferrals during the </w:t>
      </w:r>
      <w:r>
        <w:rPr>
          <w:szCs w:val="24"/>
        </w:rPr>
        <w:t xml:space="preserve">general-rate-case </w:t>
      </w:r>
      <w:r w:rsidRPr="00BC2B20">
        <w:rPr>
          <w:szCs w:val="24"/>
        </w:rPr>
        <w:t xml:space="preserve">stay-out period, subject to the Commission’s </w:t>
      </w:r>
      <w:r>
        <w:rPr>
          <w:szCs w:val="24"/>
        </w:rPr>
        <w:t>review</w:t>
      </w:r>
      <w:r w:rsidRPr="00BC2B20">
        <w:rPr>
          <w:szCs w:val="24"/>
        </w:rPr>
        <w:t xml:space="preserve">.  This </w:t>
      </w:r>
      <w:r>
        <w:rPr>
          <w:szCs w:val="24"/>
        </w:rPr>
        <w:t xml:space="preserve">stay-out </w:t>
      </w:r>
      <w:r w:rsidRPr="00BC2B20">
        <w:rPr>
          <w:szCs w:val="24"/>
        </w:rPr>
        <w:t xml:space="preserve">will not alter the operation or application of existing or new rate adjustment mechanisms authorized by the Commission, including the </w:t>
      </w:r>
      <w:r>
        <w:rPr>
          <w:szCs w:val="24"/>
        </w:rPr>
        <w:t>Company’s PCAM and deferrals under the EPS</w:t>
      </w:r>
      <w:r w:rsidRPr="00BC2B20">
        <w:rPr>
          <w:szCs w:val="24"/>
        </w:rPr>
        <w:t>.</w:t>
      </w:r>
    </w:p>
  </w:footnote>
  <w:footnote w:id="56">
    <w:p w:rsidR="001E5CE3" w:rsidRDefault="001E5CE3" w:rsidP="006E1888">
      <w:pPr>
        <w:pStyle w:val="FootnoteText"/>
      </w:pPr>
      <w:r>
        <w:rPr>
          <w:rStyle w:val="FootnoteReference"/>
        </w:rPr>
        <w:footnoteRef/>
      </w:r>
      <w:r>
        <w:t xml:space="preserve"> </w:t>
      </w:r>
      <w:r w:rsidRPr="00600BA3">
        <w:rPr>
          <w:i/>
        </w:rPr>
        <w:t>See WUTC v. PacifiCorp</w:t>
      </w:r>
      <w:r>
        <w:rPr>
          <w:i/>
        </w:rPr>
        <w:t>,</w:t>
      </w:r>
      <w:r w:rsidRPr="00600BA3">
        <w:t xml:space="preserve"> Docket</w:t>
      </w:r>
      <w:r>
        <w:t xml:space="preserve"> UE-111190, Order 07 at 8-9, ¶¶ 17-18 (Mar. 30, 2012); Docket UE-111190, Direct Testimony of Deborah Reynolds, DJR-1T at 13-19 and Exh. No. DJR-3 (Jan. 6, 2012); Direct Testimony of Charles Eberdt, CME-1T and Exh. No. CME-3 (Jan. 6, 2012). </w:t>
      </w:r>
    </w:p>
  </w:footnote>
  <w:footnote w:id="57">
    <w:p w:rsidR="001E5CE3" w:rsidRDefault="001E5CE3" w:rsidP="006E1888">
      <w:pPr>
        <w:pStyle w:val="FootnoteText"/>
      </w:pPr>
      <w:r>
        <w:rPr>
          <w:rStyle w:val="FootnoteReference"/>
        </w:rPr>
        <w:footnoteRef/>
      </w:r>
      <w:r>
        <w:t xml:space="preserve"> </w:t>
      </w:r>
      <w:r w:rsidRPr="00600BA3">
        <w:rPr>
          <w:i/>
        </w:rPr>
        <w:t xml:space="preserve">See </w:t>
      </w:r>
      <w:r w:rsidRPr="00562A0B">
        <w:rPr>
          <w:i/>
        </w:rPr>
        <w:t>id</w:t>
      </w:r>
      <w:r>
        <w:rPr>
          <w:i/>
        </w:rPr>
        <w:t>.</w:t>
      </w:r>
      <w:r>
        <w:t>, Order 07 at 8-9, ¶¶ 17-18.</w:t>
      </w:r>
    </w:p>
  </w:footnote>
  <w:footnote w:id="58">
    <w:p w:rsidR="001E5CE3" w:rsidRDefault="001E5CE3" w:rsidP="00181E5A">
      <w:pPr>
        <w:pStyle w:val="FootnoteText"/>
      </w:pPr>
      <w:r>
        <w:rPr>
          <w:rStyle w:val="FootnoteReference"/>
        </w:rPr>
        <w:footnoteRef/>
      </w:r>
      <w:r>
        <w:t xml:space="preserve"> </w:t>
      </w:r>
      <w:r w:rsidRPr="00600BA3">
        <w:rPr>
          <w:i/>
        </w:rPr>
        <w:t xml:space="preserve">See </w:t>
      </w:r>
      <w:r>
        <w:rPr>
          <w:i/>
        </w:rPr>
        <w:t>i</w:t>
      </w:r>
      <w:r w:rsidRPr="002D7FDC">
        <w:rPr>
          <w:i/>
        </w:rPr>
        <w:t>d.</w:t>
      </w:r>
      <w:r>
        <w:t xml:space="preserve"> at 8, ¶ 17.</w:t>
      </w:r>
    </w:p>
  </w:footnote>
  <w:footnote w:id="59">
    <w:p w:rsidR="001E5CE3" w:rsidRDefault="001E5CE3" w:rsidP="00181E5A">
      <w:pPr>
        <w:pStyle w:val="FootnoteText"/>
      </w:pPr>
      <w:r>
        <w:rPr>
          <w:rStyle w:val="FootnoteReference"/>
        </w:rPr>
        <w:footnoteRef/>
      </w:r>
      <w:r>
        <w:t xml:space="preserve"> Dockets UE-130137 and UG-130138 (consolidated) </w:t>
      </w:r>
      <w:r w:rsidRPr="00BF6DED">
        <w:rPr>
          <w:i/>
        </w:rPr>
        <w:t>et al.</w:t>
      </w:r>
      <w:r>
        <w:t>, Order 07 at 65-66, ¶¶ 147-150.</w:t>
      </w:r>
    </w:p>
  </w:footnote>
  <w:footnote w:id="60">
    <w:p w:rsidR="001E5CE3" w:rsidRDefault="001E5CE3" w:rsidP="008C5366">
      <w:pPr>
        <w:pStyle w:val="FootnoteText"/>
      </w:pPr>
      <w:r>
        <w:rPr>
          <w:rStyle w:val="FootnoteReference"/>
        </w:rPr>
        <w:footnoteRef/>
      </w:r>
      <w:r>
        <w:t xml:space="preserve"> </w:t>
      </w:r>
      <w:r w:rsidRPr="002D7FDC">
        <w:rPr>
          <w:i/>
        </w:rPr>
        <w:t>Id.</w:t>
      </w:r>
      <w:r>
        <w:t xml:space="preserve"> at 62, ¶ 142.</w:t>
      </w:r>
    </w:p>
  </w:footnote>
  <w:footnote w:id="61">
    <w:p w:rsidR="001E5CE3" w:rsidRDefault="001E5CE3" w:rsidP="00360148">
      <w:pPr>
        <w:pStyle w:val="FootnoteText"/>
      </w:pPr>
      <w:r>
        <w:rPr>
          <w:rStyle w:val="FootnoteReference"/>
        </w:rPr>
        <w:footnoteRef/>
      </w:r>
      <w:r>
        <w:t xml:space="preserve"> </w:t>
      </w:r>
      <w:r w:rsidRPr="002D7FDC">
        <w:rPr>
          <w:i/>
        </w:rPr>
        <w:t>Id.</w:t>
      </w:r>
      <w:r>
        <w:t xml:space="preserve"> at 62-63, ¶ 143.</w:t>
      </w:r>
    </w:p>
  </w:footnote>
  <w:footnote w:id="62">
    <w:p w:rsidR="001E5CE3" w:rsidRDefault="001E5CE3" w:rsidP="00360148">
      <w:pPr>
        <w:pStyle w:val="FootnoteText"/>
      </w:pPr>
      <w:r>
        <w:rPr>
          <w:rStyle w:val="FootnoteReference"/>
        </w:rPr>
        <w:footnoteRef/>
      </w:r>
      <w:r>
        <w:t xml:space="preserve"> </w:t>
      </w:r>
      <w:r w:rsidRPr="002D7FDC">
        <w:rPr>
          <w:i/>
        </w:rPr>
        <w:t>Id.</w:t>
      </w:r>
      <w:r>
        <w:t xml:space="preserve"> at 65-66, ¶¶ 146-150.</w:t>
      </w:r>
    </w:p>
  </w:footnote>
  <w:footnote w:id="63">
    <w:p w:rsidR="001E5CE3" w:rsidRDefault="001E5CE3" w:rsidP="00360148">
      <w:pPr>
        <w:pStyle w:val="FootnoteText"/>
        <w:rPr>
          <w:i/>
        </w:rPr>
      </w:pPr>
      <w:r>
        <w:rPr>
          <w:rStyle w:val="FootnoteReference"/>
        </w:rPr>
        <w:footnoteRef/>
      </w:r>
      <w:r>
        <w:t xml:space="preserve"> </w:t>
      </w:r>
      <w:r w:rsidRPr="00AA43EE">
        <w:rPr>
          <w:i/>
        </w:rPr>
        <w:t>WUTC v. Avista</w:t>
      </w:r>
      <w:r w:rsidRPr="00AA43EE">
        <w:t xml:space="preserve">, Dockets UE-120436 and UG 120437 (consolidated) </w:t>
      </w:r>
      <w:r w:rsidRPr="00AA43EE">
        <w:rPr>
          <w:i/>
        </w:rPr>
        <w:t>et al.</w:t>
      </w:r>
      <w:r w:rsidRPr="00AA43EE">
        <w:t xml:space="preserve">, Order 09/14 at </w:t>
      </w:r>
      <w:r>
        <w:t>26-30</w:t>
      </w:r>
      <w:r w:rsidRPr="00AA43EE">
        <w:t>, ¶¶ 70</w:t>
      </w:r>
      <w:r>
        <w:t>-78</w:t>
      </w:r>
      <w:r w:rsidRPr="00AA43EE">
        <w:t xml:space="preserve"> (Dec. 26, 2012</w:t>
      </w:r>
      <w:r w:rsidRPr="00CF6386">
        <w:t>).</w:t>
      </w:r>
    </w:p>
  </w:footnote>
  <w:footnote w:id="64">
    <w:p w:rsidR="001E5CE3" w:rsidRDefault="001E5CE3" w:rsidP="00360148">
      <w:pPr>
        <w:pStyle w:val="FootnoteText"/>
      </w:pPr>
      <w:r>
        <w:rPr>
          <w:rStyle w:val="FootnoteReference"/>
        </w:rPr>
        <w:footnoteRef/>
      </w:r>
      <w:r>
        <w:t xml:space="preserve"> </w:t>
      </w:r>
      <w:r w:rsidRPr="002D7FDC">
        <w:rPr>
          <w:i/>
        </w:rPr>
        <w:t>Id.</w:t>
      </w:r>
      <w:r>
        <w:t xml:space="preserve"> at </w:t>
      </w:r>
      <w:r w:rsidRPr="00AA43EE">
        <w:t>2</w:t>
      </w:r>
      <w:r>
        <w:t>7</w:t>
      </w:r>
      <w:r w:rsidRPr="00AA43EE">
        <w:t>, ¶ 7</w:t>
      </w:r>
      <w:r>
        <w:t>2.</w:t>
      </w:r>
      <w:r w:rsidRPr="00AA43EE">
        <w:t xml:space="preserve"> </w:t>
      </w:r>
    </w:p>
  </w:footnote>
  <w:footnote w:id="65">
    <w:p w:rsidR="001E5CE3" w:rsidRDefault="001E5CE3" w:rsidP="00360148">
      <w:pPr>
        <w:pStyle w:val="FootnoteText"/>
      </w:pPr>
      <w:r w:rsidRPr="00AA43EE">
        <w:rPr>
          <w:rStyle w:val="FootnoteReference"/>
        </w:rPr>
        <w:footnoteRef/>
      </w:r>
      <w:r w:rsidRPr="00AA43EE">
        <w:t xml:space="preserve"> </w:t>
      </w:r>
      <w:r w:rsidRPr="002D7FDC">
        <w:rPr>
          <w:i/>
        </w:rPr>
        <w:t>Id.</w:t>
      </w:r>
      <w:r w:rsidRPr="00AA43EE">
        <w:t xml:space="preserve"> at 26-30, ¶¶ 70-7</w:t>
      </w:r>
      <w:r>
        <w:t>8</w:t>
      </w:r>
      <w:r w:rsidRPr="00CF6386">
        <w:t>.</w:t>
      </w:r>
      <w:r>
        <w:t xml:space="preserve">  </w:t>
      </w:r>
      <w:r w:rsidRPr="004D23F0">
        <w:rPr>
          <w:i/>
        </w:rPr>
        <w:t>See also</w:t>
      </w:r>
      <w:r>
        <w:rPr>
          <w:i/>
        </w:rPr>
        <w:t>,</w:t>
      </w:r>
      <w:r>
        <w:t xml:space="preserve"> Dockets UE-130137 and UG-130138 (consolidated)</w:t>
      </w:r>
      <w:r w:rsidRPr="00F10042">
        <w:rPr>
          <w:i/>
        </w:rPr>
        <w:t xml:space="preserve"> </w:t>
      </w:r>
      <w:r w:rsidRPr="00CF6386">
        <w:rPr>
          <w:i/>
        </w:rPr>
        <w:t>et al.</w:t>
      </w:r>
      <w:r>
        <w:t xml:space="preserve">, Order 07 at 6566, ¶¶ 147-150. </w:t>
      </w:r>
    </w:p>
  </w:footnote>
  <w:footnote w:id="66">
    <w:p w:rsidR="001E5CE3" w:rsidRPr="002A2FCE" w:rsidRDefault="001E5CE3" w:rsidP="00360148">
      <w:pPr>
        <w:pStyle w:val="FootnoteText"/>
      </w:pPr>
      <w:r>
        <w:rPr>
          <w:rStyle w:val="FootnoteReference"/>
        </w:rPr>
        <w:footnoteRef/>
      </w:r>
      <w:r>
        <w:t xml:space="preserve"> Dockets UE-140762 </w:t>
      </w:r>
      <w:r>
        <w:rPr>
          <w:i/>
        </w:rPr>
        <w:t>et al.</w:t>
      </w:r>
      <w:r>
        <w:t xml:space="preserve">, Order 08 at 94, ¶ 222.  In a separate statement, Commissioner Jones indicated that he would not go as far as the majority in encouraging the Company to put forth a decoupling proposal.  While Commissioner Jones expresses some reservations regarding decoupling for Pacific Power, he nonetheless acknowledges his general support for decoupling.  </w:t>
      </w:r>
      <w:r>
        <w:rPr>
          <w:i/>
        </w:rPr>
        <w:t>Id.</w:t>
      </w:r>
      <w:r>
        <w:t xml:space="preserve"> at 121-125, ¶¶ 312-320.</w:t>
      </w:r>
    </w:p>
  </w:footnote>
  <w:footnote w:id="67">
    <w:p w:rsidR="001E5CE3" w:rsidRDefault="001E5CE3" w:rsidP="00360148">
      <w:pPr>
        <w:pStyle w:val="FootnoteText"/>
      </w:pPr>
      <w:r>
        <w:rPr>
          <w:rStyle w:val="FootnoteReference"/>
        </w:rPr>
        <w:footnoteRef/>
      </w:r>
      <w:r>
        <w:t xml:space="preserve"> </w:t>
      </w:r>
      <w:r w:rsidRPr="001E5CE3">
        <w:rPr>
          <w:i/>
        </w:rPr>
        <w:t>See</w:t>
      </w:r>
      <w:r w:rsidRPr="00BC1515">
        <w:rPr>
          <w:i/>
        </w:rPr>
        <w:t xml:space="preserve"> </w:t>
      </w:r>
      <w:r>
        <w:t xml:space="preserve">Dockets UE-140188 and UG-140189 (consolidated), Order 05; Dockets UE-130137 and UG-130138 (consolidated) </w:t>
      </w:r>
      <w:r w:rsidRPr="00AC43AA">
        <w:rPr>
          <w:i/>
        </w:rPr>
        <w:t>et al.</w:t>
      </w:r>
      <w:r>
        <w:t>, Order 07.</w:t>
      </w:r>
    </w:p>
  </w:footnote>
  <w:footnote w:id="68">
    <w:p w:rsidR="001E5CE3" w:rsidRDefault="001E5CE3" w:rsidP="00360148">
      <w:pPr>
        <w:pStyle w:val="FootnoteText"/>
      </w:pPr>
      <w:r>
        <w:rPr>
          <w:rStyle w:val="FootnoteReference"/>
        </w:rPr>
        <w:footnoteRef/>
      </w:r>
      <w:r>
        <w:t xml:space="preserve"> Dockets UE-140188 and UG-140189 (consolidated), Order 05 at 11, ¶ 22, fn. 25.  In contrast, PSE excluded street lighting customers and direct access customers from its decoupling mechanism, but included other large customers.  Dockets UE-130137 and UG-130138 (consolidated) </w:t>
      </w:r>
      <w:r w:rsidRPr="00CF6386">
        <w:rPr>
          <w:i/>
        </w:rPr>
        <w:t>et al.</w:t>
      </w:r>
      <w:r>
        <w:t>, Order 07 at 56-57, ¶ 129.</w:t>
      </w:r>
    </w:p>
  </w:footnote>
  <w:footnote w:id="69">
    <w:p w:rsidR="001E5CE3" w:rsidRDefault="001E5CE3">
      <w:pPr>
        <w:pStyle w:val="FootnoteText"/>
      </w:pPr>
      <w:r>
        <w:rPr>
          <w:rStyle w:val="FootnoteReference"/>
        </w:rPr>
        <w:footnoteRef/>
      </w:r>
      <w:r>
        <w:t xml:space="preserve"> Dockets UE-140188 and UG-140189 (consolidated), Order 05 at 13-14, ¶¶ 27-28.</w:t>
      </w:r>
    </w:p>
  </w:footnote>
  <w:footnote w:id="70">
    <w:p w:rsidR="001E5CE3" w:rsidRPr="004E0430" w:rsidRDefault="001E5CE3" w:rsidP="00360148">
      <w:pPr>
        <w:pStyle w:val="FootnoteText"/>
      </w:pPr>
      <w:r w:rsidRPr="004E0430">
        <w:rPr>
          <w:rStyle w:val="FootnoteReference"/>
        </w:rPr>
        <w:footnoteRef/>
      </w:r>
      <w:r>
        <w:t xml:space="preserve"> RCW 19.285.040(1) (requiring all cost-effective conservation).</w:t>
      </w:r>
    </w:p>
  </w:footnote>
  <w:footnote w:id="71">
    <w:p w:rsidR="001E5CE3" w:rsidRDefault="001E5CE3" w:rsidP="009E16A5">
      <w:pPr>
        <w:pStyle w:val="FootnoteText"/>
      </w:pPr>
      <w:r>
        <w:rPr>
          <w:rStyle w:val="FootnoteReference"/>
        </w:rPr>
        <w:footnoteRef/>
      </w:r>
      <w:r>
        <w:t xml:space="preserve"> RCW 19.285.040(1)(b) (requiring biennial conservation targets).</w:t>
      </w:r>
    </w:p>
  </w:footnote>
  <w:footnote w:id="72">
    <w:p w:rsidR="001E5CE3" w:rsidRDefault="001E5CE3" w:rsidP="00331655">
      <w:pPr>
        <w:pStyle w:val="FootnoteText"/>
      </w:pPr>
      <w:r>
        <w:rPr>
          <w:rStyle w:val="FootnoteReference"/>
        </w:rPr>
        <w:footnoteRef/>
      </w:r>
      <w:r>
        <w:t xml:space="preserve"> PacifiCorp’s 2015 Integrated Resource Plan at 3 (Mar. 31, 2015).</w:t>
      </w:r>
    </w:p>
  </w:footnote>
  <w:footnote w:id="73">
    <w:p w:rsidR="001E5CE3" w:rsidRDefault="001E5CE3" w:rsidP="00DA370D">
      <w:pPr>
        <w:pStyle w:val="FootnoteText"/>
      </w:pPr>
      <w:r>
        <w:rPr>
          <w:rStyle w:val="FootnoteReference"/>
        </w:rPr>
        <w:footnoteRef/>
      </w:r>
      <w:r>
        <w:t xml:space="preserve"> </w:t>
      </w:r>
      <w:r w:rsidRPr="003B236F">
        <w:rPr>
          <w:i/>
        </w:rPr>
        <w:t>Id.</w:t>
      </w:r>
    </w:p>
  </w:footnote>
  <w:footnote w:id="74">
    <w:p w:rsidR="001E5CE3" w:rsidRDefault="001E5CE3" w:rsidP="006E1888">
      <w:pPr>
        <w:pStyle w:val="FootnoteText"/>
      </w:pPr>
      <w:r>
        <w:rPr>
          <w:rStyle w:val="FootnoteReference"/>
        </w:rPr>
        <w:footnoteRef/>
      </w:r>
      <w:r>
        <w:t xml:space="preserve"> Dockets UE-140188 and UG-140189 (consolidated), Order 05 at 11, ¶22, fn. 22.</w:t>
      </w:r>
    </w:p>
  </w:footnote>
  <w:footnote w:id="75">
    <w:p w:rsidR="001E5CE3" w:rsidRDefault="001E5CE3" w:rsidP="006E1888">
      <w:pPr>
        <w:pStyle w:val="FootnoteText"/>
      </w:pPr>
      <w:r>
        <w:rPr>
          <w:rStyle w:val="FootnoteReference"/>
        </w:rPr>
        <w:footnoteRef/>
      </w:r>
      <w:r>
        <w:t xml:space="preserve"> </w:t>
      </w:r>
      <w:r>
        <w:rPr>
          <w:bCs/>
        </w:rPr>
        <w:t xml:space="preserve">Docket UG-060518, Order 04 at 2, </w:t>
      </w:r>
      <w:bookmarkStart w:id="8" w:name="OLE_LINK2"/>
      <w:bookmarkStart w:id="9" w:name="OLE_LINK3"/>
      <w:r>
        <w:t>¶</w:t>
      </w:r>
      <w:bookmarkEnd w:id="8"/>
      <w:bookmarkEnd w:id="9"/>
      <w:r>
        <w:t xml:space="preserve"> 9.</w:t>
      </w:r>
    </w:p>
  </w:footnote>
  <w:footnote w:id="76">
    <w:p w:rsidR="001E5CE3" w:rsidRDefault="001E5CE3" w:rsidP="006E1888">
      <w:pPr>
        <w:pStyle w:val="FootnoteText"/>
      </w:pPr>
      <w:r>
        <w:rPr>
          <w:rStyle w:val="FootnoteReference"/>
        </w:rPr>
        <w:footnoteRef/>
      </w:r>
      <w:r>
        <w:t xml:space="preserve"> Decoupling Policy Statement at 16-17, ¶ 27.</w:t>
      </w:r>
    </w:p>
  </w:footnote>
  <w:footnote w:id="77">
    <w:p w:rsidR="001E5CE3" w:rsidRDefault="001E5CE3" w:rsidP="006E1888">
      <w:pPr>
        <w:pStyle w:val="FootnoteText"/>
      </w:pPr>
      <w:r>
        <w:rPr>
          <w:rStyle w:val="FootnoteReference"/>
        </w:rPr>
        <w:footnoteRef/>
      </w:r>
      <w:r>
        <w:t xml:space="preserve"> </w:t>
      </w:r>
      <w:r w:rsidRPr="002D7FDC">
        <w:rPr>
          <w:i/>
        </w:rPr>
        <w:t>Id.</w:t>
      </w:r>
      <w:r>
        <w:rPr>
          <w:i/>
        </w:rPr>
        <w:t xml:space="preserve"> </w:t>
      </w:r>
      <w:r w:rsidRPr="001E5CE3">
        <w:t>at 8, ¶ 12.</w:t>
      </w:r>
    </w:p>
  </w:footnote>
  <w:footnote w:id="78">
    <w:p w:rsidR="001E5CE3" w:rsidRDefault="001E5CE3" w:rsidP="006E1888">
      <w:pPr>
        <w:pStyle w:val="FootnoteText"/>
      </w:pPr>
      <w:r>
        <w:rPr>
          <w:rStyle w:val="FootnoteReference"/>
        </w:rPr>
        <w:footnoteRef/>
      </w:r>
      <w:r>
        <w:t xml:space="preserve"> </w:t>
      </w:r>
      <w:r>
        <w:rPr>
          <w:i/>
        </w:rPr>
        <w:t>WUTC v. Avista Corp.</w:t>
      </w:r>
      <w:r>
        <w:t xml:space="preserve">, Dockets UE-090134 and UG-090135 (consolidated) </w:t>
      </w:r>
      <w:r w:rsidRPr="001E5CE3">
        <w:rPr>
          <w:i/>
        </w:rPr>
        <w:t>et al.</w:t>
      </w:r>
      <w:r>
        <w:t>, Order 10 at 113, ¶ 289 (Dec. 22, 2009).</w:t>
      </w:r>
    </w:p>
  </w:footnote>
  <w:footnote w:id="79">
    <w:p w:rsidR="001E5CE3" w:rsidRDefault="001E5CE3" w:rsidP="006E1888">
      <w:pPr>
        <w:pStyle w:val="FootnoteText"/>
      </w:pPr>
      <w:r>
        <w:rPr>
          <w:rStyle w:val="FootnoteReference"/>
        </w:rPr>
        <w:footnoteRef/>
      </w:r>
      <w:r>
        <w:t xml:space="preserve"> </w:t>
      </w:r>
      <w:r>
        <w:rPr>
          <w:i/>
        </w:rPr>
        <w:t xml:space="preserve">WUTC v. </w:t>
      </w:r>
      <w:r w:rsidRPr="00007D68">
        <w:rPr>
          <w:i/>
        </w:rPr>
        <w:t>PacifiCorp</w:t>
      </w:r>
      <w:r>
        <w:t>, Dockets UE-</w:t>
      </w:r>
      <w:r w:rsidRPr="00007D68">
        <w:t>050684</w:t>
      </w:r>
      <w:r>
        <w:t xml:space="preserve"> and 050412, Orders 04/03 at 38, ¶ 102 (Apr. 17, 2006).</w:t>
      </w:r>
    </w:p>
  </w:footnote>
  <w:footnote w:id="80">
    <w:p w:rsidR="001E5CE3" w:rsidRPr="00F657A2" w:rsidRDefault="001E5CE3" w:rsidP="006E1888">
      <w:pPr>
        <w:pStyle w:val="FootnoteText"/>
      </w:pPr>
      <w:r>
        <w:rPr>
          <w:rStyle w:val="FootnoteReference"/>
        </w:rPr>
        <w:footnoteRef/>
      </w:r>
      <w:r>
        <w:t xml:space="preserve"> </w:t>
      </w:r>
      <w:r>
        <w:rPr>
          <w:i/>
        </w:rPr>
        <w:t>See e.g.</w:t>
      </w:r>
      <w:r>
        <w:t xml:space="preserve"> RCW 19.285.040(1) (electric utilities required to “pursue all available conservation that is cost-effective, reliable, and feasible.”).</w:t>
      </w:r>
    </w:p>
  </w:footnote>
  <w:footnote w:id="81">
    <w:p w:rsidR="001E5CE3" w:rsidRDefault="001E5CE3" w:rsidP="00181E5A">
      <w:pPr>
        <w:pStyle w:val="FootnoteText"/>
      </w:pPr>
      <w:r>
        <w:rPr>
          <w:rStyle w:val="FootnoteReference"/>
        </w:rPr>
        <w:footnoteRef/>
      </w:r>
      <w:r>
        <w:t xml:space="preserve"> RCW 80.28.260(3) (“</w:t>
      </w:r>
      <w:r w:rsidRPr="00C322FD">
        <w:t>The commission shall consider and may adopt other policies to protect a company from a reduction of short-term earnings that may be a direct result of utility programs to increase the efficiency of energy use.”)</w:t>
      </w:r>
      <w:r>
        <w:t>.</w:t>
      </w:r>
    </w:p>
  </w:footnote>
  <w:footnote w:id="82">
    <w:p w:rsidR="001E5CE3" w:rsidRDefault="001E5CE3" w:rsidP="008C5366">
      <w:pPr>
        <w:pStyle w:val="FootnoteText"/>
      </w:pPr>
      <w:r>
        <w:rPr>
          <w:rStyle w:val="FootnoteReference"/>
        </w:rPr>
        <w:footnoteRef/>
      </w:r>
      <w:r>
        <w:t xml:space="preserve"> Dockets UE-140762 </w:t>
      </w:r>
      <w:r>
        <w:rPr>
          <w:i/>
        </w:rPr>
        <w:t>et al.</w:t>
      </w:r>
      <w:r>
        <w:t>, Order 08 at 92-94, ¶¶ 220-222.</w:t>
      </w:r>
    </w:p>
  </w:footnote>
  <w:footnote w:id="83">
    <w:p w:rsidR="001E5CE3" w:rsidRDefault="001E5CE3" w:rsidP="00360148">
      <w:pPr>
        <w:pStyle w:val="FootnoteText"/>
      </w:pPr>
      <w:r>
        <w:rPr>
          <w:rStyle w:val="FootnoteReference"/>
        </w:rPr>
        <w:footnoteRef/>
      </w:r>
      <w:r>
        <w:t xml:space="preserve"> Dockets UE-</w:t>
      </w:r>
      <w:r w:rsidRPr="00007D68">
        <w:t>050684</w:t>
      </w:r>
      <w:r>
        <w:t xml:space="preserve"> &amp; 050412, Order 04 at 39-40, ¶ 103.</w:t>
      </w:r>
    </w:p>
  </w:footnote>
  <w:footnote w:id="84">
    <w:p w:rsidR="001E5CE3" w:rsidRDefault="001E5CE3" w:rsidP="00360148">
      <w:pPr>
        <w:pStyle w:val="FootnoteText"/>
      </w:pPr>
      <w:r>
        <w:rPr>
          <w:rStyle w:val="FootnoteReference"/>
        </w:rPr>
        <w:footnoteRef/>
      </w:r>
      <w:r>
        <w:t xml:space="preserve"> </w:t>
      </w:r>
      <w:r w:rsidRPr="002D7FDC">
        <w:rPr>
          <w:i/>
        </w:rPr>
        <w:t>Id.</w:t>
      </w:r>
      <w:r>
        <w:t xml:space="preserve"> at 41-42, ¶¶ 108-109.  The Commission incorporated generally the same criteria in its Decoupling Policy Statement. </w:t>
      </w:r>
    </w:p>
  </w:footnote>
  <w:footnote w:id="85">
    <w:p w:rsidR="001E5CE3" w:rsidRDefault="001E5CE3" w:rsidP="00360148">
      <w:pPr>
        <w:pStyle w:val="FootnoteText"/>
      </w:pPr>
      <w:r>
        <w:rPr>
          <w:rStyle w:val="FootnoteReference"/>
        </w:rPr>
        <w:footnoteRef/>
      </w:r>
      <w:r>
        <w:t xml:space="preserve"> Decoupling Policy Statement at 16-17, ¶ 27.</w:t>
      </w:r>
    </w:p>
  </w:footnote>
  <w:footnote w:id="86">
    <w:p w:rsidR="001E5CE3" w:rsidRDefault="001E5CE3" w:rsidP="00645068">
      <w:pPr>
        <w:pStyle w:val="FootnoteText"/>
      </w:pPr>
      <w:r>
        <w:rPr>
          <w:rStyle w:val="FootnoteReference"/>
        </w:rPr>
        <w:footnoteRef/>
      </w:r>
      <w:r>
        <w:t xml:space="preserve"> </w:t>
      </w:r>
      <w:r w:rsidRPr="002D7FDC">
        <w:rPr>
          <w:i/>
        </w:rPr>
        <w:t>Id.</w:t>
      </w:r>
      <w:r w:rsidRPr="005C2079">
        <w:t xml:space="preserve"> at 17-19, ¶ 28.</w:t>
      </w:r>
      <w:r>
        <w:rPr>
          <w:i/>
        </w:rPr>
        <w:t xml:space="preserve"> </w:t>
      </w:r>
    </w:p>
  </w:footnote>
  <w:footnote w:id="87">
    <w:p w:rsidR="001E5CE3" w:rsidRDefault="001E5CE3" w:rsidP="00360148">
      <w:pPr>
        <w:pStyle w:val="FootnoteText"/>
      </w:pPr>
      <w:r>
        <w:rPr>
          <w:rStyle w:val="FootnoteReference"/>
        </w:rPr>
        <w:footnoteRef/>
      </w:r>
      <w:r>
        <w:t xml:space="preserve"> </w:t>
      </w:r>
      <w:r w:rsidRPr="002D7FDC">
        <w:rPr>
          <w:i/>
        </w:rPr>
        <w:t>Id.</w:t>
      </w:r>
      <w:r>
        <w:t xml:space="preserve"> at 22, ¶ 34; </w:t>
      </w:r>
      <w:r>
        <w:rPr>
          <w:noProof/>
        </w:rPr>
        <w:t xml:space="preserve">Docket UE-111048 </w:t>
      </w:r>
      <w:r w:rsidRPr="00EA3046">
        <w:rPr>
          <w:i/>
        </w:rPr>
        <w:t>et al.</w:t>
      </w:r>
      <w:r>
        <w:t xml:space="preserve">, </w:t>
      </w:r>
      <w:r>
        <w:fldChar w:fldCharType="begin"/>
      </w:r>
      <w:r>
        <w:instrText xml:space="preserve"> ADDIN BA \xc &lt;@reg&gt; \xl 27 \s KBKQKB000016 \l "Order 08 ¶ 85 (May 7, 2012)" </w:instrText>
      </w:r>
      <w:r>
        <w:fldChar w:fldCharType="end"/>
      </w:r>
      <w:r>
        <w:t xml:space="preserve">Order 08 at 167, ¶ 456, fn. 617; Dockets UE-130137 and UG-130138 (consolidated) </w:t>
      </w:r>
      <w:r w:rsidRPr="00AC43AA">
        <w:rPr>
          <w:i/>
        </w:rPr>
        <w:t>et al.</w:t>
      </w:r>
      <w:r>
        <w:t>, Order 07 at 42-42, ¶ 95.</w:t>
      </w:r>
    </w:p>
  </w:footnote>
  <w:footnote w:id="88">
    <w:p w:rsidR="001E5CE3" w:rsidRDefault="001E5CE3" w:rsidP="00360148">
      <w:pPr>
        <w:pStyle w:val="FootnoteText"/>
      </w:pPr>
      <w:r>
        <w:rPr>
          <w:rStyle w:val="FootnoteReference"/>
        </w:rPr>
        <w:footnoteRef/>
      </w:r>
      <w:r>
        <w:t xml:space="preserve"> </w:t>
      </w:r>
      <w:r w:rsidRPr="001E5CE3">
        <w:rPr>
          <w:i/>
        </w:rPr>
        <w:t>See</w:t>
      </w:r>
      <w:r>
        <w:t xml:space="preserve"> Dockets UE-140188 and UG-140189 (consolidated), Order 05;</w:t>
      </w:r>
      <w:r w:rsidRPr="00C5412D">
        <w:t xml:space="preserve"> </w:t>
      </w:r>
      <w:r>
        <w:t xml:space="preserve">Dockets UE-130137 and UG-130138 (consolidated) </w:t>
      </w:r>
      <w:r w:rsidRPr="00AC43AA">
        <w:rPr>
          <w:i/>
        </w:rPr>
        <w:t>et al.</w:t>
      </w:r>
      <w:r>
        <w:t>,</w:t>
      </w:r>
      <w:r>
        <w:rPr>
          <w:noProof/>
        </w:rPr>
        <w:t xml:space="preserve"> </w:t>
      </w:r>
      <w:r>
        <w:t>Order 07.</w:t>
      </w:r>
    </w:p>
  </w:footnote>
  <w:footnote w:id="89">
    <w:p w:rsidR="001E5CE3" w:rsidRDefault="001E5CE3" w:rsidP="00360148">
      <w:pPr>
        <w:pStyle w:val="FootnoteText"/>
      </w:pPr>
      <w:r>
        <w:rPr>
          <w:rStyle w:val="FootnoteReference"/>
        </w:rPr>
        <w:footnoteRef/>
      </w:r>
      <w:r>
        <w:t xml:space="preserve"> Dockets UE-130137 and UG-130138 (consolidated) </w:t>
      </w:r>
      <w:r w:rsidRPr="00AC43AA">
        <w:rPr>
          <w:i/>
        </w:rPr>
        <w:t>et al.</w:t>
      </w:r>
      <w:r>
        <w:t>,</w:t>
      </w:r>
      <w:r>
        <w:rPr>
          <w:noProof/>
        </w:rPr>
        <w:t xml:space="preserve"> </w:t>
      </w:r>
      <w:r>
        <w:t>Order 07 at 42-43, 50, ¶¶ 95, 111.</w:t>
      </w:r>
    </w:p>
  </w:footnote>
  <w:footnote w:id="90">
    <w:p w:rsidR="001E5CE3" w:rsidRDefault="001E5CE3" w:rsidP="00360148">
      <w:pPr>
        <w:pStyle w:val="FootnoteText"/>
      </w:pPr>
      <w:r>
        <w:rPr>
          <w:rStyle w:val="FootnoteReference"/>
        </w:rPr>
        <w:footnoteRef/>
      </w:r>
      <w:r>
        <w:t xml:space="preserve"> </w:t>
      </w:r>
      <w:r w:rsidRPr="002D7FDC">
        <w:rPr>
          <w:i/>
        </w:rPr>
        <w:t>Id.</w:t>
      </w:r>
      <w:r>
        <w:t xml:space="preserve"> at 59, ¶ 135.</w:t>
      </w:r>
    </w:p>
  </w:footnote>
  <w:footnote w:id="91">
    <w:p w:rsidR="001E5CE3" w:rsidRDefault="001E5CE3" w:rsidP="00360148">
      <w:pPr>
        <w:pStyle w:val="FootnoteText"/>
      </w:pPr>
      <w:r>
        <w:rPr>
          <w:rStyle w:val="FootnoteReference"/>
        </w:rPr>
        <w:footnoteRef/>
      </w:r>
      <w:r>
        <w:t xml:space="preserve"> Dockets UE-140188 and UG-140189 (consolidated), Order 05.</w:t>
      </w:r>
    </w:p>
  </w:footnote>
  <w:footnote w:id="92">
    <w:p w:rsidR="001E5CE3" w:rsidRDefault="001E5CE3" w:rsidP="00360148">
      <w:pPr>
        <w:pStyle w:val="FootnoteText"/>
      </w:pPr>
      <w:r>
        <w:rPr>
          <w:rStyle w:val="FootnoteReference"/>
        </w:rPr>
        <w:footnoteRef/>
      </w:r>
      <w:r>
        <w:t xml:space="preserve"> </w:t>
      </w:r>
      <w:r w:rsidRPr="002D7FDC">
        <w:rPr>
          <w:i/>
        </w:rPr>
        <w:t>Id.</w:t>
      </w:r>
      <w:r>
        <w:rPr>
          <w:i/>
        </w:rPr>
        <w:t xml:space="preserve"> at</w:t>
      </w:r>
      <w:r>
        <w:t xml:space="preserve"> 13-14, ¶ 28.</w:t>
      </w:r>
    </w:p>
  </w:footnote>
  <w:footnote w:id="93">
    <w:p w:rsidR="001E5CE3" w:rsidRPr="009310AC" w:rsidRDefault="001E5CE3" w:rsidP="00360148">
      <w:pPr>
        <w:pStyle w:val="FootnoteText"/>
      </w:pPr>
      <w:r>
        <w:rPr>
          <w:rStyle w:val="FootnoteReference"/>
        </w:rPr>
        <w:footnoteRef/>
      </w:r>
      <w:r>
        <w:t xml:space="preserve"> Dockets UE-140762 </w:t>
      </w:r>
      <w:r>
        <w:rPr>
          <w:i/>
        </w:rPr>
        <w:t>et al.,</w:t>
      </w:r>
      <w:r>
        <w:t xml:space="preserve"> Direct Testimony of Jeremy B. Twitchell, Exh. No. JBT-1T at 24:12-25:2 (Oct. 10, 2014).</w:t>
      </w:r>
    </w:p>
  </w:footnote>
  <w:footnote w:id="94">
    <w:p w:rsidR="001E5CE3" w:rsidRDefault="001E5CE3" w:rsidP="00360148">
      <w:pPr>
        <w:pStyle w:val="FootnoteText"/>
      </w:pPr>
      <w:r w:rsidRPr="004D23F0">
        <w:rPr>
          <w:rStyle w:val="FootnoteReference"/>
        </w:rPr>
        <w:footnoteRef/>
      </w:r>
      <w:r w:rsidRPr="004D23F0">
        <w:t xml:space="preserve"> While the Company continues to believe that its proposal to increase the basic charge is a more efficient way to address load volatility, it understands that the Commission is not inclined to approve such an increase and has encouraged the Company to explore decoupling as an alternative.  The Company recognizes that the problems addressed by decoupling are significant and are expected to become more acute, particularly as loads continue to decrease as conservation efforts continue to increase.  The Company </w:t>
      </w:r>
      <w:r>
        <w:t>is therefore</w:t>
      </w:r>
      <w:r w:rsidRPr="004D23F0">
        <w:t xml:space="preserve"> modif</w:t>
      </w:r>
      <w:r>
        <w:t>ying</w:t>
      </w:r>
      <w:r w:rsidRPr="004D23F0">
        <w:t xml:space="preserve"> its historically neutral position on decoupling and now supports the implementation of a full decoupling mechanism to address the issues raised in its last rate case.</w:t>
      </w:r>
    </w:p>
  </w:footnote>
  <w:footnote w:id="95">
    <w:p w:rsidR="001E5CE3" w:rsidRDefault="001E5CE3" w:rsidP="00360148">
      <w:pPr>
        <w:pStyle w:val="FootnoteText"/>
      </w:pPr>
      <w:r>
        <w:rPr>
          <w:rStyle w:val="FootnoteReference"/>
        </w:rPr>
        <w:footnoteRef/>
      </w:r>
      <w:r>
        <w:t xml:space="preserve"> Dockets UE-140762 </w:t>
      </w:r>
      <w:r>
        <w:rPr>
          <w:i/>
        </w:rPr>
        <w:t>et al.,</w:t>
      </w:r>
      <w:r>
        <w:t xml:space="preserve"> Direct Testimony of Joelle R. Steward, Exh. No. JRS-1T at 19:1-21:17 (May 1, 2014);</w:t>
      </w:r>
      <w:r w:rsidRPr="00877C69">
        <w:t xml:space="preserve"> </w:t>
      </w:r>
      <w:r>
        <w:t xml:space="preserve">Direct Testimony of Jeremy B. </w:t>
      </w:r>
      <w:r w:rsidRPr="00007D68">
        <w:t xml:space="preserve">Twitchell, Exh. No. JBT-1T </w:t>
      </w:r>
      <w:r>
        <w:t xml:space="preserve">at </w:t>
      </w:r>
      <w:r w:rsidRPr="00007D68">
        <w:t>23:1-17.</w:t>
      </w:r>
    </w:p>
  </w:footnote>
  <w:footnote w:id="96">
    <w:p w:rsidR="001E5CE3" w:rsidRDefault="001E5CE3" w:rsidP="00360148">
      <w:pPr>
        <w:pStyle w:val="FootnoteText"/>
      </w:pPr>
      <w:r>
        <w:rPr>
          <w:rStyle w:val="FootnoteReference"/>
        </w:rPr>
        <w:footnoteRef/>
      </w:r>
      <w:r>
        <w:t xml:space="preserve"> </w:t>
      </w:r>
      <w:r w:rsidRPr="008E1E6C">
        <w:rPr>
          <w:i/>
        </w:rPr>
        <w:t>Id.</w:t>
      </w:r>
      <w:r>
        <w:t>, Direct Testimony of Jeremy B. Twitchell, Exh. No. JBT-1T at 23:18-24.</w:t>
      </w:r>
    </w:p>
  </w:footnote>
  <w:footnote w:id="97">
    <w:p w:rsidR="001E5CE3" w:rsidRDefault="001E5CE3" w:rsidP="00360148">
      <w:pPr>
        <w:pStyle w:val="FootnoteText"/>
      </w:pPr>
      <w:r>
        <w:rPr>
          <w:rStyle w:val="FootnoteReference"/>
        </w:rPr>
        <w:footnoteRef/>
      </w:r>
      <w:r>
        <w:t xml:space="preserve"> </w:t>
      </w:r>
      <w:r w:rsidRPr="002D7FDC">
        <w:rPr>
          <w:i/>
        </w:rPr>
        <w:t>Id.</w:t>
      </w:r>
      <w:r>
        <w:rPr>
          <w:i/>
        </w:rPr>
        <w:t>,</w:t>
      </w:r>
      <w:r w:rsidRPr="00BC1515">
        <w:t xml:space="preserve"> </w:t>
      </w:r>
      <w:r>
        <w:t>Rebuttal Testimony of Joelle R.</w:t>
      </w:r>
      <w:r>
        <w:rPr>
          <w:i/>
        </w:rPr>
        <w:t xml:space="preserve"> </w:t>
      </w:r>
      <w:r>
        <w:t xml:space="preserve">Steward, Exh. No. JRS-13T at 40:5-17 (Nov. 14, 2014). </w:t>
      </w:r>
    </w:p>
  </w:footnote>
  <w:footnote w:id="98">
    <w:p w:rsidR="001E5CE3" w:rsidRDefault="001E5CE3" w:rsidP="00360148">
      <w:pPr>
        <w:pStyle w:val="FootnoteText"/>
      </w:pPr>
      <w:r>
        <w:rPr>
          <w:rStyle w:val="FootnoteReference"/>
        </w:rPr>
        <w:footnoteRef/>
      </w:r>
      <w:r>
        <w:t xml:space="preserve"> </w:t>
      </w:r>
      <w:r>
        <w:rPr>
          <w:i/>
        </w:rPr>
        <w:t>WUTC v. PacifiCorp</w:t>
      </w:r>
      <w:r>
        <w:t xml:space="preserve">, Docket UE-100749, </w:t>
      </w:r>
      <w:r w:rsidRPr="0059304F">
        <w:t xml:space="preserve">Order </w:t>
      </w:r>
      <w:r>
        <w:t xml:space="preserve">06 at 76, ¶ </w:t>
      </w:r>
      <w:r w:rsidRPr="0059304F">
        <w:t xml:space="preserve">218 </w:t>
      </w:r>
      <w:r>
        <w:t>(Mar. 25, 2011) (“temperature may have a significant impact on customer usage.”).</w:t>
      </w:r>
    </w:p>
  </w:footnote>
  <w:footnote w:id="99">
    <w:p w:rsidR="001E5CE3" w:rsidRDefault="001E5CE3" w:rsidP="00360148">
      <w:pPr>
        <w:pStyle w:val="FootnoteText"/>
      </w:pPr>
      <w:r>
        <w:rPr>
          <w:rStyle w:val="FootnoteReference"/>
        </w:rPr>
        <w:footnoteRef/>
      </w:r>
      <w:r>
        <w:t xml:space="preserve"> Dockets UE-140762 </w:t>
      </w:r>
      <w:r>
        <w:rPr>
          <w:i/>
        </w:rPr>
        <w:t>et al.,</w:t>
      </w:r>
      <w:r>
        <w:t xml:space="preserve"> Rebuttal Testimony of Joelle R.</w:t>
      </w:r>
      <w:r>
        <w:rPr>
          <w:i/>
        </w:rPr>
        <w:t xml:space="preserve"> </w:t>
      </w:r>
      <w:r>
        <w:t>Steward, Exh. No. JRS-13T at 43:16-18, 44:6-20.</w:t>
      </w:r>
    </w:p>
  </w:footnote>
  <w:footnote w:id="100">
    <w:p w:rsidR="001E5CE3" w:rsidRDefault="001E5CE3" w:rsidP="00360148">
      <w:pPr>
        <w:pStyle w:val="FootnoteText"/>
      </w:pPr>
      <w:r>
        <w:rPr>
          <w:rStyle w:val="FootnoteReference"/>
        </w:rPr>
        <w:footnoteRef/>
      </w:r>
      <w:r>
        <w:t xml:space="preserve"> Dockets UE-140762 </w:t>
      </w:r>
      <w:r>
        <w:rPr>
          <w:i/>
        </w:rPr>
        <w:t>et al.</w:t>
      </w:r>
      <w:r>
        <w:t>, Order 08 at 91, ¶ 216.</w:t>
      </w:r>
    </w:p>
  </w:footnote>
  <w:footnote w:id="101">
    <w:p w:rsidR="001E5CE3" w:rsidRPr="002A2FCE" w:rsidRDefault="001E5CE3" w:rsidP="00360148">
      <w:pPr>
        <w:pStyle w:val="FootnoteText"/>
      </w:pPr>
      <w:r>
        <w:rPr>
          <w:rStyle w:val="FootnoteReference"/>
        </w:rPr>
        <w:footnoteRef/>
      </w:r>
      <w:r>
        <w:t xml:space="preserve"> </w:t>
      </w:r>
      <w:r>
        <w:rPr>
          <w:i/>
        </w:rPr>
        <w:t xml:space="preserve">Id. </w:t>
      </w:r>
      <w:r>
        <w:t>at 94, ¶ 222.</w:t>
      </w:r>
    </w:p>
  </w:footnote>
  <w:footnote w:id="102">
    <w:p w:rsidR="001E5CE3" w:rsidRDefault="001E5CE3" w:rsidP="00360148">
      <w:pPr>
        <w:pStyle w:val="FootnoteText"/>
      </w:pPr>
      <w:r>
        <w:rPr>
          <w:rStyle w:val="FootnoteReference"/>
        </w:rPr>
        <w:footnoteRef/>
      </w:r>
      <w:r>
        <w:t xml:space="preserve"> Dockets UE-130137 and UG-130138 (consolidated)</w:t>
      </w:r>
      <w:r w:rsidRPr="00DE00F2">
        <w:rPr>
          <w:i/>
        </w:rPr>
        <w:t xml:space="preserve"> </w:t>
      </w:r>
      <w:r w:rsidRPr="00CF6386">
        <w:rPr>
          <w:i/>
        </w:rPr>
        <w:t>et al.</w:t>
      </w:r>
      <w:r>
        <w:t>, Order 15/14 at 69-70, ¶ 156.</w:t>
      </w:r>
      <w:r w:rsidRPr="00B142BB">
        <w:t xml:space="preserve"> </w:t>
      </w:r>
      <w:r>
        <w:t>The Commission decided that decoupling did not warrant a change to PSE’s cost of capital because PSE had agreed to a stay-out provision that capped increases at three percent, proposed an earnings sharing mechanism, and agreed to conservation goals.  Pacific Power’s petition includes similar mitigating factors, which provides additional support for the Commission to not adjust Pacific Power’s cost of capital.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AF" w:rsidRDefault="00DA1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AF" w:rsidRDefault="00DA1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AF" w:rsidRDefault="00DA1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442A2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B8CF6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B92DB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4A45C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8E409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51271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2389A0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AA6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778666A"/>
    <w:lvl w:ilvl="0">
      <w:start w:val="1"/>
      <w:numFmt w:val="decimal"/>
      <w:pStyle w:val="ListNumber"/>
      <w:lvlText w:val="%1."/>
      <w:lvlJc w:val="left"/>
      <w:pPr>
        <w:tabs>
          <w:tab w:val="num" w:pos="360"/>
        </w:tabs>
        <w:ind w:left="360" w:hanging="360"/>
      </w:pPr>
    </w:lvl>
  </w:abstractNum>
  <w:abstractNum w:abstractNumId="9">
    <w:nsid w:val="FFFFFF89"/>
    <w:multiLevelType w:val="singleLevel"/>
    <w:tmpl w:val="A3AA4F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207B83"/>
    <w:multiLevelType w:val="hybridMultilevel"/>
    <w:tmpl w:val="B1B27BA6"/>
    <w:lvl w:ilvl="0" w:tplc="4E0ED656">
      <w:start w:val="1"/>
      <w:numFmt w:val="decimal"/>
      <w:lvlText w:val="%1"/>
      <w:lvlJc w:val="left"/>
      <w:pPr>
        <w:ind w:left="8646" w:hanging="360"/>
      </w:pPr>
      <w:rPr>
        <w:rFonts w:ascii="Times New Roman" w:hAnsi="Times New Roman" w:hint="default"/>
        <w:b w:val="0"/>
        <w:i/>
        <w:color w:val="auto"/>
        <w:sz w:val="24"/>
      </w:rPr>
    </w:lvl>
    <w:lvl w:ilvl="1" w:tplc="04090019">
      <w:start w:val="1"/>
      <w:numFmt w:val="lowerLetter"/>
      <w:lvlText w:val="%2."/>
      <w:lvlJc w:val="left"/>
      <w:pPr>
        <w:ind w:left="9366" w:hanging="360"/>
      </w:pPr>
    </w:lvl>
    <w:lvl w:ilvl="2" w:tplc="0409001B" w:tentative="1">
      <w:start w:val="1"/>
      <w:numFmt w:val="lowerRoman"/>
      <w:lvlText w:val="%3."/>
      <w:lvlJc w:val="right"/>
      <w:pPr>
        <w:ind w:left="10086" w:hanging="180"/>
      </w:pPr>
    </w:lvl>
    <w:lvl w:ilvl="3" w:tplc="0409000F" w:tentative="1">
      <w:start w:val="1"/>
      <w:numFmt w:val="decimal"/>
      <w:lvlText w:val="%4."/>
      <w:lvlJc w:val="left"/>
      <w:pPr>
        <w:ind w:left="10806" w:hanging="360"/>
      </w:pPr>
    </w:lvl>
    <w:lvl w:ilvl="4" w:tplc="04090019" w:tentative="1">
      <w:start w:val="1"/>
      <w:numFmt w:val="lowerLetter"/>
      <w:lvlText w:val="%5."/>
      <w:lvlJc w:val="left"/>
      <w:pPr>
        <w:ind w:left="11526" w:hanging="360"/>
      </w:pPr>
    </w:lvl>
    <w:lvl w:ilvl="5" w:tplc="0409001B" w:tentative="1">
      <w:start w:val="1"/>
      <w:numFmt w:val="lowerRoman"/>
      <w:lvlText w:val="%6."/>
      <w:lvlJc w:val="right"/>
      <w:pPr>
        <w:ind w:left="12246" w:hanging="180"/>
      </w:pPr>
    </w:lvl>
    <w:lvl w:ilvl="6" w:tplc="0409000F" w:tentative="1">
      <w:start w:val="1"/>
      <w:numFmt w:val="decimal"/>
      <w:lvlText w:val="%7."/>
      <w:lvlJc w:val="left"/>
      <w:pPr>
        <w:ind w:left="12966" w:hanging="360"/>
      </w:pPr>
    </w:lvl>
    <w:lvl w:ilvl="7" w:tplc="04090019" w:tentative="1">
      <w:start w:val="1"/>
      <w:numFmt w:val="lowerLetter"/>
      <w:lvlText w:val="%8."/>
      <w:lvlJc w:val="left"/>
      <w:pPr>
        <w:ind w:left="13686" w:hanging="360"/>
      </w:pPr>
    </w:lvl>
    <w:lvl w:ilvl="8" w:tplc="0409001B" w:tentative="1">
      <w:start w:val="1"/>
      <w:numFmt w:val="lowerRoman"/>
      <w:lvlText w:val="%9."/>
      <w:lvlJc w:val="right"/>
      <w:pPr>
        <w:ind w:left="14406" w:hanging="180"/>
      </w:pPr>
    </w:lvl>
  </w:abstractNum>
  <w:abstractNum w:abstractNumId="11">
    <w:nsid w:val="07BA2937"/>
    <w:multiLevelType w:val="hybridMultilevel"/>
    <w:tmpl w:val="B1CC8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9594D64"/>
    <w:multiLevelType w:val="hybridMultilevel"/>
    <w:tmpl w:val="17EAB7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A324A6C"/>
    <w:multiLevelType w:val="hybridMultilevel"/>
    <w:tmpl w:val="07E40B14"/>
    <w:lvl w:ilvl="0" w:tplc="9508C2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324A86"/>
    <w:multiLevelType w:val="hybridMultilevel"/>
    <w:tmpl w:val="3CE467D6"/>
    <w:lvl w:ilvl="0" w:tplc="B05408C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C234EBF"/>
    <w:multiLevelType w:val="hybridMultilevel"/>
    <w:tmpl w:val="832001DC"/>
    <w:lvl w:ilvl="0" w:tplc="38E2C2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66A224A"/>
    <w:multiLevelType w:val="hybridMultilevel"/>
    <w:tmpl w:val="33663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7F82792"/>
    <w:multiLevelType w:val="hybridMultilevel"/>
    <w:tmpl w:val="D9564FAA"/>
    <w:lvl w:ilvl="0" w:tplc="8910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197E5B"/>
    <w:multiLevelType w:val="hybridMultilevel"/>
    <w:tmpl w:val="AFB4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EE3EEE"/>
    <w:multiLevelType w:val="hybridMultilevel"/>
    <w:tmpl w:val="04685474"/>
    <w:lvl w:ilvl="0" w:tplc="AA7E4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1">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2">
    <w:nsid w:val="37543E7F"/>
    <w:multiLevelType w:val="hybridMultilevel"/>
    <w:tmpl w:val="75C44A12"/>
    <w:lvl w:ilvl="0" w:tplc="9508C2CE">
      <w:start w:val="1"/>
      <w:numFmt w:val="upperLetter"/>
      <w:lvlText w:val="%1."/>
      <w:lvlJc w:val="left"/>
      <w:pPr>
        <w:ind w:left="630" w:hanging="360"/>
      </w:pPr>
      <w:rPr>
        <w:rFonts w:hint="default"/>
        <w:b/>
      </w:rPr>
    </w:lvl>
    <w:lvl w:ilvl="1" w:tplc="F4483892">
      <w:start w:val="1"/>
      <w:numFmt w:val="lowerLetter"/>
      <w:lvlText w:val="%2."/>
      <w:lvlJc w:val="left"/>
      <w:pPr>
        <w:ind w:left="1440" w:hanging="360"/>
      </w:pPr>
      <w:rPr>
        <w:b/>
      </w:rPr>
    </w:lvl>
    <w:lvl w:ilvl="2" w:tplc="0409001B">
      <w:start w:val="1"/>
      <w:numFmt w:val="lowerRoman"/>
      <w:lvlText w:val="%3."/>
      <w:lvlJc w:val="right"/>
      <w:pPr>
        <w:ind w:left="2160" w:hanging="180"/>
      </w:pPr>
    </w:lvl>
    <w:lvl w:ilvl="3" w:tplc="8262661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01">
      <w:start w:val="1"/>
      <w:numFmt w:val="bullet"/>
      <w:lvlText w:val=""/>
      <w:lvlJc w:val="left"/>
      <w:pPr>
        <w:ind w:left="4665" w:hanging="525"/>
      </w:pPr>
      <w:rPr>
        <w:rFonts w:ascii="Symbol" w:hAnsi="Symbol"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F3457A"/>
    <w:multiLevelType w:val="hybridMultilevel"/>
    <w:tmpl w:val="4656CB2A"/>
    <w:lvl w:ilvl="0" w:tplc="ACC6B8D4">
      <w:start w:val="1"/>
      <w:numFmt w:val="bullet"/>
      <w:lvlText w:val="•"/>
      <w:lvlJc w:val="left"/>
      <w:pPr>
        <w:tabs>
          <w:tab w:val="num" w:pos="720"/>
        </w:tabs>
        <w:ind w:left="720" w:hanging="360"/>
      </w:pPr>
      <w:rPr>
        <w:rFonts w:ascii="Arial" w:hAnsi="Arial" w:hint="default"/>
      </w:rPr>
    </w:lvl>
    <w:lvl w:ilvl="1" w:tplc="4112BEEE">
      <w:start w:val="39"/>
      <w:numFmt w:val="bullet"/>
      <w:lvlText w:val="–"/>
      <w:lvlJc w:val="left"/>
      <w:pPr>
        <w:tabs>
          <w:tab w:val="num" w:pos="1440"/>
        </w:tabs>
        <w:ind w:left="1440" w:hanging="360"/>
      </w:pPr>
      <w:rPr>
        <w:rFonts w:ascii="Arial" w:hAnsi="Arial" w:hint="default"/>
      </w:rPr>
    </w:lvl>
    <w:lvl w:ilvl="2" w:tplc="2CD651E8">
      <w:start w:val="1"/>
      <w:numFmt w:val="decimal"/>
      <w:lvlText w:val="%3."/>
      <w:lvlJc w:val="left"/>
      <w:pPr>
        <w:tabs>
          <w:tab w:val="num" w:pos="2160"/>
        </w:tabs>
        <w:ind w:left="2160" w:hanging="360"/>
      </w:pPr>
    </w:lvl>
    <w:lvl w:ilvl="3" w:tplc="B1B01E78">
      <w:start w:val="1"/>
      <w:numFmt w:val="decimal"/>
      <w:lvlText w:val="%4."/>
      <w:lvlJc w:val="left"/>
      <w:pPr>
        <w:tabs>
          <w:tab w:val="num" w:pos="2880"/>
        </w:tabs>
        <w:ind w:left="2880" w:hanging="360"/>
      </w:pPr>
    </w:lvl>
    <w:lvl w:ilvl="4" w:tplc="6AE406FC" w:tentative="1">
      <w:start w:val="1"/>
      <w:numFmt w:val="bullet"/>
      <w:lvlText w:val="•"/>
      <w:lvlJc w:val="left"/>
      <w:pPr>
        <w:tabs>
          <w:tab w:val="num" w:pos="3600"/>
        </w:tabs>
        <w:ind w:left="3600" w:hanging="360"/>
      </w:pPr>
      <w:rPr>
        <w:rFonts w:ascii="Arial" w:hAnsi="Arial" w:hint="default"/>
      </w:rPr>
    </w:lvl>
    <w:lvl w:ilvl="5" w:tplc="35463E66" w:tentative="1">
      <w:start w:val="1"/>
      <w:numFmt w:val="bullet"/>
      <w:lvlText w:val="•"/>
      <w:lvlJc w:val="left"/>
      <w:pPr>
        <w:tabs>
          <w:tab w:val="num" w:pos="4320"/>
        </w:tabs>
        <w:ind w:left="4320" w:hanging="360"/>
      </w:pPr>
      <w:rPr>
        <w:rFonts w:ascii="Arial" w:hAnsi="Arial" w:hint="default"/>
      </w:rPr>
    </w:lvl>
    <w:lvl w:ilvl="6" w:tplc="56E26E18" w:tentative="1">
      <w:start w:val="1"/>
      <w:numFmt w:val="bullet"/>
      <w:lvlText w:val="•"/>
      <w:lvlJc w:val="left"/>
      <w:pPr>
        <w:tabs>
          <w:tab w:val="num" w:pos="5040"/>
        </w:tabs>
        <w:ind w:left="5040" w:hanging="360"/>
      </w:pPr>
      <w:rPr>
        <w:rFonts w:ascii="Arial" w:hAnsi="Arial" w:hint="default"/>
      </w:rPr>
    </w:lvl>
    <w:lvl w:ilvl="7" w:tplc="2C426B0C" w:tentative="1">
      <w:start w:val="1"/>
      <w:numFmt w:val="bullet"/>
      <w:lvlText w:val="•"/>
      <w:lvlJc w:val="left"/>
      <w:pPr>
        <w:tabs>
          <w:tab w:val="num" w:pos="5760"/>
        </w:tabs>
        <w:ind w:left="5760" w:hanging="360"/>
      </w:pPr>
      <w:rPr>
        <w:rFonts w:ascii="Arial" w:hAnsi="Arial" w:hint="default"/>
      </w:rPr>
    </w:lvl>
    <w:lvl w:ilvl="8" w:tplc="43268148" w:tentative="1">
      <w:start w:val="1"/>
      <w:numFmt w:val="bullet"/>
      <w:lvlText w:val="•"/>
      <w:lvlJc w:val="left"/>
      <w:pPr>
        <w:tabs>
          <w:tab w:val="num" w:pos="6480"/>
        </w:tabs>
        <w:ind w:left="6480" w:hanging="360"/>
      </w:pPr>
      <w:rPr>
        <w:rFonts w:ascii="Arial" w:hAnsi="Arial" w:hint="default"/>
      </w:rPr>
    </w:lvl>
  </w:abstractNum>
  <w:abstractNum w:abstractNumId="24">
    <w:nsid w:val="3E5F7638"/>
    <w:multiLevelType w:val="hybridMultilevel"/>
    <w:tmpl w:val="54CED362"/>
    <w:lvl w:ilvl="0" w:tplc="CB0E86D2">
      <w:start w:val="1"/>
      <w:numFmt w:val="upperRoman"/>
      <w:pStyle w:val="H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25448"/>
    <w:multiLevelType w:val="hybridMultilevel"/>
    <w:tmpl w:val="356A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1F4FDB"/>
    <w:multiLevelType w:val="hybridMultilevel"/>
    <w:tmpl w:val="4042A412"/>
    <w:lvl w:ilvl="0" w:tplc="BA7845C0">
      <w:start w:val="1"/>
      <w:numFmt w:val="decimal"/>
      <w:lvlText w:val="%1."/>
      <w:lvlJc w:val="left"/>
      <w:pPr>
        <w:ind w:left="3600" w:hanging="360"/>
      </w:pPr>
      <w:rPr>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8CA35DE"/>
    <w:multiLevelType w:val="hybridMultilevel"/>
    <w:tmpl w:val="740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FB4B06"/>
    <w:multiLevelType w:val="hybridMultilevel"/>
    <w:tmpl w:val="658AF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B9A1F5E"/>
    <w:multiLevelType w:val="multilevel"/>
    <w:tmpl w:val="78560072"/>
    <w:styleLink w:val="Style2"/>
    <w:lvl w:ilvl="0">
      <w:start w:val="1"/>
      <w:numFmt w:val="decimal"/>
      <w:lvlText w:val="%1."/>
      <w:lvlJc w:val="left"/>
      <w:pPr>
        <w:tabs>
          <w:tab w:val="num" w:pos="2160"/>
        </w:tabs>
        <w:ind w:left="720" w:hanging="720"/>
      </w:pPr>
      <w:rPr>
        <w:rFonts w:ascii="Times New Roman" w:hAnsi="Times New Roman" w:hint="default"/>
        <w:b w:val="0"/>
        <w:i/>
        <w:sz w:val="24"/>
      </w:rPr>
    </w:lvl>
    <w:lvl w:ilvl="1">
      <w:start w:val="1"/>
      <w:numFmt w:val="upperLetter"/>
      <w:lvlText w:val="%2."/>
      <w:lvlJc w:val="left"/>
      <w:pPr>
        <w:ind w:left="3600" w:hanging="720"/>
      </w:pPr>
      <w:rPr>
        <w:rFonts w:hint="default"/>
      </w:rPr>
    </w:lvl>
    <w:lvl w:ilvl="2">
      <w:start w:val="1"/>
      <w:numFmt w:val="decimal"/>
      <w:lvlText w:val="%3."/>
      <w:lvlJc w:val="left"/>
      <w:pPr>
        <w:tabs>
          <w:tab w:val="num" w:pos="3600"/>
        </w:tabs>
        <w:ind w:left="4320" w:hanging="720"/>
      </w:pPr>
      <w:rPr>
        <w:rFonts w:hint="default"/>
      </w:rPr>
    </w:lvl>
    <w:lvl w:ilvl="3">
      <w:start w:val="1"/>
      <w:numFmt w:val="lowerLetter"/>
      <w:lvlText w:val="%4."/>
      <w:lvlJc w:val="left"/>
      <w:pPr>
        <w:tabs>
          <w:tab w:val="num" w:pos="4320"/>
        </w:tabs>
        <w:ind w:left="5040" w:hanging="720"/>
      </w:pPr>
      <w:rPr>
        <w:rFonts w:hint="default"/>
      </w:rPr>
    </w:lvl>
    <w:lvl w:ilvl="4">
      <w:start w:val="1"/>
      <w:numFmt w:val="lowerRoman"/>
      <w:lvlText w:val="%5."/>
      <w:lvlJc w:val="left"/>
      <w:pPr>
        <w:ind w:left="5760" w:hanging="72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30">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31">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32">
    <w:nsid w:val="66215E5F"/>
    <w:multiLevelType w:val="hybridMultilevel"/>
    <w:tmpl w:val="CB306F06"/>
    <w:lvl w:ilvl="0" w:tplc="A4C6F252">
      <w:start w:val="1"/>
      <w:numFmt w:val="decimal"/>
      <w:pStyle w:val="WashingtonParagraphs"/>
      <w:lvlText w:val="%1."/>
      <w:lvlJc w:val="left"/>
      <w:pPr>
        <w:ind w:left="5400" w:hanging="360"/>
      </w:pPr>
      <w:rPr>
        <w:rFonts w:ascii="Times New Roman" w:hAnsi="Times New Roman" w:hint="default"/>
        <w:b w:val="0"/>
        <w:i/>
        <w:caps w:val="0"/>
        <w:strike w:val="0"/>
        <w:dstrike w:val="0"/>
        <w:vanish w:val="0"/>
        <w:color w:val="000000"/>
        <w:sz w:val="24"/>
        <w:vertAlign w:val="baseline"/>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3">
    <w:nsid w:val="6BD16CA6"/>
    <w:multiLevelType w:val="hybridMultilevel"/>
    <w:tmpl w:val="CEB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3D028E"/>
    <w:multiLevelType w:val="hybridMultilevel"/>
    <w:tmpl w:val="C538761A"/>
    <w:lvl w:ilvl="0" w:tplc="9508C2CE">
      <w:start w:val="1"/>
      <w:numFmt w:val="upperLetter"/>
      <w:lvlText w:val="%1."/>
      <w:lvlJc w:val="left"/>
      <w:pPr>
        <w:ind w:left="720" w:hanging="360"/>
      </w:pPr>
      <w:rPr>
        <w:rFonts w:hint="default"/>
        <w:b/>
      </w:rPr>
    </w:lvl>
    <w:lvl w:ilvl="1" w:tplc="3F4A512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62328D"/>
    <w:multiLevelType w:val="hybridMultilevel"/>
    <w:tmpl w:val="E71CB9F6"/>
    <w:lvl w:ilvl="0" w:tplc="5C942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75DAD"/>
    <w:multiLevelType w:val="hybridMultilevel"/>
    <w:tmpl w:val="2558F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9"/>
  </w:num>
  <w:num w:numId="3">
    <w:abstractNumId w:val="24"/>
  </w:num>
  <w:num w:numId="4">
    <w:abstractNumId w:val="6"/>
  </w:num>
  <w:num w:numId="5">
    <w:abstractNumId w:val="0"/>
  </w:num>
  <w:num w:numId="6">
    <w:abstractNumId w:val="10"/>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22"/>
  </w:num>
  <w:num w:numId="16">
    <w:abstractNumId w:val="34"/>
  </w:num>
  <w:num w:numId="17">
    <w:abstractNumId w:val="36"/>
  </w:num>
  <w:num w:numId="18">
    <w:abstractNumId w:val="20"/>
  </w:num>
  <w:num w:numId="19">
    <w:abstractNumId w:val="30"/>
  </w:num>
  <w:num w:numId="20">
    <w:abstractNumId w:val="33"/>
  </w:num>
  <w:num w:numId="21">
    <w:abstractNumId w:val="12"/>
  </w:num>
  <w:num w:numId="22">
    <w:abstractNumId w:val="28"/>
  </w:num>
  <w:num w:numId="23">
    <w:abstractNumId w:val="21"/>
  </w:num>
  <w:num w:numId="24">
    <w:abstractNumId w:val="24"/>
  </w:num>
  <w:num w:numId="25">
    <w:abstractNumId w:val="24"/>
  </w:num>
  <w:num w:numId="26">
    <w:abstractNumId w:val="24"/>
  </w:num>
  <w:num w:numId="27">
    <w:abstractNumId w:val="13"/>
  </w:num>
  <w:num w:numId="28">
    <w:abstractNumId w:val="19"/>
  </w:num>
  <w:num w:numId="29">
    <w:abstractNumId w:val="15"/>
  </w:num>
  <w:num w:numId="30">
    <w:abstractNumId w:val="14"/>
  </w:num>
  <w:num w:numId="31">
    <w:abstractNumId w:val="35"/>
  </w:num>
  <w:num w:numId="32">
    <w:abstractNumId w:val="26"/>
  </w:num>
  <w:num w:numId="33">
    <w:abstractNumId w:val="25"/>
  </w:num>
  <w:num w:numId="34">
    <w:abstractNumId w:val="18"/>
  </w:num>
  <w:num w:numId="35">
    <w:abstractNumId w:val="11"/>
  </w:num>
  <w:num w:numId="36">
    <w:abstractNumId w:val="23"/>
  </w:num>
  <w:num w:numId="37">
    <w:abstractNumId w:val="24"/>
  </w:num>
  <w:num w:numId="38">
    <w:abstractNumId w:val="17"/>
  </w:num>
  <w:num w:numId="39">
    <w:abstractNumId w:val="31"/>
  </w:num>
  <w:num w:numId="40">
    <w:abstractNumId w:val="16"/>
  </w:num>
  <w:num w:numId="41">
    <w:abstractNumId w:val="24"/>
  </w:num>
  <w:num w:numId="42">
    <w:abstractNumId w:val="24"/>
  </w:num>
  <w:num w:numId="4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KBKQKB"/>
    <w:docVar w:name="_BA_History_" w:val="|10/01/2013 10:39 AM;Set Scheme: WUTC Scheme;wendy|10/01/2013 10:40 AM;Set Scheme: Copy of WUTC Scheme;wendy|10/01/2013 10:44 AM;Scan;wendy|10/01/2013 10:45 AM;Build Fully-Formatted TOAs;wendy"/>
    <w:docVar w:name="_BA_LastTab_Right" w:val="0"/>
    <w:docVar w:name="_BA_ReformatLongs" w:val="Current"/>
    <w:docVar w:name="_BA_ScanOptions" w:val="0|1||2|False|False|False|False|False|True|True|False|False|0|(None)|0.2|False"/>
    <w:docVar w:name="_BA_SchemeCustomized_" w:val="Fals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Fals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Copy of WUTC Scheme@]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Rules.False.0.@]_x000d__x000a__x000d__x000a_[@4=Washington Utilities &amp; Transportation Commission Orders.False.0.@]_x000d__x000a__x000d__x000a_[@5=Other Authorities.False.0.@]_x000d__x000a__x000d__x000a_[@6=Suspects.False.0.@]_x000d__x000a__x000d__x000a_[@7=Non-TOA References.False.0.@]_x000d__x000a__x000d__x000a_[@[Cases.False.0.]@]_x000d__x000a__x000d__x000a_[@HitClasses=&lt;@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Rules.False.0.]@]_x000d__x000a__x000d__x000a_[@HitClasses=&lt;@admproc&gt;|&lt;@reg&gt;|&lt;@ru&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Rul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True@]_x000d__x000a__x000d__x000a_[@TextPatterns=|WA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Washington Utilities &amp; Transportation Commission Orders.False.0.]@]_x000d__x000a__x000d__x000a_[@HitClasses=&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Washington Utilities &amp; Transportation Commission Order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True@]_x000d__x000a__x000d__x000a_[@TextPatterns=|WUTC@]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egcs&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tate_" w:val="1"/>
    <w:docVar w:name="_BA_TOAGroupsOptions_FullFormat" w:val="|Non-TOA References|"/>
    <w:docVar w:name="_BA_WizardTabs" w:val="4|5|0;True;Startup|1;True;Scan|2;False;Draft Review|3;False;Full-Page Review|4;True;Build||Startup|Startup@Scan|Startup@Scan|Startup@Scan"/>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ww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GSXRlbTk1Bkl0ZW05NgZJdGVtOTcGSXRlbTk4Bkl0ZW05OQdJdGVtMTAwB0l0ZW0xMDEHSXRlbTEwMgdJdGVtMTAzB0l0ZW0xMDQHSXRlbTEwNQdJdGVtMTA2B0l0ZW0xMDcHSXRlbTEwOAdJdGVtMTA5B0l0ZW0xMTAHSXRlbTExMQdJdGVtMTEyB0l0ZW0xMTMHSXRlbTExNAdJdGVtMTE1B0l0ZW0xMTYHSXRlbTExNwdJdGVtMTE4B0l0ZW0xMTkHSXRlbTEyMAdJdGVtMTIxB0l0ZW0xMjIHSXRlbTEyMwdJdGVtMTI0B0l0ZW0xMjUHSXRlbTEyNgdJdGVtMTI3B0l0ZW0xMjgHSXRlbTEyOQdJdGVtMTMwB0l0ZW0xMzEHSXRlbTEzMgdJdGVtMTMzB0l0ZW0xMzQHSXRlbTEzNQdJdGVtMTM2B0l0ZW0xMzcHSXRlbTEzOAdJdGVtMTM5B0l0ZW0xNDAHSXRlbTE0MQdJdGVtMTQyB0l0ZW0xNDMHSXRlbTE0NAdJdGVtMTQ1B0l0ZW0xNDYHSXRlbTE0NwdJdGVtMTQ4B0l0ZW0xNDkHSXRlbTE1MAdJdGVtMTUxB0l0ZW0xNTIHSXRlbTE1MwdJdGVtMTU0B0l0ZW0xNTUHSXRlbTE1NgdJdGVtMTU3B0l0ZW0xNTgHSXRlbTE1OQdJdGVtMTYwB0l0ZW0xNjEHSXRlbTE2MgdJdGVtMTYzB0l0ZW0xNjQHSXRlbTE2NQdJdGVtMTY2B0l0ZW0xNjcHSXRlbTE2OAdJdGVtMTY5B0l0ZW0xNzAHSXRlbTE3MQdJdGVtMTcyB0l0ZW0xNzMHSXRlbTE3NAdJdGVtMTc1B0l0ZW0xNzYHSXRlbTE3NwdJdGVtMTc4B0l0ZW0xNzkHSXRlbTE4MAdJdGVtMTgxB0l0ZW0xODIHSXRlbTE4MwdJdGVtMTg0B0l0ZW0xODUHSXRlbTE4NgdJdGVtMTg3B0l0ZW0xODgHSXRlbTE4OQdJdGVtMTkwB0l0ZW0xOTEHSXRlbTE5MgVDb3VudAEEBAQEBAQEBAQEBAQEBAQEBAQEBAQEBAQEBAQEBAQEBAQEBAQEBAQEBAQEBAQEBAQEBAQEBAQEBAQEBAQEBAQEBAQEBAQEBAQEBAQEBAQEBAQEBAQEBAQEBAQEBAQEBAQEBAQEBAQEBAQEBAQEBAQEBAQEBAQEBAQEBAQEBAQEBAQEBAQEBAQEBAQEBAQEBAQEBAQEBAQEBAQEBAQ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DBAAAABQY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BAAAAAAAAAQgBCAgIAQEBAQgICAgICAgNDQgCAAAABscAAAAHMy4xLjEyNwoAAAAGyAAAAAg8QHJlZ2NzPgAAAAAABskAAAAABAAAAAbKAAAARGEgd3V0YyB2IHBhY2lmaWNvcnAgZG9ja2V0IHVlLTEzMDA0MyBvcmRlciAwNSBwYXIgMTU3LTE3MyBkZWMgNCAyMDEzCgAAAAAAAAAAAAAAAAoSAAAAAAAAABIAAAAGywAAAAIsIAEAAAAAAAAABwAAAKcZAEsFDtJIAAAAAAAAAAABAAAABswAAAAUX0JBX0F1dGhvcml0eV8wMDAwMTABBwAAAAYAAAAGzQAAAAczLjEuMTI3DAAAAAnIAAAAAAIAAAAGzwAAAAJVVAQAAAAG0AAAAFxhIGF0JnQgY29tbWMgbiBwYWMgbncgdiB2ZXJpem9uIG53IGRvY2tldCB1dC0wMjA0MDYgZWxldmVudGggc3VwcGwgb3JkZXIgcGFyIDE3NiBhdWcgMTIgMjAwMwoAAAAAAAAAAAAAAAAKLAAAAAAAAAAsAAAACcsAAAABAAAAAAAAAAEAAACnGQBLBQ7SSAAAAAAAAAAAAQAAAAbSAAAAFF9CQV9BdXRob3JpdHlfMDAwMDEyAQgAAAAGAAAABtMAAAAHMy4xLjEyNw4AAAAJyAAAAAAAAAAACckAAAAEAAAABtYAAABEYSB3dXRjIHYgcGFjaWZpY29ycCBkb2NrZXQgdWUtMTAwNzQ5IG9yZGVyIDA2IHBhciAxNDgtNTIgbWFyIDI1IDIwMTEKAAAAAAAAAAAAAAAAChIAAAAAAAAAEgAAAAnLAAAAAQAAAAAAAAAGAAAApxkASwUO0kgAAAAAAAAAAAEAAAAG2AAAABRfQkFfQXV0aG9yaXR5XzAwMDAxNAEJAAAABgAAAAbZAAAABzMuMS4xMjcQAAAACcgAAAAABAAAAAbbAAAAAlVTBAAAAAbcAAAAUGEgY29ha2xleSBldCBhbCB2IGJhbmdvciBoeWRyby1lbGVjIGNvIGV0IGFsIDE0NyBmIGUgciBjIHBhciA2MSAyMzQganVuZSAxOSAyMDE0CgAAAAAAAAAAAAAAAAoxAAAAAAAAADEAAAAJywAAAAEAAAAAAAAAAQAAAKcZAEsFDtJIAAAAAAAAAAABAAAABt4AAAAUX0JBX0F1dGhvcml0eV8wMDAwMTYBCgAAAAYAAAAG3wAAAAczLjEuMTI3FgAAAAnIAAAAAAAAAAAJyQAAAAQAAAAG4gAAAJABYSByZSBhdmlzdGEgY29ycCBlbmVyZ3kgcmVjb3ZlcnkgbWVjaGFuaXNtIGFubnVhbCBmaWxpbmcgdG8gcmV2aWV3IGRlZmVycmFscyBmb3IgY2FsZW5kYXIgeWVhciAyMDEzIGRvY2tldCB1ZS0xNDA1NDAgb3JkZXIgMDEgcGFyIDcganVseSAxMCAyMDE0CgAAAAAAAAAAAAAAAApiAAAAAAAAAGIAAAAJywAAAAEAAAAAAAAAAQAAAKcZAEsFDtJIAAAAAAAAAAABAAAABuQAAAAUX0JBX0F1dGhvcml0eV8wMDAwMjIBCwAAAAYAAAAG5QAAAAczLjEuMTI3HAAAAAnIAAAAAAAAAAAJyQAAAAQAAAAG6AAAADVhIHJlIHBhY2lmaWNvcnAgZG9ja2V0IHVlLTA3MDYyNCBvcmRlciAwMSBvY3QgMjQgMjAwNwoAAAAAAAAAAAAAAAAKDQAAAAAAAAANAAAACcsAAAABAAAAAAAAAAEAAACnGQBLBQ7SSAAAAAAAAAAAAQAAAAbqAAAAFF9CQV9BdXRob3JpdHlfMDAwMDI4AQwAAAAGAAAABusAAAAHMy4xLjEyNx4AAAAG7AAAAAU8QGNzPgAEAAAABu0AAAACVVMBAAAABu4AAABQYSBibHVlZmllbGQgd2F0ZXIgd29ya3MgJiBpbXByb3ZlbWVudCBjbyB2IHB1YiBzZXJ2IGNvbW0gbiB3IHZhIDI2MiB1IHMgNjc5IDE5MjMKAAAAAAAAAAAAAAAACkYAAAAAAAAARgAAAAnLAAAAAQAAAAAAAAABAAAApxkASwUO0kgAAAAAAAAAAAEAAAAG8AAAABRfQkFfQXV0aG9yaXR5XzAwMDAzMAENAAAABgAAAAbxAAAABzMuMS4xMjcgAAAACewAAAAABAAAAAntAAAAAQAAAAb0AAAAOWEgZmVkIHBvd2VyIGNvbW0gbiB2IGhvcGUgbmF0dXJhbCBnYXMgY28gMzIwIHUgcyA1OTEgMTk0NAoAAAAAAAAAAAAAAAAKKQAAAAAAAAApAAAACcsAAAABAAAAAAAAAAMAAACnGQBLBQ7SSAAAAAAAAAAAAQAAAAb2AAAAFF9CQV9BdXRob3JpdHlfMDAwMDMyAQ4AAAAGAAAABvcAAAAHMy4xLjEyNyIAAAAJ7AAAAAACAAAABvkAAAACV0EBAAAABvoAAAA8YSBwZW9wbGUgcyBvcmcgZm9yIHdhc2ggZW5lcmd5IHJlcyB2IHd1dGMgMTA0IHduIDJkIDc5OCAxOTg1CgAAAAAAAAAAAAAAAAorAAAAAAAAACsAAAAJywAAAAEAAAAAAAAAAQAAAKcZAEsFDtJIAAAAAAAAAAABAAAABvwAAAAUX0JBX0F1dGhvcml0eV8wMDAwMzQBDwAAAAYAAAAG/QAAAAczLjEuMTI3JAAAAAnsAAAAAQAAAAAJyQAAAAEAAAAGAAEAADJhIHJlIHJvY2t5IG1vdW50YWluIHBvd2VyIGRvY2tldCBubyAyMDAwLTQ0Ni1lci0xNAoAAAAAAAAAAAAAAAAKFwAAAAAAAAAXAAAACcsAAAABAAAAAAAAAAIAAACnGQBLBQ7SSAAAAAAAAAAAAQAAAAYCAQAAFF9CQV9BdXRob3JpdHlfMDAwMDM2ARAAAAAGAAAABgMBAAAHMy4xLjEyNyYAAAAJ7AAAAAEAAAAACckAAAABAAAABgYBAAAsYSB3dXRjIHYgcHVnZXQgc291bmQgZW5lcmd5IGRvY2tldCB1ZS0xMTEwNDgKAAAAAAAAAAAAAAAAChoAAAAAAAAAGgAAAAnLAAAAAQAAAAAAAAAFAAAApxkASwUO0kgAAAAAAAAAAAEAAAAGCAEAABRfQkFfQXV0aG9yaXR5XzAwMDAzOAERAAAABgAAAAYJAQAABzMuMS4xMjcoAAAACewAAAABAAAAAAnJAAAAAQAAAAYMAQAAIGEgd3V0YyB2IGF2aXN0YSBkb2NrZXQgdWUtMTIwNDM2CgAAAAAAAAAAAAAAAAoOAAAAAAAAAA4AAAAJywAAAAEAAAAAAAAAAQAAAKcZAEsFDtJIAAAAAAAAAAABAAAABg4BAAAUX0JBX0F1dGhvcml0eV8wMDAwNDABEgAAAAYAAAAGDwEAAAczLjEuMTI3KgAAAAnsAAAAAAIAAAAGEQEAAAJOQwEAAAAGEgEAAEdhIHN0YXRlIGV4IHJlbCB1dGlscyBjb21tIG4gdiBuIGMgcG93ZXIgMzM4IG4gYyA0MTIgNDUwIHMgZSAyZCA4OTYgMTk5NAoAAAAAAAAAAAAAAAAKKgAAAAAAAAAqAAAACcsAAAABAAAAAAAAAAEAAACnGQBLBQ7SSAAAAAAAAAAAAQAAAAYUAQAAFF9CQV9BdXRob3JpdHlfMDAwMDQyARMAAAAGAAAABhUBAAAHMy4xLjEyNywAAAAJ7AAAAAECAAAABhcBAAAETm9uZQEAAAAGGAEAADlhIHd1dGMgdiB3YXNoIHdhdGVyIHBvd2VyIDU2IHAgdSByIDR0aCA2MTUgNjI0IG5vdiA5IDE5ODMKAAAAAAAAAAAAAAAAChkAAAAAAAAAGQAAAAnLAAAAAQAAAAAAAAABAAAApxkASwUO0kgAAAAAAAAAAAEAAAAGGgEAABRfQkFfQXV0aG9yaXR5XzAwMDA0NAEUAAAABgAAAAYbAQAABzMuMS4xMjcuAAAACewAAAAABAAAAAntAAAAAQAAAAYeAQAAKWEgZnVsdG9uIGNvcnAgdiBmYXVsa25lciA1MTYgdSBzIDMyNSAxOTk2CgAAAAAAAAAAAAAAAAoYAAAAAAAAABgAAAAJywAAAAEAAAAAAAAABAAAAKcZAEsFDtJIAAAAAAAAAAABAAAABiABAAAUX0JBX0F1dGhvcml0eV8wMDAwNDYBFQAAAAYAAAAGIQEAAAczLjEuMTI3MAAAAAnsAAAAAAQAAAAJ7QAAAAEAAAAGJAEAAEFhIGNhbXBzIG5ld2ZvdW5kL293YXRvbm5hIGluYyB2IHRvd24gaGFycmlzb24gbWUgNTIwIHUgcyA1NjQgMTk5NwoAAAAAAAAAAAAAAAAKNgAAAAAAAAA2AAAACcsAAAABAAAAAAAAAAMAAACnGQBLBQ7SSAAAAAAAAAAAAQAAAAYmAQAAFF9CQV9BdXRob3JpdHlfMDAwMDQ4ARYAAAAGAAAABicBAAAHMy4xLjEyNzIAAAAJ7AAAAAAEAAAACe0AAAABAAAABioBAAAoYSBoZWFseSB2IGJlZXIgaW5zdCBpbmMgNDkxIHUgcyAzMjQgMTk4OQoAAAAAAAAAAAAAAAAKGQAAAAAAAAAZAAAACcsAAAABAAAAAAAAAAEAAACnGQBLBQ7SSAAAAAAAAAAAAQAAAAYsAQAAFF9CQV9BdXRob3JpdHlfMDAwMDUwARcAAAAGAAAABi0BAAAHMy4xLjEyNzQAAAAJ7AAAAAAEAAAACe0AAAABAAAABjABAAAqYSBjaXR5IHBoaWxhIHYgbmV3IGplcnNleSA0MzcgdSBzIDYxNyAxOTc4CgAAAAAAAAAAAAAAAAocAAAAAAAAABwAAAAJywAAAAEAAAAAAAAAAQAAAKcZAEsFDtJIAAAAAAAAAAABAAAABjIBAAAUX0JBX0F1dGhvcml0eV8wMDAwNTIBGAAAAAYAAAAGMwEAAAczLjEuMTI3NgAAAAnsAAAAAAQAAAAGNQEAAAJVUwEAAAAGNgEAADthIGFsbGlhbmNlIGZvciBjbGVhbiBjb2FsIHYgbWlsbGVyIDQ0IGYgM2QgNTkxIDd0aCBjaXIgMTk5NQoAAAAAAAAAAAAAAAAKIQAAAAAAAAAhAAAACcsAAAABAAAAAAAAAAEAAACnGQBLBQ7SSAAAAAAAAAAAAQAAAAY4AQAAFF9CQV9BdXRob3JpdHlfMDAwMDU0ARkAAAAGAAAABjkBAAAHMy4xLjEyNzgAAAAJ7AAAAAAEAAAACTUBAAABAAAABjwBAABHYSBlbnRlcmd5IG51Y2xlYXIgdmVybW9udCB5YW5rZWUgbGxjIHYgc2h1bWxpbiA3MzMgZiAzZCAzOTMgMmQgY2lyIDIwMTMKAAAAAAAAAAAAAAAACi4AAAAAAAAALgAAAAnLAAAAAQAAAAAAAAABAAAApxkASwUO0kgAAAAAAAAAAAEAAAAGPgEAABRfQkFfQXV0aG9yaXR5XzAwMDA1NgEaAAAABgAAAAY/AQAABzMuMS4xMjc8AAAACewAAAABAAAAAAnJAAAAAQAAAAZCAQAAMmEgcmUgcm9ja3kgbW91bnRhaW4gcG93ZXIgZG9ja2V0IG5vIDIwMDAtNDQ3LWVhLTE0CgAAAAAAAAAAAAAAAAoXAAAAAAAAABcAAAAJywAAAAEAAAAAAAAAAQAAAKcZAEsFDtJIAAAAAAAAAAABAAAABkQBAAAUX0JBX0F1dGhvcml0eV8wMDAwNjABGwAAAAYAAAAGRQEAAAczLjEuMTI3PgAAAAnsAAAAAQIAAAAJFwEAAAEAAAAGSAEAAEdhIHd1dGMgdiBwdWdldCBzb3VuZCBwb3dlciBhbmQgbGlnaHQgY28gODcgcCB1IHIgNHRoIDUzIDU2IHNlcHQgMzAgMTk4NwoAAAAAAAAAAAAAAAAKJwAAAAAAAAAnAAAACcsAAAABAAAAAAAAAAEAAACnGQBLBQ7SSAAAAAAAAAAAAQAAAAZKAQAAFF9CQV9BdXRob3JpdHlfMDAwMDYyARwAAAAGAAAABksBAAAHMy4xLjEyN0AAAAAGTAEAAAg8QHJlZ2NzPgAAAAAACckAAAAEAAAABk4BAAAuYSBldCBhbCB0aGlyZCBzdXBwbCBvcmRlciBwYXIgNDE2IHNlcHQgMjkgMjAwMAoAAAAAAAAAAAAAAAAKBgAAAAAAAAAGAAAACcsAAAABAAAAAAAAAAEAAACnGQBLBQ7SSAAAAAAAAAAAAQAAAAZQAQAAFF9CQV9BdXRob3JpdHlfMDAwMDY0BR0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UQEAAAczLjEuMTI3QgAAAAZSAQAABjxAcmVnPgACAAAACRcBAAADAAAABlQBAAA1YSBldCBhbCBvcmRlciAjMDAwMDA0IHBhciAjMDAwMDkxIGFwciAjMDAwMDE3ICMwMDIwMDYKAAAAAAAAAAAAAAAACgAAAAAAAAAAAAAAAAoAAAAAAAAAAAEAAACnGQBLBQ7SSAAAAAAAAAAAAQAAAAZVAQAAFF9CQV9BdXRob3JpdHlfMDAwMDY2BR4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VgEAAAczLjEuMTI3RAAAAAlSAQAAAAIAAAAJFwEAAAMAAAAGWQEAADZhIGV0IGFsIG9yZGVyICMwMDAwMDggcGFyICMwMDAwNTkganVuZSAjMDAwMDIxICMwMDIwMDcKAAAAAAAAAAAAAAAACgAAAAAAAAAAAAAAAAoAAAAAAAAAAAEAAACnGQBLBQ7SSAAAAAAAAAAAAQAAAAZaAQAAFF9CQV9BdXRob3JpdHlfMDAwMDY4BR8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WwEAAAczLjEuMTI3RgAAAAlSAQAAAAIAAAAJFwEAAAMAAAAGXgEAACNhIG9yZGVyICMwMDAwMDUgcGFyICMwMDAxMjggIzAwMDAzMAoAAAAAAAAAAAAAAAAKAAAAAAAAAAAAAAAACgAAAAAAAAAAAQAAAKcZAEsFDtJIAAAAAAAAAAABAAAABl8BAAAUX0JBX0F1dGhvcml0eV8wMDAwNzAFI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gAQAABzMuMS4xMjdIAAAACVIBAAAAAgAAAAkXAQAAAwAAAAZjAQAAPWEgZXQgYWwgb3JkZXIgIzAwMDAxMSBwYXIgIzAwMDI5MiAjMDAwMzAwIGFwciAjMDAwMDAyICMwMDIwMTAKAAAAAAAAAAAAAAAACgAAAAAAAAAAAAAAAAoAAAAAAAAAAAEAAACnGQBLBQ7SSAAAAAAAAAAAAQAAAAZkAQAAFF9CQV9BdXRob3JpdHlfMDAwMDcyBSE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ZQEAAAczLjEuMTI3SgAAAAlSAQAAAAIAAAAJFwEAAAMAAAAGaAEAADVhIGV0IGFsIG9yZGVyICMwMDAwMDggcGFyICMwMDAwODkgbWF5ICMwMDAwMDcgIzAwMjAxMgoAAAAAAAAAAAAAAAAKAAAAAAAAAAAAAAAACgAAAAAAAAAAAQAAAKcZAEsFDtJIAAAAAAAAAAABAAAABmkBAAAUX0JBX0F1dGhvcml0eV8wMDAwNzQFI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qAQAABzMuMS4xMjdMAAAACVIBAAAAAgAAAAkXAQAAAwAAAAZtAQAAL2Egb3JkZXIgIzAwMDAwOSBwYXIgIzAwMDA3NCBkZWMgIzAwMDAyNiAjMDAyMDEyCgAAAAAAAAAAAAAAAAoAAAAAAAAAAAAAAAAKAAAAAAAAAAACAAAApxkASwUO0kgAAAAAAAAAAAEAAAAGbgEAABRfQkFfQXV0aG9yaXR5XzAwMDA3NgUj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m8BAAAHMy4xLjEyN04AAAAJUgEAAAACAAAACRcBAAADAAAABnIBAAA1YSBldCBhbCBvcmRlciAjMDAwMDA4IHBhciAjMDAwNDkzIG1heSAjMDAwMDA3ICMwMDIwMTIKAAAAAAAAAAAAAAAACgAAAAAAAAAAAAAAAAoAAAAAAAAAAAEAAACnGQBLBQ7SSAAAAAAAAAAAAQAAAAZzAQAAFF9CQV9BdXRob3JpdHlfMDAwMDc4BSQ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dAEAAAczLjEuMTI3UAAAAAlSAQAAAAIAAAAJFwEAAAMAAAAGdwEAAD1hIGV0IGFsIG9yZGVyICMwMDAwMDQgcGFyICMwMDAyMzEgIzAwMDAzMiBhcHIgIzAwMDAxNyAjMDAyMDA2CgAAAAAAAAAAAAAAAAoAAAAAAAAAAAAAAAAKAAAAAAAAAAABAAAApxkASwUO0kgAAAAAAAAAAAEAAAAGeAEAABRfQkFfQXV0aG9yaXR5XzAwMDA4MAUl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nkBAAAHMy4xLjEyN1IAAAAJUgEAAAACAAAACRcBAAADAAAABnwBAAA9YSBldCBhbCBvcmRlciAjMDAwMDA0IHBhciAjMDAwMjgxICMwMDAwODYgYXByICMwMDAwMTcgIzAwMjAwNgoAAAAAAAAAAAAAAAAKAAAAAAAAAAAAAAAACgAAAAAAAAAAAQAAAKcZAEsFDtJIAAAAAAAAAAABAAAABn0BAAAUX0JBX0F1dGhvcml0eV8wMDAwODIFJ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Z+AQAABzMuMS4xMjdUAAAACVIBAAAAAgAAAAkXAQAAAwAAAAaBAQAAFWEgZXQgYWwgb3JkZXIgIzAwMDAwOAoAAAAAAAAAAAAAAAAKAAAAAAAAAAAAAAAACgAAAAAAAAAAAQAAAKcZAEsFDtJIAAAAAAAAAAABAAAABoIBAAAUX0JBX0F1dGhvcml0eV8wMDAwODQFJ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DAQAABzMuMS4xMjdWAAAACVIBAAAAAgAAAAkXAQAAAwAAAAaGAQAAM2EgZXQgYWwgb3JkZXIgIzAwMDAwNCBuICMwMDA0MzQgYXByICMwMDAwMTcgIzAwMjAwNgoAAAAAAAAAAAAAAAAKAAAAAAAAAAAAAAAACgAAAAAAAAAAAQAAAKcZAEsFDtJIAAAAAAAAAAABAAAABocBAAAUX0JBX0F1dGhvcml0eV8wMDAwODYFKAAAACdMZXZpdEphbWVzLkJlc3RBdXRob3JpdHkuRGF0YS5B"/>
    <w:docVar w:name="LevitJames.BestAuthority.Data.AuthorityCollection.0001" w:val="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IAQAABzMuMS4xMjdYAAAACVIBAAAAAgAAAAkXAQAAAwAAAAaLAQAAD2Egb3JkZXIgIzAwMDAwNQoAAAAAAAAAAAAAAAAKAAAAAAAAAAAAAAAACgAAAAAAAAAABgAAAKcZAEsFDtJIAAAAAAAAAAABAAAABowBAAAUX0JBX0F1dGhvcml0eV8wMDAwODgFK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NAQAABzMuMS4xMjdaAAAACVIBAAAAAgAAAAkXAQAAAwAAAAaQAQAAE2EgYnV0IG9yZGVyICMwMDAwMDUKAAAAAAAAAAAAAAAACgAAAAAAAAAAAAAAAAoAAAAAAAAAAAEAAACnGQBLBQ7SSAAAAAAAAAAAAQAAAAaRAQAAFF9CQV9BdXRob3JpdHlfMDAwMDkwBSo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kgEAAAczLjEuMTI3XAAAAAlSAQAAAAIAAAAJFwEAAAMAAAAGlQEAABthIG9yZGVyICMwMDAwMDUgcGFyICMwMDAwOTgKAAAAAAAAAAAAAAAACgAAAAAAAAAAAAAAAAoAAAAAAAAAAAEAAACnGQBLBQ7SSAAAAAAAAAAAAQAAAAaWAQAAFF9CQV9BdXRob3JpdHlfMDAwMDkyBSs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lwEAAAczLjEuMTI3XgAAAAlSAQAAAAIAAAAGmQEAAAJXQQMAAAAGmgEAACdhIHdhYyAjMDAwNDgwICMwMDAwMDcgIzAwMDQwNSAjMDAwMDA2IGMKAAAAAAAAAAAAAAAACgAAAAAAAAAAAAAAAAoAAAAAAAAAAAEAAACnGQBLBQ7SSAAAAAAAAAAAAQAAAAabAQAAFF9CQV9BdXRob3JpdHlfMDAwMDk0BSw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nAEAAAczLjEuMTI3YAAAAAlSAQAAAAIAAAAJmQEAAAMAAAAGnwEAACVhIHdhYyAjMDAwNDgwICMwMDAxMDcgIzAwMDA3NSAjMDAwMDAzCgAAAAAAAAAAAAAAAAoAAAAAAAAAAAAAAAAKAAAAAAAAAAABAAAApxkASwUO0kgAAAAAAAAAAAEAAAAGoAEAABRfQkFfQXV0aG9yaXR5XzAwMDA5NgUt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EBAAAHMy4xLjEyN2IAAAAJUgEAAAACAAAACRcBAAADAAAABqQBAAAcYSBjb21taXNzaW9uIHMgb3JkZXIgIzAwMDAwNQoAAAAAAAAAAAAAAAAKAAAAAAAAAAAAAAAACgAAAAAAAAAAAQAAAKcZAEsFDtJIAAAAAAAAAAABAAAABqUBAAAUX0JBX0F1dGhvcml0eV8wMDAwOTgFLg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mAQAABzMuMS4xMjdoAAAACVIBAAAAAgAAAAkXAQAAAwAAAAapAQAANWEgZXQgYWwgb3JkZXIgIzAwMDAwNiBwYXIgIzAwMDEwMyBmZWIgIzAwMDAxOCAjMDAyMDA1CgAAAAAAAAAAAAAAAAoAAAAAAAAAAAAAAAAKAAAAAAAAAAABAAAApxkASwUO0kgAAAAAAAAAAAEAAAAGqgEAABRfQkFfQXV0aG9yaXR5XzAwMDEwNAUv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sBAAAHMy4xLjEyN2oAAAAJUgEAAAACAAAACRcBAAADAAAABq4BAAA9YSBldCBhbCBvcmRlciAjMDAwMDA0IHBhciAjMDAwMjg4ICMwMDAzMTMgYXByICMwMDAwMTcgIzAwMjAwNgoAAAAAAAAAAAAAAAAKAAAAAAAAAAAAAAAACgAAAAAAAAAAAQAAAKcZAEsFDtJIAAAAAAAAAAABAAAABq8BAAAUX0JBX0F1dGhvcml0eV8wMDAxMDYFM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wAQAABzMuMS4xMjdyAAAACVIBAAAAAgAAAAkXAQAAAwAAAAazAQAAG2Egb3JkZXIgIzAwMDAwNSBwYXIgIzAwMDI1MAoAAAAAAAAAAAAAAAAKAAAAAAAAAAAAAAAACgAAAAAAAAAAAQAAAKcZAEsFDtJIAAAAAAAAAAABAAAABrQBAAAUX0JBX0F1dGhvcml0eV8wMDAxMTQFM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XPDMuMTpDYXNlTmFtZVRleHRMZW5ndGgJQnJlYWtUZXh0DUZpcnN0TGluZVR5cGUXU3VwcHJlc3NlZENpdGF0aW9uQ291bnQUTm9uVGFpbENpdGF0aW9uQ291bnQIU2NhbkRhdGUMTGFzdEVkaXREYXRlClNjYW5TdGF0dXMSU3RvcmFnZUVsZW1lbnROYW1lAQABAAABAAECAAAAAAAAAgAAAAIAAAAAAAABCAEICAgBAQEBCAgICAgICA0NCAIAAAAGtQEAAAczLjEuMTI3dAAAAAa2AQAACjxAYWRtcHJvYz4ABAAAAAa3AQAAAlVTAwAAAAa4AQAAH2EgcHVibGljIHV0aWxpdGllcyByZXBvcnRzIDE5ODgKAAAAAAAAAAAAAAAACgAAAAAAAAAAAAAAAAoAAAAAAAAAAAEAAACnGQBLBQ7SSAAAAAAAAAAAAQAAAAa5AQAAFF9CQV9BdXRob3JpdHlfMDAwMTE2BTI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CAAAAAAAAAQgBCAgIAQEBAQgICAgICAgNDQgCAAAABroBAAAHMy4xLjEyN3YAAAAJtgEAAAAEAAAACbcBAAADAAAABr0BAAAfYSBwdWJsaWMgdXRpbGl0aWVzIHJlcG9ydHMgMjAwNgoAAAAAAAAAAAAAAAAKAAAAAAAAAAAAAAAACgAAAAAAAAAAAwAAAKcZAEsFDtJIAAAAAAAAAAABAAAABr4BAAAUX0JBX0F1dGhvcml0eV8wMDAxMTgFM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XPDMuMTpDYXNlTmFtZVRleHRMZW5ndGgJQnJlYWtUZXh0DUZpcnN0TGluZVR5cGUXU3VwcHJlc3NlZENpdGF0aW9uQ291bnQUTm9uVGFpbENpdGF0aW9uQ291bnQIU2NhbkRhdGUMTGFzdEVkaXREYXRlClNjYW5TdGF0dXMSU3RvcmFnZUVsZW1lbnROYW1lAQABAAABAAECAAAAAAAAAgAAAAIAAAAAAAABCAEICAgBAQEBCAgICAgICA0NCAIAAAAGvwEAAAczLjEuMTI3fAAAAAm2AQAAAAAAAAAJyQAAAAMAAAAGwgEAAA5hIHJlcXVlc3Qgbm8gMwoAAAAAAAAAAAAAAAAKAAAAAAAAAAAAAAAACgAAAAAAAAAABAAAAKcZAEsFDtJIAAAAAAAAAAABAAAABsMBAAAUX0JBX0F1dGhvcml0eV8wMDAxMjQFN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EAQAABzMuMS4xMjeCAAAABsUBAAAFPEBzdD4AAgAAAAkXAQAAAgAAAAbHAQAAKGEgcHVibGljIHV0aWxpdHkgcmVndWxhdG9yeSBwb2xpY2llcyBhY3QKAAAAAAAAAAAAAAAACgAAAAAAAAAAAAAAAAoAAAAAAAAAAAEAAACnGQBLBQ7SSAAAAAAAAAAAAQAAAAbIAQAAFF9CQV9BdXRob3JpdHlfMDAwMTMwBTU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yQEAAAczLjEuMTI3hAAAAAnFAQAAAAIAAAAGywEAAAJXQQIAAAAGzAEAAB9hIHJjdyAjMDAwMDgwLiAjMDAwMDA0LiAjMDAwMjAwCgAAAAAAAAAAAAAAAAoAAAAAAAAAAAAAAAAKAAAAAAAAAAACAAAApxkASwUO0kgAAAAAAAAAAAEAAAAGzQEAABRfQkFfQXV0aG9yaXR5XzAwMDEzMgU2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s4BAAAHMy4xLjEyN4gAAAAJxQEAAAAEAAAABtABAAACVVMCAAAABtEBAAAFYSBwIGEKAAAAAAAAAAAAAAAACgAAAAAAAAAAAAAAAAoAAAAAAAAAAAYAAACnGQBLBQ7SSAAAAAAAAAAAAQAAAAbSAQAAFF9CQV9BdXRob3JpdHlfMDAwMTM2BTc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0wEAAAczLjEuMTI3lAAAAAnFAQAAAAIAAAAJywEAAAIAAAAG1gEAACdhIHJjdyAjMDAwMDgwLiAjMDAwMDgwLiAjMDAwMDYwICMwMDAwMDYKAAAAAAAAAAAAAAAACgAAAAAAAAAAAAAAAAoAAAAAAAAAAAEAAACnGQBLBQ7SSAAAAAAAAAAAAQAAAAbXAQAAFF9CQV9BdXRob3JpdHlfMDAwMTQ4BT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YAQAABzMuMS4xMjeWAAAABtkBAAAHPEBucGVyPgAAAAAACckAAAAFAAAABtsBAACQAWEgZmVkZXJhbCByZXNlcnZlIGJvYXJkIGp1bmUgIzAwMjAxNCBhdmFpbGFibGUgYXQgaHR0cCAvL3d3dyBmZWRlcmFscmVzZXJ2ZSBnb3YvcHVicy9mZWRzLzIwMTQvMjAxNDQ2LzIwMTQ0NnBhcCBwZGYgYWNjZXNzZWQgZmViICMwMDAwMDIgIzAwMjAxNQoAAAAAAAAAAAAAAAAKAAAAAAoAAAAAAAAAAAEAAACnGQBLBQ7SSAAAAAAAAAAAAQAAAAbcAQAAFF9CQV9BdXRob3JpdHlfMDAwMTUwBT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dAQAABzMuMS4xMjeYAAAACdkBAAAAAAAAAAnJAAAABQAAAAbgAQAAnwFhIGh0dHAgLy9kbXMgcHVjIGhhd2FpaSBnb3YvZG1zL29wZW5kb2NzZXJ2bGV0P3J0PSAmIGRvY3VtZW50X2lkPTkxKzMraWNtNCtsc2RiMTUrcGNfZG9ja2V0cmVwb3J0NTkrMjYrYTEwMDEwMDFhMTRpMTZiMTMyMjBiMTcwNTgxOCthMTRpMTZiNDM5MTRiMDEyOTYxKzE0KzE5NjAKAAAAAAAAAAAAAAAACgAAAAAKAAAAAAAAAAABAAAApxkASwUO0kgAAAAAAAAAAAEAAAAG4QEAABRfQkFfQXV0aG9yaXR5XzAwMDE1MgU6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uIBAAAHMy4xLjEyN8EAAAAG4wEAAAU8QHN0PgACAAAACRcBAAACAAAABuUBAAAHYSBwdXJwYQoAAAAAAAAAAAAAAAAKAAAAAAAAAAAAAAAACgAAAAAAAAAABQAAAKcZAEsFDtJIAAAAAAAAAAABAAAABuYBAAAUX0JBX0F1dGhvcml0eV8wMDAxOTMFO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cBAAAHMy4xLjEyN8sAAAAG6AEAAAc8QG5wZXI+AAAAAAAJyQAAAAUAAAAG6gEAAFlhIGphbWVzIGMgYm9uYnJpZ2h0IGFsYmVydCBsIGRhbmllbHNlbiBkYXZpZCByIGthbWVyc2NoZW4gcHJpbmNpcGxlcyBwdWJsaWMgdXRpbGl0eSByYXRlcwoAAAAAAAAAAAAAAAAKAAAAAAoAAAAAAAAAAAEAAACnGQBLBQ7SSAAAAAAAAAAAAQAAAAbrAQAAFF9CQV9BdXRob3JpdHlfMDAwMjAzBT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sAQAABzMuMS4xMjfNAAAACegBAAAAAAAAAAnJAAAABQAAAAbvAQAAJmEgcm9nZXIgYSBtb3JpbiBuZXcgcmVndWxhdG9yeSBmaW5hbmNlCgAAAAAAAAAAAAAAAAoAAAAACgAAAAAAAAAAAQAAAKcZAEsFDtJIAAAAAAAAAAABAAAABvABAAAUX0JBX0F1dGhvcml0eV8wMDAyMDUFP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EBAAAHMy4xLjEyN88AAAAJ6AEAAAAAAAAACckAAAAFAAAABvQBAAAmYSByb2dlciBhIG1vcmluIG5ldyByZWd1bGF0b3J5IGZpbmFuY2UKAQAAAAAAAAAAAAAACgAAAAAKAAAAAAAAAAABAAAApxkASwUO0kgAAAAAAAAAAAEAAAAG9QEAABRfQkFfQXV0aG9yaXR5XzAwMDIwNw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9gEAAAczLjEuMTI30QAAAAnoAQAAAAAAAAAJyQAAAAUAAAAG+QEAACZhIHJvZ2VyIGEgbW9yaW4gbmV3IHJlZ3VsYXRvcnkgZmluYW5jZQoCAAAAAAAAAAAAAAAKAAAAAAoAAAAAAAAAAAEAAACnGQBLBQ7SSAAAAAAAAAAAAQAAAAb6AQAAFF9CQV9BdXRob3JpdHlfMDAwMjA5BT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7AQAABzMuMS4xMjfTAAAABvwBAAAHPEBvY3NuPgAAAAAACckAAAAGAAAABv4BAAAaYSB3dXRjICMwMDAwMDUgYXZpc3RhIGNvcnAKAAAAAAAAAAAAAAAACgAAAAAKAAAAAAAAAAABAAAApxkASwUO0kgAAAAAAAAAAAEAAAAG/wEAABRfQkFfQXV0aG9yaXR5XzAwMDIxMQ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AIAAAczLjEuMTI31QAAAAYBAgAABjxAcmVjPgAAAAAACckAAAAHAAAABgMCAAAZYSBzdGFmZiBicmllZiBwYXIgIzAwMDAwMgoAAAAAAAAAAAAAAAAKAAAAAAoAAAAAAAAAAAIAAACnGQBLBQ7SSAAAAAAAAAAAAQAAAAYEAgAAFF9CQV9BdXRob3JpdHlfMDAwMjEzBU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FAgAABzMuMS4xMjfXAAAACQECAAAAAAAAAAnJAAAABwAAAAYIAgAAImEgcHVibGljIGNvdW5zZWwgYnJpZWYgcGFyICMwMDAwMDYKAAAAAAAAAAAAAAAACgAAAAAKAAAAAAAAAAACAAAApxkASwUO0kgAAAAAAAAAAAEAAAAGCQIAABRfQkFfQXV0aG9yaXR5XzAwMDIxNQV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gIAAAczLjEuMTI32QAAAAkBAgAAAAAAAAAJyQAAAAcAAAAGDQIAAClhIGJvaXNlIGJyaWVmIHBhciAjMDAwMDAxICMwMDAwMjEgIzAwMDExNgoAAAAAAAAAAAAAAAAKAAAAAAoAAAAAAAAAAAEAAACnGQBLBQ7SSAAAAAAAAAAAAQAAAAYOAgAAFF9CQV9BdXRob3JpdHlfMDAwMjE3BU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PAgAABzMuMS4xMjffAAAACQECAAAAAAAAAAnJAAAABwAAAAYSAgAAGWEgYm9pc2UgYnJpZWYgcGFyICMwMDAwMjEKAAAAAAAAAAAAAAAACgAAAAAKAAAAAAAAAAABAAAApxkASwUO0kgAAAAAAAAAAAEAAAAGEwIAABRfQkFfQXV0aG9yaXR5XzAwMDIyMwV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AIAAAczLjEuMTI34QAAAAkBAgAAAAAAAAAJyQAAAAcAAAAGFwIAABlhIHN0YWZmIGJyaWVmIHBhciAjMDAwMTE1CgAAAAAAAAAAAAAAAAoAAAAACgAAAAAAAAAAAQAAAKcZAEsFDtJIAAAAAAAAAAABAAAABhgCAAAUX0JBX0F1dGhvcml0eV8wMDAyMjU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kCAAAHMy4xLjEyN+MAAAAJAQIAAAAAAAAACckAAAAHAAAABhwCAAAhYSBzdGFmZiBicmllZiBwYXIgIzAwMDA2NSAjMDAwMDY5CgAAAAAAAAAAAAAAAAoAAAAACgAAAAAAAAAAAQAAAKcZAEsFDtJIAAAAAAAAAAABAAAABh0CAAAUX0JBX0F1dGhvcml0eV8wMDAyMjcFR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4CAAAHMy4xLjEyN+UAAAAJAQIAAAAAAAAACckAAAAHAAAABiECAAAZYSBib2lzZSBicmllZiBwYXIgIzAwMDAzNwoAAAAAAAAAAAAAAAAKAAAAAAoAAAAAAAAAAAEAAACnGQBLBQ7SSAAAAAAAAAAAAQAAAAYiAgAAFF9CQV9BdXRob3JpdHlfMDAwMjI5BU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jAgAABzMuMS4xMjfnAAAACQECAAAAAAAAAAnJAAAABwAAAAYmAgAAImEgcHVibGljIGNvdW5zZWwgYnJpZWYgcGFyICMwMDAwMjUKAAAAAAAAAAAAAAAACgAAAAAKAAAAAAAAAAACAAAApxkASwUO0kgAAAAAAAAAAAEAAAAGJwIAABRfQkFfQXV0aG9yaXR5XzAwMDIzMQV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AIAAAczLjEuMTI36QAAAAkBAgAAAAAAAAAJyQAAAAcAAAAGKwIAABlhIGJvaXNlIGJyaWVmIHBhciAjMDAwMDM4CgAAAAAAAAAAAAAAAAoAAAAACgAAAAAAAAAAAQAAAKcZAEsFDtJIAAAAAAAAAAABAAAABiwCAAAUX0JBX0F1dGhvcml0eV8wMDAyMzM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0CAAAHMy4xLjEyN+0AAAAJAQIAAAAAAAAACckAAAAHAAAABjACAAAZYSBib2lzZSBicmllZiBwYXIgIzAwMDAzOQoAAAAAAAAAAAAAAAAKAAAAAAoAAAAAAAAAAAIAAACnGQBLBQ7SSAAAAAAAAAAAAQAAAAYxAgAAFF9CQV9BdXRob3JpdHlfMDAwMjM3BU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yAgAABzMuMS4xMjfxAAAACQECAAAAAAAAAAnJAAAABwAAAAY1AgAAImEgcHVibGljIGNvdW5zZWwgYnJpZWYgcGFyICMwMDAwMjYKAAAAAAAAAAAAAAAACgAAAAAKAAAAAAAAAAACAAAApxkASwUO0kgAAAAAAAAAAAEAAAAGNgIAABRfQkFfQXV0aG9yaXR5XzAwMDI0MQ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wIAAAczLjEuMTI39QAAAAkBAgAAAAAAAAAJyQAAAAcAAAAGOgIAABlhIGJvaXNlIGJyaWVmIHBhciAjMDAwMDQxCgAAAAAAAAAAAAAAAAoAAAAACgAAAAAAAAAAAQAAAKcZAEsFDtJIAAAAAAAAAAABAAAABjsCAAAUX0JBX0F1dGhvcml0eV8wMDAyNDUFT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wCAAAHMy4xLjEyN/cAAAAJAQIAAAAAAAAACckAAAAHAAAABj8CAAAiYSBwdWJsaWMgY291bnNlbCBicmllZiBwYXIgIzAwMDAyNwoAAAAAAAAAAAAAAAAKAAAAAAoAAAAAAAAAAAEAAACnGQBLBQ7SSAAAAAAAAAAAAQAAAAZAAgAAFF9CQV9BdXRob3JpdHlfMDAwMjQ3BU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BAgAABzMuMS4xMjf5AAAACQECAAAAAAAAAAnJAAAABwAAAAZEAgAAImEgcHVibGljIGNvdW5zZWwgYnJpZWYgcGFyICMwMDAwMjgKAAAAAAAAAAAAAAAACgAAAAAKAAAAAAAAAAABAAAApxkASwUO0kgAAAAAAAAAAAEAAAAGRQIAABRfQkFfQXV0aG9yaXR5XzAwMDI0OQV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
    <w:docVar w:name="LevitJames.BestAuthority.Data.AuthorityCollection.0002" w:val="ZQpTY2FuU3RhdHVzElN0b3JhZ2VFbGVtZW50TmFtZQEAAQAAAQABAgAAAAAAAAIAAgAAAAAAAAEIAQgICAEBAQEICAgICA0NCAIAAAAGRgIAAAczLjEuMTI3+wAAAAkBAgAAAAAAAAAJyQAAAAcAAAAGSQIAACJhIHB1YmxpYyBjb3Vuc2VsIGJyaWVmIHBhciAjMDAwMDI5CgAAAAAAAAAAAAAAAAoAAAAACgAAAAAAAAAAAQAAAKcZAEsFDtJIAAAAAAAAAAABAAAABkoCAAAUX0JBX0F1dGhvcml0eV8wMDAyNTEFT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sCAAAHMy4xLjEyN/0AAAAJAQIAAAAAAAAACckAAAAHAAAABk4CAAAiYSBwdWJsaWMgY291bnNlbCBicmllZiBwYXIgIzAwMDAzMQoAAAAAAAAAAAAAAAAKAAAAAAoAAAAAAAAAAAIAAACnGQBLBQ7SSAAAAAAAAAAAAQAAAAZPAgAAFF9CQV9BdXRob3JpdHlfMDAwMjUzBV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QAgAABzMuMS4xMjf/AAAACQECAAAAAAAAAAnJAAAABwAAAAZTAgAAGWEgYm9pc2UgYnJpZWYgcGFyICMwMDAwNDIKAAAAAAAAAAAAAAAACgAAAAAKAAAAAAAAAAABAAAApxkASwUO0kgAAAAAAAAAAAEAAAAGVAIAABRfQkFfQXV0aG9yaXR5XzAwMDI1NQ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QIAAAczLjEuMTI3AQEAAAkBAgAAAAAAAAAJyQAAAAcAAAAGWAIAAClhIHBhY2lmaWMgcG93ZXIgYnJpZWYgcGFyICMwMDAwMzQgIzAwMDAzOQoAAAAAAAAAAAAAAAAKAAAAAAoAAAAAAAAAAAEAAACnGQBLBQ7SSAAAAAAAAAAAAQAAAAZZAgAAFF9CQV9BdXRob3JpdHlfMDAwMjU3BV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aAgAABzMuMS4xMjcDAQAACQECAAAAAAAAAAnJAAAABwAAAAZdAgAAGWEgYm9pc2UgYnJpZWYgcGFyICMwMDAwNDMKAAAAAAAAAAAAAAAACgAAAAAKAAAAAAAAAAABAAAApxkASwUO0kgAAAAAAAAAAAEAAAAGXgIAABRfQkFfQXV0aG9yaXR5XzAwMDI1OQVT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wIAAAczLjEuMTI3BQEAAAkBAgAAAAAAAAAJyQAAAAcAAAAGYgIAACJhIHB1YmxpYyBjb3Vuc2VsIGJyaWVmIHBhciAjMDAwMDMzCgAAAAAAAAAAAAAAAAoAAAAACgAAAAAAAAAAAQAAAKcZAEsFDtJIAAAAAAAAAAABAAAABmMCAAAUX0JBX0F1dGhvcml0eV8wMDAyNjEFV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QCAAAHMy4xLjEyNwcBAAAJAQIAAAAAAAAACckAAAAHAAAABmcCAAAiYSBwdWJsaWMgY291bnNlbCBicmllZiBwYXIgIzAwMDAzNQoAAAAAAAAAAAAAAAAKAAAAAAoAAAAAAAAAAAEAAACnGQBLBQ7SSAAAAAAAAAAAAQAAAAZoAgAAFF9CQV9BdXRob3JpdHlfMDAwMjYzBV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pAgAABzMuMS4xMjcJAQAACQECAAAAAAAAAAnJAAAABwAAAAZsAgAAImEgcHVibGljIGNvdW5zZWwgYnJpZWYgcGFyICMwMDAwMzQKAAAAAAAAAAAAAAAACgAAAAAKAAAAAAAAAAABAAAApxkASwUO0kgAAAAAAAAAAAEAAAAGbQIAABRfQkFfQXV0aG9yaXR5XzAwMDI2NQV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bgIAAAczLjEuMTI3CwEAAAkBAgAAAAAAAAAJyQAAAAcAAAAGcQIAABlhIGJvaXNlIGJyaWVmIHBhciAjMDAwMDQ0CgAAAAAAAAAAAAAAAAoAAAAACgAAAAAAAAAAAgAAAKcZAEsFDtJIAAAAAAAAAAABAAAABnICAAAUX0JBX0F1dGhvcml0eV8wMDAyNjcFV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MCAAAHMy4xLjEyNw0BAAAJAQIAAAAAAAAACckAAAAHAAAABnYCAAAZYSBzdGFmZiBicmllZiBwYXIgIzAwMDAyMAoAAAAAAAAAAAAAAAAKAAAAAAoAAAAAAAAAAAEAAACnGQBLBQ7SSAAAAAAAAAAAAQAAAAZ3AgAAFF9CQV9BdXRob3JpdHlfMDAwMjY5BV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4AgAABzMuMS4xMjcPAQAACQECAAAAAAAAAAnJAAAABwAAAAZ7AgAAGWEgc3RhZmYgYnJpZWYgcGFyICMwMDAwMjIKAAAAAAAAAAAAAAAACgAAAAAKAAAAAAAAAAABAAAApxkASwUO0kgAAAAAAAAAAAEAAAAGfAIAABRfQkFfQXV0aG9yaXR5XzAwMDI3MQV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QIAAAczLjEuMTI3EQEAAAkBAgAAAAAAAAAJyQAAAAcAAAAGgAIAABlhIGJvaXNlIGJyaWVmIHBhciAjMDAwMDQ5CgAAAAAAAAAAAAAAAAoAAAAACgAAAAAAAAAAAQAAAKcZAEsFDtJIAAAAAAAAAAABAAAABoECAAAUX0JBX0F1dGhvcml0eV8wMDAyNzMFW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ICAAAHMy4xLjEyNxMBAAAJAQIAAAAAAAAACckAAAAHAAAABoUCAAAZYSBib2lzZSBicmllZiBwYXIgIzAwMDA1MAoAAAAAAAAAAAAAAAAKAAAAAAoAAAAAAAAAAAEAAACnGQBLBQ7SSAAAAAAAAAAAAQAAAAaGAgAAFF9CQV9BdXRob3JpdHlfMDAwMjc1BV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HAgAABzMuMS4xMjcVAQAACQECAAAAAAAAAAnJAAAABwAAAAaKAgAAGWEgc3RhZmYgYnJpZWYgcGFyICMwMDAwMTMKAAAAAAAAAAAAAAAACgAAAAAKAAAAAAAAAAADAAAApxkASwUO0kgAAAAAAAAAAAEAAAAGiwIAABRfQkFfQXV0aG9yaXR5XzAwMDI3NwV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AIAAAczLjEuMTI3FwEAAAkBAgAAAAAAAAAJyQAAAAcAAAAGjwIAACFhIGJvaXNlIGJyaWVmIHBhciAjMDAwMDQ2ICMwMDAwNDcKAAAAAAAAAAAAAAAACgAAAAAKAAAAAAAAAAABAAAApxkASwUO0kgAAAAAAAAAAAEAAAAGkAIAABRfQkFfQXV0aG9yaXR5XzAwMDI3OQV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QIAAAczLjEuMTI3GQEAAAkBAgAAAAAAAAAJyQAAAAcAAAAGlAIAACJhIHB1YmxpYyBjb3Vuc2VsIGJyaWVmIHBhciAjMDAwMDE1CgAAAAAAAAAAAAAAAAoAAAAACgAAAAAAAAAAAQAAAKcZAEsFDtJIAAAAAAAAAAABAAAABpUCAAAUX0JBX0F1dGhvcml0eV8wMDAyODEFX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YCAAAHMy4xLjEyNxsBAAAJAQIAAAAAAAAACckAAAAHAAAABpkCAAAiYSBwdWJsaWMgY291bnNlbCBicmllZiBwYXIgIzAwMDAxNwoAAAAAAAAAAAAAAAAKAAAAAAoAAAAAAAAAAAEAAACnGQBLBQ7SSAAAAAAAAAAAAQAAAAaaAgAAFF9CQV9BdXRob3JpdHlfMDAwMjgzBV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bAgAABzMuMS4xMjcdAQAACQECAAAAAAAAAAnJAAAABwAAAAaeAgAAGWEgYm9pc2UgYnJpZWYgcGFyICMwMDAwNDcKAAAAAAAAAAAAAAAACgAAAAAKAAAAAAAAAAACAAAApxkASwUO0kgAAAAAAAAAAAEAAAAGnwIAABRfQkFfQXV0aG9yaXR5XzAwMDI4NQV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oAIAAAczLjEuMTI3HwEAAAkBAgAAAAAAAAAJyQAAAAcAAAAGowIAABlhIHN0YWZmIGJyaWVmIHBhciAjMDAwMDA4CgAAAAAAAAAAAAAAAAoAAAAACgAAAAAAAAAAAQAAAKcZAEsFDtJIAAAAAAAAAAABAAAABqQCAAAUX0JBX0F1dGhvcml0eV8wMDAyODcFY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UCAAAHMy4xLjEyNyEBAAAJAQIAAAAAAAAACckAAAAHAAAABqgCAAAiYSBwdWJsaWMgY291bnNlbCBicmllZiBwYXIgIzAwMDAxNgoAAAAAAAAAAAAAAAAKAAAAAAoAAAAAAAAAAAEAAACnGQBLBQ7SSAAAAAAAAAAAAQAAAAapAgAAFF9CQV9BdXRob3JpdHlfMDAwMjg5BW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qAgAABzMuMS4xMjclAQAACQECAAAAAAAAAAnJAAAABwAAAAatAgAAGWEgc3RhZmYgYnJpZWYgcGFyICMwMDAwMTYKAAAAAAAAAAAAAAAACgAAAAAKAAAAAAAAAAABAAAApxkASwUO0kgAAAAAAAAAAAEAAAAGrgIAABRfQkFfQXV0aG9yaXR5XzAwMDI5MwV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wIAAAczLjEuMTI3JwEAAAkBAgAAAAAAAAAJyQAAAAcAAAAGsgIAAClhIHBhY2lmaWMgcG93ZXIgYnJpZWYgcGFyICMwMDAwNjIgIzAwMDA2NQoAAAAAAAAAAAAAAAAKAAAAAAoAAAAAAAAAAAEAAACnGQBLBQ7SSAAAAAAAAAAAAQAAAAazAgAAFF9CQV9BdXRob3JpdHlfMDAwMjk1BW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0AgAABzMuMS4xMjcpAQAACQECAAAAAAAAAAnJAAAABwAAAAa3AgAAGWEgc3RhZmYgYnJpZWYgcGFyICMwMDAwNDUKAAAAAAAAAAAAAAAACgAAAAAKAAAAAAAAAAABAAAApxkASwUO0kgAAAAAAAAAAAEAAAAGuAIAABRfQkFfQXV0aG9yaXR5XzAwMDI5NwVl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QIAAAczLjEuMTI3KwEAAAkBAgAAAAAAAAAJyQAAAAcAAAAGvAIAABlhIHN0YWZmIGJyaWVmIHBhciAjMDAwMDYzCgAAAAAAAAAAAAAAAAoAAAAACgAAAAAAAAAAAQAAAKcZAEsFDtJIAAAAAAAAAAABAAAABr0CAAAUX0JBX0F1dGhvcml0eV8wMDAyOTkFZ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r4CAAAHMy4xLjEyNy0BAAAJAQIAAAAAAAAACckAAAAHAAAABsECAAAZYSBzdGFmZiBicmllZiBwYXIgIzAwMDA2NAoAAAAAAAAAAAAAAAAKAAAAAAoAAAAAAAAAAAEAAACnGQBLBQ7SSAAAAAAAAAAAAQAAAAbCAgAAFF9CQV9BdXRob3JpdHlfMDAwMzAxBW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DAgAABzMuMS4xMjcvAQAACQECAAAAAAAAAAnJAAAABwAAAAbGAgAAKWEgcGFjaWZpYyBwb3dlciBicmllZiBwYXIgIzAwMDA3NCAjMDAwMDc1CgAAAAAAAAAAAAAAAAoAAAAACgAAAAAAAAAAAQAAAKcZAEsFDtJIAAAAAAAAAAABAAAABscCAAAUX0JBX0F1dGhvcml0eV8wMDAzMDMFa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gCAAAHMy4xLjEyNzEBAAAJAQIAAAAAAAAACckAAAAHAAAABssCAAAhYSBwYWNpZmljIHBvd2VyIGJyaWVmIHBhciAjMDAwMDc0CgAAAAAAAAAAAAAAAAoAAAAACgAAAAAAAAAAAQAAAKcZAEsFDtJIAAAAAAAAAAABAAAABswCAAAUX0JBX0F1dGhvcml0eV8wMDAzMDUFa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s0CAAAHMy4xLjEyNzMBAAAJAQIAAAAAAAAACckAAAAHAAAABtACAAAZYSBzdGFmZiBicmllZiBwYXIgIzAwMDA0OAoAAAAAAAAAAAAAAAAKAAAAAAoAAAAAAAAAAAEAAACnGQBLBQ7SSAAAAAAAAAAAAQAAAAbRAgAAFF9CQV9BdXRob3JpdHlfMDAwMzA3BW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SAgAABzMuMS4xMjc1AQAACQECAAAAAAAAAAnJAAAABwAAAAbVAgAAGWEgYm9pc2UgYnJpZWYgcGFyICMwMDAwNzUKAAAAAAAAAAAAAAAACgAAAAAKAAAAAAAAAAABAAAApxkASwUO0kgAAAAAAAAAAAEAAAAG1gIAABRfQkFfQXV0aG9yaXR5XzAwMDMwOQV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1wIAAAczLjEuMTI3NwEAAAkBAgAAAAAAAAAJyQAAAAcAAAAG2gIAABlhIHN0YWZmIGJyaWVmIHBhciAjMDAwMDUxCgAAAAAAAAAAAAAAAAoAAAAACgAAAAAAAAAAAQAAAKcZAEsFDtJIAAAAAAAAAAABAAAABtsCAAAUX0JBX0F1dGhvcml0eV8wMDAzMTEFb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wCAAAHMy4xLjEyNzkBAAAJAQIAAAAAAAAACckAAAAHAAAABt8CAAAZYSBzdGFmZiBicmllZiBwYXIgIzAwMDA1MgoAAAAAAAAAAAAAAAAKAAAAAAoAAAAAAAAAAAEAAACnGQBLBQ7SSAAAAAAAAAAAAQAAAAbgAgAAFF9CQV9BdXRob3JpdHlfMDAwMzEzBW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hAgAABzMuMS4xMjc7AQAACQECAAAAAAAAAAnJAAAABwAAAAbkAgAAGWEgc3RhZmYgYnJpZWYgcGFyICMwMDAwNTMKAAAAAAAAAAAAAAAACgAAAAAKAAAAAAAAAAABAAAApxkASwUO0kgAAAAAAAAAAAEAAAAG5QIAABRfQkFfQXV0aG9yaXR5XzAwMDMxNQV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5gIAAAczLjEuMTI3PQEAAAkBAgAAAAAAAAAJyQAAAAcAAAAG6QIAABlhIHN0YWZmIGJyaWVmIHBhciAjMDAwMDU3CgAAAAAAAAAAAAAAAAoAAAAACgAAAAAAAAAAAQAAAKcZAEsFDtJIAAAAAAAAAAABAAAABuoCAAAUX0JBX0F1dGhvcml0eV8wMDAzMTcFb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sCAAAHMy4xLjEyNz8BAAAJAQIAAAAAAAAACckAAAAHAAAABu4CAAAhYSBzdGFmZiBicmllZiBwYXIgIzAwMDA2MCAjMDAwMDYxCgAAAAAAAAAAAAAAAAoAAAAACgAAAAAAAAAAAgAAAKcZAEsFDtJIAAAAAAAAAAABAAAABu8CAAAUX0JBX0F1dGhvcml0eV8wMDAzMTkFc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ACAAAHMy4xLjEyN0EBAAAJAQIAAAAAAAAACckAAAAHAAAABvMCAAAZYSBib2lzZSBicmllZiBwYXIgIzAwMDA2OAoAAAAAAAAAAAAAAAAKAAAAAAoAAAAAAAAAAAEAAACnGQBLBQ7SSAAAAAAAAAAAAQAAAAb0AgAAFF9CQV9BdXRob3JpdHlfMDAwMzIxBX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1AgAABzMuMS4xMjdDAQAACQECAAAAAAAAAAnJAAAABwAAAAb4AgAAGWEgYm9pc2UgYnJpZWYgcGFyICMwMDAwNzEKAAAAAAAAAAAAAAAACgAAAAAKAAAAAAAAAAACAAAApxkASwUO0kgAAAAAAAAAAAEAAAAG+QIAABRfQkFfQXV0aG9yaXR5XzAwMDMyMwVy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IAAAczLjEuMTI3RwEAAAkBAgAAAAAAAAAJyQAAAAcAAAAG/QIAABlhIHN0YWZmIGJyaWVmIHBhciAjMDAwMDQyCgAAAAAAAAAAAAAAAAoAAAAACgAAAAAAAAAAAQAAAKcZAEsFDtJIAAAAAAAAAAABAAAABv4CAAAUX0JBX0F1dGhvcml0eV8wMDAzMjcFc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8CAAAHMy4xLjEyN0kBAAAJAQIAAAAAAAAACckAAAAHAAAABgIDAAAZYSBib2lzZSBicmllZiBwYXIgIzAwMDA4MAoAAAAAAAAAAAAAAAAKAAAAAAoAAAAAAAAAAAEAAACnGQBLBQ7SSAAAAAAAAAAAAQAAAAYDAwAAFF9CQV9BdXRob3JpdHlfMDAwMzI5BX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EAwAABzMuMS4xMjdLAQAACQECAAAAAAAAAAnJAAAABwAAAAYHAwAAGWEgYm9pc2UgYnJpZWYgcGFyICMwMDAwODIKAAAAAAAAAAAAAAAACgAAAAAKAAAAAAAAAAABAAAApxkASwUO0kgAAAAAAAAAAAEAAAAGCAMAABRfQkFfQXV0aG9yaXR5XzAwMDMzMQV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QMAAAczLjEuMTI3TQEAAAkBAgAAAAAAAAAJyQAAAAcAAAAGDAMAABlhIGJvaXNlIGJyaWVmIHBhciAjMDAwMDc3CgAAAAAAAAAAAAAAAAoAAAAACgAAAAAAAAAAAgAAAKcZAEsFDtJIAAAAAAAAAAABAAAABg0DAAAUX0JBX0F1dGhvcml0eV8wMDAzMzMFd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4DAAAHMy4xLjEyN08BAAAJAQIAAAAAAAAACckAAAAHAAAABhEDAAAZYSBib2lzZSBicmllZiBwYXIgIzAwMDA4OQoAAAAAAAAAAAAAAAAKAAAAAAoAAAAAAAAAAAMAAACnGQBLBQ7SSAAAAAAAAAAAAQAAAAYSAwAAFF9CQV9BdXRob3JpdHlfMDAwMzM1BX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
    <w:docVar w:name="LevitJames.BestAuthority.Data.AuthorityCollection.0003" w:val="AAYTAwAABzMuMS4xMjdRAQAACQECAAAAAAAAAAnJAAAABwAAAAYWAwAAGWEgYm9pc2UgYnJpZWYgcGFyICMwMDAwOTkKAAAAAAAAAAAAAAAACgAAAAAKAAAAAAAAAAABAAAApxkASwUO0kgAAAAAAAAAAAEAAAAGFwMAABRfQkFfQXV0aG9yaXR5XzAwMDMzNwV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AMAAAczLjEuMTI3UwEAAAkBAgAAAAAAAAAJyQAAAAcAAAAGGwMAACFhIGJvaXNlIGJyaWVmIHBhciAjMDAwMTAwICMwMDAxMDEKAAAAAAAAAAAAAAAACgAAAAAKAAAAAAAAAAABAAAApxkASwUO0kgAAAAAAAAAAAEAAAAGHAMAABRfQkFfQXV0aG9yaXR5XzAwMDMzOQV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QMAAAczLjEuMTI3VQEAAAkBAgAAAAAAAAAJyQAAAAcAAAAGIAMAABlhIHN0YWZmIGJyaWVmIHBhciAjMDAwMDk0CgAAAAAAAAAAAAAAAAoAAAAACgAAAAAAAAAAAQAAAKcZAEsFDtJIAAAAAAAAAAABAAAABiEDAAAUX0JBX0F1dGhvcml0eV8wMDAzNDEFe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IDAAAHMy4xLjEyN1cBAAAJAQIAAAAAAAAACckAAAAHAAAABiUDAAAhYSBzdGFmZiBicmllZiBwYXIgIzAwMDA5OCAjMDAwMDk5CgAAAAAAAAAAAAAAAAoAAAAACgAAAAAAAAAAAQAAAKcZAEsFDtJIAAAAAAAAAAABAAAABiYDAAAUX0JBX0F1dGhvcml0eV8wMDAzNDMFe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cDAAAHMy4xLjEyN1kBAAAJAQIAAAAAAAAACckAAAAHAAAABioDAAAqYSBwdWJsaWMgY291bnNlbCBicmllZiBwYXIgIzAwMDA4MiAjMDAwMDgzCgAAAAAAAAAAAAAAAAoAAAAACgAAAAAAAAAAAQAAAKcZAEsFDtJIAAAAAAAAAAABAAAABisDAAAUX0JBX0F1dGhvcml0eV8wMDAzNDUFf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wDAAAHMy4xLjEyN1sBAAAJAQIAAAAAAAAACckAAAAHAAAABi8DAAAZYSBzdGFmZiBicmllZiBwYXIgIzAwMDEwMgoAAAAAAAAAAAAAAAAKAAAAAAoAAAAAAAAAAAEAAACnGQBLBQ7SSAAAAAAAAAAAAQAAAAYwAwAAFF9CQV9BdXRob3JpdHlfMDAwMzQ3BX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xAwAABzMuMS4xMjddAQAACQECAAAAAAAAAAnJAAAABwAAAAY0AwAAGWEgYm9pc2UgYnJpZWYgcGFyICMwMDAwOTQKAAAAAAAAAAAAAAAACgAAAAAKAAAAAAAAAAABAAAApxkASwUO0kgAAAAAAAAAAAEAAAAGNQMAABRfQkFfQXV0aG9yaXR5XzAwMDM0OQ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gMAAAczLjEuMTI3XwEAAAkBAgAAAAAAAAAJyQAAAAcAAAAGOQMAABlhIGJvaXNlIGJyaWVmIHBhciAjMDAwMDkzCgAAAAAAAAAAAAAAAAoAAAAACgAAAAAAAAAAAQAAAKcZAEsFDtJIAAAAAAAAAAABAAAABjoDAAAUX0JBX0F1dGhvcml0eV8wMDAzNTEFf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sDAAAHMy4xLjEyN2EBAAAJAQIAAAAAAAAACckAAAAHAAAABj4DAAAiYSBwdWJsaWMgY291bnNlbCBicmllZiBwYXIgIzAwMDA4NAoAAAAAAAAAAAAAAAAKAAAAAAoAAAAAAAAAAAEAAACnGQBLBQ7SSAAAAAAAAAAAAQAAAAY/AwAAFF9CQV9BdXRob3JpdHlfMDAwMzUzBY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AAwAABzMuMS4xMjdjAQAACQECAAAAAAAAAAnJAAAABwAAAAZDAwAAGWEgc3RhZmYgYnJpZWYgcGFyICMwMDAwNzIKAAAAAAAAAAAAAAAACgAAAAAKAAAAAAAAAAADAAAApxkASwUO0kgAAAAAAAAAAAEAAAAGRAMAABRfQkFfQXV0aG9yaXR5XzAwMDM1NQW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QMAAAczLjEuMTI3ZQEAAAkBAgAAAAAAAAAJyQAAAAcAAAAGSAMAABlhIHN0YWZmIGJyaWVmIHBhciAjMDAwMDg2CgAAAAAAAAAAAAAAAAoAAAAACgAAAAAAAAAAAQAAAKcZAEsFDtJIAAAAAAAAAAABAAAABkkDAAAUX0JBX0F1dGhvcml0eV8wMDAzNTcFg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oDAAAHMy4xLjEyN2cBAAAJAQIAAAAAAAAACckAAAAHAAAABk0DAAAZYSBib2lzZSBicmllZiBwYXIgIzAwMDEwMgoAAAAAAAAAAAAAAAAKAAAAAAoAAAAAAAAAAAEAAACnGQBLBQ7SSAAAAAAAAAAAAQAAAAZOAwAAFF9CQV9BdXRob3JpdHlfMDAwMzU5BY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PAwAABzMuMS4xMjdpAQAACQECAAAAAAAAAAnJAAAABwAAAAZSAwAAGWEgc3RhZmYgYnJpZWYgcGFyICMwMDAwODcKAAAAAAAAAAAAAAAACgAAAAAKAAAAAAAAAAABAAAApxkASwUO0kgAAAAAAAAAAAEAAAAGUwMAABRfQkFfQXV0aG9yaXR5XzAwMDM2MQW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AMAAAczLjEuMTI3awEAAAkBAgAAAAAAAAAJyQAAAAcAAAAGVwMAACJhIHB1YmxpYyBjb3Vuc2VsIGJyaWVmIHBhciAjMDAwMDQ2CgAAAAAAAAAAAAAAAAoAAAAACgAAAAAAAAAAAgAAAKcZAEsFDtJIAAAAAAAAAAABAAAABlgDAAAUX0JBX0F1dGhvcml0eV8wMDAzNjMFh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kDAAAHMy4xLjEyN20BAAAJAQIAAAAAAAAACckAAAAHAAAABlwDAAAZYSBib2lzZSBicmllZiBwYXIgIzAwMDA1MwoAAAAAAAAAAAAAAAAKAAAAAAoAAAAAAAAAAAEAAACnGQBLBQ7SSAAAAAAAAAAAAQAAAAZdAwAAFF9CQV9BdXRob3JpdHlfMDAwMzY1BY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eAwAABzMuMS4xMjdvAQAACQECAAAAAAAAAAnJAAAABwAAAAZhAwAAGWEgc3RhZmYgYnJpZWYgcGFyICMwMDAxNDgKAAAAAAAAAAAAAAAACgAAAAAKAAAAAAAAAAABAAAApxkASwUO0kgAAAAAAAAAAAEAAAAGYgMAABRfQkFfQXV0aG9yaXR5XzAwMDM2NwWH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wMAAAczLjEuMTI3cQEAAAkBAgAAAAAAAAAJyQAAAAcAAAAGZgMAABlhIGJvaXNlIGJyaWVmIHBhciAjMDAwMDU3CgAAAAAAAAAAAAAAAAoAAAAACgAAAAAAAAAAAgAAAKcZAEsFDtJIAAAAAAAAAAABAAAABmcDAAAUX0JBX0F1dGhvcml0eV8wMDAzNjkFi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gDAAAHMy4xLjEyN3UBAAAJAQIAAAAAAAAACckAAAAHAAAABmsDAAAZYSBib2lzZSBicmllZiBwYXIgIzAwMDA1NAoAAAAAAAAAAAAAAAAKAAAAAAoAAAAAAAAAAAEAAACnGQBLBQ7SSAAAAAAAAAAAAQAAAAZsAwAAFF9CQV9BdXRob3JpdHlfMDAwMzczBY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tAwAABzMuMS4xMjd3AQAACQECAAAAAAAAAAnJAAAABwAAAAZwAwAAKmEgcHVibGljIGNvdW5zZWwgYnJpZWYgcGFyICMwMDAwNTQgIzAwMDA1NQoAAAAAAAAAAAAAAAAKAAAAAAoAAAAAAAAAAAEAAACnGQBLBQ7SSAAAAAAAAAAAAQAAAAZxAwAAFF9CQV9BdXRob3JpdHlfMDAwMzc1BY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yAwAABzMuMS4xMjd5AQAACQECAAAAAAAAAAnJAAAABwAAAAZ1AwAAKmEgcHVibGljIGNvdW5zZWwgYnJpZWYgcGFyICMwMDAwNTggIzAwMDA1OQoAAAAAAAAAAAAAAAAKAAAAAAoAAAAAAAAAAAEAAACnGQBLBQ7SSAAAAAAAAAAAAQAAAAZ2AwAAFF9CQV9BdXRob3JpdHlfMDAwMzc3BY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3AwAABzMuMS4xMjd7AQAACQECAAAAAAAAAAnJAAAABwAAAAZ6AwAAImEgcHVibGljIGNvdW5zZWwgYnJpZWYgcGFyICMwMDAwNjIKAAAAAAAAAAAAAAAACgAAAAAKAAAAAAAAAAABAAAApxkASwUO0kgAAAAAAAAAAAEAAAAGewMAABRfQkFfQXV0aG9yaXR5XzAwMDM3OQW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fAMAAAczLjEuMTI3fQEAAAkBAgAAAAAAAAAJyQAAAAcAAAAGfwMAACFhIHN0YWZmIGJyaWVmIHBhciAjMDAwMTM5ICMwMDAxNDAKAAAAAAAAAAAAAAAACgAAAAAKAAAAAAAAAAABAAAApxkASwUO0kgAAAAAAAAAAAEAAAAGgAMAABRfQkFfQXV0aG9yaXR5XzAwMDM4MQ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QMAAAczLjEuMTI3fwEAAAkBAgAAAAAAAAAJyQAAAAcAAAAGhAMAACphIHB1YmxpYyBjb3Vuc2VsIGJyaWVmIHBhciAjMDAwMDY4ICMwMDAwNjkKAAAAAAAAAAAAAAAACgAAAAAKAAAAAAAAAAABAAAApxkASwUO0kgAAAAAAAAAAAEAAAAGhQMAABRfQkFfQXV0aG9yaXR5XzAwMDM4MwWO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gMAAAczLjEuMTI3gQEAAAkBAgAAAAAAAAAJyQAAAAcAAAAGiQMAABlhIGJvaXNlIGJyaWVmIHBhciAjMDAwMDYyCgAAAAAAAAAAAAAAAAoAAAAACgAAAAAAAAAAAQAAAKcZAEsFDtJIAAAAAAAAAAABAAAABooDAAAUX0JBX0F1dGhvcml0eV8wMDAzODUFj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sDAAAHMy4xLjEyN4MBAAAJAQIAAAAAAAAACckAAAAHAAAABo4DAAAiYSBwdWJsaWMgY291bnNlbCBicmllZiBwYXIgIzAwMDA3NAoAAAAAAAAAAAAAAAAKAAAAAAoAAAAAAAAAAAIAAACnGQBLBQ7SSAAAAAAAAAAAAQAAAAaPAwAAFF9CQV9BdXRob3JpdHlfMDAwMzg3BZA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QAwAABzMuMS4xMjeHAQAACQECAAAAAAAAAAnJAAAABwAAAAaTAwAAGWEgc3RhZmYgYnJpZWYgcGFyICMwMDAxMzUKAAAAAAAAAAAAAAAACgAAAAAKAAAAAAAAAAABAAAApxkASwUO0kgAAAAAAAAAAAEAAAAGlAMAABRfQkFfQXV0aG9yaXR5XzAwMDM5MQWR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lQMAAAczLjEuMTI3iQEAAAkBAgAAAAAAAAAJyQAAAAcAAAAGmAMAABlhIHN0YWZmIGJyaWVmIHBhciAjMDAwMTQ1CgAAAAAAAAAAAAAAAAoAAAAACgAAAAAAAAAAAQAAAKcZAEsFDtJIAAAAAAAAAAABAAAABpkDAAAUX0JBX0F1dGhvcml0eV8wMDAzOTMFk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poDAAAHMy4xLjEyN4sBAAAJAQIAAAAAAAAACckAAAAHAAAABp0DAAAiYSBwdWJsaWMgY291bnNlbCBicmllZiBwYXIgIzAwMDA3OQoAAAAAAAAAAAAAAAAKAAAAAAoAAAAAAAAAAAEAAACnGQBLBQ7SSAAAAAAAAAAAAQAAAAaeAwAAFF9CQV9BdXRob3JpdHlfMDAwMzk1BZM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fAwAABzMuMS4xMjeNAQAACQECAAAAAAAAAAnJAAAABwAAAAaiAwAAGWEgc3RhZmYgYnJpZWYgcGFyICMwMDAxNTAKAAAAAAAAAAAAAAAACgAAAAAKAAAAAAAAAAABAAAApxkASwUO0kgAAAAAAAAAAAEAAAAGowMAABRfQkFfQXV0aG9yaXR5XzAwMDM5NwWU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pAMAAAczLjEuMTI3jwEAAAkBAgAAAAAAAAAJyQAAAAcAAAAGpwMAABlhIGJvaXNlIGJyaWVmIHBhciAjMDAwMDU5CgAAAAAAAAAAAAAAAAoAAAAACgAAAAAAAAAAAQAAAKcZAEsFDtJIAAAAAAAAAAABAAAABqgDAAAUX0JBX0F1dGhvcml0eV8wMDAzOTkFl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qkDAAAHMy4xLjEyN5EBAAAJAQIAAAAAAAAACckAAAAHAAAABqwDAAAZYSBib2lzZSBicmllZiBwYXIgIzAwMDA2MQoAAAAAAAAAAAAAAAAKAAAAAAoAAAAAAAAAAAEAAACnGQBLBQ7SSAAAAAAAAAAAAQAAAAatAwAAFF9CQV9BdXRob3JpdHlfMDAwNDAxBZY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AwAABzMuMS4xMjeTAQAACQECAAAAAAAAAAnJAAAABwAAAAaxAwAAImEgcHVibGljIGNvdW5zZWwgYnJpZWYgcGFyICMwMDAxMTEKAAAAAAAAAAAAAAAACgAAAAAKAAAAAAAAAAABAAAApxkASwUO0kgAAAAAAAAAAAEAAAAGsgMAABRfQkFfQXV0aG9yaXR5XzAwMDQwMwWX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swMAAAczLjEuMTI3lQEAAAkBAgAAAAAAAAAJyQAAAAcAAAAGtgMAACBhIHRhc2MgYnJpZWYgcGFyICMwMDAwMTYgIzAwMDAxOAoAAAAAAAAAAAAAAAAKAAAAAAoAAAAAAAAAAAEAAACnGQBLBQ7SSAAAAAAAAAAAAQAAAAa3AwAAFF9CQV9BdXRob3JpdHlfMDAwNDA1BZ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4AwAABzMuMS4xMjeXAQAACQECAAAAAAAAAAnJAAAABwAAAAa7AwAAImEgcHVibGljIGNvdW5zZWwgYnJpZWYgcGFyICMwMDAxMTAKAAAAAAAAAAAAAAAACgAAAAAKAAAAAAAAAAACAAAApxkASwUO0kgAAAAAAAAAAAEAAAAGvAMAABRfQkFfQXV0aG9yaXR5XzAwMDQwNwW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vQMAAAczLjEuMTI3mQEAAAkBAgAAAAAAAAAJyQAAAAcAAAAGwAMAACBhIHRhc2MgYnJpZWYgcGFyICMwMDAwMTQgIzAwMDAxNQoAAAAAAAAAAAAAAAAKAAAAAAoAAAAAAAAAAAEAAACnGQBLBQ7SSAAAAAAAAAAAAQAAAAbBAwAAFF9CQV9BdXRob3JpdHlfMDAwNDA5BZ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CAwAABzMuMS4xMjebAQAACQECAAAAAAAAAAnJAAAABwAAAAbFAwAAGGEgdGFzYyBicmllZiBwYXIgIzAwMDAyOQoAAAAAAAAAAAAAAAAKAAAAAAoAAAAAAAAAAAEAAACnGQBLBQ7SSAAAAAAAAAAAAQAAAAbGAwAAFF9CQV9BdXRob3JpdHlfMDAwNDExBZ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HAwAABzMuMS4xMjefAQAACQECAAAAAAAAAAnJAAAABwAAAAbKAwAAImEgcHVibGljIGNvdW5zZWwgYnJpZWYgcGFyICMwMDAxMDkKAAAAAAAAAAAAAAAACgAAAAAKAAAAAAAAAAACAAAApxkASwUO0kgAAAAAAAAAAAEAAAAGywMAABRfQkFfQXV0aG9yaXR5XzAwMDQxNQWc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zAMAAAczLjEuMTI3oQEAAAkBAgAAAAAAAAAJyQAAAAcAAAAGzwMAACFhIHBhY2lmaWMgcG93ZXIgYnJpZWYgcGFyICMwMDAxNTIKAAAAAAAAAAAAAAAACgAAAAAKAAAAAAAAAAABAAAApxkASwUO0kgAAAAAAAAAAAEAAAAG0AMAABRfQkFfQXV0aG9yaXR5XzAwMDQxNwW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0QMAAAczLjEuMTI3owEAAAkBAgAAAAAAAAAJyQAAAAcAAAAG1AMAABhhIHRhc2MgYnJpZWYgcGFyICMwMDAwMDQKAAAAAAAAAAAAAAAACgAAAAAKAAAAAAAAAAABAAAApxkASwUO0kgAAAAAAAAAAAEAAAAG1QMAABRfQkFfQXV0aG9yaXR5XzAwMDQxOQWe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1gMAAAczLjEuMTI3pQEAAAkBAgAAAAAAAAAJyQAAAAcAAAAG2QMAABlhIHN0YWZmIGJyaWVmIHBhciAjMDAwMTE3CgAAAAAAAAAAAAAAAAoAAAAACgAAAAAAAAAAAQAAAKcZAEsFDtJIAAAAAAAAAAABAAAABtoDAAAUX0JBX0F1dGhvcml0eV8wMDA0MjEFn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tsDAAAHMy4xLjEyN6cBAAAJAQIAAAAAAAAACckAAAAHAAAABt4DAAAhYSBzdGFmZiBicmllZiBwYXIgIzAwMDEyNSAjMDAwMTI2CgAAAAAAAAAAAAAAAAoAAAAACgAAAAAAAAAAAgAAAKcZAEsFDtJIAAAAAAAAAAABAAAABt8DAAAUX0JBX0F1dGhvcml0eV8wMDA0MjMFo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ADAAAHMy4xLjEyN6kBAAAJAQIAAAAAAAAA"/>
    <w:docVar w:name="LevitJames.BestAuthority.Data.AuthorityCollection.0004" w:val="CckAAAAHAAAABuMDAAAZYSBzdGFmZiBicmllZiBwYXIgIzAwMDEyMwoAAAAAAAAAAAAAAAAKAAAAAAoAAAAAAAAAAAIAAACnGQBLBQ7SSAAAAAAAAAAAAQAAAAbkAwAAFF9CQV9BdXRob3JpdHlfMDAwNDI1Ba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lAwAABzMuMS4xMjerAQAACQECAAAAAAAAAAnJAAAABwAAAAboAwAAGWEgc3RhZmYgYnJpZWYgcGFyICMwMDAxMTAKAAAAAAAAAAAAAAAACgAAAAAKAAAAAAAAAAABAAAApxkASwUO0kgAAAAAAAAAAAEAAAAG6QMAABRfQkFfQXV0aG9yaXR5XzAwMDQyNwWi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6gMAAAczLjEuMTI3rQEAAAkBAgAAAAAAAAAJyQAAAAcAAAAG7QMAACFhIGVuZXJneSBwcm9qZWN0IGJyaWVmIGF0ICMwMDAwMDkKAAAAAAAAAAAAAAAACgAAAAAKAAAAAAAAAAABAAAApxkASwUO0kgAAAAAAAAAAAEAAAAG7gMAABRfQkFfQXV0aG9yaXR5XzAwMDQyOQWj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7wMAAAczLjEuMTI3rwEAAAkBAgAAAAAAAAAJyQAAAAcAAAAG8gMAABxhIHdhbCBtYXJ0IGJyaWVmIHBhciAjMDAwMDEzCgAAAAAAAAAAAAAAAAoAAAAACgAAAAAAAAAAAQAAAKcZAEsFDtJIAAAAAAAAAAABAAAABvMDAAAUX0JBX0F1dGhvcml0eV8wMDA0MzEFp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QDAAAHMy4xLjEyN7EBAAAG9QMAAAY8QHJlYz4AAAAAAAnJAAAABwAAAAb3AwAAI2EgZGFsbGV5IHRyICMwMDAzOTUgIzAwMDAxNiAjMDAwMDE5CgAAAAAAAAAAAAAAAAoAAAAACgAAAAAAAAAAAQAAAKcZAEsFDtJIAAAAAAAAAAABAAAABvgDAAAUX0JBX0F1dGhvcml0eV8wMDA0MzMFp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kDAAAHMy4xLjEyN7MBAAAJ9QMAAAAAAAAACckAAAAHAAAABvwDAAAmYSB0d2l0Y2hlbGwgdHIgIzAwMDY1NyAjMDAwMDA2ICMwMDAwMTgKAAAAAAAAAAAAAAAACgAAAAAKAAAAAAAAAAABAAAApxkASwUO0kgAAAAAAAAAAAEAAAAG/QMAABRfQkFfQXV0aG9yaXR5XzAwMDQzNQWm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MAAAczLjEuMTI3tQEAAAn1AwAAAAAAAAAJyQAAAAcAAAAGAQQAACFhIGJhbGwgdHIgIzAwMDUzOSAjMDAwMDA5ICMwMDAwMTIKAAAAAAAAAAAAAAAACgAAAAAKAAAAAAAAAAABAAAApxkASwUO0kgAAAAAAAAAAAEAAAAGAgQAABRfQkFfQXV0aG9yaXR5XzAwMDQzNwW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AwQAAAczLjEuMTI3twEAAAn1AwAAAAAAAAAJyQAAAAcAAAAGBgQAACxhIHBhcmNlbGwgdHIgIzAwMDI5NCAjMDAwMDE3ICMwMDAyOTUgIzAwMDAwMgoAAAAAAAAAAAAAAAAKAAAAAAoAAAAAAAAAAAEAAACnGQBLBQ7SSAAAAAAAAAAAAQAAAAYHBAAAFF9CQV9BdXRob3JpdHlfMDAwNDM5Bag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IBAAABzMuMS4xMje5AQAACfUDAAAAAAAAAAnJAAAABwAAAAYLBAAAI2Egc3RydW5rIHRyICMwMDAzMzkgIzAwMDAxOCAjMDAwMDI0CgAAAAAAAAAAAAAAAAoAAAAACgAAAAAAAAAAAgAAAKcZAEsFDtJIAAAAAAAAAAABAAAABgwEAAAUX0JBX0F1dGhvcml0eV8wMDA0NDEFq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0EAAAHMy4xLjEyN70BAAAJ9QMAAAAAAAAACckAAAAHAAAABhAEAAAjYSBnb3JtYW4gdHIgIzAwMDIxNyAjMDAwMDE0ICMwMDAwMjAKAAAAAAAAAAAAAAAACgAAAAAKAAAAAAAAAAABAAAApxkASwUO0kgAAAAAAAAAAAEAAAAGEQQAABRfQkFfQXV0aG9yaXR5XzAwMDQ0NQWq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EgQAAAczLjEuMTI3vwEAAAn1AwAAAAAAAAAJyQAAAAcAAAAGFQQAACthIHN0cnVuayB0ciAjMDAwMzE0ICMwMDAwMjIgIzAwMDMxNSAjMDAwMDAxCgAAAAAAAAAAAAAAAAoAAAAACgAAAAAAAAAAAQAAAKcZAEsFDtJIAAAAAAAAAAABAAAABhYEAAAUX0JBX0F1dGhvcml0eV8wMDA0NDcFq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cEAAAHMy4xLjEyN8EBAAAJ9QMAAAAAAAAACckAAAAHAAAABhoEAAApYSBoaWxsIHRyICMwMDAzMTYgIzAwMDAyMyAjMDAwMzE3ICMwMDAwMDUKAAAAAAAAAAAAAAAACgAAAAAKAAAAAAAAAAACAAAApxkASwUO0kgAAAAAAAAAAAEAAAAGGwQAABRfQkFfQXV0aG9yaXR5XzAwMDQ0OQW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AQAAAczLjEuMTI3xQEAAAn1AwAAAAAAAAAJyQAAAAcAAAAGHwQAAD1hIHdpbGxpYW1zIHRyICMwMDAxNzUgIzAwMDAwMSAjMDAwMDA4ICMwMDAxODAgIzAwMDAwMSAjMDAwMDA5CgAAAAAAAAAAAAAAAAoAAAAACgAAAAAAAAAAAQAAAKcZAEsFDtJIAAAAAAAAAAABAAAABiAEAAAUX0JBX0F1dGhvcml0eV8wMDA0NTMFr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EEAAAHMy4xLjEyN8cBAAAJ9QMAAAAAAAAACckAAAAHAAAABiQEAAAlYSB3aWxsaWFtcyB0ciAjMDAwMTY4ICMwMDAwMTQgIzAwMDAxNwoAAAAAAAAAAAAAAAAKAAAAAAoAAAAAAAAAAAIAAACnGQBLBQ7SSAAAAAAAAAAAAQAAAAYlBAAAFF9CQV9BdXRob3JpdHlfMDAwNDU1Ba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mBAAABzMuMS4xMjfJAQAACfUDAAAAAAAAAAnJAAAABwAAAAYpBAAAJWEgd2lsbGlhbXMgdHIgIzAwMDMxNSAjMDAwMDE5ICMwMDAwMjIKAAAAAAAAAAAAAAAACgAAAAAKAAAAAAAAAAABAAAApxkASwUO0kgAAAAAAAAAAAEAAAAGKgQAABRfQkFfQXV0aG9yaXR5XzAwMDQ1NwWv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KwQAAAczLjEuMTI3ywEAAAn1AwAAAAAAAAAJyQAAAAcAAAAGLgQAAC1hIHdpbGxpYW1zIHRyICMwMDAxNzAgIzAwMDAyMiAjMDAwMTcxICMwMDAwMTkKAAAAAAAAAAAAAAAACgAAAAAKAAAAAAAAAAABAAAApxkASwUO0kgAAAAAAAAAAAEAAAAGLwQAABRfQkFfQXV0aG9yaXR5XzAwMDQ1OQWw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MAQAAAczLjEuMTI3zQEAAAn1AwAAAAAAAAAJyQAAAAcAAAAGMwQAACJhIGdvbWV6IHRyICMwMDA1NTQgIzAwMDAxNiAjMDAwMDIyCgAAAAAAAAAAAAAAAAoAAAAACgAAAAAAAAAAAgAAAKcZAEsFDtJIAAAAAAAAAAABAAAABjQEAAAUX0JBX0F1dGhvcml0eV8wMDA0NjEFs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UEAAAHMy4xLjEyN88BAAAJ9QMAAAAAAAAACckAAAAHAAAABjgEAAA6YSBnb21leiB0ciAjMDAwNTYxICMwMDAwMTUgIzAwMDAxOCAjMDAwNTYzICMwMDAwMDMgIzAwMDAwNgoAAAAAAAAAAAAAAAAKAAAAAAoAAAAAAAAAAAEAAACnGQBLBQ7SSAAAAAAAAAAAAQAAAAY5BAAAFF9CQV9BdXRob3JpdHlfMDAwNDYzBb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6BAAABzMuMS4xMjfTAQAACfUDAAAAAAAAAAnJAAAABwAAAAY9BAAAI2EgZHV2YWxsIHRyICMwMDA0MzMgIzAwMDAwOCAjMDAwMDIwCgAAAAAAAAAAAAAAAAoAAAAACgAAAAAAAAAAAQAAAKcZAEsFDtJIAAAAAAAAAAABAAAABj4EAAAUX0JBX0F1dGhvcml0eV8wMDA0NjcFs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8EAAAHMy4xLjEyN9UBAAAJ9QMAAAAAAAAACckAAAAHAAAABkIEAAAjYSBkdXZhbGwgdHIgIzAwMDQyNSAjMDAwMDA3ICMwMDAwMjEKAAAAAAAAAAAAAAAACgAAAAAKAAAAAAAAAAABAAAApxkASwUO0kgAAAAAAAAAAAEAAAAGQwQAABRfQkFfQXV0aG9yaXR5XzAwMDQ2OQW0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RAQAAAczLjEuMTI31wEAAAn1AwAAAAAAAAAJyQAAAAcAAAAGRwQAACRhIG11bGxpbnMgdHIgIzAwMDczMyAjMDAwMDEzICMwMDAwMTUKAAAAAAAAAAAAAAAACgAAAAAKAAAAAAAAAAABAAAApxkASwUO0kgAAAAAAAAAAAEAAAAGSAQAABRfQkFfQXV0aG9yaXR5XzAwMDQ3MQW1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SQQAAAczLjEuMTI32QEAAAn1AwAAAAAAAAAJyQAAAAcAAAAGTAQAACJhIGdvbWV6IHRyICMwMDA1NzEgIzAwMDAwNiAjMDAwMDExCgAAAAAAAAAAAAAAAAoAAAAACgAAAAAAAAAAAQAAAKcZAEsFDtJIAAAAAAAAAAABAAAABk0EAAAUX0JBX0F1dGhvcml0eV8wMDA0NzMFt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4EAAAHMy4xLjEyN9sBAAAJ9QMAAAAAAAAACckAAAAHAAAABlEEAAAjYSBzdHJ1bmsgdHIgIzAwMDMwMSAjMDAwMDIxICMwMDAwMjIKAAAAAAAAAAAAAAAACgAAAAAKAAAAAAAAAAABAAAApxkASwUO0kgAAAAAAAAAAAEAAAAGUgQAABRfQkFfQXV0aG9yaXR5XzAwMDQ3NQW3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UwQAAAczLjEuMTI33QEAAAn1AwAAAAAAAAAJyQAAAAcAAAAGVgQAACFhIHZhaWwgdHIgIzAwMDQ1OCAjMDAwMDA1ICMwMDAwMDcKAAAAAAAAAAAAAAAACgAAAAAKAAAAAAAAAAACAAAApxkASwUO0kgAAAAAAAAAAAEAAAAGVwQAABRfQkFfQXV0aG9yaXR5XzAwMDQ3NwW4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WAQAAAczLjEuMTI33wEAAAn1AwAAAAAAAAAJyQAAAAcAAAAGWwQAACphIHJhbWFzIHRyICMwMDA2ODIgIzAwMDAyMiAjMDAwNjgzICMwMDAwMDQKAAAAAAAAAAAAAAAACgAAAAAKAAAAAAAAAAABAAAApxkASwUO0kgAAAAAAAAAAAEAAAAGXAQAABRfQkFfQXV0aG9yaXR5XzAwMDQ3OQW5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QQAAAczLjEuMTI34QEAAAn1AwAAAAAAAAAJyQAAAAcAAAAGYAQAAFNhIHN0dXZlciB0ciAjMDAwNDkzICMwMDAwMDggIzAwMDAyMiAjMDAwNDk2ICMwMDAwMDIgIzAwMDAwNSAjMDAwNDk2ICMwMDAwMTEgIzAwMDAxNAoAAAAAAAAAAAAAAAAKAAAAAAoAAAAAAAAAAAIAAACnGQBLBQ7SSAAAAAAAAAAAAQAAAAZhBAAAFF9CQV9BdXRob3JpdHlfMDAwNDgxBbo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iBAAABzMuMS4xMjfjAQAACfUDAAAAAAAAAAnJAAAABwAAAAZlBAAAO2Egc3R1dmVyIHRyICMwMDA0ODcgIzAwMDAyMCAjMDAwMDIzICMwMDA0ODggIzAwMDAwNiAjMDAwMDA5CgAAAAAAAAAAAAAAAAoAAAAACgAAAAAAAAAAAgAAAKcZAEsFDtJIAAAAAAAAAAABAAAABmYEAAAUX0JBX0F1dGhvcml0eV8wMDA0ODM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mcEAAAHMy4xLjEyN+UBAAAJ9QMAAAAAAAAACckAAAAHAAAABmoEAABDYSBzdHV2ZXIgdHIgIzAwMDQ4NCAjMDAwMDIxICMwMDA0ODUgIzAwMDAwMyAjMDAwNDg3ICMwMDAwMDQgIzAwMDAxMQoAAAAAAAAAAAAAAAAKAAAAAAoAAAAAAAAAAAEAAACnGQBLBQ7SSAAAAAAAAAAAAQAAAAZrBAAAFF9CQV9BdXRob3JpdHlfMDAwNDg1Bb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sBAAABzMuMS4xMjfnAQAACfUDAAAAAAAAAAnJAAAABwAAAAZvBAAAImEgZ29tZXogdHIgIzAwMDU3MyAjMDAwMDAxICMwMDAwMTEKAAAAAAAAAAAAAAAACgAAAAAKAAAAAAAAAAABAAAApxkASwUO0kgAAAAAAAAAAAEAAAAGcAQAABRfQkFfQXV0aG9yaXR5XzAwMDQ4NwW9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cQQAAAczLjEuMTI36QEAAAn1AwAAAAAAAAAJyQAAAAcAAAAGdAQAACNhIGRhbGxleSB0ciAjMDAwNDE3ICMwMDAwMTEgIzAwMDAxOAoAAAAAAAAAAAAAAAAKAAAAAAoAAAAAAAAAAAEAAACnGQBLBQ7SSAAAAAAAAAAAAQAAAAZ1BAAAFF9CQV9BdXRob3JpdHlfMDAwNDg5Bb4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2BAAABzMuMS4xMjfrAQAACfUDAAAAAAAAAAnJAAAABwAAAAZ5BAAAJmEgdHdpdGNoZWxsIHRyICMwMDA2MTUgIzAwMDAxNSAjMDAwMDIyCgAAAAAAAAAAAAAAAAoAAAAACgAAAAAAAAAAAQAAAKcZAEsFDtJIAAAAAAAAAAABAAAABnoEAAAUX0JBX0F1dGhvcml0eV8wMDA0OTEFv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nsEAAAHMy4xLjEyN+0BAAAGfAQAAAY8QHJlYz4AAAAAAAnJAAAABwAAAAZ+BAAAH2EgcmVjb3JkIG5vICMwMTM4MTYgcGFyICMwMDAwMzcKAAAAAAAAAAAAAAAACgAAAAAKAAAAAAAAAAABAAAApxkASwUO0kgAAAAAAAAAAAEAAAAGfwQAABRfQkFfQXV0aG9yaXR5XzAwMDQ5MwX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AQAAAczLjEuMTI37wEAAAl8BAAAAAAAAAAJyQAAAAcAAAAGgwQAACdhIHJlY29yZCBubyAjMDEzODE2IHBhciAjMDAwMTcyICMwMDAxODcKAAAAAAAAAAAAAAAACgAAAAAKAAAAAAAAAAABAAAApxkASwUO0kgAAAAAAAAAAAEAAAAGhAQAABRfQkFfQXV0aG9yaXR5XzAwMDQ5NQXB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hQQAAAczLjEuMTI38QEAAAl8BAAAAAAAAAAJyQAAAAcAAAAGiAQAAB9hIHJlY29yZCBubyAjMDEzODI2IHBhciAjMDAwMDY3CgAAAAAAAAAAAAAAAAoAAAAACgAAAAAAAAAAAQAAAKcZAEsFDtJIAAAAAAAAAAABAAAABokEAAAUX0JBX0F1dGhvcml0eV8wMDA0OTcFw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ooEAAAHMy4xLjEyN/MBAAAGiwQAAAc8QG9zZHY+AAAAAAAJyQAAAAYAAAAGjQQAABJhIHNjaGVkdWxlICMwMDAwMzcKAAAAAAAAAAAAAAAACgAAAAAKAAAAAAAAAAADAAAApxkASwUO0kgAAAAAAAAAAAEAAAAGjgQAABRfQkFfQXV0aG9yaXR5XzAwMDQ5OQXD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jwQAAAczLjEuMTI39wEAAAmLBAAAAAAAAAAJyQAAAAYAAAAGkgQAABRhIHNjaGVkdWxlICMwMDAwMzcgcwoAAAAAAAAAAAAAAAAKAAAAAAoAAAAAAAAAAAEAAACnGQBLBQ7SSAAAAAAAAAAAAQAAAAaTBAAAFF9CQV9BdXRob3JpdHlfMDAwNTAzBcQ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UBAAABzMuMS4xMjf7AQAACYsEAAAAAAAAAAnJAAAABgAAAAaXBAAAEmEgc2NoZWR1bGUgIzAwMDAzNgoAAAAAAAAAAAAAAAAKAAAAAAoAAAAAAAAAAAIAAACnGQBLBQ7SSAAAAAAAAAAAAQAAAAaYBAAAFF9CQV9BdXRob3JpdHlfMDAwNTA3BcU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aZBAAABzMuMS4xMjf/AQAABpoEAAAHPEBvc2R2PgAAAAAACckAAAAGAAAABpwEAAARYSBjb21tZXJjZSBjbGF1c2UKAAAAAAAAAAAAAAAACgAAAAAKAAAAAAAAAAADAAAApxkASwUO0kgAAAAAAAAAAAEAAAAGnQQAABRfQkFfQXV0aG9yaXR5XzAwMDUxMQX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ngQAAAczLjEuMTI3BQIAAAafBAAABDxAbz4AAAAAAAnJAAAABgAAAAahBAAAJ2EgaWQgYXQgIzAwMDAzNiAjMDAwMDIwICMwMDAwMzcgIzAwMDAwNgoAAAAAAAAAAAAAAAAKAAAAAAoAAAAAAAAAAAEAAAAAAAAAAAAAAAAAAAAAAAAAAAAAAAaiBAAAFF9CQV9BdXRob3JpdHlfMDAwNTE3Cw=="/>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AuODgzNi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AB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AAAAAGOAAAAAYoTm9uZSkGOQAAAA9UaW1lcyBOZXcgUm9tYW4AAEBBAAAAAGQAAAAAAAD/AAAAAP////8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gAAAAILlZlcnNpb24ETmFtZQdFbmFibGVkCkNhcGl0YWxpemUSRGVsaW1pdGVkV29yZEZvcm1zEDwzLjE6UmVwbGFjZVdpdGgRPj0zLjE6UmVwbGFjZVdpdGgNVHJhaWxpbmdTcGFjZQEBAAABAQEAAQEBAgAAAAYeAAAABzMuMS4xMDkGHwAAAAlhbWVuZG1lbnQBAQYgAAAAFmFtZW5kLGFtZW5kLixhbWVuZG1lbnQGIQAAAAtMZWF2ZSBBcyBJcwYiAAAACWFtZW5kbWVudAEBBwAAAAYAAAAGIwAAAAczLjEuMTA5BiQAAAAKYW1lbmRtZW50cwEBBiUAAAAZYW1lbmRzLGFtZW5kcy4sYW1lbmRtZW50cwkhAAAABicAAAAKYW1lbmRtZW50cwEBCAAAAAYAAAAGKAAAAAczLjEuMTA5BikAAAAHYXJ0aWNsZQEBBioAAAAQYXJ0LGFydC4sYXJ0aWNsZQkhAAAABiwAAAAHYXJ0aWNsZQEBCQAAAAYAAAAGLQAAAAczLjEuMTA5Bi4AAAAIYXJ0aWNsZXMBAQYvAAAAE2FydHMsYXJ0cy4sYXJ0aWNsZXMJIQAAAAYxAAAACGFydGljbGVzAQEKAAAABgAAAAYyAAAABzMuMS4xMDkGMwAAAAdjaGFwdGVyAQEGNAAAAA5jaCxjaC4sY2hhcHRlcgkhAAAABjYAAAAHY2hhcHRlcgEBCwAAAAYAAAAGNwAAAAczLjEuMTA5BjgAAAAIY2hhcHRlcnMBAQY5AAAAEWNocyxjaHMuLGNoYXB0ZXJzCSEAAAAGOwAAAAhjaGFwdGVycwEBDAAAAAYAAAAGPAAAAAczLjEuMTA5Bj0AAAAIZm9vdG5vdGUBAAY+AAAAGW4sbi4sZm4sZm4uLG5vdGUsZm9vdG5vdGUJIQAAAAZAAAAAAm4uAQENAAAABgAAAAZBAAAABzMuMS4xMDkGQgAAAAlmb290bm90ZXMBAAZDAAAAH25uLG5uLixmbnMsZm5zLixub3Rlcyxmb290bm90ZXMJIQAAAAZFAAAAA25uLgEBDgAAAAYAAAAGRgAAAAczLjEuMTA5BkcAAAAEbGluZQEABkgAAAAJbCxsLixsaW5lCSEAAAAGSgAAAAJsLgEBDwAAAAYAAAAGSwAAAAczLjEuMTA5BkwAAAAFbGluZXMBAAZNAAAADGxsLGxsLixsaW5lcwkhAAAABk8AAAADbGwuAQEQAAAABgAAAAZQAAAABzMuMS4xMDkGUQAAAARwYWdlAQAGUgAAAAlwLHAuLHBhZ2UJIQAAAAZUAAAAAnAuAQERAAAABgAAAAZVAAAABzMuMS4xMDkGVgAAAAVwYWdlcwEABlcAAAAMcHAscHAuLHBhZ2VzCSEAAAAGWQAAAANwcC4BARIAAAAGAAAABloAAAAHMy4xLjEwOQZbAAAACXBhcmFncmFwaAEABlwAAAAXcGFyYSxwYXJhLizCtixwYXJhZ3JhcGgJIQAAAAZeAAAAAsK2AQETAAAABgAAAAZfAAAABzMuMS4xMDkGYAAAAApwYXJhZ3JhcGhzAQAGYQAAABxwYXJhcyxwYXJhcy4swrbCtixwYXJhZ3JhcGhzCSEAAAAGYwAAAATCtsK2AQEUAAAABgAAAAZkAAAABzMuMS4xMDkGZQAAAARwYXJ0AQAGZgAAAAtwdCxwdC4scGFydAkhAAAABmgAAAADcHQuAQEVAAAABgAAAAZpAAAABzMuMS4xMDkGagAAAAVwYXJ0cwEABmsAAAAOcHRzLHB0cy4scGFydHMJIQAAAAZtAAAABHB0cy4BARYAAAAGAAAABm4AAAAHMy4xLjEwOQZvAAAAB3NlY3Rpb24BAAZwAAAAE3NlYyxzZWMuLHNlY3Rpb24swqcJIQAAAAZyAAAAAsKnAQEXAAAABgAAAAZzAAAABzMuMS4xMDkGdAAAAAhzZWN0aW9ucwEABnUAAAAYc2VjcyxzZWNzLixzZWN0aW9ucyzCp8KnCSEAAAAGdwAAAATCp8KnAQEYAAAABgAAAAZ4AAAABzMuMS4xMDkGeQAAAAtzdWJkaXZpc2lvbgEABnoAAAAZc3ViZC4sc3ViZGl2LixzdWJkaXZpc2lvbgkhAAAABnwAAAAFc3ViZC4BARkAAAAGAAAABn0AAAAHMy4xLjEwOQZ+AAAADHN1YmRpdmlzaW9ucwEABn8AAAAcc3ViZHMuLHN1YmRpdnMuLHN1YmRpdmlzaW9ucwkhAAAABoEAAAAGc3ViZHMuAQEaAAAABgAAAAaCAAAABzMuMS4xMDkGgwAAAAV0aXRsZQEBBoQAAAAOdGl0LHRpdC4sdGl0bGUJIQAAAAaGAAAABXRpdGxlAQEbAAAABgAAAAaHAAAABzMuMS4xMDkGiAAAAAZ0aXRsZXMBAQaJAAAAEXRpdHMsdGl0cy4sdGl0bGVzCSEAAAAGiwAAAAZ0aXRsZXMBARwAAAAGAAAABowAAAAHMy4xLjEwOQaNAAAABnZvbHVtZQEABo4AAAAUdix2Lix2b2wsdm9sLix2b2x1bWUJIQAAAAaQAAAABHZvbC4BAR0AAAAGAAAABpEAAAAHMy4xLjEwOQaSAAAAB3ZvbHVtZXMBAAaTAAAAEnZvbHMsdm9scy4sdm9sdW1lcwkhAAAABpUAAAAFdm9scy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QTAQ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dJdGVtMjE2B0l0ZW0yMTcHSXRlbTIxOAdJdGVtMjE5B0l0ZW0yMjAHSXRlbTIyMQdJdGVtMjIyB0l0ZW0yMjMHSXRlbTIyNAdJdGVtMjI1B0l0ZW0yMjYHSXRlbTIyNwdJdGVtMjI4B0l0ZW0yMjkHSXRlbTIzMAdJdGVtMjMxB0l0ZW0yMzIHSXRlbTIzMwdJdGVtMjM0B0l0ZW0yMzUHSXRlbTIzNgdJdGVtMjM3B0l0ZW0yMzgHSXRlbTIzOQdJdGVtMjQwB0l0ZW0yNDEHSXRlbTI0MgdJdGVtMjQzB0l0ZW0yNDQHSXRlbTI0NQdJdGVtMjQ2B0l0ZW0yNDcHSXRlbTI0OAdJdGVtMjQ5B0l0ZW0yNTAHSXRlbTI1MQdJdGVtMjUyB0l0ZW0yNTMHSXRlbTI1NAdJdGVtMjU1B0l0ZW0yNTYHSXRlbTI1NwdJdGVtMjU4B0l0ZW0yNTkHSXRlbTI2MAdJdGVtMjYxB0l0ZW0yNjIHSXRlbTI2MwdJdGVtMjY0B0l0ZW0yNjUHSXRlbTI2NgdJdGVtMjY3B0l0ZW0yNjgHSXRlbTI2OQdJdGVtMjcwB0l0ZW0yNzEHSXRlbTI3Mg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Cd4AAAAJ3wAAAAngAAAACeEAAAAJ4gAAAAnjAAAACeQAAAAJ5QAAAAnmAAAACecAAAAJ6AAAAAnpAAAACeoAAAAJ6wAAAAnsAAAACe0AAAAJ7gAAAAnvAAAACfAAAAAJ8QAAAAnyAAAACfMAAAAJ9AAAAAn1AAAACfYAAAAJ9wAAAAn4AAAACfkAAAAJ+gAAAAn7AAAACfwAAAAJ/QAAAAn+AAAACf8AAAAJAAEAAAkBAQAACQIBAAAJAwEAAAkEAQAACQUBAAAJBgEAAAkHAQAACQgBAAAJCQEAAAkKAQAACQsBAAAJDAEAAAkNAQAACQ4BAAAJDwEAAAkQAQAACREBAAAJEgEAAAkTAQAACRQBAAAJFQEAAAkWAQAAEQE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YXAQAABzMuMC4zMjkLAAAACgAAAAYYAQAACDxAcmVnY3M+AAAAAQAAAGIAAAAAAAAAAAYZAQAAATEAAAAApxkASwUO0kgAAAAAAAAAAAEAAAAAAAAAAQcAAAAGAAAABhoBAAAHMy4wLjMyOQ0AAAAMAAAACRgBAAAAAAABAAAAawAAAAAAAAAABhwBAAABMwAAAACnGQBLBQ7SSAAAAAAAAAAAAQAAAAAAAAABCAAAAAYAAAAGHQEAAAczLjAuMzI5DwAAAA4AAAAJGAEAAAAAAAEAAABIAAAAAAAAAAAGHwEAAAEzAAAAAKcZAEsFDtJIAAAAAAAAAAABAAAAAAAAAAEJAAAABgAAAAYgAQAABzMuMC4zMjkRAAAAEAAAAAkYAQAAAAAAAQAAAGMAAAAAAAAAAAYiAQAAAjExAAAAAKcZAEsFDtJIAAAAAAAAAAABAAAAAAAAAAEKAAAABgAAAAYjAQAABzMuMC4zMjkTAAAADgAAAAkYAQAAAAAAAwAAAEIAAAAAAAAAAAYlAQAAAjExAAAAAKcZAEsFDtJIAAAAAAAAAAABAAAAAAAAAAELAAAABgAAAAYmAQAABzMuMC4zMjkVAAAADgAAAAkYAQAAAAAAAwAAAEgAAAAAAAAAAAYoAQAAAjI0AAAAAKcZAEsFDtJIAAAAAAAAAAABAAAAAAAAAAEMAAAABgAAAAYpAQAABzMuMC4zMjkXAAAAFgAAAAkYAQAAAAAAAQAAAJIAAAAAAAAAAAYrAQAAAjI0AAAAAKcZAEsFDtJIAAAAAAAAAAABAAAAAAAAAAENAAAABgAAAAYsAQAABzMuMC4zMjkZAAAADgAAAAkYAQAAAAAAAwAAAEQAAAAAAAAAAAYuAQAAAjI1AAAAAKcZAEsFDtJIAAAAAAAAAAABAAAAAAAAAAEOAAAABgAAAAYvAQAABzMuMC4zMjkbAAAADgAAAAkYAQAAAAAAAwAAAEQAAAAAAAAAAAYxAQAAAjMwAAAAAKcZAEsFDtJIAAAAAAAAAAABAAAAAAAAAAEPAAAABgAAAAYyAQAABzMuMC4zMjkdAAAAHAAAAAkYAQAAAAAAAQAAADkAAAAAAAAAAAY0AQAAAjMxAAAAAKcZAEsFDtJIAAAAAAAAAAABAAAAAAAAAAEQAAAABgAAAAY1AQAABzMuMC4zMjkfAAAAHgAAAAY2AQAABTxAY3M+AAAAAQAAAGAAAAAAAAAAAAY3AQAAATMAAAAApxkASwUO0kgAAAAAAAAAAAEAAAAAAAAAAREAAAAGAAAABjgBAAAHMy4wLjMyOSEAAAAgAAAACTYBAAAAAAABAAAAQwAAAAAAAAAABjoBAAABMwAAAACnGQBLBQ7SSAAAAAAAAAAAAQAAAAAAAAABEgAAAAYAAAAGOwEAAAczLjAuMzI5IwAAACIAAAAJNgEAAAAAAAEAAABGAAAAAAAAAAAGPQEAAAEzAAAAAKcZAEsFDtJIAAAAAAAAAAABAAAAAAAAAAETAAAABgAAAAY+AQAABzMuMC4zMjklAAAAJAAAAAk2AQAAAAAAAQAAADIAAAAAAAAAAAZAAQAAAjEwAAAAAKcZAEsFDtJIAAAAAAAAAAABAAAAAAAAAAEUAAAABgAAAAZBAQAABzMuMC4zMjknAAAAJgAAAAk2AQAAAAAAAQAAACwAAAAAAAAAAAZDAQAAAjExAAAAAKcZAEsFDtJIAAAAAAAAAAABAAAAAAAAAAEVAAAABgAAAAZEAQAABzMuMC4zMjkpAAAAKAAAAAk2AQAAAAAAAQAAACAAAAAAAAAAAAZGAQAAAjExAAAAAKcZAEsFDtJIAAAAAAAAAAABAAAAAAAAAAEWAAAABgAAAAZHAQAABzMuMC4zMjkrAAAAKgAAAAk2AQAAAAAAAQAAAFQAAAAAAAAAAAZJAQAAAjE3AAAAAKcZAEsFDtJIAAAAAAAAAAABAAAAAAAAAAEXAAAABgAAAAZKAQAABzMuMC4zMjktAAAALAAAAAk2AQAAAAAAAQAAAD8AAAAAAAAAAAZMAQAAAjE3AAAAAKcZAEsFDtJIAAAAAAAAAAABAAAAAAAAAAEYAAAABgAAAAZNAQAABzMuMC4zMjkvAAAALgAAAAk2AQAAAAAAAQAAADIAAAAAAAAAAAZPAQAAAjIwAAAAAKcZAEsFDtJIAAAAAAAAAAABAAAAAAAAAAEZAAAABgAAAAZQAQAABzMuMC4zMjkxAAAAMAAAAAk2AQAAAAAAAQAAAFAAAAAAAAAAAAZSAQAAAjIwAAAAAKcZAEsFDtJIAAAAAAAAAAABAAAAAAAAAAEaAAAABgAAAAZTAQAABzMuMC4zMjkzAAAAMgAAAAk2AQAAAAAAAQAAADMAAAAAAAAAAAZVAQAAAjIwAAAAAKcZAEsFDtJIAAAAAAAAAAABAAAAAAAAAAEbAAAABgAAAAZWAQAABzMuMC4zMjk1AAAANAAAAAk2AQAAAAAAAQAAADYAAAAAAAAAAAZYAQAAAjIxAAAAAKcZAEsFDtJIAAAAAAAAAAABAAAAAAAAAAEcAAAABgAAAAZZAQAABzMuMC4zMjk3AAAANgAAAAk2AQAAAAAAAQAAAEYAAAAAAAAAAAZbAQAAAjIxAAAAAKcZAEsFDtJIAAAAAAAAAAABAAAAAAAAAAEdAAAABgAAAAZcAQAABzMuMC4zMjk5AAAAOAAAAAk2AQAAAAAAAQAAAFAAAAAAAAAAAAZeAQAAAjIxAAAAAKcZAEsFDtJIAAAAAAAAAAABAAAAAAAAAAEeAAAABgAAAAZfAQAABzMuMC4zMjk7AAAAJAAAAAk2AQAAAAAAAwAAADIAAAAAAAAAAAZhAQAAAjIzAAAAAKcZAEsFDtJIAAAAAAAAAAABAAAAAAAAAAEfAAAABgAAAAZiAQAABzMuMC4zMjk9AAAAPAAAAAk2AQAAAAAAAQAAADIAAAAAAAAAAAZkAQAAAjIzAAAAAKcZAEsFDtJIAAAAAAAAAAABAAAAAAAAAAEgAAAABgAAAAZlAQAABzMuMC4zMjk/AAAAPgAAAAk2AQAAAAAAAQAAAE0AAAAAAAAAAAZnAQAAAjI1AAAAAKcZAEsFDtJIAAAAAAAAAAABAAAAAAAAAAEhAAAABgAAAAZoAQAABzMuMC4zMjlBAAAAQAAAAAZpAQAACDxAcmVnY3M+AAAAAQAAADEAAAAAAAAAAAZqAQAAAjMyAAAAAKcZAEsFDtJIAAAAAAAAAAABAAAAAAAAAAEiAAAABgAAAAZrAQAABzMuMC4zMjlDAAAAQgAAAAZsAQAABjxAcmVnPgAAAAEAAAAlAAAAAAAAAAAGbQEAAAExAAAAAKcZAEsFDtJIAAAAAAAAAAABAAAAAAAAAAEjAAAABgAAAAZuAQAABzMuMC4zMjlFAAAARAAAAAlsAQAAAAAAAQAAACUAAAAAAAAAAAZwAQAAATEAAAAApxkASwUO0kgAAAAAAAAAAAEAAAAAAAAAASQAAAAGAAAABnEBAAAHMy4wLjMyOUcAAABGAAAACWwBAAAAAAABAAAAEgAAAAAAAAAABnMBAAABMwAAAACnGQBLBQ7SSAAAAAAAAAAAAQAAAAAAAAABJQAAAAYAAAAGdAEAAAczLjAuMzI5SQAAAEgAAAAJbAEAAAAAAAEAAAAqAAAAAAAAAAAGdgEAAAE5AAAAAKcZAEsFDtJIAAAAAAAAAAABAAAAAAAAAAEmAAAABgAAAAZ3AQAABzMuMC4zMjlLAAAASgAAAAlsAQAAAAAAAQAAACMAAAAAAAAAAAZ5AQAAAjExAAAAAKcZAEsFDtJIAAAAAAAAAAABAAAAAAAAAAEnAAAABgAAAAZ6AQAABzMuMC4zMjlNAAAATAAAAAlsAQAAAAAAAQAAABwAAAAAAAAAAAZ8AQAAAjExAAAAAKcZAEsFDtJIAAAAAAAAAAABAAAAAAAAAAEoAAAABgAAAAZ9AQAABzMuMC4zMjlPAAAATgAAAAlsAQAAAAAAAQAAACQAAAAAAAAAAAZ/AQAAAjEyAAAAAKcZAEsFDtJIAAAAAAAAAAABAAAAAAAAAAEpAAAABgAAAAaAAQAABzMuMC4zMjlRAAAAUAAAAAlsAQAAAAAAAQAAACoAAAAAAAAAAAaCAQAAAjE0AAAAAKcZAEsFDtJIAAAAAAAAAAABAAAAAAAAAAEqAAAABgAAAAaDAQAABzMuMC4zMjlTAAAAUgAAAAlsAQAAAAAAAQAAACoAAAAAAAAAAAaFAQAAAjE0AAAAAKcZAEsFDtJIAAAAAAAAAAABAAAAAAAAAAErAAAABgAAAAaGAQAABzMuMC4zMjlVAAAAVAAAAAlsAQAAAAAAAQAAABAAAAAAAAAAAAaIAQAAAjE0AAAAAKcZAEsFDtJIAAAAAAAAAAABAAAAAAAAAAEsAAAABgAAAAaJAQAABzMuMC4zMjlXAAAAVgAAAAlsAQAAAAAAAQAAACcAAAAAAAAAAAaLAQAAAjE1AAAAAKcZAEsFDtJIAAAAAAAAAAABAAAAAAAAAAEtAAAABgAAAAaMAQAABzMuMC4zMjlZAAAAWAAAAAlsAQAAAAAAAQAAAAgAAAAAAAAAAAaOAQAAAjE2AAAAAKcZAEsFDtJIAAAAAAAAAAABAAAAAAAAAAEuAAAABgAAAAaPAQAABzMuMC4zMjlbAAAAWgAAAAlsAQAAAAAAAQAAAAwAAAAAAAAAAAaRAQAAAjE2AAAAAKcZAEsFDtJIAAAAAAAAAAABAAAAAAAAAAEvAAAABgAAAAaSAQAABzMuMC4zMjldAAAAXAAAAAlsAQAAAAAAAQAAAA0AAAAAAAAAAAaUAQAAAjE2AAAAAKcZAEsFDtJIAAAAAAAAAAABAAAAAAAAAAEwAAAABgAAAAaVAQAABzMuMC4zMjlfAAAAXgAAAAlsAQAAAAAAAQAAABQAAAAAAAAAAAaXAQAAAjE3AAAAAKcZAEsFDtJIAAAAAAAAAAABAAAAAAAAAAExAAAABgAAAAaYAQAABzMuMC4zMjlhAAAAYAAAAAlsAQAAAAAAAQAAABIAAAAAAAAAAAaaAQAAAjE4AAAAAKcZAEsFDtJIAAAAAAAAAAABAAAAAAAAAAEyAAAABgAAAAabAQAABzMuMC4zMjljAAAAYgAAAAlsAQAAAAAAAQAAABwAAAAAAAAAAAadAQAAAjE5AAAAAKcZAEsFDtJIAAAAAAAAAAABAAAAAAAAAAEzAAAABgAAAAaeAQAABzMuMC4zMjllAAAAWAAAAAlsAQAAAAAAAwAAAAgAAAAAAAAAAAagAQAAAjE5AAAAAKcZAEsFDtJIAAAAAAAAAAABAAAAAAAAAAE0AAAABgAAAAahAQAABzMuMC4zMjlnAAAAWAAAAAlsAQAAAAAAAwAAAAgAAAAAAAAAAAajAQAAAjE5AAAAAKcZAEsFDtJIAAAAAAAAAAABAAAAAAAAAAE1AAAABgAAAAakAQAABzMuMC4zMjlpAAAAaAAAAAlsAQAAAAAAAQAAACYAAAAAAAAAAAamAQAAAjI1AAAAAKcZAEsFDtJIAAAAAAAAAAABAAAAAAAAAAE2AAAABgAAAAanAQAABzMuMC4zMjlrAAAAagAAAAlsAQAAAAAAAQAAACsAAAAAAAAAAAapAQAAAjI1AAAAAKcZAEsFDtJIAAAAAAAAAAABAAAAAAAAAAE3AAAABgAAAAaqAQAABzMuMC4zMjltAAAAWAAAAAlsAQAAAAAAAwAAAAgAAAAAAAAAAAasAQAAAjI4AAAAAKcZAEsFDtJIAAAAAAAAAAABAAAAAAAAAAE4AAAABgAAAAatAQAABzMuMC4zMjlvAAAAWAAAAAlsAQAAAAAAAwAAAAgAAAAAAAAAAAavAQAAAjI4AAAAAKcZAEsFDtJIAAAAAAAAAAABAAAAAAAAAAE5AAAABgAAAAawAQAABzMuMC4zMjlxAAAAWAAAAAlsAQAAAAAAAwAAAAgAAAAAAAAAAAayAQAAAjI5AAAAAKcZAEsFDtJIAAAAAAAAAAABAAAAAAAAAAE6AAAABgAAAAazAQAABzMuMC4zMjlzAAAAcgAAAAlsAQAAAAAAAQAAAA4AAAAAAAAAAAa1AQAAAjM1AAAAAKcZAEsFDtJIAAAAAAAAAAABAAAAAAAAAAE7AAAABgAAAAa2AQAABzMuMC4zMjl1AAAAdAAAAAa3AQAACjxAYWRtcHJvYz4AAAABAAAAHQAAAAAAAAAABrgBAAABMwAAAACnGQBLBQ7SSAAAAAAAAAAAAQAAAAAAAAABPAAAAAYAAAAGuQEAAAczLjAuMzI5dwAAAHYAAAAJtwEAAAAAAAEAAAAdAAAAAAAAAAAGuwEAAAE5AAAAAKcZAEsFDtJIAAAAAAAAAAABAAAAAAAAAAE9AAAABgAAAAa8AQAABzMuMC4zMjl5AAAAdgAAAAm3AQAAAAAAAwAAAB0AAAAAAAAAAAa+AQAAATkAAAAApxkASwUO0kgAAAAAAAAAAAEAAAAAAAAAAT4AAAAGAAAABr8BAAAHMy4wLjMyOXsAAAB2AAAACbcBAAAAAAADAAAAHQAAAAAAAAAABsEBAAACMTIAAAAApxkASwUO0kgAAAAAAAAAAAEAAAAAAAAAAT8AAAAGAAAABsIBAAAHMy4wLjMyOX0AAAB8AAAACbcBAAAAAAABAAAADQAAAAAAAAAABsQBAAACMTcAAAAApxkASwUO0kgAAAAAAAAAAAEAAAAAAAAAAUAAAAAGAAAABsUBAAAHMy4wLjMyOX8AAAB8AAAACbcBAAAAAAADAAAADQAAAAAAAAAABscBAAACMTgAAAAApxkASwUO0kgAAAAAAAAAAAEAAAAAAAAAAUEAAAAGAAAABsgBAAAHMy4wLjMyOYEAAAB8AAAACbcBAAAAAAADAAAADQAAAAAAAAAABsoBAAACMTgAAAAApxkASwUO0kgAAAAAAAAAAAEAAAAAAAAAAUIAAAAGAAAABssBAAAHMy4wLjMyOYMAAACCAAAABswBAAAFPEBzdD4AAAABAAAALgAAAAAAAAAABs0BAAABMQAAAACnGQBLBQ7SSAAAAAAAAAAAAQAAAAAAAAABQwAAAAYAAAAGzgEAAAczLjAuMzI5hQAAAIQAAAAJzAEAAAAAAAEAAAANAAAAAAAAAAAG0AEAAAEzAAAAAKcZAEsFDtJIAAAAAAAAAAABAAAAAAAAAAFEAAAABgAAAAbRAQAABzMuMC4zMjmHAAAAhAAAAAnMAQAAAAAAAwAAAA0AAAAAAAAAAAbTAQAAATMAAAAApxkASwUO0kgAAAAAAAAAAAEAAAAAAAAAAUUAAAAGAAAABtQBAAAHMy4wLjMyOYkAAACIAAAACcwBAAAAAAABAAAAAwAAAAAAAAAABtYBAAACMTYAAAAApxkASwUO0kgAAAAAAAAAAAEAAAAAAAAAAUYAAAAGAAAABtcBAAAHMy4wLjMyOYsAAACIAAAACcwBAAAAAAADAAAAAwAAAAAAAAAABtkBAAACMTYAAAAApxkASwUO0kgAAAAAAAAAAAEAAAAAAAAAAUcAAAAGAAAABtoBAAAHMy4wLjMyOY0AAACIAAAACcwBAAAAAAADAAAAAwAAAAAAAAAABtwBAAACMTgAAAAApxkASwUO0kgAAAAAAAAAAAEAAAAAAAAAAUgAAAAGAAAABt0BAAAHMy4wLjMyOY8AAACIAAAACcwBAAAAAAADAAAAAwAAAAAAAAAABt8BAAACMjAAAAAApxkASwUO0kgAAAAAAAAAAAEAAAAAAAAAAUkAAAAGAAAABuABAAAHMy4wLjMyOZEAAACIAAAACcwBAAAAAAADAAAAAwAAAAAAAAAABuIBAAACMjAAAAAApxkASwUO0kgAAAAAAAAAAAEAAAAAAAAAAUoAAAAGAAAABuMBAAAHMy4wLjMyOZMAAACIAAAACcwBAAAAAAADAAAAAwAAAAAAAAAABuUBAAACMjEAAAAApxkASwUO0kgAAAAAAAAAAAEAAAAAAAAAAUsAAAAGAAAABuYBAAAHMy4wLjMyOZUAAACUAAAACcwBAAAAAAABAAAAEAAAAAAAAAAABugBAAACMjUAAAAApxkASwUO0kgAAAAAAAAAAAEAAAAAAAAAAUwAAAAGAAAABukBAAAHMy4wLjMyOZcAAACWAAAABuoBAAAHPEBucGVyPgAAAAEAAACKAAAAAAAAAAAG6wEAAAE4AAAAAKcZAEsFDtJIAAAAAAAAAAABAAAAAAAAAAFNAAAABgAAAAbsAQAABzMuMC4zMjmZAAAAmAAAAAnqAQAAAAAAAQAAAJsAAAAAAAAAAAbuAQAAAjI3AAAAAKcZAEsFDtJIAAAAAAAAAAABAAAAAAAAAAFOAAAABgAAAAbvAQAABzMuMC4zMjmaAAAAMAAAAAbwAQAABjxAJGNzPgAAAAMAAAAPAAAAAAAAAAAG8QEAAAIyMAAAAACnGQBLBQ7SSAAAAAAAAAAAAQAAAAAAAAABTwAAAAYAAAAG8gEAAAczLjAuMzI5mwAAAAoAAAAG8wEAAAY8QCRjcz4AAQADAAAAEgAAAAAAAAAABvQBAAABMQAAAACnGQBLBQ7SSAAAAAAAAAAAAQAAAAAAAAABUAAAAAYAAAAG9QEAAAczLjAuMzI5nAAAAAoAAAAJ8wEAAAABAAMAAAASAAAAAAAAAAAG9wEAAAExAAAAAKcZAEsFDtJIAAAAAAAAAAABAAAAAAAAAAFRAAAABgAAAAb4AQAABzMuMC4zMjmdAAAAJgAAAAnzAQAAAAEAAwAAABoAAAAAAAAAAAb6AQAAATkAAAAApxkASwUO0kgAAAAAAAAAAAEAAAAAAAAAAVIAAAAGAAAABvsBAAAHMy4wLjMyOZ4AAAAgAAAACfMBAAAAAQADAAAABAAAAAAAAAAABv0BAAABOQAAAACnGQBLBQ7SSAAAAAAAAAAAAQAAAAAAAAABUwAAAAYAAAAG/gEAAAczLjAuMzI5nwAAACAAAAAJ8wEAAAABAAMAAAAEAAAAAAAAAAAGAAIAAAIxMAAAAACnGQBLBQ7SSAAAAAAAAAAAAQAAAAAAAAABVAAAAAYAAAAGAQIAAAczLjAuMzI5oAAAACYAAAAJ8wEAAAABAAMAAAAaAAAAAAAAAAAGAwIAAAIxMgAAAACnGQBLBQ7SSAAAAAAAAAAAAQAAAAAAAAABVQAAAAYAAAAGBAIAAAczLjAuMzI5oQAAAAoAAAAJ8wEAAAABAAMAAAASAAAAAAAAAAAGBgIAAAIxNAAAAACnGQBLBQ7SSAAAAAAAAAAAAQAAAAAAAAABVgAAAAYAAAAGBwIAAAczLjAuMzI5ogAAAAoAAAAJ8wEAAAABAAMAAAASAAAAAAAAAAAGCQIAAAIxNAAAAACnGQBLBQ7SSAAAAAAAAAAAAQAAAAAAAAABVwAAAAYAAAAGCgIAAAczLjAuMzI5owAAACYAAAAJ8wEAAAABAAMAAAAaAAAAAAAAAAAGDAIAAAIxNAAAAACnGQBLBQ7SSAAAAAAAAAAAAQAAAAAAAAABWAAAAAYAAAAGDQIAAAczLjAuMzI5pAAAAAoAAAAJ8wEAAAABAAMAAAASAAAAAAAAAAAGDwIAAAIxNQAAAACnGQBLBQ7SSAAAAAAAAAAAAQAAAAAAAAABWQAAAAYAAAAGEAIAAAczLjAuMzI5pQAAAC4AAAAJ8wEAAAABAAMAAAAYAAAAAAAAAAAGEgIAAAIyMAAAAACnGQBLBQ7SSAAAAAAAAAAAAQAAAAAAAAABWgAAAAYAAAAGEwIAAAczLjAuMzI5pgAAADAAAAAJ8wEAAAABAAMAAAAxAAAAAAAAAAAGFQIAAAIyMAAAAACnGQBLBQ7SSAAAAAAAAAAAAQAAAAAAAAABWwAAAAYAAAAGFgIAAAczLjAuMzI5pwAAAC4AAAAJ8wEAAAABAAMAAAAGAAAAAAAAAAAGGAIAAAIyMAAAAACnGQBLBQ7SSAAAAAAAAAAAAQAAAAAAAAABXAAAAAYAAAAGGQIAAAczLjAuMzI5qAAAACYAAAAJ8wEAAAABAAMAAAAaAAAAAAAAAAAGGwIAAAIyNQAAAACnGQBLBQ7SSAAAAAAAAAAAAQAAAAAAAAABXQAAAAYAAAAGHAIAAAczLjAuMzI5qQAAAAoAAAAJ8wEAAAABAAMAAAASAAAAAAAAAAAGHgIAAAIyNQAAAACnGQBLBQ7SSAAAAAAAAAAAAQAAAAAAAAABXgAAAAYAAAAGHwIAAAczLjAuMzI5qgAAABUBAAAGIAIAAAY8QCRpZD4AAAADAAAACwAAAAAAAAAABiECAAACMTMWAQAApxkASwUO0kgAAAAAAAAAAAEAAAAAAAAAAV8AAAAGAAAABiICAAAHMy4wLjMyOasAAAAVAQAACSACAAAAAAADAAAACwAAAAAAAAAABiQCAAACMTOqAAAApxkASwUO0kgAAAAAAAAAAAEAAAAAAAAAAWAAAAAGAAAABiUCAAAHMy4wLjMyOawAAADHAQAACSACAAAAAAADAAAAEAAAAAAAAAAABicCAAACMTPIAQAApxkASwUO0kgAAAAAAAAA"/>
    <w:docVar w:name="LevitJames.BestAuthority.Data.CitationCollection.0001" w:val="AAEAAAAAAAAAAWEAAAAGAAAABigCAAAHMy4wLjMyOa0AAAA/AQAACSACAAAAAAADAAAAEAAAAAAAAAAABioCAAACMTlAAQAApxkASwUO0kgAAAAAAAAAAAEAAAAAAAAAAWIAAAAGAAAABisCAAAHMy4wLjMyOa4AAAAFAgAABiwCAAAEPEBvPgAAAAEAAAARAAAAAAAAAAAGLQIAAAIyMgAAAACnGQBLBQ7SSAAAAAAAAAAAAQAAAAAAAAABYwAAAAYAAAAGLgIAAAczLjAuMzI5rwAAAE0BAAAJIAIAAAAAAAMAAAALAAAAAAAAAAAGMAIAAAIyM04BAACnGQBLBQ7SSAAAAAAAAAAAAQAAAAAAAAABZAAAAAYAAAAGMQIAAAczLjAuMzI5sAAAAE8BAAAJIAIAAAAAAAMAAAALAAAAAAAAAAAGMwIAAAIyNMAAAACnGQBLBQ7SSAAAAAAAAAAAAQAAAAAAAAABZQAAAAYAAAAGNAIAAAczLjAuMzI5sQAAAGMBAAAJIAIAAAAAAAMAAAALAAAAAAAAAAAGNgIAAAIyNmQBAACnGQBLBQ7SSAAAAAAAAAAAAQAAAAAAAAABZgAAAAYAAAAGNwIAAAczLjAuMzI5sgAAAGMBAAAJIAIAAAAAAAMAAAALAAAAAAAAAAAGOQIAAAIyNrEAAACnGQBLBQ7SSAAAAAAAAAAAAQAAAAAAAAABZwAAAAYAAAAGOgIAAAczLjAuMzI5swAAAGsBAAAJIAIAAAAAAAMAAAALAAAAAAAAAAAGPAIAAAIyN2wBAACnGQBLBQ7SSAAAAAAAAAAAAQAAAAAAAAABaAAAAAYAAAAGPQIAAAczLjAuMzI5tAAAAN0BAAAJIAIAAAAAAAMAAAAQAAAAAAAAAAAGPwIAAAIyON4BAACnGQBLBQ7SSAAAAAAAAAAAAQAAAAAAAAABaQAAAAYAAAAGQAIAAAczLjAuMzI5tQAAAOEBAAAJIAIAAAAAAAMAAAAXAAAAAAAAAAAGQgIAAAIyOeIBAACnGQBLBQ7SSAAAAAAAAAAAAQAAAAAAAAABagAAAAYAAAAGQwIAAAczLjAuMzI5tgAAAOMBAAAJIAIAAAAAAAMAAAAdAAAAAAAAAAAGRQIAAAIzMOQBAACnGQBLBQ7SSAAAAAAAAAAAAQAAAAAAAAABawAAAAYAAAAGRgIAAAczLjAuMzI5twAAAJ8BAAAJIAIAAAAAAAMAAAAMAAAAAAAAAAAGSAIAAAIzM6ABAACnGQBLBQ7SSAAAAAAAAAAAAQAAAAAAAAABbAAAAAYAAAAGSQIAAAczLjAuMzI5uAAAAKcBAAAJIAIAAAAAAAMAAAAMAAAAAAAAAAAGSwIAAAIzNKgBAACnGQBLBQ7SSAAAAAAAAAAAAQAAAAAAAAABbQAAAAYAAAAGTAIAAAczLjAuMzI5uQAAAKkBAAAJIAIAAAAAAAMAAAAMAAAAAAAAAAAGTgIAAAIzNKoBAACnGQBLBQ7SSAAAAAAAAAAAAQAAAAAAAAABbgAAAAYAAAAGTwIAAAczLjAuMzI5ugAAAP0AAAAGUAIAAAY8QCRpZD4AAAAEAAAAAwAAAAAAAAAABlECAAABOP4AAACnGQBLBQ7SSAAAAAAAAAAAAQAAAAAAAAABbwAAAAYAAAAGUgIAAAczLjAuMzI5uwAAAAsBAAAJUAIAAAAAAAQAAAADAAAAAAAAAAAGVAIAAAIxMAwBAACnGQBLBQ7SSAAAAAAAAAAAAQAAAAAAAAABcAAAAAYAAAAGVQIAAAczLjAuMzI5vAAAAEwAAAAJUAIAAAAAAAQAAAADAAAAAAAAAAAGVwIAAAIxMU0AAACnGQBLBQ7SSAAAAAAAAAAAAQAAAAAAAAABcQAAAAYAAAAGWAIAAAczLjAuMzI5vQAAAA4AAAAJUAIAAAAAAAQAAAADAAAAAAAAAAAGWgIAAAIxMhMAAACnGQBLBQ7SSAAAAAAAAAAAAQAAAAAAAAABcgAAAAYAAAAGWwIAAAczLjAuMzI5vgAAAHwAAAAJUAIAAAAAAAQAAAADAAAAAAAAAAAGXQIAAAIxOH8AAACnGQBLBQ7SSAAAAAAAAAAAAQAAAAAAAAABcwAAAAYAAAAGXgIAAAczLjAuMzI5vwAAAC4AAAAJUAIAAAAAAAQAAAADAAAAAAAAAAAGYAIAAAIyMC8AAACnGQBLBQ7SSAAAAAAAAAAAAQAAAAAAAAABdAAAAAYAAAAGYQIAAAczLjAuMzI5wAAAAE8BAAAJUAIAAAAAAAQAAAADAAAAAAAAAAAGYwIAAAIyM1ABAACnGQBLBQ7SSAAAAAAAAAAAAQAAAAAAAAABdQAAAAYAAAAGZAIAAAczLjAuMzI5wgAAAMEAAAAGZQIAAAU8QHN0PgAAAAEAAAAFAAAAAAAAAAAGZgIAAAIxNgAAAACnGQBLBQ7SSAAAAAAAAAAAAQAAAAAAAAABdgAAAAYAAAAGZwIAAAczLjAuMzI5xAAAAMEAAAAJZQIAAAAAAAMAAAAFAAAAAAAAAAAGaQIAAAIxNgAAAACnGQBLBQ7SSAAAAAAAAAAAAQAAAAAAAAABdwAAAAYAAAAGagIAAAczLjAuMzI5xgAAAMEAAAAJZQIAAAAAAAMAAAAFAAAAAAAAAAAGbAIAAAIxNgAAAACnGQBLBQ7SSAAAAAAAAAAAAQAAAAAAAAABeAAAAAYAAAAGbQIAAAczLjAuMzI5yAAAAMEAAAAJZQIAAAAAAAMAAAAFAAAAAAAAAAAGbwIAAAIxNwAAAACnGQBLBQ7SSAAAAAAAAAAAAQAAAAAAAAABeQAAAAYAAAAGcAIAAAczLjAuMzI5ygAAAMEAAAAJZQIAAAAAAAMAAAAFAAAAAAAAAAAGcgIAAAIxNwAAAACnGQBLBQ7SSAAAAAAAAAAAAQAAAAAAAAABegAAAAYAAAAGcwIAAAczLjAuMzI5zAAAAMsAAAAGdAIAAAc8QG5wZXI+AAAAAQAAAGcAAAAAAAAAAAZ1AgAAATMAAAAApxkASwUO0kgAAAAAAAAAAAEAAAAAAAAAAXsAAAAGAAAABnYCAAAHMy4wLjMyOc4AAADNAAAACXQCAAAAAAABAAAAKwAAAAAAAAAABngCAAABOQAAAACnGQBLBQ7SSAAAAAAAAAAAAQAAAAAAAAABfAAAAAYAAAAGeQIAAAczLjAuMzI50AAAAM8AAAAJdAIAAAAAAAEAAAArAAAAAAAAAAAGewIAAAE5AAAAAKcZAEsFDtJIAAAAAAAAAAABAAAAAAAAAAF9AAAABgAAAAZ8AgAABzMuMC4zMjnSAAAA0QAAAAl0AgAAAAAAAQAAACsAAAAAAAAAAAZ+AgAAAjEyAAAAAKcZAEsFDtJIAAAAAAAAAAABAAAAAAAAAAF+AAAABgAAAAZ/AgAABzMuMC4zMjnUAAAA0wAAAAaAAgAABzxAb2Nzbj4AAAABAAAAFAAAAAAAAAAABoECAAACMzIAAAAApxkASwUO0kgAAAAAAAAAAAEAAAAAAAAAAX8AAAAGAAAABoICAAAHMy4wLjMyOdYAAADVAAAABoMCAAAGPEByZWM+AAAAAQAAAA8AAAAAAAAAAAaEAgAAATIAAAAApxkASwUO0kgAAAAAAAAAAAEAAAAAAAAAAYAAAAAGAAAABoUCAAAHMy4wLjMyOdgAAADXAAAACYMCAAAAAAABAAAAGAAAAAAAAAAABocCAAABMgAAAACnGQBLBQ7SSAAAAAAAAAAAAQAAAAAAAAABgQAAAAYAAAAGiAIAAAczLjAuMzI52gAAANkAAAAJgwIAAAAAAAEAAAAZAAAAAAAAAAAGigIAAAEyAAAAAKcZAEsFDtJIAAAAAAAAAAABAAAAAAAAAAGCAAAABgAAAAaLAgAABzMuMC4zMjncAAAA1QAAAAmDAgAAAAAAAwAAAA8AAAAAAAAAAAaNAgAAATIAAAAApxkASwUO0kgAAAAAAAAAAAEAAAAAAAAAAYMAAAAGAAAABo4CAAAHMy4wLjMyOd4AAADXAAAACYMCAAAAAAADAAAAGAAAAAAAAAAABpACAAABMgAAAACnGQBLBQ7SSAAAAAAAAAAAAQAAAAAAAAABhAAAAAYAAAAGkQIAAAczLjAuMzI54AAAAN8AAAAJgwIAAAAAAAEAAAAQAAAAAAAAAAAGkwIAAAEyAAAAAKcZAEsFDtJIAAAAAAAAAAABAAAAAAAAAAGFAAAABgAAAAaUAgAABzMuMC4zMjniAAAA4QAAAAmDAgAAAAAAAQAAABEAAAAAAAAAAAaWAgAAATIAAAAApxkASwUO0kgAAAAAAAAAAAEAAAAAAAAAAYYAAAAGAAAABpcCAAAHMy4wLjMyOeQAAADjAAAACYMCAAAAAAABAAAAFAAAAAAAAAAABpkCAAABMwAAAACnGQBLBQ7SSAAAAAAAAAAAAQAAAAAAAAABhwAAAAYAAAAGmgIAAAczLjAuMzI55gAAAOUAAAAJgwIAAAAAAAEAAAAQAAAAAAAAAAAGnAIAAAE0AAAAAKcZAEsFDtJIAAAAAAAAAAABAAAAAAAAAAGIAAAABgAAAAadAgAABzMuMC4zMjnoAAAA5wAAAAmDAgAAAAAAAQAAABkAAAAAAAAAAAafAgAAATQAAAAApxkASwUO0kgAAAAAAAAAAAEAAAAAAAAAAYkAAAAGAAAABqACAAAHMy4wLjMyOeoAAADpAAAACYMCAAAAAAABAAAAEAAAAAAAAAAABqICAAABNQAAAACnGQBLBQ7SSAAAAAAAAAAAAQAAAAAAAAABigAAAAYAAAAGowIAAAczLjAuMzI57AAAAOcAAAAJgwIAAAAAAAMAAAAZAAAAAAAAAAAGpQIAAAE1AAAAAKcZAEsFDtJIAAAAAAAAAAABAAAAAAAAAAGLAAAABgAAAAamAgAABzMuMC4zMjnuAAAA7QAAAAmDAgAAAAAAAQAAABAAAAAAAAAAAAaoAgAAATUAAAAApxkASwUO0kgAAAAAAAAAAAEAAAAAAAAAAYwAAAAGAAAABqkCAAAHMy4wLjMyOfAAAADtAAAACYMCAAAAAAADAAAAEAAAAAAAAAAABqsCAAABNgAAAACnGQBLBQ7SSAAAAAAAAAAAAQAAAAAAAAABjQAAAAYAAAAGrAIAAAczLjAuMzI58gAAAPEAAAAJgwIAAAAAAAEAAAAZAAAAAAAAAAAGrgIAAAE2AAAAAKcZAEsFDtJIAAAAAAAAAAABAAAAAAAAAAGOAAAABgAAAAavAgAABzMuMC4zMjn0AAAA8QAAAAmDAgAAAAAAAwAAABkAAAAAAAAAAAaxAgAAATYAAAAApxkASwUO0kgAAAAAAAAAAAEAAAAAAAAAAY8AAAAGAAAABrICAAAHMy4wLjMyOfYAAAD1AAAACYMCAAAAAAABAAAAEAAAAAAAAAAABrQCAAABNgAAAACnGQBLBQ7SSAAAAAAAAAAAAQAAAAAAAAABkAAAAAYAAAAGtQIAAAczLjAuMzI5+AAAAPcAAAAJgwIAAAAAAAEAAAAZAAAAAAAAAAAGtwIAAAE3AAAAAKcZAEsFDtJIAAAAAAAAAAABAAAAAAAAAAGRAAAABgAAAAa4AgAABzMuMC4zMjn6AAAA+QAAAAmDAgAAAAAAAQAAABkAAAAAAAAAAAa6AgAAATcAAAAApxkASwUO0kgAAAAAAAAAAAEAAAAAAAAAAZIAAAAGAAAABrsCAAAHMy4wLjMyOfwAAAD7AAAACYMCAAAAAAABAAAAGQAAAAAAAAAABr0CAAABOAAAAACnGQBLBQ7SSAAAAAAAAAAAAQAAAAAAAAABkwAAAAYAAAAGvgIAAAczLjAuMzI5/gAAAP0AAAAJgwIAAAAAAAEAAAAZAAAAAAAAAAAGwAIAAAE4AAAAAKcZAEsFDtJIAAAAAAAAAAABAAAAAAAAAAGUAAAABgAAAAbBAgAABzMuMC4zMjkAAQAA/wAAAAmDAgAAAAAAAQAAABAAAAAAAAAAAAbDAgAAATgAAAAApxkASwUO0kgAAAAAAAAAAAEAAAAAAAAAAZUAAAAGAAAABsQCAAAHMy4wLjMyOQIBAAABAQAACYMCAAAAAAABAAAAHAAAAAAAAAAABsYCAAABOQAAAACnGQBLBQ7SSAAAAAAAAAAAAQAAAAAAAAABlgAAAAYAAAAGxwIAAAczLjAuMzI5BAEAAAMBAAAJgwIAAAAAAAEAAAAQAAAAAAAAAAAGyQIAAAE5AAAAAKcZAEsFDtJIAAAAAAAAAAABAAAAAAAAAAGXAAAABgAAAAbKAgAABzMuMC4zMjkGAQAABQEAAAmDAgAAAAAAAQAAABkAAAAAAAAAAAbMAgAAATkAAAAApxkASwUO0kgAAAAAAAAAAAEAAAAAAAAAAZgAAAAGAAAABs0CAAAHMy4wLjMyOQgBAAAHAQAACYMCAAAAAAABAAAAGQAAAAAAAAAABs8CAAACMTAAAAAApxkASwUO0kgAAAAAAAAAAAEAAAAAAAAAAZkAAAAGAAAABtACAAAHMy4wLjMyOQoBAAAJAQAACYMCAAAAAAABAAAAGQAAAAAAAAAABtICAAACMTAAAAAApxkASwUO0kgAAAAAAAAAAAEAAAAAAAAAAZoAAAAGAAAABtMCAAAHMy4wLjMyOQwBAAALAQAACYMCAAAAAAABAAAAEAAAAAAAAAAABtUCAAACMTAAAAAApxkASwUO0kgAAAAAAAAAAAEAAAAAAAAAAZsAAAAGAAAABtYCAAAHMy4wLjMyOQ4BAAANAQAACYMCAAAAAAABAAAAEAAAAAAAAAAABtgCAAACMTEAAAAApxkASwUO0kgAAAAAAAAAAAEAAAAAAAAAAZwAAAAGAAAABtkCAAAHMy4wLjMyORABAAAPAQAACYMCAAAAAAABAAAAEAAAAAAAAAAABtsCAAACMTEAAAAApxkASwUO0kgAAAAAAAAAAAEAAAAAAAAAAZ0AAAAGAAAABtwCAAAHMy4wLjMyORIBAAARAQAACYMCAAAAAAABAAAAEAAAAAAAAAAABt4CAAACMTIAAAAApxkASwUO0kgAAAAAAAAAAAEAAAAAAAAAAZ4AAAAGAAAABt8CAAAHMy4wLjMyORQBAAATAQAACYMCAAAAAAABAAAAEAAAAAAAAAAABuECAAACMTIAAAAApxkASwUO0kgAAAAAAAAAAAEAAAAAAAAAAZ8AAAAGAAAABuICAAAHMy4wLjMyORYBAAAVAQAACYMCAAAAAAABAAAAEAAAAAAAAAAABuQCAAACMTMAAAAApxkASwUO0kgAAAAAAAAAAAEAAAAAAAAAAaAAAAAGAAAABuUCAAAHMy4wLjMyORgBAAAXAQAACYMCAAAAAAABAAAAFAAAAAAAAAAABucCAAACMTMAAAAApxkASwUO0kgAAAAAAAAAAAEAAAAAAAAAAaEAAAAGAAAABugCAAAHMy4wLjMyORoBAAAZAQAACYMCAAAAAAABAAAAGQAAAAAAAAAABuoCAAACMTMAAAAApxkASwUO0kgAAAAAAAAAAAEAAAAAAAAAAaIAAAAGAAAABusCAAAHMy4wLjMyORwBAAAbAQAACYMCAAAAAAABAAAAGQAAAAAAAAAABu0CAAACMTMAAAAApxkASwUO0kgAAAAAAAAAAAEAAAAAAAAAAaMAAAAGAAAABu4CAAAHMy4wLjMyOR4BAAAdAQAACYMCAAAAAAABAAAAEAAAAAAAAAAABvACAAACMTQAAAAApxkASwUO0kgAAAAAAAAAAAEAAAAAAAAAAaQAAAAGAAAABvECAAAHMy4wLjMyOSABAAAfAQAACYMCAAAAAAABAAAADwAAAAAAAAAABvMCAAACMTQAAAAApxkASwUO0kgAAAAAAAAAAAEAAAAAAAAAAaUAAAAGAAAABvQCAAAHMy4wLjMyOSIBAAAhAQAACYMCAAAAAAABAAAAGQAAAAAAAAAABvYCAAACMTQAAAAApxkASwUO0kgAAAAAAAAAAAEAAAAAAAAAAaYAAAAGAAAABvcCAAAHMy4wLjMyOSQBAAAdAQAACYMCAAAAAAADAAAAEAAAAAAAAAAABvkCAAACMTQAAAAApxkASwUO0kgAAAAAAAAAAAEAAAAAAAAAAacAAAAGAAAABvoCAAAHMy4wLjMyOSYBAAAlAQAACYMCAAAAAAABAAAAEAAAAAAAAAAABvwCAAACMTUAAAAApxkASwUO0kgAAAAAAAAAAAEAAAAAAAAAAagAAAAGAAAABv0CAAAHMy4wLjMyOSgBAAAnAQAACYMCAAAAAAABAAAAHAAAAAAAAAAABv8CAAACMTYAAAAApxkASwUO0kgAAAAAAAAAAAEAAAAAAAAAAakAAAAGAAAABgADAAAHMy4wLjMyOSoBAAApAQAACYMCAAAAAAABAAAAEAAAAAAAAAAABgIDAAACMTYAAAAApxkASwUO0kgAAAAAAAAAAAEAAAAAAAAAAaoAAAAGAAAABgMDAAAHMy4wLjMyOSwBAAArAQAACYMCAAAAAAABAAAAEAAAAAAAAAAABgUDAAACMTYAAAAApxkASwUO0kgAAAAAAAAAAAEAAAAAAAAAAasAAAAGAAAABgYDAAAHMy4wLjMyOS4BAAAtAQAACYMCAAAAAAABAAAAEAAAAAAAAAAABggDAAACMTYAAAAApxkASwUO0kgAAAAAAAAAAAEAAAAAAAAAAawAAAAGAAAABgkDAAAHMy4wLjMyOTABAAAvAQAACYMCAAAAAAABAAAAHAAAAAAAAAAABgsDAAACMTYAAAAApxkASwUO0kgAAAAAAAAAAAEAAAAAAAAAAa0AAAAGAAAABgwDAAAHMy4wLjMyOTIBAAAxAQAACYMCAAAAAAABAAAAGAAAAAAAAAAABg4DAAACMTYAAAAApxkASwUO0kgAAAAAAAAAAAEAAAAAAAAAAa4AAAAGAAAABg8DAAAHMy4wLjMyOTQBAAAzAQAACYMCAAAAAAABAAAAEAAAAAAAAAAABhEDAAACMTYAAAAApxkASwUO0kgAAAAAAAAAAAEAAAAAAAAAAa8AAAAGAAAABhIDAAAHMy4wLjMyOTYBAAA1AQAACYMCAAAAAAABAAAAEAAAAAAAAAAABhQDAAACMTcAAAAApxkASwUO0kgAAAAAAAAAAAEAAAAAAAAAAbAAAAAGAAAABhUDAAAHMy4wLjMyOTgBAAA3AQAACYMCAAAAAAABAAAAEAAAAAAAAAAABhcDAAACMTcAAAAApxkASwUO0kgAAAAAAAAAAAEAAAAAAAAAAbEAAAAGAAAABhgDAAAHMy4wLjMyOToBAAA5AQAACYMCAAAAAAABAAAAEAAAAAAAAAAABhoDAAACMTgAAAAApxkASwUO0kgAAAAAAAAAAAEAAAAAAAAAAbIAAAAGAAAABhsDAAAHMy4wLjMyOTwBAAA7AQAACYMCAAAAAAABAAAAEAAAAAAAAAAABh0DAAACMTgAAAAApxkASwUO0kgAAAAAAAAAAAEAAAAAAAAAAbMAAAAGAAAABh4DAAAHMy4wLjMyOT4BAAA9AQAACYMCAAAAAAABAAAAEAAAAAAAAAAABiADAAACMTgAAAAApxkASwUO0kgAAAAAAAAAAAEAAAAAAAAAAbQAAAAGAAAABiEDAAAHMy4wLjMyOUABAAA/AQAACYMCAAAAAAABAAAAFAAAAAAAAAAABiMDAAACMTkAAAAApxkASwUO0kgAAAAAAAAAAAEAAAAAAAAAAbUAAAAGAAAABiQDAAAHMy4wLjMyOUIBAABBAQAACYMCAAAAAAABAAAAEAAAAAAAAAAABiYDAAACMTkAAAAApxkASwUO0kgAAAAAAAAAAAEAAAAAAAAAAbYAAAAGAAAABicDAAAHMy4wLjMyOUQBAABDAQAACYMCAAAAAAABAAAAEAAAAAAAAAAABikDAAACMjAAAAAApxkASwUO0kgAAAAAAAAAAAEAAAAAAAAAAbcAAAAGAAAABioDAAAHMy4wLjMyOUYBAABDAQAACYMCAAAAAAADAAAAEAAAAAAAAAAABiwDAAACMjAAAAAApxkASwUO0kgAAAAAAAAAAAEAAAAAAAAAAbgAAAAGAAAABi0DAAAHMy4wLjMyOUgBAABHAQAACYMCAAAAAAABAAAAEAAAAAAAAAAABi8DAAACMjEAAAAApxkASwUO0kgAAAAAAAAAAAEAAAAAAAAAAbkAAAAGAAAABjADAAAHMy4wLjMyOUoBAABJAQAACYMCAAAAAAABAAAAEAAAAAAAAAAABjIDAAACMjIAAAAApxkASwUO0kgAAAAAAAAAAAEAAAAAAAAAAboAAAAGAAAABjMDAAAHMy4wLjMyOUwBAABLAQAACYMCAAAAAAABAAAAEAAAAAAAAAAABjUDAAACMjIAAAAApxkASwUO0kgAAAAAAAAAAAEAAAAAAAAAAbsAAAAGAAAABjYDAAAHMy4wLjMyOU4BAABNAQAACYMCAAAAAAABAAAAEAAAAAAAAAAABjgDAAACMjIAAAAApxkASwUO0kgAAAAAAAAAAAEAAAAAAAAAAbwAAAAGAAAABjkDAAAHMy4wLjMyOVABAABPAQAACYMCAAAAAAABAAAAEAAAAAAAAAAABjsDAAACMjMAAAAApxkASwUO0kgAAAAAAAAAAAEAAAAAAAAAAb0AAAAGAAAABjwDAAAHMy4wLjMyOVIBAABRAQAACYMCAAAAAAABAAAAEAAAAAAAAAAABj4DAAACMjQAAAAApxkASwUO0kgAAAAAAAAAAAEAAAAAAAAAAb4AAAAGAAAABj8DAAAHMy4wLjMyOVQBAABTAQAACYMCAAAAAAABAAAAFgAAAAAAAAAABkEDAAACMjQAAAAApxkASwUO0kgAAAAAAAAAAAEAAAAAAAAAAb8AAAAGAAAABkIDAAAHMy4wLjMyOVYBAABVAQAACYMCAAAAAAABAAAAEAAAAAAAAAAABkQDAAACMjQAAAAApxkASwUO0kgAAAAAAAAAAAEAAAAAAAAAAcAAAAAGAAAABkUDAAAHMy4wLjMyOVgBAABXAQAACYMCAAAAAAABAAAAFAAAAAAAAAAABkcDAAACMjUAAAAApxkASwUO0kgAAAAAAAAAAAEAAAAAAAAAAcEAAAAGAAAABkgDAAAHMy4wLjMyOVoBAABZAQAACYMCAAAAAAABAAAAHQAAAAAAAAAABkoDAAACMjUAAAAApxkASwUO0kgAAAAAAAAAAAEAAAAAAAAAAcIAAAAGAAAABksDAAAHMy4wLjMyOVwBAABbAQAACYMCAAAAAAABAAAAEQAAAAAAAAAABk0DAAACMjUAAAAApxkASwUO0kgAAAAAAAAAAAEAAAAAAAAAAcMAAAAGAAAABk4DAAAHMy4wLjMyOV4BAABdAQAACYMCAAAAAAABAAAAEAAAAAAAAAAABlADAAACMjUAAAAApxkASwUO0kgAAAAAAAAAAAEAAAAAAAAAAcQAAAAGAAAABlEDAAAHMy4wLjMyOWABAABfAQAACYMCAAAAAAABAAAAEAAAAAAAAAAABlMDAAACMjYAAAAApxkASwUO0kgAAAAAAAAAAAEAAAAAAAAAAcUAAAAGAAAABlQDAAAHMy4wLjMyOWIBAABhAQAACYMCAAAAAAABAAAAGQAAAAAAAAAABlYDAAACMjYAAAAApxkASwUO0kgAAAAAAAAAAAEAAAAAAAAAAcYAAAAGAAAABlcDAAAHMy4wLjMyOWQBAABjAQAACYMCAAAAAAABAAAAEAAAAAAAAAAABlkDAAACMjYAAAAApxkASwUO0kgAAAAAAAAAAAEAAAAAAAAAAccAAAAGAAAABloDAAAHMy4wLjMyOWYBAABlAQAACYMCAAAAAAABAAAAEAAAAAAAAAAABlwDAAACMjcAAAAApxkASwUO0kgAAAAAAAAAAAEAAAAAAAAAAcgAAAAGAAAABl0DAAAHMy4wLjMyOWgBAABnAQAACYMCAAAAAAABAAAAEQAAAAAAAAAABl8DAAACMjcAAAAApxkASwUO0kgAAAAAAAAAAAEAAAAAAAAAAckAAAAGAAAABmADAAAHMy4wLjMyOWoBAABpAQAACYMCAAAAAAABAAAAEAAAAAAAAAAABmIDAAACMjcAAAAApxkASwUO0kgAAAAAAAAAAAEAAAAAAAAAAcoAAAAGAAAABmMDAAAHMy4wLjMyOWwBAABrAQAACYMCAAAAAAABAAAAGQAAAAAAAAAABmUDAAACMjcAAAAApxkASwUO0kgAAAAAAAAAAAEAAAAAAAAAAcsAAAAGAAAABmYDAAAHMy4wLjMyOW4BAABtAQAACYMCAAAAAAABAAAAEAAAAAAAAAAABmgDAAACMjgAAAAApxkASwUO0kgAAAAAAAAAAAEAAAAAAAAAAcwAAAAGAAAABmkDAAAHMy4wLjMyOXABAABvAQAACYMCAAAAAAABAAAAEQAAAAAAAAAABmsDAAACMjgAAAAApxkASwUO0kgAAAAAAAAAAAEAAAAAAAAAAc0AAAAGAAAABmwDAAAHMy4wLjMyOXIBAABxAQAACYMCAAAAAAABAAAAEAAAAAAAAAAABm4DAAACMjgAAAAApxkASwUO0kgAAAAAAAAAAAEAAAAAAAAAAc4AAAAGAAAABm8DAAAHMy4wLjMyOXQBAABxAQAACYMCAAAAAAADAAAAEAAAAAAAAAAABnEDAAACMjgAAAAApxkASwUO0kgAAAAAAAAAAAEAAAAAAAAAAc8AAAAGAAAABnIDAAAHMy4wLjMyOXYBAAB1AQAACYMCAAAAAAABAAAAEAAAAAAAAAAABnQDAAACMjgAAAAApxkASwUO0kgAAAAAAAAAAAEAAAAAAAAAAdAAAAAGAAAABnUDAAAHMy4wLjMyOXgBAAB3AQAACYMCAAAAAAABAAAAHQAAAAAAAAAABncDAAACMjkAAAAApxkASwUO0kgAAAAAAAAAAAEAAAAAAAAAAdEAAAAGAAAABngDAAAHMy4wLjMyOXoBAAB5AQAACYMCAAAAAAABAAAAHQAAAAAAAAAABnoDAAACMjkAAAAApxkASwUO0kgAAAAAAAAAAAEAAAAAAAAAAdIAAAAGAAAABnsDAAAHMy4wLjMyOXwBAAB7AQAACYMCAAAAAAABAAAAGQAAAAAAAAAABn0DAAACMjkAAAAApxkASwUO0kgAAAAAAAAAAAEAAAAAAAAAAdMAAAAGAAAABn4DAAAHMy4wLjMyOX4BAAB9AQAACYMCAAAAAAABAAAAFgAAAAAAAAAABoADAAACMzAAAAAApxkASwUO0kgAAAAAAAAAAAEAAAAAAAAAAdQAAAAGAAAABoEDAAAHMy4wLjMyOYABAAB/AQAACYMCAAAAAAABAAAAHQAAAAAAAAAABoMDAAACMzAAAAAApxkASwUO0kgAAAAAAAAAAAEAAAAAAAAAAdUAAAAGAAAABoQDAAAHMy4wLjMyOYIBAACBAQAACYMCAAAAAAABAAAAEAAAAAAAAAAABoYDAAACMzAAAAAApxkASwUO0kgAAAAAAAAAAAEAAAAAAAAAAdYAAAAGAAAABocDAAAHMy4wLjMyOYQBAACDAQAACYMCAAAAAAABAAAAGQAAAAAAAAAABokDAAACMzAAAAAApxkASwUO0kgAAAAAAAAAAAEAAAAAAAAAAdcAAAAGAAAABooDAAAHMy4wLjMyOYYBAACDAQAACYMCAAAAAAADAAAAGQAAAAAAAAAABowDAAACMzAAAAAApxkASwUO0kgAAAAAAAAAAAEAAAAAAAAAAdgAAAAGAAAABo0DAAAHMy4wLjMyOYgBAACHAQAACYMCAAAAAAABAAAAEQAAAAAAAAAABo8DAAACMzEAAAAApxkASwUO0kgAAAAAAAAAAAEAAAAAAAAAAdkAAAAGAAAABpADAAAHMy4wLjMyOYoBAACJAQAACYMCAAAAAAABAAAAEQAAAAAAAAAABpIDAAACMzEAAAAApxkASwUO0kgAAAAAAAAAAAEAAAAAAAAAAdoAAAAGAAAABpMDAAAHMy4wLjMyOYwBAACLAQAACYMCAAAAAAABAAAAGQAAAAAAAAAABpUDAAACMzEAAAAApxkASwUO0kgAAAAAAAAAAAEAAAAAAAAAAdsAAAAGAAAABpYDAAAHMy4wLjMyOY4BAACNAQAACYMCAAAAAAABAAAAEQAAAAAAAAAABpgDAAACMzEAAAAApxkASwUO0kgAAAAAAAAAAAEAAAAAAAAAAdwAAAAGAAAABpkDAAAHMy4wLjMyOZABAACPAQAACYMCAAAAAAABAAAAEAAAAAAAAAAABpsDAAACMzIAAAAApxkASwUO0kgAAAAAAAAAAAEAAAAAAAAAAd0AAAAGAAAABpwDAAAHMy4wLjMyOZIBAACRAQAACYMCAAAAAAABAAAAEAAAAAAAAAAABp4DAAACMzIAAAAApxkASwUO0kgAAAAAAAAAAAEAAAAAAAAAAd4AAAAGAAAABp8DAAAHMy4wLjMyOZQBAACTAQAACYMCAAAAAAABAAAAGgAAAAAAAAAABqEDAAACMzIAAAAApxkASwUO0kgAAAAAAAAAAAEAAAAAAAAAAd8AAAAGAAAABqIDAAAHMy4wLjMyOZYBAACVAQAACYMCAAAAAAABAAAAEgAAAAAAAAAABqQDAAACMzIAAAAApxkASwUO0kgAAAAAAAAAAAEAAAAAAAAAAeAAAAAGAAAABqUDAAAHMy4wLjMyOZgBAACXAQAACYMCAAAAAAABAAAAGgAAAAAAAAAABqcDAAACMzIAAAAApxkASwUO0kgAAAAAAAAAAAEAAAAAAAAAAeEAAAAGAAAABqgDAAAHMy4wLjMyOZoBAACZAQAACYMCAAAAAAABAAAAEgAAAAAAAAAABqoDAAACMzIAAAAApxkASwUO0kgAAAAAAAAAAAEAAAAAAAAAAeIAAAAGAAAABqsDAAAHMy4wLjMyOZwBAACbAQAACYMCAAAAAAABAAAADwAAAAAAAAAABq0DAAACMzIAAAAApxkASwUO0kgAAAAAAAAAAAEAAAAAAAAAAeMAAAAGAAAABq4DAAAHMy4wLjMyOZ4BAACXAQAACYMCAAAAAAADAAAAGgAAAAAAAAAABrADAAACMzIAAAAApxkASwUO0kgAAAAAAAAAAAEAAAAAAAAAAeQAAAAGAAAABrEDAAAHMy4wLjMyOaABAACfAQAACYMCAAAAAAABAAAAGgAAAAAAAAAABrMDAAACMzMAAAAApxkASwUO0kgAAAAAAAAAAAEAAAAAAAAAAeUAAAAGAAAABrQDAAAHMy4wLjMyOaIBAAChAQAACYMCAAAAAAABAAAAGQAAAAAAAAAABrYDAAACMzMAAAAApxkASwUO0kgAAAAAAAAAAAEAAAAAAAAAAeYAAAAGAAAABrcDAAAHMy4wLjMyOaQBAACjAQAACYMCAAAAAAABAAAADgAAAAAAAAAABrkDAAACMzMAAAAApxkASwUO0kgAAAAAAAAAAAEAAAAAAAAAAecAAAAGAAAABroDAAAHMy4wLjMyOaYBAAClAQAACYMCAAAAAAABAAAAEQAAAAAAAAAABrwDAAACMzMAAAAApxkASwUO0kgAAAAAAAAAAAEAAAAAAAAAAegAAAAGAAAABr0DAAAHMy4wLjMyOagBAACnAQAACYMCAAAAAAABAAAAFgAAAAAAAAAABr8DAAACMzQAAAAApxkASwUO0kgAAAAAAAAAAAEAAAAAAAAAAekAAAAGAAAABsADAAAHMy4wLjMyOaoBAACpAQAACYMCAAAAAAABAAAAEQAAAAAAAAAABsIDAAACMzQAAAAApxkASwUO0kgAAAAAAAAAAAEAAAAAAAAAAeoAAAAGAAAABsMDAAAHMy4wLjMyOawBAACrAQAACYMCAAAAAAABAAAAEQAAAAAAAAAABsUDAAACMzUAAAAApxkASwUO0kgAAAAAAAAAAAEAAAAAAAAAAesAAAAGAAAABsYDAAAHMy4wLjMyOa4BAACtAQAACYMCAAAAAAABAAAAGQAAAAAAAAAABsgDAAACMzYAAAAApxkASwUO0kgAAAAAAAAAAAEAAAAAAAAAAewAAAAGAAAABskDAAAHMy4wLjMyObABAACvAQAACYMCAAAAAAABAAAAEwAAAAAAAAAABssDAAACMzYAAAAApxkASwUO0kgAAAAAAAAAAAEAAAAAAAAAAe0AAAAGAAAABswDAAAHMy4wLjMyObIBAACxAQAABs0DAAAGPEByZWM+AAAAAQAAABUAAAAAAAAAAAbOAwAAATIAAAAApxkASwUO0kgAAAAAAAAAAAEAAAAAAAAAAe4AAAAGAAAABs8DAAAHMy4wLjMyObQBAACzAQAACc0DAAAAAAABAAAAFwAAAAAAAAAABtEDAAABMwAAAACnGQBLBQ7SSAAAAAAAAAAAAQAAAAAAAAAB7wAAAAYAAAAG0gMAAAczLjAuMzI5tgEAALUBAAAJzQMAAAAAAAEAAAASAAAAAAAAAAAG1AMAAAEzAAAAAKcZAEsFDtJIAAAAAAAAAAABAAAAAAAAAAHwAAAABgAAAAbVAwAABzMuMC4zMjm4AQAAtwEAAAnNAwAAAAAAAQAAABkAAAAAAAAAAAbXAwAAATYAAAAApxkASwUO0kgAAAAAAAAAAAEAAAAAAAAAAfEAAAAGAAAABtgDAAAHMy4wLjMyOboBAAC5AQAACc0DAAAAAAABAAAAFQAAAAAAAAAABtoDAAACMTEAAAAApxkASwUO0kgAAAAAAAAAAAEAAAAAAAAAAfIAAAAGAAAABtsDAAAHMy4wLjMyObwBAAC5AQAACc0DAAAAAAADAAAAFQAAAAAAAAAABt0DAAACMTEAAAAApxkASwUO0kgAAAAAAAAAAAEAAAAAAAAAAfMAAAAGAAAABt4DAAAHMy4wLjMyOb4BAAC9AQAACc0DAAAAAAABAAAAFQAAAAAAAAAABuADAAACMTIAAAAApxkASwUO0kgAAAAAAAAAAAEAAAAAAAAAAfQAAAAGAAAABuEDAAAHMy4wLjMyOcABAAC/AQAACc0DAAAAAAABAAAAGAAAAAAAAAAABuMDAAACMTIAAAAApxkASwUO0kgAAAAAAAAAAAEAAAAAAAAAAfUAAAAGAAAABuQDAAAHMy4wLjMyOcIBAADBAQAACc0DAAAAAAABAAAAFgAAAAAAAAAABuYDAAACMTIAAAAApxkASwUO0kgAAAAAAAAAAAEAAAAAAAAAAfYAAAAGAAAABucDAAAHMy4wLjMyOcQBAADBAQAACc0DAAAAAAADAAAAFgAAAAAAAAAABukDAAACMTIAAAAApxkASwUO0kgAAAAAAAAAAAEAAAAAAAAAAfcAAAAGAAAABuoDAAAHMy4wLjMyOcYBAADFAQAACc0DAAAAAAABAAAAHgAAAAAAAAAABuwDAAACMTMAAAAApxkASwUO0kgAAAAAAAAAAAEAAAAAAAAAAfgAAAAGAAAABu0DAAAHMy4wLjMyOcgBAADHAQAACc0DAAAAAAABAAAAFwAAAAAAAAAABu8DAAACMTMAAAAApxkASwUO0kgAAAAAAAAAAAEAAAAAAAAAAfkAAAAGAAAABvADAAAHMy4wLjMyOcoBAADJAQAACc0DAAAAAAABAAAAFwAAAAAAAAAABvIDAAACMTQAAAAApxkASwUO0kgAAAAAAAAAAAEAAAAAAAAAAfoAAAAGAAAABvMDAAAHMy4wLjMyOcwBAADLAQAACc0DAAAAAAABAAAAGwAAAAAAAAAABvUDAAACMTQAAAAApxkASwUO0kgAAAAAAAAAAAEAAAAAAAAAAfsAAAAGAAAABvYDAAAHMy4wLjMyOc4BAADNAQAACc0DAAAAAAABAAAAFAAAAAAAAAAABvgDAAACMTcAAAAApxkASwUO0kgAAAAAAAAAAAEAAAAAAAAAAfwAAAAGAAAABvkDAAAHMy4wLjMyOdABAADPAQAACc0DAAAAAAABAAAAHQAAAAAAAAAABvsDAAACMTgAAAAApxkASwUO0kgAAAAAAAAAAAEAAAAAAAAAAf0AAAAGAAAABvwDAAAHMy4wLjMyOdIBAADNAQAACc0DAAAAAAADAAAAFAAAAAAAAAAABv4DAAACMTgAAAAApxkASwUO0kgAAAAAAAAAAAEAAAAAAAAAAf4AAAAGAAAABv8DAAAHMy4wLjMyOdQBAADTAQAACc0DAAAAAAABAAAAFAAAAAAAAAAABgEEAAACMTkAAAAApxkASwUO0kgAAAAAAAAAAAEAAAAAAAAAAf8AAAAGAAAABgIEAAAHMy4wLjMyOdYBAADVAQAACc0DAAAAAAABAAAAFAAAAAAAAAAABgQEAAACMjIAAAAApxkASwUO0kgAAAAAAAAAAAEAAAAAAAAAAQABAAAGAAAABgUEAAAHMy4wLjMyOdgBAADXAQAACc0DAAAAAAABAAAAFgAAAAAAAAAABgcEAAACMjMAAAAApxkASwUO0kgAAAAAAAAAAAEAAAAAAAAAAQEBAAAGAAAABggEAAAHMy4wLjMyOdoBAADZAQAACc0DAAAAAAABAAAAEwAAAAAAAAAABgoEAAACMjYAAAAApxkASwUO0kgAAAAAAAAAAAEAAAAAAAAAAQIBAAAGAAAABgsEAAAHMy4wLjMyOdwBAADbAQAACc0DAAAAAAABAAAAFQAAAAAAAAAABg0EAAACMjYAAAAApxkASwUO0kgAAAAAAAAAAAEAAAAAAAAAAQMBAAAGAAAABg4EAAAHMy4wLjMyOd4BAADdAQAACc0DAAAAAAABAAAAEQAAAAAAAAAABhAEAAACMjgAAAAApxkASwUO0kgAAAAAAAAAAAEAAAAAAAAAAQQBAAAGAAAABhEEAAAHMy4wLjMyOeABAADfAQAACc0DAAAAAAABAAAAFwAAAAAAAAAABhMEAAACMjkAAAAApxkASwUO0kgAAAAAAAAAAAEAAAAAAAAAAQUBAAAGAAAABhQEAAAHMy4wLjMyOeIBAADhAQAACc0DAAAAAAABAAAAKAAAAAAAAAAABhYEAAACMjkAAAAApxkASwUO0kgAAAAAAAAAAAEAAAAAAAAAAQYBAAAGAAAABhcEAAAHMy4wLjMyOeQBAADjAQAACc0DAAAAAAABAAAAHgAAAAAAAAAABhkEAAACMzAAAAAApxkASwUO0kgAAAAAAAAAAAEAAAAAAAAAAQcBAAAGAAAABhoEAAAHMy4wLjMyOeYBAADlAQAACc0DAAAAAAABAAAAIgAAAAAAAAAABhwEAAACMzAAAAAApxkASwUO0kgAAAAAAAAAAAEAAAAAAAAAAQgBAAAGAAAABh0EAAAHMy4wLjMyOegBAADnAQAACc0DAAAAAAABAAAAEwAAAAAAAAAABh8EAAACMzEAAAAApxkASwUO0kgAAAAAAAAAAAEAAAAAAAAAAQkBAAAGAAAABiAEAAAHMy4wLjMyOeoBAADpAQAACc0DAAAAAAABAAAAFQAAAAAAAAAABiIEAAACMzIAAAAApxkASwUO0kgAAAAAAAAAAAEAAAAAAAAAAQoBAAAGAAAABiMEAAAHMy4wLjMyOewBAADrAQAACc0DAAAAAAABAAAAGAAAAAAAAAAABiUEAAACMzUAAAAApxkASwUO0kgAAAAAAAAAAAEAAAAAAAAAAQsBAAAGAAAABiYEAAAHMy4wLjMyOe4BAADtAQAABicEAAAGPEByZWM+AAAAAQAAABYAAAAAAAAAAAYoBAAAAjEwAAAAAKcZAEsFDtJIAAAAAAAAAAABAAAAAAAAAAEMAQAABgAAAAYpBAAABzMuMC4zMjnwAQAA7wEAAAknBAAAAAAAAQAAABwAAAAAAAAAAAYrBAAAAjIzAAAAAKcZAEsFDtJIAAAAAAAAAAABAAAAAAAAAAENAQAABgAAAAYsBAAABzMuMC4zMjnyAQAA8QEAAAknBAAAAAAAAQAAABYAAAAAAAAAAAYuBAAAAjIzAAAAAKcZAEsFDtJIAAAAAAAAAAABAAAAAAAAAAEOAQAABgAAAAYvBAAABzMuMC4zMjn0AQAA8wEAAAYwBAAABzxAb3Nkdj4AAAABAAAACwAAAAAAAAAABjEEAAACMTgAAAAApxkASwUO0kgAAAAAAAAAAAEAAAAAAAAAAQ8BAAAGAAAABjIEAAAHMy4wLjMyOfYBAADzAQAACTAEAAAAAAADAAAACwAAAAAAAAAABjQEAAACMTgAAAAApxkASwUO0kgAAAAAAAAAAAEAAAAAAAAAARABAAAGAAAABjUEAAAHMy4wLjMyOfgBAAD3AQAACTAEAAAAAAABAAAADQAAAAAAAAAABjcEAAACMTgAAAAApxkASwUO0kgAAAAAAAAAAAEAAAAAAAAAAREBAAAGAAAABjgEAAAHMy4wLjMyOfoBAADzAQAACTAEAAAAAAADAAAACwAAAAAAAAAABjoEAAACMTgAAAAApxkASwUO0kgAAAAAAAAAAAEAAAAAAAAAARIBAAAGAAAABjsEAAAHMy4wLjMyOfwBAAD7AQAACTAEAAAAAAABAAAACwAAAAAAAAAABj0EAAACMzYAAAAApxkASwUO0kgAAAAAAAAAAAEAAAAAAAAAARMBAAAGAAAABj4EAAAHMy4wLjMyOf4BAAD7AQAACTAEAAAAAAADAAAACwAAAAAAAAAABkAEAAACMzYAAAAApxkASwUO0kgAAAAAAAAAAAEAAAAAAAAAARQBAAAGAAAABkEEAAAHMy4wLjMyOQACAAD/AQAABkIEAAAHPEBvc2R2PgAAAAEAAAAPAAAAAAAAAAAGQwQAAAIxOQAAAACnGQBLBQ7SSAAAAAAAAAAAAQAAAAAAAAABFQEAAAYAAAAGRAQAAAczLjAuMzI5AgIAAP8BAAAJQgQAAAAAAAMAAAAPAAAAAAAAAAAGRgQAAAIyMAAAAACnGQBLBQ7SSAAAAAAAAAAAAQAAAAAAAAABFgEAAAYAAAAGRwQAAAczLjAuMzI5BAIAAP8BAAAJQgQAAAAAAAMAAAAPAAAAAAAAAAAGSQQAAAIyMQAAAACnGQBLBQ7SSAAAAAAAAAAAAQAAAAAAAAAL"/>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A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EABgUAAAAHUGFnZShzKQAAAAABAAAAAAAAAAEGBgAAAAZwYXNzaW0FAAAAAAYHAAAADEJBIFRPQSBFbnRyeQYIAAAADEJBIFRPQSBFbnRyeQAAAAAAAAABAAAAAAAL"/>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NDb3B5IG9mIFdVVEMgU2NoZW1lBgUAAACMAUNhc2VzLCBTdGF0dXRlcywgT3RoZXIgQXV0aG9yaXRpZXMgaW5jbHVkZWQNCk1lbnRpb25zIE5PVCBzdXBwcmVzc2VkDQpRdW90ZWQgY2l0YXRpb25zIHN1cHByZXNzZWQsIG5vIHN1YnN0aXR1dGlvbnMsIGh5cGVybGlua3MgdHVybmVkIG9uLg0KAQUCAAAGBgAAAAZCQTMyNEanGQBLBQ7SSKcZAEsFDtJICQcAAAAGCAAAAA9UaW1lcyBOZXcgUm9tYW4AAEBBBgkAAAAPVGltZXMgTmV3IFJvbWFuBgoAAAAPVGltZXMgTmV3IFJvbWFuBgsAAAAPVGltZXMgTmV3IFJvbWFuBQcAAAApTGV2aXRKYW1lcy5CZXN0QXV0aG9yaXR5LkRhdGEuU2NhblJlc3VsdHMJAAAACC5WZXJzaW9uC0lzRmlyc3RTY2FuDUNvdW50T2ZHcm91cHMQQ291bnRPZkNpdGF0aW9ucxJDb3VudE9mQXV0aG9yaXRpZXMVQ291bnRPZk5ld0F1dGhvcml0aWVzE0NvdW50T2ZOZXdDaXRhdGlvbnMbQ291bnRPZkRpZmZlcmVudEF1dGhvcml0aWVzGUNvdW50T2ZEaWZmZXJlbnRDaXRhdGlvbnMBAAAAAAAAAAABCAgICAgICAIAAAAGDAAAAAczLjAuMzI5AQgAAAARAQAAwQAAAMAAAAARAQAAAAAAAAAAAAAL"/>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AgAAAAILlZlcnNpb24FSXRlbTAFSXRlbTEFSXRlbTIFSXRlbTMFSXRlbTQFSXRlbTUFQ291bnQBBAQEBAQE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CtMZXZpdEphbWVzLkJlc3RBdXRob3JpdHkuRGF0YS5IaXN0b3J5UmVjb3JkAgAAAAgCAAAABgUAAAAHMy4wLjMyOQkGAAAACQcAAAAJCAAAAAkJAAAACQoAAAAJCwAAAAYAAAAFBgAAACtMZXZpdEphbWVzLkJlc3RBdXRob3JpdHkuRGF0YS5IaXN0b3J5UmVjb3JkCAAAAAguVmVyc2lvbgJJRAREYXRlBUxldmVsCFVzZXJuYW1lCkRldGFpbFRleHQMSXRlbUxpc3RUZXh0CkFwcFZlcnNpb24BAAAAAQECAQgNCAIAAAAGDAAAAAczLjAuMzI5AAAAALfCdDsFDtJIAAAAAAYNAAAABXdlbmR5Bg4AAAAkQmVzdCBBdXRob3JpdHkgU2Vzc2lvbiAzLjEuMzAwMC44ODM2CgYPAAAADTMuMS4zMDAwLjg4MzYBBwAAAAYAAAAGEAAAAAczLjAuMzI5AQAAAPdedTsFDtJIAQAAAAkNAAAABhIAAAAkU2NoZW1lIHNlbGVjdGVkOiBDb3B5IG9mIFdVVEMgU2NoZW1lCgYTAAAADTMuMS4zMDAwLjg4MzYBCAAAAAYAAAAGFAAAAAczLjAuMzI5AgAAALdpx0EFDtJIAQAAAAYVAAAABXdlbmR5BhYAAAAOU2NhbiBSYW5nZSBzZXQKBhcAAAANMy4xLjMwMDAuODgzNgEJAAAABgAAAAYYAAAABzMuMC4zMjkDAAAAp9iQRgUO0kgBAAAABhkAAAAFd2VuZHkGGgAAABNPdXRwdXQgTG9jYXRpb24gc2V0CgYbAAAADTMuMS4zMDAwLjg4MzYBCgAAAAYAAAAGHAAAAAczLjAuMzI5BAAAAHdbl0wFDtJIAQAAAAYdAAAABXdlbmR5Bh4AAAAtU2NhbjogZm91bmQgMjczIGNpdGF0aW9ucyBhbmQgMTkzIGF1dGhvcml0aWVzCgYfAAAADTMuMS4zMDAwLjg4MzYBCwAAAAYAAAAGIAAAAAczLjAuMzI5BQAAAJdsIVAFDtJIAQAAAAYhAAAABXdlbmR5BiIAAAAUQnVpbHQgRmluYWwtRm9ybSBUT0EKBiMAAAANMy4xLjMwMDAuODgzNgs="/>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gAAAAguVmVyc2lvbgVJdGVtMAVJdGVtMQVJdGVtMgVJdGVtMwVJdGVtNAVJdGVtNQVJdGVtNgVJdGVtNwVDb3VudAEEBAQEBAQEB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AgCAAAABgUAAAAHMy4wLjMyOQkGAAAACQcAAAAJCAAAAAkJAAAACQoAAAAJCwAAAAkMAAAACQ0AAAAIAAAABQYAAAAmTGV2aXRKYW1lcy5CZXN0QXV0aG9yaXR5LkRhdGEuVE9BR3JvdXAMAAAACC5WZXJzaW9uAklED0F1dGhvcml0eUZpbHRlchFTb3J0QXV0aG9yaXRpZXNCeQROYW1lBFR5cGUJUnVsZU9yZGVyDERpc3BsYXlPcmRlcg9WaXNpYmxlRm9yQnVpbGQQVmlzaWJsZUZvclJldmlldxBBcHBseVN1Ymdyb3VwaW5nDkluY2x1ZGVIZWFkaW5nAQAEAAEAAAAAAAAACC1MZXZpdEphbWVzLkJlc3RBdXRob3JpdHkuRGF0YS5BdXRob3JpdHlGaWx0ZXICAAAACAgICAEBAQECAAAABg4AAAAHMy4wLjMyOQEAAAAJDwAAAAAAAAAGEAAAAAVDYXNlcwAAAAAAAAAAAAAAAAEBAAEBBwAAAAYAAAAGEQAAAAczLjAuMzI5AgAAAAkSAAAAAAAAAAYTAAAACFN0YXR1dGVzAAAAAAEAAAABAAAAAQEAAQEIAAAABgAAAAYUAAAABzMuMC4zMjkDAAAACRUAAAAAAAAABhYAAAAFUnVsZXMAAAAAAgAAAAIAAAABAQABAQkAAAAGAAAABhcAAAAHMy4wLjMyOQQAAAAJGAAAAAAAAAAGGQAAADdXYXNoaW5ndG9uIFV0aWxpdGllcyAmIFRyYW5zcG9ydGF0aW9uIENvbW1pc3Npb24gT3JkZXJzAAAAAAMAAAADAAAAAQEAAQEKAAAABgAAAAYaAAAABzMuMC4zMjkFAAAACRsAAAAAAAAABhwAAAART3RoZXIgQXV0aG9yaXRpZXMBAAAA1AMAAAQAAAABAQABAQsAAAAGAAAABh0AAAAHMy4wLjMyOQYAAAAJHgAAAAEAAAAGHwAAAAhTdXNwZWN0cwIAAACsAwAABQAAAAABAAEBDAAAAAYAAAAGIAAAAAczLjAuMzI5BwAAAAkhAAAAAAAAAAYiAAAAEk5vbi1UT0EgUmVmZXJlbmNlcwMAAACYAwAABgAAAAABAAEBDQAAAAYAAAAGIwAAAAczLjAuMzI5CAAAAAkkAAAAAAAAAAYlAAAAElVubWFya2VkIENpdGF0aW9ucwQAAADAAwAAmAMAAAABAAAFDwAAAC1MZXZpdEphbWVzLkJlc3RBdXRob3JpdHkuRGF0YS5BdXRob3JpdHlGaWx0ZXIJAAAACC5WZXJzaW9uEkRlbGltaXRlZENsYXNzTGlzdA9Vc2VUZXh0TWF0Y2hpbmcLVGV4dFBhdHRlcm4JTWF0Y2hDYXNlDk1hdGNoV2hvbGVXb3JkCEdlb1Njb3BlB0dlb0NvZGUIRG9ja2V0ZWQBAQABAAAAAQABAQEICAIAAAAGJgAAAAczLjAuMzI5BicAAAAFPEBjcz4ABigAAAAAAAAAAAAACSgAAAAAAAAAARIAAAAPAAAABikAAAAHMy4wLjMyOQYqAAAABTxAc3Q+AAkoAAAAAAAAAAAACSgAAAAAAAAAARUAAAAPAAAABiwAAAAHMy4wLjMyOQYtAAAAFzxAYWRtcHJvYz4sPEByZWc+LDxAcnU+AQYuAAAABHxXQUMAAAAAAAAJKAAAAAAAAAABGAAAAA8AAAAGMAAAAAczLjAuMzI5BjEAAAAIPEByZWdjcz4BBjIAAAAFfFdVVEMAAAAAAAAJKAAAAAAAAAABGwAAAA8AAAAGNAAAAAczLjAuMzI5BjUAAABcPEBhZG1wcm9jPiw8QGNvbj4sPEBsZWc+LDxAbWlscnU+LDxAbWlzYz4sPEBucGVyPiw8QHBhdD4sPEBwZXI+LDxAcmVnPiw8QHJlZ2NzPiw8QHJ1Piw8QHRydD4ACSgAAAAAAAAAAAAJKAAAAAAAAAABHgAAAA8AAAAGNwAAAAczLjAuMzI5BjgAAAAEPEBvPgAJKAAAAAAAAAAAAAkoAAAAAAAAAAEhAAAADwAAAAY6AAAABzMuMC4zMjkGOwAAAAY8QHJlYz4ACSgAAAAAAAAAAAAJKAAAAAAAAAABJAAAAA8AAAAGPQAAAAczLjAuMzI5Bj4AAAAEPEB1PgAJKAAAAAAAAAAAAAkoAAAAAAAAAAs="/>
    <w:docVar w:name="LevitJames.BestAuthority.VersionControl" w:val="DataVersion=3.1.3000.8836|MinimumAppVersion=3.0.0|WarnAppVersion=3.0.312|AppVersionWarning=The following features might be affected&amp;nl  * Some feature"/>
    <w:docVar w:name="LevitJames.BestAuthority.Word._BA_.History.FirstSessionDate" w:val="02/03/2015 3.1.3000.8836"/>
    <w:docVar w:name="LevitJames.BestAuthority.Word._BA_.History.LastBuildDate" w:val="02/03/2015 3.1.3000.8836"/>
    <w:docVar w:name="LevitJames.BestAuthority.Word._BA_.History.LastScanDate" w:val="02/03/2015 3.1.3000.8836"/>
    <w:docVar w:name="LevitJames.BestAuthority.Word._BA_.History.LastSessionDate" w:val="02/03/2015 3.1.3000.8836"/>
    <w:docVar w:name="LevitJames.BestAuthority.Word._BA_.Scheme.Name" w:val="Copy of WUTC Scheme"/>
    <w:docVar w:name="LevitJames.Rtf.Storage.RichItemStore"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w157XHJ0ZjFcYW5zaVxhbnNpY3BnMTI1MlxkZWZmMFxkZWZsYW5nMTAzM3tcZm9udHRibHtcZjBcZm5pbFxmY2hhcnNldDAgTWljcm9zb2Z0IFNhbnMgU2VyaWY7fXtcZjFcZm5pbFxmY2hhcnNldDAgVGltZXMgTmV3IFJvbWFuO319DQp7XCpcZ2VuZXJhdG9yIFJpY2hlZDIwIDEyLjAuNjYwNi4xMDAwO31cdmlld2tpbmQ0XHVjMQ0KXHBhcmRcZjBcZnMxN1xwYXINClxpXGYxXGZzMjQgV1VUQyB2LiBQYWNpZmlDb3JwXGkwICwgRG9ja2V0IFVFLTEzMDA0MywgT3JkZXIgMDUgXCdiNlwnYjYgMTU3LTE3MyAoRGVjLiA0LCAyMDEzKVxmMFxmczE3XHBhcg0KXHBhcg0KXGlcZjFcZnMyNCBBVCZUIENvbW1jXHJxdW90ZSBuLiBvZiB0aGUgUGFjLiBOdy4gdi4gVmVyaXpvbiBOdy5caTAgLCBEb2NrZXQgVVQtMDIwNDA2LCBFbGV2ZW50aCBTdXBwbC4gT3JkZXIgXCdiNiAxNzYgKEF1Zy4gMTIsIDIwMDMpXGYwXGZzMTdccGFyDQpccGFyDQpcaVxmMVxmczI0IFdVVEMgdi4gUGFjaWZpQ29ycFxpMCAsIERvY2tldCBVRS0xMDA3NDksIE9yZGVyIDA2IFwnYjZcJ2I2IDE0OC01MiAoTWFyLiAyNSwgMjAxMSlcZjBcZnMxN1xwYXINClxwYXINClxpXGYxXGZzMjQgQ29ha2xleSwgZXQgYWwuIHYuIEJhbmdvciBIeWRyby1FbGVjLiBDby4sIGV0IGFsLlxpMCAsIDE0NyBGLkUuUi5DLiBcJ2I2IDYxLDIzNCAoSnVuZSAxOSwgMjAxNClcZjBcZnMxN1xwYXINClxwYXINClxpXGYxXGZzMjQgUmUgQXZpc3RhIENvcnAuIEVuZXJneSBSZWNvdmVyeSBNZWNoYW5pc20gQW5udWFsIEZpbGluZyB0byBSZXZpZXcgRGVmZXJyYWxzIGZvciBDYWxlbmRhciBZZWFyIDIwMTNcaTAgLCBEb2NrZXQgVUUtMTQwNTQwLCBPcmRlciAwMSBcJ2I2IDcgKEp1bHkgMTAsIDIwMTQpXGYwXGZzMTdccGFyDQpccGFyDQpcaVxmMVxmczI0IFJlIFBhY2lmaUNvcnBcaTAgLCBEb2NrZXQgVUUtMDcwNjI0LCBPcmRlciAwMSAoT2N0LiAyNCwgMjAwNylcZjBcZnMxN1xwYXINClxwYXINClxpXGYxXGZzMjQgQmx1ZWZpZWxkIFdhdGVyIFdvcmtzICYgSW1wcm92ZW1lbnQgQ28uIHYuIFB1Yi4gU2Vydi4gQ29tbVxycXVvdGUgbiBvZiBXLiBWYS5caTAgLCAyNjIgVS5TLiA2NzkgKDE5MjMpXGYwXGZzMTdccGFyDQpccGFyDQpcaVxmMVxmczI0IEZlZC4gUG93ZXIgQ29tbVxycXVvdGUgbiB2LiBIb3BlIE5hdHVyYWwgR2FzIENvLlxpMCAsIDMyMCBVLlMuIDU5MSAoMTk0NClcZjBcZnMxN1xwYXINClxwYXINClxpXGYxXGZzMjQgUGVvcGxlJ3MgT3JnLiBmb3IgV2FzaC4gRW5lcmd5IFJlcy4gdi4gV1VUQ1xpMCAsIDEwNCBXbi4yZCA3OTggKDE5ODUpXGYwXGZzMTdccGFyDQpccGFyDQpcaVxmMVxmczI0IFJlIFJvY2t5IE1vdW50YWluIFBvd2VyXGkwICwgRG9ja2V0IE5vLiAyMDAwLTQ0Ni1FUi0xNFxmMFxmczE3XHBhcg0KXHBhcg0KXGlcZjFcZnMyNCBXVVRDIHYuIFB1Z2V0IFNvdW5kIEVuZXJneVxpMCAsIERvY2tldCBVRS0xMTEwNDhcZjBcZnMxN1xwYXINClxwYXINClxpXGYxXGZzMjQgV1VUQyB2LiBBdmlzdGFcaTAgLFxpICBcaTAgRG9ja2V0IFVFLTEyMDQzNlxmMFxmczE3XHBhcg0KXHBhcg0KXGlcZjFcZnMyNCBTdGF0ZSBleCByZWwuIFV0aWxzLiBDb21tXHJxdW90ZSBuIHYuIE4uIEMuIFBvd2VyXGkwICwgMzM4IE4uQy4gNDEyLCA0NTAgUy5FLjJkIDg5NiAoMTk5NClcZjBcZnMxN1xwYXINClxwYXINClxpXGYxXGZzMjQgV1VUQyB2LiBXYXNoLiBXYXRlciBQb3dlclxpMCAsIDU2IFAuVS5SLjR0aCA2MTUsIDYyNCAoTm92LiA5LCAxOTgzKVxmMFxmczE3XHBhcg0KXHBhcg0KXGlcZjFcZnMyNCBGdWx0b24gQ29ycC4gdi4gRmF1bGtuZXJcaTAgLCA1MTYgVS5TLiAzMjUgKDE5OTYpXGYwXGZzMTdccGFyDQpccGFyDQpcaVxmMVxmczI0IENhbXBzIE5ld2ZvdW5kL093YXRvbm5hLCBJbmMuIHYuIFRvd24gb2YgSGFycmlzb24sIE1lLlxpMCAsIDUyMCBVLlMuIDU2NCAoMTk5NylcZjBcZnMxN1xwYXINClxwYXINClxpXGYxXGZzMjQgSGVhbHkgdi4gQmVlciBJbnN0LiwgSW5jLlxpMCAsIDQ5MSBVLlMuIDMyNCAoMTk4OSlcZjBcZnMxN1xwYXINClxwYXINClxpXGYxXGZzMjQgQ2l0eSBvZiBQaGlsYS4gdi4gTmV3IEplcnNleVxpMCAsIDQzNyBVLlMuIDYxNyAoMTk3OClcZjBcZnMxN1xwYXINClxwYXINClxpXGYxXGZzMjQgQWxsaWFuY2UgZm9yIENsZWFuIENvYWwgdi4gTWlsbGVyXGkwICwgNDQgRi4zZCA1OTEgKDd0aCBDaXIuIDE5OTUpXGYwXGZzMTdccGFyDQpccGFyDQpcaVxmMVxmczI0IEVudGVyZ3kgTnVjbGVhciBWZXJtb250IFlhbmtlZSwgTExDIHYuIFNodW1saW5caTAgLCA3MzMgRi4zZCAzOTMgKDJkIENpci4gMjAxMylcZjBcZnMxN1xwYXINClxwYXINClxpXGYxXGZzMjQgUmUgUm9ja3kgTW91bnRhaW4gUG93ZXJcaTAgLCBEb2NrZXQgTm8uIDIwMDAtNDQ3LUVBLTE0XGYwXGZzMTdccGFyDQpccGFyDQpcaVxmMVxmczI0IFdVVEMgdi4gUHVnZXQgU291bmQgUG93ZXIgYW5kIExpZ2h0IENvLlxpMCAsIDg3IFAuVS5SLjR0aCA1MywgNTYgKFNlcHQuIDMwLCAxOTg3KVxmMFxmczE3XHBhcg0KXHBhcg0KXGlcZjFcZnMyNCBldCBhbC5caTAgLCBUaGlyZCBTdXBwbC4gT3JkZXIgXCdiNiA0MTYgKFNlcHQuIDI5LCAyMDAwKVxmMFxmczE3XHBhcg0KXHBhcg0KXGlcZjFcZnMyNCBldCBhbC5caTAgLCBPcmRlciAwNCBcJ2I2IDkxIChBcHIuIDE3LCAyMDA2KVxmMFxmczE3XHBhcg0KXHBhcg0KXGlcZjFcZnMyNCBldCBhbC5caTAgLCBPcmRlciAwOCBcJ2I2IDU5IChKdW5lIDIxLCAyMDA3KVxmMFxmczE3XHBhcg0KXHBhcg0KXGYxXGZzMjQgT3JkZXIgMDUgXCdiNlwnYjYgMTI4LTMwXGYwXGZzMTdccGFyDQpccGFyDQpcaVxmMVxmczI0IGV0IGFsLlxpMCAsIE9yZGVyIDExIFwnYjZcJ2I2IDI5Mi0zMDAgKEFwci4gMiwgMjAxMClcZjBcZnMxN1xwYXINClxwYXINClxpXGYxXGZzMjQgZXQgYWwuXGkwICwgT3JkZXIgMDggXCdiNiA4OSAoTWF5IDcsIDIwMTIpXGYwXGZzMTdccGFyDQpccGFyDQpcZjFcZnMyNCBPcmRlciAwOSBcJ2I2NzQgKERlYy4gMjYsIDIwMTIpXGYwXGZzMTdccGFyDQpccGFyDQpcaVxmMVxmczI0IGV0IGFsLlxpMCAsIE9yZGVyIDA4IFwnYjYgNDkzIChNYXkgNywgMjAxMilcZjBcZnMxN1xwYXINClxwYXINClxpXGYxXGZzMjQgZXQgYWwuXGkwICwgT3JkZXIgMDQgXCdiNlwnYjYgMjMxLTMyIChBcHIuIDE3LCAyMDA2KVxmMFxmczE3XHBhcg0KXHBhcg0KXGlcZjFcZnMyNCBldCBhbC5caTAgLCBPcmRlciAwNCBcJ2I2XCdiNiAyODEtODYgKEFwci4gMTcsIDIwMDYpXGYwXGZzMTdccGFyDQpccGFyDQpcaVxmMVxmczI0IGV0IGFsLlxpMCAsIE9yZGVyIDA4XGYwXGZzMTdccGFyDQpccGFyDQpcaVxmMVxmczI0IGV0IGFsLlxpMCAsIE9yZGVyIDA0IG4uIDQzNCAoQXByLiAxNywgMjAwNilcZjBcZnMxN1xwYXINClxwYXINClxmMVxmczI0IE9yZGVyIDA1XGYwXGZzMTdccGFyDQpccGFyDQpcZjFcZnMyNCBCdXQgT3JkZXIgMDVcZjBcZnMxN1xwYXINClxwYXINClxmMVxmczI0IE9yZGVyIDA1IFwnYjYgOThcZjBcZnMxN1xwYXINClxwYXINClxmMVxmczI0IFdBQyA0ODAtMDctNDA1KDYpKGMpXGYwXGZzMTdccGFyDQpccGFyDQpcZjFcZnMyNCBXQUMgNDgwLTEwNy0wNzUoMylcZjBcZnMxN1xwYXINClxwYXINClxmMVxmczI0IG9mIHRoZSBDb21taXNzaW9uXHJxdW90ZSBzIE9yZGVyIDA1XGYwXGZzMTdccGFyDQpccGFyDQpcaVxmMVxmczI0IGV0IGFsLlxpMCAsIE9yZGVyIDA2IFwnYjYgMTAzIChGZWIuIDE4LCAyMDA1KVxmMFxmczE3XHBhcg0KXHBhcg0KXGlcZjFcZnMyNCBldCBhbC5caTAgLCBPcmRlciAwNCBcJ2I2XCdiNiAyODgtMzEzIChBcHIuIDE3LCAyMDA2KVxmMFxmczE3XHBhcg0KXHBhcg0KXGYxXGZzMjQgT3JkZXIgMDUgXCdiNiAyNTBcZjBcZnMxN1xwYXINClxwYXINClxmMVxmczI0IFB1YmxpYyBVdGlsaXRpZXMgUmVwb3J0cyAxOTg4XGYwXGZzMTdccGFyDQpccGFyDQpcZjFcZnMyNCBQdWJsaWMgVXRpbGl0aWVzIFJlcG9ydHMgMjAwNlxmMFxmczE3XHBhcg0KXHBhcg0KXGYxXGZzMjQgUmVxdWVzdCBOby4gM1xmMFxmczE3XHBhcg0KXHBhcg0KXGYxXGZzMjQgUHVibGljIFV0aWxpdHkgUmVndWxhdG9yeSBQb2xpY2llcyBBY3RcZjBcZnMxN1xwYXINClxwYXINClxmMVxmczI0IFJDVyA4MC4wNC4yMDBcZjBcZnMxN1xwYXINClxwYXINClxmMVxmczI0IFBQQVxmMFxmczE3XHBhcg0KXHBhcg0KXGYxXGZzMjQgUkNXIDgwLjgwLjA2MCg2KVxmMFxmczE3XHBhcg0KXHBhcg0KXGYxXGZzMjQgRmVkZXJhbCBSZXNlcnZlIEJvYXJkIChKdW5lIDIwMTQpLCBhdmFpbGFibGUgYXQ6IFx1bCBodHRwOi8vd3d3LmZlZGVyYWxyZXNlcnZlLmdvdi9wdWJzL2ZlZHMvMjAxNC8yMDE0NDYvMjAxNDQ2cGFwLnBkZlx1bG5vbmUgIChhY2Nlc3NlZCBGZWIuIDIsIDIwMTUpXGYwXGZzMTdccGFyDQpccGFyDQpcdWxcZjFcZnMyNCBodHRwOi8vZG1zLnB1Yy5oYXdhaWkuZ292L2Rtcy9PcGVuRG9jU2VydmxldD9SVD0mZG9jdW1lbnRfaWQ9OTErMytJQ000K0xTREIxNStQQ19Eb2NrZXRSZXBvcnQ1OSsyNitBMTAwMTAwMUExNEkxNkIxMzIyMEIxNzA1ODE4K0ExNEkxNkI0MzkxNEIwMTI5NjErMTQrMTk2MFx1bG5vbmVcZjBcZnMxN1xwYXINClxwYXINClxmMVxmczI0IFBVUlBBXGYwXGZzMTdccGFyDQpccGFyDQpcZjFcZnMyNCBKYW1lcyBDLiBCb25icmlnaHQsIEFsYmVydCBMLiBEYW5pZWxzZW4sICYgRGF2aWQgUi4gS2FtZXJzY2hlbiwgXGkgUHJpbmNpcGxlcyBvZiBQdWJsaWMgVXRpbGl0eSBSYXRlc1xpMFxmMFxmczE3XHBhcg0KXHBhcg0KXGYxXGZzMjQgUm9nZXIgQS4gTW9yaW4sIFxpIE5ldyBSZWd1bGF0b3J5IEZpbmFuY2VcaTBcZjBcZnMxN1xwYXINClxwYXINClxmMVxmczI0IFJvZ2VyIEEuIE1vcmluLCBcaSBOZXcgUmVndWxhdG9yeSBGaW5hbmNlXGkwXGYwXGZzMTdccGFyDQpccGFyDQpcZjFcZnMyNCBSb2dlciBBLiBNb3JpbiwgXGkgTmV3IFJlZ3VsYXRvcnkgRmluYW5jZVxpMFxmMFxmczE3XHBhcg0KXHBhcg0KXGlcZjFcZnMyNCBXVVRDIHYuIEF2aXN0YSBDb3JwLlxpMFxmMFxmczE3XHBhcg0KXHBhcg0KXGYxXGZzMjQgU3RhZmYgQnJpZWYgXCdiNiAyXGYwXGZzMTdccGFyDQpccGFyDQpcZjFcZnMyNCBQdWJsaWMgQ291bnNlbCBCcmllZiBcJ2I2IDZcZjBcZnMxN1xwYXINClxwYXINClxmMVxmczI0IEJvaXNlIEJyaWVmIFwnYjZcJ2I2IDEsIDIxLCAxMTZcZjBcZnMxN1xwYXINClxwYXINClxmMVxmczI0IEJvaXNlIEJyaWVmIFwnYjYgMjFcZjBcZnMxN1xwYXINClxwYXINClxmMVxmczI0IFN0YWZmIEJyaWVmIFwnYjYgMTE1XGYwXGZzMTdccGFyDQpccGFyDQpcZjFcZnMyNCBTdGFmZiBCcmllZiBcJ2I2XCdiNiA2NS02OVxmMFxmczE3XHBhcg0KXHBhcg0KXGYxXGZzMjQgQm9pc2UgQnJpZWYgXCdiNiAzN1xmMFxmczE3XHBhcg0KXHBhcg0KXGYxXGZzMjQgUHVibGljIENvdW5zZWwgQnJpZWYgXCdiNiAyNVxmMFxmczE3XHBhcg0KXHBhcg0KXGYxXGZzMjQgQm9pc2UgQnJpZWYgXCdiNiAzOFxmMFxmczE3XHBhcg0KXHBhcg0KXGYxXGZzMjQgQm9pc2UgQnJpZWYgXCdiNiAzOVxmMFxmczE3XHBhcg0KXHBhcg0KXGYxXGZzMjQgUHVibGljIENvdW5zZWwgQnJpZWYgXCdiNiAyNlxmMFxmczE3XHBhcg0KXHBhcg0KXGYxXGZzMjQgQm9pc2UgQnJpZWYgXCdiNiA0MVxmMFxmczE3XHBhcg0KXHBhcg0KXGYxXGZzMjQgUHVibGljIENvdW5zZWwgQnJpZWYgXCdiNiAyN1xmMFxmczE3XHBhcg0KXHBhcg0KXGYxXGZzMjQgUHVibGljIENvdW5zZWwgQnJpZWYgXCdiNiAyOFxmMFxmczE3XHBhcg0KXHBhcg0KXGYxXGZzMjQgUHVibGljIENvdW5zZWwgQnJpZWYgXCdiNiAyOVxmMFxmczE3XHBhcg0KXHBhcg0KXGYxXGZzMjQgUHVibGljIENvdW5zZWwgQnJpZWYgXCdiNiAzMVxmMFxmczE3XHBhcg0KXHBhcg0KXGYxXGZzMjQgQm9pc2UgQnJpZWYgXCdiNiA0MlxmMFxmczE3XHBhcg0KXHBhcg0KXGYxXGZzMjQgUGFjaWZpYyBQb3dlciBCcmllZiBcJ2I2XCdiNiAzNC0zOVxmMFxmczE3XHBhcg0KXHBhcg0KXGYxXGZzMjQgQm9pc2UgQnJpZWYgXCdiNiA0M1xmMFxmczE3XHBhcg0KXHBhcg0KXGYxXGZzMjQgUHVibGljIENvdW5zZWwgQnJpZWYgXCdiNiAzM1xmMFxmczE3XHBhcg0KXHBhcg0KXGYxXGZzMjQgUHVibGljIENvdW5zZWwgQnJpZWYgXCdiNiAzNVxmMFxmczE3XHBhcg0KXHBhcg0KXGYxXGZzMjQgUHVibGljIENvdW5zZWwgQnJpZWYgXCdiNiAzNFxmMFxmczE3XHBhcg0KXHBhcg0KXGYxXGZzMjQgQm9pc2UgQnJpZWYgXCdiNiA0NFxmMFxmczE3XHBhcg0KXHBhcg0KXGYxXGZzMjQgU3RhZmYgQnJpZWYgXCdiNiAyMFxmMFxmczE3XHBhcg0KXHBhcg0KXGYxXGZzMjQgU3RhZmYgQnJpZWYgXCdiNiAyMlxmMFxmczE3XHBhcg0KXHBhcg0KXGYxXGZzMjQgQm9pc2UgQnJpZWYgXCdiNiA0OVxmMFxmczE3XHBhcg0KXHBhcg0KXGYxXGZzMjQgQm9pc2UgQnJpZWYgXCdiNiA1MFxmMFxmczE3XHBhcg0KXHBhcg0KXGYxXGZzMjQgU3RhZmYgQnJpZWYgXCdiNiAxM1xmMFxmczE3XHBhcg0KXHBhcg0KXGYxXGZzMjQgQm9pc2UgQnJpZWYgXCdiNlwnYjYgNDYtNDdcZjBcZnMxN1xwYXINClxwYXINClxmMVxmczI0IFB1YmxpYyBDb3Vuc2VsIEJyaWVmIFwnYjYgMTVcZjBcZnMxN1xwYXINClxwYXINClxmMVxmczI0IFB1YmxpYyBDb3Vuc2VsIEJyaWVmIFwnYjYgMTdcZjBcZnMxN1xwYXINClxwYXINClxmMVxmczI0IEJvaXNlIEJyaWVmIFwnYjYgNDdcZjBcZnMxN1xwYXINClxwYXINClxmMVxmczI0IFN0YWZmIEJyaWVmIFwnYjYgOFxmMFxmczE3XHBhcg0KXHBhcg0KXGYxXGZzMjQgUHVibGljIENvdW5zZWwgQnJpZWYgXCdiNiAxNlxmMFxmczE3XHBhcg0KXHBhcg0KXGYxXGZzMjQgU3RhZmYgQnJpZWYgXCdiNiAxNlxmMFxmczE3XHBhcg0KXHBhcg0KXGYxXGZzMjQgUGFjaWZpYyBQb3dlciBCcmllZiBcJ2I2XCdiNiA2Mi02NVxmMFxmczE3XHBhcg0KXHBhcg0KXGYxXGZzMjQgU3RhZmYgQnJpZWYgXCdiNiA0NVxmMFxmczE3XHBhcg0KXHBhcg0KXGYxXGZzMjQgU3RhZmYgQnJpZWYgXCdiNiA2M1xmMFxmczE3XHBhcg0KXHBhcg0KXGYxXGZzMjQgU3RhZmYgQnJpZWYgXCdiNiA2NFxmMFxmczE3XHBhcg0KXHBhcg0KXGYxXGZzMjQgUGFjaWZpYyBQb3dlciBCcmllZiBcJ2I2XCdiNiA3NC03NVxmMFxmczE3XHBhcg0KXHBhcg0KXGYxXGZzMjQgUGFjaWZpYyBQb3dlciBCcmllZiBcJ2I2IDc0XGYwXGZzMTdccGFyDQpccGFyDQpcZjFcZnMyNCBTdGFmZiBCcmllZiBcJ2I2IDQ4XGYwXGZzMTdccGFyDQpccGFyDQpcZjFcZnMyNCBCb2lzZSBCcmllZiBcJ2I2IDc1XGYwXGZzMTdccGFyDQpccGFyDQpcZjFcZnMyNCBTdGFmZiBCcmllZiBcJ2I2IDUxXGYwXGZzMTdccGFyDQpccGFyDQpcZjFcZnMyNCBTdGFmZiBCcmllZiBcJ2I2IDUyXGYwXGZzMTdccGFyDQpccGFyDQpcZjFcZnMyNCBTdGFmZiBCcmllZiBcJ2I2IDUzXGYwXGZzMTdccGFyDQpccGFyDQpcZjFcZnMyNCBTdGFmZiBCcmllZiBcJ2I2IDU3XGYwXGZzMTdccGFyDQpccGFyDQpcZjFcZnMyNCBTdGFmZiBCcmllZiBcJ2I2XCdiNiA2MC02MVxmMFxmczE3XHBhcg0KXHBhcg0KXGYxXGZzMjQgQm9pc2UgQnJpZWYgXCdiNiA2OFxmMFxmczE3XHBhcg0KXHBhcg0KXGYxXGZzMjQgQm9pc2UgQnJpZWYgXCdiNiA3MVxmMFxmczE3XHBhcg0KXHBhcg0KXGYxXGZzMjQgU3RhZmYgQnJpZWYgXCdiNiA0MlxmMFxmczE3XHBhcg0KXHBhcg0KXGYxXGZzMjQgQm9pc2UgQnJpZWYgXCdiNiA4MFxmMFxmczE3XHBhcg0KXHBhcg0KXGYxXGZzMjQgQm9pc2UgQnJpZWYgXCdiNiA4MlxmMFxmczE3XHBhcg0KXHBhcg0KXGYxXGZzMjQgQm9pc2UgQnJpZWYgXCdiNiA3N1xmMFxmczE3XHBhcg0KXHBhcg0KXGYxXGZzMjQgQm9pc2UgQnJpZWYgXCdiNiA4OVxmMFxmczE3XHBhcg0KXHBhcg0KXGYxXGZzMjQgQm9pc2UgQnJpZWYgXCdiNiA5OVxmMFxmczE3XHBhcg0KXHBhcg0KXGYxXGZzMjQgQm9pc2UgQnJpZWYgXCdiNlwnYjYgMTAwLTEwMVxmMFxmczE3XHBhcg0KXHBhcg0KXGYxXGZzMjQgU3RhZmYgQnJpZWYgXCdiNiA5NFxmMFxmczE3XHBhcg0KXHBhcg0KXGYxXGZzMjQgU3RhZmYgQnJpZWYgXCdiNlwnYjYgOTgtOTlcZjBcZnMxN1xwYXINClxwYXINClxmMVxmczI0IFB1YmxpYyBDb3Vuc2VsIEJyaWVmIFwnYjZcJ2I2IDgyLTgzXGYwXGZzMTdccGFyDQpccGFyDQpcZjFcZnMyNCBTdGFmZiBCcmllZiBcJ2I2IDEwMlxmMFxmczE3XHBhcg0KXHBhcg0KXGYxXGZzMjQgQm9pc2UgQnJpZWYgXCdiNiA5NFxmMFxmczE3XHBhcg0KXHBhcg0KXGYxXGZzMjQgQm9pc2UgQnJpZWYgXCdiNiA5M1xmMFxmczE3XHBhcg0KXHBhcg0KXGYxXGZzMjQgUHVibGljIENvdW5zZWwgQnJpZWYgXCdiNiA4NFxmMFxmczE3XHBhcg0KXHBhcg0KXGYxXGZzMjQgU3RhZmYgQnJpZWYgXCdiNiA3MlxmMFxmczE3XHBhcg0KXHBhcg0KXGYxXGZzMjQgU3RhZmYgQnJpZWYgXCdiNiA4NlxmMFxmczE3XHBhcg0KXHBhcg0KXGYxXGZzMjQgQm9pc2UgQnJpZWYgXCdiNiAxMDJcZjBcZnMxN1xwYXINClxwYXINClxmMVxmczI0IFN0YWZmIEJyaWVmIFwnYjYgODdcZjBcZnMxN1xwYXINClxwYXINClxmMVxmczI0IFB1YmxpYyBDb3Vuc2VsIEJyaWVmIFwnYjYgNDZcZjBcZnMxN1xwYXINClxwYXINClxmMVxmczI0IEJvaXNlIEJyaWVmIFwnYjYgNTNcZjBcZnMxN1xwYXINClxwYXINClxmMVxmczI0IFN0YWZmIEJyaWVmIFwnYjYgMTQ4XGYwXGZzMTdccGFyDQpccGFyDQpcZjFcZnMyNCBCb2lzZSBCcmllZiBcJ2I2IDU3XGYwXGZzMTdccGFyDQpccGFyDQpcZjFcZnMyNCBCb2lzZSBCcmllZiBcJ2I2IDU0XGYwXGZzMTdccGFyDQpccGFyDQpcZjFcZnMyNCBQdWJsaWMgQ291bnNlbCBCcmllZiBcJ2I2XCdiNiA1NC01NVxmMFxmczE3XHBhcg0KXHBhcg0KXGYxXGZzMjQgUHVibGljIENvdW5zZWwgQnJpZWYgXCdiNlwnYjYgNTgtNTlcZjBcZnMxN1xwYXINClxwYXINClxmMVxmczI0IFB1YmxpYyBDb3Vuc2VsIEJyaWVmIFwnYjYgNjJcZjBcZnMxN1xwYXINClxwYXINClxmMVxmczI0IFN0YWZmIEJyaWVmIFwnYjZcJ2I2IDEzOS0xNDBcZjBcZnMxN1xwYXINClxwYXINClxmMVxmczI0IFB1YmxpYyBDb3Vuc2VsIEJyaWVmIFwnYjZcJ2I2IDY4LTY5XGYwXGZzMTdccGFyDQpccGFyDQpcZjFcZnMyNCBCb2lzZSBCcmllZiBcJ2I2IDYyXGYwXGZzMTdccGFyDQpccGFyDQpcZjFcZnMyNCBQdWJsaWMgQ291bnNlbCBCcmllZiBcJ2I2IDc0XGYwXGZzMTdccGFyDQpccGFyDQpcZjFcZnMyNCBTdGFmZiBCcmllZiBcJ2I2IDEzNVxmMFxmczE3XHBhcg0KXHBhcg0KXGYxXGZzMjQgU3RhZmYgQnJpZWYgXCdiNiAxNDVcZjBcZnMxN1xwYXINClxwYXINClxmMVxmczI0IFB1YmxpYyBDb3Vuc2VsIEJyaWVmIFwnYjYgNzlcZjBcZnMxN1xwYXINClxwYXINClxmMVxmczI0IFN0YWZmIEJyaWVmIFwnYjYgMTUwXGYwXGZzMTdccGFyDQpccGFyDQpcZjFcZnMyNCBCb2lzZSBCcmllZiBcJ2I2IDU5XGYwXGZzMTdccGFyDQpccGFyDQpcZjFcZnMyNCBCb2lzZSBCcmllZiBcJ2I2IDYxXGYwXGZzMTdccGFyDQpccGFyDQpcZjFcZnMyNCBQdWJsaWMgQ291bnNlbCBCcmllZiBcJ2I2IDExMVxmMFxmczE3XHBhcg0KXHBhcg0KXGYxXGZzMjQgVEFTQyBCcmllZiBcJ2I2IDE2LTE4XGYwXGZzMTdccGFyDQpccGFyDQpcZjFcZnMyNCBQdWJsaWMgQ291bnNlbCBCcmllZiBcJ2I2IDExMFxmMFxmczE3XHBhcg0KXHBhcg0KXGYxXGZzMjQgVEFTQyBCcmllZiBcJ2I2IDE0LTE1XGYwXGZzMTdccGFyDQpccGFyDQpcZjFcZnMyNCBUQVNDIEJyaWVmIFwnYjYgMjlcZjBcZnMxN1xwYXINClxwYXINClxmMVxmczI0IFB1YmxpYyBDb3Vuc2VsIEJyaWVmIFwnYjYgMTA5XGYwXGZzMTdccGFyDQpccGFyDQpcZjFcZnMyNCBQYWNpZmljIFBvd2VyIEJyaWVmIFwnYjYgMTUyXGYwXGZzMTdccGFyDQpccGFyDQpcZjFcZnMyNCBUQVNDIEJyaWVmIFwnYjYgNFxmMFxmczE3XHBhcg0KXHBhcg0KXGYxXGZzMjQgU3RhZmYgQnJpZWYgXCdiNiAxMTdcZjBcZnMxN1xwYXINClxwYXINClxmMVxmczI0IFN0YWZmIEJyaWVmIFwnYjZcJ2I2IDEyNS0xMjZcZjBcZnMxN1xwYXINClxwYXINClxmMVxmczI0IFN0YWZmIEJyaWVmIFwnYjYgMTIzXGYwXGZzMTdccGFyDQpccGFyDQpcZjFcZnMyNCBTdGFmZiBCcmllZiBcJ2I2IDExMFxmMFxmczE3XHBhcg0KXHBhcg0KXGYxXGZzMjQgRW5lcmd5IFByb2plY3QgQnJpZWYgYXQgOVxmMFxmczE3XHBhcg0KXHBhcg0KXGYxXGZzMjQgV2FsLU1hcnQgQnJpZWYgXCdiNiAxM1xmMFxmczE3XHBhcg0KXHBhcg0KXGYxXGZzMjQgRGFsbGV5LCBUUi4gMzk1OjE2LTE5XGYwXGZzMTdccGFyDQpccGFyDQpcZjFcZnMyNCBUd2l0Y2hlbGwsIFRSLiA2NTc6Ni0xOFxmMFxmczE3XHBhcg0KXHBhcg0KXGYxXGZzMjQgQmFsbCwgVFIuIDUzOTo5LTEyXGYwXGZzMTdccGFyDQpccGFyDQpcZjFcZnMyNCBQYXJjZWxsLCBUUi4gMjk0OjE3LTI5NToyXGYwXGZzMTdccGFyDQpccGFyDQpcZjFcZnMyNCBTdHJ1bmssIFRSLiAzMzk6MTgtMjRcZjBcZnMxN1xwYXINClxwYXINClxmMVxmczI0IEdvcm1hbiwgVFIuIDIxNzoxNC0yMFxmMFxmczE3XHBhcg0KXHBhcg0KXGYxXGZzMjQgU3RydW5rLCBUUi4gMzE0OjIyLTMxNToxXGYwXGZzMTdccGFyDQpccGFyDQpcZjFcZnMyNCBIaWxsLCBUUi4gMzE2OjIzLTMxNzo1XGYwXGZzMTdccGFyDQpccGFyDQpcZjFcZnMyNCBXaWxsaWFtcywgVFIuIDE3NToxLTgsIDE4MDoxLTlcZjBcZnMxN1xwYXINClxwYXINClxmMVxmczI0IFdpbGxpYW1zLCBUUi4gMTY4OjE0LTE3XGYwXGZzMTdccGFyDQpccGFyDQpcZjFcZnMyNCBXaWxsaWFtcywgVFIuIDMxNToxOS0yMlxmMFxmczE3XHBhcg0KXHBhcg0KXGYxXGZzMjQgV2lsbGlhbXMsIFRSLiAxNzA6MjItMTcxOjE5XGYwXGZzMTdccGFyDQpccGFyDQpcZjFcZnMyNCBHb21leiwgVFIuIDU1NDoxNi0yMlxmMFxmczE3XHBhcg0KXHBhcg0KXGYxXGZzMjQgR29tZXosIFRSLiA1NjE6MTUtMTgsIDU2MzozLTZcZjBcZnMxN1xwYXINClxwYXINClxmMVxmczI0IER1dmFsbCwgVFIuIDQzMzo4LTIwXGYwXGZzMTdccGFyDQpccGFyDQpcZjFcZnMyNCBEdXZhbGwsIFRSLiA0MjU6Ny0yMVxmMFxmczE3XHBhcg0KXHBhcg0KXGYxXGZzMjQgTXVsbGlucywgVFIuIDczMzoxMy0xNVxmMFxmczE3XHBhcg0KXHBhcg0KXGYxXGZzMjQgR29tZXosIFRSLiA1NzE6Ni0xMVxmMFxmczE3XHBhcg0KXHBhcg0KXGYxXGZzMjQgU3RydW5rLCBUUi4gMzAxOjIxLTIyXGYwXGZzMTdccGFyDQpccGFyDQpcZjFcZnMyNCBWYWlsLCBUUi4gNDU4OjUtN1xmMFxmczE3XHBhcg0KXHBhcg0KXGYxXGZzMjQgUmFtYXMsIFRSLiA2ODI6MjItNjgzOjRcZjBcZnMxN1xwYXINClxwYXINClxmMVxmczI0IFN0dXZlciwgVFIuIDQ5Mzo4LTIyLCA0OTY6Mi01LCA0OTY6MTE6MTRcZjBcZnMxN1xwYXINClxwYXINClxmMVxmczI0IFN0dXZlciwgVFIuIDQ4NzoyMC0yMywgNDg4OjYtOVxmMFxmczE3XHBhcg0KXHBhcg0KXGYxXGZzMjQgU3R1dmVyLCBUUi4gNDg0OjIxLTQ4NTozLCA0ODc6NC0xMVxmMFxmczE3XHBhcg0KXHBhcg0KXGYxXGZzMjQgR29tZXosIFRSLiA1NzM6MS0xMVxmMFxmczE3XHBhcg0KXHBhcg0KXGYxXGZzMjQgRGFsbGV5LCBUUi4gNDE3OjExLTE4XGYwXGZzMTdccGFyDQpccGFyDQpcZjFcZnMyNCBUd2l0Y2hlbGwsIFRSLiA2MTU6MTUtMjJcZjBcZnMxN1xwYXINClxwYXINClxmMVxmczI0IFJlY29yZCBOby4gMTM4MTYgXCdiNlwnYjYgMzdcZjBcZnMxN1xwYXINClxwYXINClxmMVxmczI0IFJlY29yZCBOby4gMTM4MTYgXCdiNlwnYjYgMTcyLCAxODdcZjBcZnMxN1xwYXINClxwYXINClxmMVxmczI0IFJlY29yZCBOby4gMTM4MjYsIFwnYjYgNjdcZjBcZnMxN1xwYXINClxwYXINClxmMVxmczI0IFNjaGVkdWxlIDM3XGYwXGZzMTdccGFyDQpccGFyDQpcZjFcZnMyNCBTY2hlZHVsZSAzN1xycXVvdGUgc1xmMFxmczE3XHBhcg0KXHBhcg0KXGYxXGZzMjQgU2NoZWR1bGUgMzZcZjBcZnMxN1xwYXINClxwYXINClxmMVxmczI0IENvbW1lcmNlIENsYXVzZVxmMFxmczE3XHBhcg0KXHBhcg0KXGtlcm5pbmcxNlxpXGYxXGZzMjQgSWQuIFxpMCBhdCAzNjoyMC0zNzo2XGtlcm5pbmcwXGYwXGZzMTdccGFyDQpccGFyDQp9DQoJBwAAAAUHAAAAM0xldml0SmFtZXMuUnRmLlN0b3JhZ2UuVGV4dFJhbmdlU3RvcmUrQm9va21hcmtJdGVtcwMAAAANTGlzdGAxK19pdGVtcwxMaXN0YDErX3NpemUPTGlzdGAxK192ZXJzaW9uBAAANExldml0SmFtZXMuUnRmLlN0b3JhZ2UuVGV4dFJhbmdlU3RvcmUrQm9va21hcmtJdGVtW10DAAAACAgDAAAACQgAAADBAAAAwQAAAAcIAAAAAAEAAAAAAQ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lJAAAACUoAAAAJSwAAAAlMAAAACU0AAAAJTgAAAAlPAAAACVAAAAAJUQAAAAlSAAAACVMAAAAJVAAAAAlVAAAACVYAAAAJVwAAAAlYAAAACVkAAAAJWgAAAAlbAAAACVwAAAAJXQAAAAleAAAACV8AAAAJYAAAAAlhAAAACWIAAAAJYwAAAAlkAAAACWUAAAAJZgAAAAlnAAAACWgAAAAJaQAAAAlqAAAACWsAAAAJbAAAAAltAAAACW4AAAAJbwAAAAlwAAAACXEAAAAJcgAAAAlzAAAACXQAAAAJdQAAAAl2AAAACXcAAAAJeAAAAAl5AAAACXoAAAAJewAAAAl8AAAACX0AAAAJfgAAAAl/AAAACYAAAAAJgQAAAAmCAAAACYMAAAAJhAAAAAmFAAAACYYAAAAJhwAAAAmIAAAACYkAAAAJigAAAAmLAAAACYwAAAAJjQAAAAmOAAAACY8AAAAJkAAAAAmRAAAACZIAAAAJkwAAAAmUAAAACZUAAAAJlgAAAAmXAAAACZgAAAAJmQAAAAmaAAAACZsAAAAJnAAAAAmdAAAACZ4AAAAJnwAAAAmgAAAACaEAAAAJogAAAAmjAAAACaQAAAAJpQAAAAmmAAAACacAAAAJqAAAAAmpAAAACaoAAAAJqwAAAAmsAAAACa0AAAAJrgAAAAmvAAAACbAAAAAJsQAAAAmyAAAACbMAAAAJtAAAAAm1AAAACbYAAAAJtwAAAAm4AAAACbkAAAAJugAAAAm7AAAACbwAAAAJvQAAAAm+AAAACb8AAAAJwAAAAAnBAAAACcIAAAAJwwAAAAnEAAAACcUAAAAJxgAAAAnHAAAACcgAAAAJyQAAAA0/BQkAAAAyTGV2aXRKYW1lcy5SdGYuU3RvcmFnZS5UZXh0UmFuZ2VTdG9yZStCb29rbWFya0l0ZW0EAAAAB1ZlcnNpb24ETmFtZQVTdGFydANFbmQAAQAACAgIAwAAAAEAAAAGygAAABRfQkFfQXV0aG9yaXR5XzAwMDAxMAAAAABKAAAAAQoAAAAJAAAAAQAAAAbLAAAAFF9CQV9BdXRob3JpdHlfMDAwMDEySgAAALcAAAABCwAAAAkAAAABAAAABswAAAAUX0JBX0F1dGhvcml0eV8wMDAwMTS3AAAAAQEAAAEMAAAACQAAAAEAAAAGzQAAABRfQkFfQXV0aG9yaXR5XzAwMDAxNgEBAABbAQAAAQ0AAAAJAAAAAQAAAAbOAAAAFF9CQV9BdXRob3JpdHlfMDAwMDIyWwEAAO8BAAABDgAAAAkAAAABAAAABs8AAAAUX0JBX0F1dGhvcml0eV8wMDAwMjjvAQAAKgIAAAEPAAAACQAAAAEAAAAG0AAAABRfQkFfQXV0aG9yaXR5XzAwMDAzMCoCAACHAgAAARAAAAAJAAAAAQAAAAbRAAAAFF9CQV9BdXRob3JpdHlfMDAwMDMyhwIAAMcCAAABEQAAAAkAAAABAAAABtIAAAAUX0JBX0F1dGhvcml0eV8wMDAwMzTHAgAACgMAAAESAAAACQAAAAEAAAAG0wAAABRfQkFfQXV0aG9yaXR5XzAwMDAzNgoDAAA+AwAAARMAAAAJAAAAAQAAAAbUAAAAFF9CQV9BdXRob3JpdHlfMDAwMDM4PgMAAGwDAAABFAAAAAkAAAABAAAABtUAAAAUX0JBX0F1dGhvcml0eV8wMDAwNDBsAwAAjgMAAAEVAAAACQAAAAEAAAAG1gAAABRfQkFfQXV0aG9yaXR5XzAwMDA0Mo4DAADfAwAAARYAAAAJAAAAAQAAAAbXAAAAFF9CQV9BdXRob3JpdHlfMDAwMDQ03wMAACAEAAABFwAAAAkAAAABAAAABtgAAAAUX0JBX0F1dGhvcml0eV8wMDAwNDYgBAAATwQAAAEYAAAACQAAAAEAAAAG2QAAABRfQkFfQXV0aG9yaXR5XzAwMDA0OE8EAACcBAAAARkAAAAJAAAAAQAAAAbaAAAAFF9CQV9BdXRob3JpdHlfMDAwMDUwnAQAAMwEAAABGgAAAAkAAAABAAAABtsAAAAUX0JBX0F1dGhvcml0eV8wMDAwNTLMBAAA/wQAAAEbAAAACQAAAAEAAAAG3AAAABRfQkFfQXV0aG9yaXR5XzAwMDA1NP8EAAA/BQAAARwAAAAJAAAAAQAAAAbdAAAAFF9CQV9BdXRob3JpdHlfMDAwMDU2PwUAAIwFAAABHQAAAAkAAAABAAAABt4AAAAUX0JBX0F1dGhvcml0eV8wMDAwNjCMBQAAwAUAAAEeAAAACQAAAAEAAAAG3wAAABRfQkFfQXV0aG9yaXR5XzAwMDA2MsAFAAAPBgAAAR8AAAAJAAAAAQAAAAbgAAAAFF9CQV9BdXRob3JpdHlfMDAwMDY0DwYAAEIGAAABIAAAAAkAAAABAAAABuEAAAAUX0JBX0F1dGhvcml0eV8wMDAwNjZCBgAAaQYAAAEhAAAACQAAAAEAAAAG4gAAABRfQkFfQXV0aG9yaXR5XzAwMDA2OGkGAACQBgAAASIAAAAJAAAAAQAAAAbjAAAAFF9CQV9BdXRob3JpdHlfMDAwMDcwkAYAAKQGAAABIwAAAAkAAAABAAAABuQAAAAUX0JBX0F1dGhvcml0eV8wMDAwNzKkBgAA0AYAAAEkAAAACQAAAAEAAAAG5QAAABRfQkFfQXV0aG9yaXR5XzAwMDA3NNAGAAD1BgAAASUAAAAJAAAAAQAAAAbmAAAAFF9CQV9BdXRob3JpdHlfMDAwMDc29QYAABMHAAABJgAAAAkAAAABAAAABucAAAAUX0JBX0F1dGhvcml0eV8wMDAwNzgTBwAAOQcAAAEnAAAACQAAAAEAAAAG6AAAABRfQkFfQXV0aG9yaXR5XzAwMDA4MDkHAABlBwAAASgAAAAJAAAAAQAAAAbpAAAAFF9CQV9BdXRob3JpdHlfMDAwMDgyZQcAAJEHAAABKQAAAAkAAAABAAAABuoAAAAUX0JBX0F1dGhvcml0eV8wMDAwODSRBwAAowcAAAEqAAAACQAAAAEAAAAG6wAAABRfQkFfQXV0aG9yaXR5XzAwMDA4NqMHAADMBwAAASsAAAAJAAAAAQAAAAbsAAAAFF9CQV9BdXRob3JpdHlfMDAwMDg4zAcAANYHAAABLAAAAAkAAAABAAAABu0AAAAUX0JBX0F1dGhvcml0eV8wMDAwOTDWBwAA5AcAAAEtAAAACQAAAAEAAAAG7gAAABRfQkFfQXV0aG9yaXR5XzAwMDA5MuQHAADzBwAAAS4AAAAJAAAAAQAAAAbvAAAAFF9CQV9BdXRob3JpdHlfMDAwMDk08wcAAAkIAAABLwAAAAkAAAABAAAABvAAAAAUX0JBX0F1dGhvcml0eV8wMDAwOTYJCAAAHQgAAAEwAAAACQAAAAEAAAAG8QAAABRfQkFfQXV0aG9yaXR5XzAwMDA5OB0IAAA7CAAAATEAAAAJAAAAAQAAAAbyAAAAFF9CQV9BdXRob3JpdHlfMDAwMTA0OwgAAGMIAAABMgAAAAkAAAABAAAABvMAAAAUX0JBX0F1dGhvcml0eV8wMDAxMDZjCAAAkAgAAAEzAAAACQAAAAEAAAAG9AAAABRfQkFfQXV0aG9yaXR5XzAwMDExNJAIAACgCAAAATQAAAAJAAAAAQAAAAb1AAAAFF9CQV9BdXRob3JpdHlfMDAwMTE2oAgAAL8IAAABNQAAAAkAAAABAAAABvYAAAAUX0JBX0F1dGhvcml0eV8wMDAxMTi/CAAA3ggAAAE2AAAACQAAAAEAAAAG9wAAABRfQkFfQXV0aG9yaXR5XzAwMDEyNN4IAADtCAAAATcAAAAJAAAAAQAAAAb4AAAAFF9CQV9BdXRob3JpdHlfMDAwMTMw7QgAABUJAAABOAAAAAkAAAABAAAABvkAAAAUX0JBX0F1dGhvcml0eV8wMDAxMzIVCQAAJAkAAAE5AAAACQAAAAEAAAAG+gAAABRfQkFfQXV0aG9yaXR5XzAwMDEzNiQJAAApCQAAAToAAAAJAAAAAQAAAAb7AAAAFF9CQV9BdXRob3JpdHlfMDAwMTQ4KQkAADsJAAABOwAAAAkAAAABAAAABvwAAAAUX0JBX0F1dGhvcml0eV8wMDAxNTA7CQAAxwkAAAE8AAAACQAAAAEAAAAG/QAAABRfQkFfQXV0aG9yaXR5XzAwMDE1MscJAABkCgAAAT0AAAAJAAAAAQAAAAb+AAAAFF9CQV9BdXRob3JpdHlfMDAwMTkzZAoAAGsKAAABPgAAAAkAAAABAAAABv8AAAAUX0JBX0F1dGhvcml0eV8wMDAyMDNrCgAAzwoAAAE/AAAACQAAAAEAAAAGAAEAABRfQkFfQXV0aG9yaXR5XzAwMDIwNc8KAAD3CgAAAUAAAAAJAAAAAQAAAAYBAQAAFF9CQV9BdXRob3JpdHlfMDAwMjA39woAAB8LAAABQQAAAAkAAAABAAAABgIBAAAUX0JBX0F1dGhvcml0eV8wMDAyMDkfCwAARwsAAAFCAAAACQAAAAEAAAAGAwEAABRfQkFfQXV0aG9yaXR5XzAwMDIxMUcLAABdCwAAAUMAAAAJAAAAAQAAAAYEAQAAFF9CQV9BdXRob3JpdHlfMDAwMjEzXQsAAG4LAAABRAAAAAkAAAABAAAABgUBAAAUX0JBX0F1dGhvcml0eV8wMDAyMTVuCwAAiAsAAAFFAAAACQAAAAEAAAAGBgEAABRfQkFfQXV0aG9yaXR5XzAwMDIxN4gLAACjCwAAAUYAAAAJAAAAAQAAAAYHAQAAFF9CQV9BdXRob3JpdHlfMDAwMjIzowsAALULAAABRwAAAAkAAAABAAAABggBAAAUX0JBX0F1dGhvcml0eV8wMDAyMjW1CwAAyAsAAAFIAAAACQAAAAEAAAAGCQEAABRfQkFfQXV0aG9yaXR5XzAwMDIyN8gLAADeCwAAAUkAAAAJAAAAAQAAAAYKAQAAFF9CQV9BdXRob3JpdHlfMDAwMjI53gsAAPALAAABSgAAAAkAAAABAAAABgsBAAAUX0JBX0F1dGhvcml0eV8wMDAyMzHwCwAACwwAAAFLAAAACQAAAAEAAAAGDAEAABRfQkFfQXV0aG9yaXR5XzAwMDIzMwsMAAAdDAAAAUwAAAAJAAAAAQAAAAYNAQAAFF9CQV9BdXRob3JpdHlfMDAwMjM3HQwAAC8MAAABTQAAAAkAAAABAAAABg4BAAAUX0JBX0F1dGhvcml0eV8wMDAyNDEvDAAASgwAAAFOAAAACQAAAAEAAAAGDwEAABRfQkFfQXV0aG9yaXR5XzAwMDI0NUoMAABcDAAAAU8AAAAJAAAAAQAAAAYQAQAAFF9CQV9BdXRob3JpdHlfMDAwMjQ3XAwAAHcMAAABUAAAAAkAAAABAAAABhEBAAAUX0JBX0F1dGhvcml0eV8wMDAyNDl3DAAAkgwAAAFRAAAACQAAAAEAAAAGEgEAABRfQkFfQXV0aG9yaXR5XzAwMDI1MZIMAACtDAAAAVIAAAAJAAAAAQAAAAYTAQAAFF9CQV9BdXRob3JpdHlfMDAwMjUzrQwAAMgMAAABUwAAAAkAAAABAAAABhQBAAAUX0JBX0F1dGhvcml0eV8wMDAyNTXIDAAA2gwAAAFUAAAACQAAAAEAAAAGFQEAABRfQkFfQXV0aG9yaXR5XzAwMDI1N9oMAAD4DAAAAVUAAAAJAAAAAQAAAAYWAQAAFF9CQV9BdXRob3JpdHlfMDAwMjU5+AwAAAoNAAABVgAAAAkAAAABAAAABhcBAAAUX0JBX0F1dGhvcml0eV8wMDAyNjEKDQAAJQ0AAAFXAAAACQAAAAEAAAAGGAEAABRfQkFfQXV0aG9yaXR5XzAwMDI2MyUNAABADQAAAVgAAAAJAAAAAQAAAAYZAQAAFF9CQV9BdXRob3JpdHlfMDAwMjY1QA0AAFsNAAABWQAAAAkAAAABAAAABhoBAAAUX0JBX0F1dGhvcml0eV8wMDAyNjdbDQAAbQ0AAAFaAAAACQAAAAEAAAAGGwEAABRfQkFfQXV0aG9yaXR5XzAwMDI2OW0NAAB/DQAAAVsAAAAJAAAAAQAAAAYcAQAAFF9CQV9BdXRob3JpdHlfMDAwMjcxfw0AAJENAAABXAAAAAkAAAABAAAABh0BAAAUX0JBX0F1dGhvcml0eV8wMDAyNzORDQAAow0AAAFdAAAACQAAAAEAAAAGHgEAABRfQkFfQXV0aG9yaXR5XzAwMDI3NaMNAAC1DQAAAV4AAAAJAAAAAQAAAAYfAQAAFF9CQV9BdXRob3JpdHlfMDAwMjc3tQ0AAMcNAAABXwAAAAkAAAABAAAABiABAAAUX0JBX0F1dGhvcml0eV8wMDAyNznHDQAA3Q0AAAFgAAAACQAAAAEAAAAGIQEAABRfQkFfQXV0aG9yaXR5XzAwMDI4Md0NAAD4DQAAAWEAAAAJAAAAAQAAAAYiAQAAFF9CQV9BdXRob3JpdHlfMDAwMjgz+A0AABMOAAABYgAAAAkAAAABAAAABiMBAAAUX0JBX0F1dGhvcml0eV8wMDAyODUTDgAAJQ4AAAFjAAAACQAAAAEAAAAGJAEAABRfQkFfQXV0aG9yaXR5XzAwMDI4NyUOAAA2DgAAAWQAAAAJAAAAAQAAAAYlAQAAFF9CQV9BdXRob3JpdHlfMDAwMjg5Ng4AAFEOAAABZQAAAAkAAAABAAAABiYBAAAUX0JBX0F1dGhvcml0eV8wMDAyOTNRDgAAYw4AAAFmAAAACQAAAAEAAAAGJwEAABRfQkFfQXV0aG9yaXR5XzAwMDI5NWMOAACBDgAAAWcAAAAJAAAAAQAAAAYoAQAAFF9CQV9BdXRob3JpdHlfMDAwMjk3gQ4AAJMOAAABaAAAAAkAAAABAAAABikBAAAUX0JBX0F1dGhvcml0eV8wMDAyOTmTDgAApQ4AAAFpAAAACQAAAAEAAAAGKgEAABRfQkFfQXV0aG9yaXR5XzAwMDMwMaUOAAC3DgAAAWoAAAAJAAAAAQAAAAYrAQAAFF9CQV9BdXRob3JpdHlfMDAwMzAztw4AANUOAAABawAAAAkAAAABAAAABiwBAAAUX0JBX0F1dGhvcml0eV8wMDAzMDXVDgAA7w4AAAFsAAAACQAAAAEAAAAGLQEAABRfQkFfQXV0aG9yaXR5XzAwMDMwN+8OAAABDwAAAW0AAAAJAAAAAQAAAAYuAQAAFF9CQV9BdXRob3JpdHlfMDAwMzA5AQ8AABMPAAABbgAAAAkAAAABAAAABi8BAAAUX0JBX0F1dGhvcml0eV8wMDAzMTETDwAAJQ8AAAFvAAAACQAAAAEAAAAGMAEAABRfQkFfQXV0aG9yaXR5XzAwMDMxMyUPAAA3DwAAAXAAAAAJAAAAAQAAAAYxAQAAFF9CQV9BdXRob3JpdHlfMDAwMzE1Nw8AAEkPAAABcQAAAAkAAAABAAAABjIBAAAUX0JBX0F1dGhvcml0eV8wMDAzMTdJDwAAWw8AAAFyAAAACQAAAAEAAAAGMwEAABRfQkFfQXV0aG9yaXR5XzAwMDMxOVsPAABxDwAAAXMAAAAJAAAAAQAAAAY0AQAAFF9CQV9BdXRob3JpdHlfMDAwMzIxcQ8AAIMPAAABdAAAAAkAAAABAAAABjUBAAAUX0JBX0F1dGhvcml0eV8wMDAzMjODDwAAlQ8AAAF1AAAACQAAAAEAAAAGNgEAABRfQkFfQXV0aG9yaXR5XzAwMDMyN5UPAACnDwAAAXYAAAAJAAAAAQAAAAY3AQAAFF9CQV9BdXRob3JpdHlfMDAwMzI5pw8AALkPAAABdwAAAAkAAAABAAAABjgBAAAUX0JBX0F1dGhvcml0eV8wMDAzMzG5DwAAyw8AAAF4AAAACQAAAAEAAAAGOQEAABRfQkFfQXV0aG9yaXR5XzAwMDMzM8sPAADdDwAAAXkAAAAJAAAAAQAAAAY6AQAAFF9CQV9BdXRob3JpdHlfMDAwMzM13Q8AAO8PAAABegAAAAkAAAABAAAABjsBAAAUX0JBX0F1dGhvcml0eV8wMDAzMzfvDwAAARAAAAF7AAAACQAAAAEAAAAGPAEAABRfQkFfQXV0aG9yaXR5XzAwMDMzOQEQAAAZEAAAAXwAAAAJAAAAAQAAAAY9AQAAFF9CQV9BdXRob3JpdHlfMDAwMzQxGRAAACsQAAABfQAAAAkAAAABAAAABj4BAAAUX0JBX0F1dGhvcml0eV8wMDAzNDMrEAAAQRAAAAF+AAAACQAAAAEAAAAGPwEAABRfQkFfQXV0aG9yaXR5XzAwMDM0NUEQAABgEAAAAX8AAAAJAAAAAQAAAAZAAQAAFF9CQV9BdXRob3JpdHlfMDAwMzQ3YBAAAHMQAAABgAAAAAkAAAABAAAABkEBAAAUX0JBX0F1dGhvcml0eV8wMDAzNDlzEAAAhRAAAAGBAAAACQAAAAEAAAAGQgEAABRfQkFfQXV0aG9yaXR5XzAwMDM1MYUQAACXEAAAAYIAAAAJAAAAAQAAAAZDAQAAFF9CQV9BdXRob3JpdHlfMDAwMzUzlxAAALIQAAABgwAAAAkAAAABAAAABkQBAAAUX0JBX0F1dGhvcml0eV8wMDAzNTWyEAAAxBAAAAGEAAAACQAAAAEAAAAGRQEAABRfQkFfQXV0aG9yaXR5XzAwMDM1N8QQAADWEAAAAYUAAAAJAAAAAQAAAAZGAQAAFF9CQV9BdXRob3JpdHlfMDAwMzU51hAAAOkQAAABhgAAAAkAAAABAAAABkcBAAAUX0JBX0F1dGhvcml0eV8wMDAzNjHpEAAA+xAAAAGHAAAACQAAAAEAAAAGSAEAABRfQkFfQXV0aG9yaXR5XzAwMDM2M/sQAAAWEQAAAYgAAAAJAAAAAQAAAAZJAQAAFF9CQV9BdXRob3JpdHlfMDAwMzY1FhEAACgRAAABiQAAAAkAAAABAAAABkoBAAAUX0JBX0F1dGhvcml0eV8wMDAzNjcoEQAAOxEAAAGKAAAACQAAAAEAAAAGSwEAABRfQkFfQXV0aG9yaXR5XzAwMDM2OTsRAABNEQAAAYsAAAAJAAAAAQAAAAZMAQAAFF9CQV9BdXRob3JpdHlfMDAwMzczTREAAF8RAAABjAAAAAkAAAABAAAABk0BAAAUX0JBX0F1dGhvcml0eV8wMDAzNzVfEQAAfhEAAAGNAAAACQAAAAEAAAAGTgEAABRfQkFfQXV0aG9yaXR5XzAwMDM3N34RAACdEQAAAY4AAAAJAAAAAQAAAAZPAQAAFF9CQV9BdXRob3JpdHlfMDAwMzc5nREAALgRAAABjwAAAAkAAAABAAAABlABAAAUX0JBX0F1dGhvcml0eV8wMDAzODG4EQAA0BEAAAGQAAAACQAAAAEAAAAGUQEAABRfQkFfQXV0aG9yaXR5XzAwMDM4M9ARAADvEQAAAZEAAAAJAAAAAQAAAAZSAQAAFF9CQV9BdXRob3JpdHlfMDAwMzg17xEAAAESAAABkgAAAAkAAAABAAAABlMBAAAUX0JBX0F1dGhvcml0eV8wMDAzODcBEgAAHBIAAAGTAAAACQAAAAEAAAAGVAEAABRfQkFfQXV0aG9yaXR5XzAwMDM5MRwSAAAvEgAAAZQAAAAJAAAAAQAAAAZVAQAAFF9CQV9BdXRob3JpdHlfMDAwMzkzLxIAAEISAAABlQAAAAkAAAABAAAABlYBAAAUX0JBX0F1dGhvcml0eV8wMDAzOTVCEgAAXRIAAAGWAAAACQAAAAEAAAAGVwEAABRfQkFfQXV0aG9yaXR5XzAwMDM5N10SAABwEgAAAZcAAAAJAAAAAQAAAAZYAQAAFF9CQV9BdXRob3JpdHlfMDAwMzk5cBIAAIISAAABmAAAAAkAAAABAAAABlkBAAAUX0JBX0F1dGhvcml0eV8wMDA0MDGCEgAAlBIAAAGZAAAACQAAAAEAAAAGWgEAABRfQkFfQXV0aG9yaXR5XzAwMDQwM5QSAACwEgAAAZoAAAAJAAAAAQAAAAZbAQAAFF9CQV9BdXRob3JpdHlfMDAwNDA1sBIAAMQSAAABmwAAAAkAAAABAAAABlwBAAAUX0JBX0F1dGhvcml0eV8wMDA0MDfEEgAA4BIAAAGcAAAACQAAAAEAAAAGXQEAABRfQkFfQXV0aG9yaXR5XzAwMDQwOeASAAD0EgAAAZ0AAAAJAAAAAQAAAAZeAQAAFF9CQV9BdXRob3JpdHlfMDAwNDEx9BIAAAUTAAABngAAAAkAAAABAAAABl8BAAAUX0JBX0F1dGhvcml0eV8wMDA0MTUFEwAAIRMAAAGfAAAACQAAAAEAAAAGYAEAABRfQkFfQXV0aG9yaXR5XzAwMDQxNyETAAA8EwAAAaAAAAAJAAAAAQAAAAZhAQAAFF9CQV9BdXRob3JpdHlfMDAwNDE5PBMAAEwTAAABoQAAAAkAAAABAAAABmIBAAAUX0JBX0F1dGhvcml0eV8wMDA0MjFMEwAAXxMAAAGiAAAACQAAAAEAAAAGYwEAABRfQkFfQXV0aG9yaXR5XzAwMDQyM18TAAB3EwAAAaMAAAAJAAAAAQAAAAZkAQAAFF9CQV9BdXRob3JpdHlfMDAwNDI1dxMAAIoTAAABpAAAAAkAAAABAAAABmUBAAAUX0JBX0F1dGhvcml0eV8wMDA0MjeKEwAAnRMAAAGlAAAACQAAAAEAAAAGZgEAABRfQkFfQXV0aG9yaXR5XzAwMDQyOZ0TAAC4EwAAAaYAAAAJAAAAAQAAAAZnAQAAFF9CQV9BdXRob3JpdHlfMDAwNDMxuBMAAM0TAAABpwAAAAkAAAABAAAABmgBAAAUX0JBX0F1dGhvcml0eV8wMDA0MzPNEwAA5BMAAAGoAAAACQAAAAEAAAAGaQEAABRfQkFfQXV0aG9yaXR5XzAwMDQzNeQTAAD9EwAAAakAAAAJAAAAAQAAAAZqAQAAFF9CQV9BdXRob3JpdHlfMDAwNDM3/RMAABEUAAABqgAAAAkAAAABAAAABmsBAAAUX0JBX0F1dGhvcml0eV8wMDA0MzkRFAAALBQAAAGrAAAACQAAAAEAAAAGbAEAABRfQkFfQXV0aG9yaXR5XzAwMDQ0MSwUAABDFAAAAawAAAAJAAAAAQAAAAZtAQAAFF9CQV9BdXRob3JpdHlfMDAwNDQ1QxQAAFoUAAABrQAAAAkAAAABAAAABm4BAAAUX0JBX0F1dGhvcml0eV8wMDA0NDdaFAAAdBQAAAGuAAAACQAAAAEAAAAGbwEAABRfQkFfQXV0aG9yaXR5XzAwMDQ0OXQUAACMFAAAAa8AAAAJAAAAAQAAAAZwAQAAFF9CQV9BdXRob3JpdHlfMDAwNDUzjBQAAKwUAAABsAAAAAkAAAABAAAABnEBAAAUX0JBX0F1dGhvcml0eV8wMDA0NTWsFAAAxRQAAAGxAAAACQAAAAEAAAAGcgEAABRfQkFfQXV0aG9yaXR5XzAwMDQ1N8UUAADeFAAAAbIAAAAJAAAAAQAAAAZzAQAAFF9CQV9BdXRob3JpdHlfMDAwNDU53hQAAPsUAAABswAAAAkAAAABAAAABnQBAAAUX0JBX0F1dGhvcml0eV8wMDA0NjH7FAAAERUAAAG0AAAACQAAAAEAAAAGdQEAABRfQkFfQXV0aG9yaXR5XzAwMDQ2MxEVAAAwFQAAAbUAAAAJAAAAAQAAAAZ2AQAAFF9CQV9BdXRob3JpdHlfMDAwNDY3MBUAAEYVAAABtgAAAAkAAAABAAAABncBAAAUX0JBX0F1dGhvcml0eV8wMDA0NjlGFQAAXBUAAAG3AAAACQAAAAEAAAAGeAEAABRfQkFfQXV0aG9yaXR5XzAwMDQ3MVwVAAB0FQAAAbgAAAAJAAAAAQAAAAZ5AQAAFF9CQV9BdXRob3JpdHlfMDAwNDczdBUAAIkVAAABuQAAAAkAAAABAAAABnoBAAAUX0JBX0F1dGhvcml0eV8wMDA0NzWJFQAAoBUAAAG6AAAACQAAAAEAAAAGewEAABRfQkFfQXV0aG9yaXR5XzAwMDQ3N6AVAACzFQAAAbsAAAAJAAAAAQAAAAZ8AQAAFF9CQV9BdXRob3JpdHlfMDAwNDc5sxUAAMwVAAABvAAAAAkAAAABAAAABn0BAAAUX0JBX0F1dGhvcml0eV8wMDA0ODHMFQAA9hUAAAG9AAAACQAAAAEAAAAGfgEAABRfQkFfQXV0aG9yaXR5XzAwMDQ4M/YVAAAWFgAAAb4AAAAJAAAAAQAAAAZ/AQAAFF9CQV9BdXRob3JpdHlfMDAwNDg1FhYAADoWAAABvwAAAAkAAAABAAAABoABAAAUX0JBX0F1dGhvcml0eV8wMDA0ODc6FgAATxYAAAHAAAAACQAAAAEAAAAGgQEAABRfQkFfQXV0aG9yaXR5XzAwMDQ4OU8WAABmFgAAAcEAAAAJAAAAAQAAAAaCAQAAFF9CQV9BdXRob3JpdHlfMDAwNDkxZhYAAIAWAAABwgAAAAkAAAABAAAABoMBAAAUX0JBX0F1dGhvcml0eV8wMDA0OTOAFgAAmBYAAAHDAAAACQAAAAEAAAAGhAEAABRfQkFfQXV0aG9yaXR5XzAwMDQ5NZgWAAC2FgAAAcQAAAAJAAAAAQAAAAaFAQAAFF9CQV9BdXRob3JpdHlfMDAwNDk3thYAAM4WAAABxQAAAAkAAAABAAAABoYBAAAUX0JBX0F1dGhvcml0eV8wMDA0OTnOFgAA2xYAAAHGAAAACQAAAAEAAAAGhwEAABRfQkFfQXV0aG9yaXR5XzAwMDUwM9sWAADqFgAAAccAAAAJAAAAAQAAAAaIAQAAFF9CQV9BdXRob3JpdHlfMDAwNTA36hYAAPcWAAAByAAAAAkAAAABAAAABokBAAAUX0JBX0F1dGhvcml0eV8wMDA1MTH3FgAACBcAAAHJAAAACQAAAAEAAAAGigEAABRfQkFfQXV0aG9yaXR5XzAwMDUxNwgXAAAbFwAACw=="/>
    <w:docVar w:name="LevitJames.Rtf.Storage.RichItemStore_Citations"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hn97XHJ0ZjFcYW5zaVxhbnNpY3BnMTI1MlxkZWZmMFxkZWZsYW5nMTAzM3tcZm9udHRibHtcZjBcZm5pbFxmY2hhcnNldDAgTWljcm9zb2Z0IFNhbnMgU2VyaWY7fXtcZjFcZnJvbWFuXGZwcnEyXGZjaGFyc2V0MCBUaW1lcyBOZXcgUm9tYW47fX0NCntcKlxnZW5lcmF0b3IgUmljaGVkMjAgMTIuMC42NjA2LjEwMDA7fVx2aWV3a2luZDRcdWMxDQpccGFyZFxmMFxmczE3XHBhcg0KXGlcZjFcZnMyMCBXVVRDIHYuIFBhY2lmaUNvcnBcaTAgLCBEb2NrZXQgVUUtMTMwMDQzLCBPcmRlciAwNSBcJ2I2XCdiNiAxNTctMTczICAoRGVjLiA0LCAyMDEzKSAoaGVyZWluYWZ0ZXIgXGxkYmxxdW90ZSBPcmRlciAwNVxyZGJscXVvdGUpXGYwXGZzMTdccGFyDQpccGFyDQpcaVxmMVxmczIwIEFUJlQgQ29tbWNccnF1b3RlIG4uIG9mIHRoZSBQYWMuIE53LiB2LiBWZXJpem9uIE53LlxpMCAsIERvY2tldCBVVC0wMjA0MDYsIEVsZXZlbnRoIFN1cHBsLiBPcmRlciBcJ2I2IDE3NiAoQXVnLiAxMiwgMjAwMylcZjBcZnMxN1xwYXINClxwYXINClxpXGYxXGZzMjAgV1VUQyB2LiBQYWNpZmlDb3JwXGkwICwgRG9ja2V0IFVFLTEwMDc0OSwgT3JkZXIgMDYgXCdiNlwnYjYgMTQ4LTUyIChNYXIuIDI1LCAyMDExKVxmMFxmczE3XHBhcg0KXHBhcg0KXGlcZjFcZnMyMCBDb2FrbGV5LCBldCBhbC4gdi4gQmFuZ29yIEh5ZHJvLUVsZWMuIENvLiwgZXQgYWwuXGkwICwgMTQ3IEYuRS5SLkMuIFwnYjYgNjEsMjM0LCBcJ2I2XCdiNiAxNTctNjAgKEp1bmUgMTksIDIwMTQpXGYwXGZzMTdccGFyDQpccGFyDQpcaVxmMVxmczIwIFdVVEMgdi4gUGFjaWZpQ29ycFxpMCAsXGkgIFxpMCBEb2NrZXQgVUUtMTAwNzQ5LCBPcmRlciAwNyBcJ2I2IDI3IChNYXkgMTIsIDIwMTEpXGYwXGZzMTdccGFyDQpccGFyDQpcaVxmMVxmczIwIFdVVEMgdi4gUGFjaWZpQ29ycFxpMCAsIERvY2tldCBVRS0xMDA3NDksIE9yZGVyIDA2IFwnYjZcJ2I2IDE0MS00MiAoTWFyLiAyNSwgMjAxMSlcZjBcZnMxN1xwYXINClxwYXINClxpXGYxXGZzMjAgUmUgQXZpc3RhIENvcnAuIEVuZXJneSBSZWNvdmVyeSBNZWNoYW5pc20gQW5udWFsIEZpbGluZyB0byBSZXZpZXcgRGVmZXJyYWxzIGZvciBDYWxlbmRhciBZZWFyIDIwMTNcaTAgLCBEb2NrZXQgVUUtMTQwNTQwLCBPcmRlciAwMSBcJ2I2IDcgKEp1bHkgMTAsIDIwMTQpXGYwXGZzMTdccGFyDQpccGFyDQpcaVxmMVxmczIwIFdVVEMgdi4gUGFjaWZpQ29ycFxpMCAsIERvY2tldCBVRS0xMDA3NDksIE9yZGVyIDA2IFwnYjYgMTkzIChNYXIuIDI1LCAyMDExKVxmMFxmczE3XHBhcg0KXHBhcg0KXGlcZjFcZnMyMCBXVVRDIHYuIFBhY2lmaUNvcnBcaTAgLCBEb2NrZXQgVUUtMTAwNzQ5LCBPcmRlciAwNiBcJ2I2IDIyNiAoTWFyLiAyNSwgMjAxMSlcZjBcZnMxN1xwYXINClxwYXINClxpXGYxXGZzMjAgUmUgUGFjaWZpQ29ycFxpMCAsIERvY2tldCBVRS0wNzA2MjQsIE9yZGVyIDAxIChPY3QuIDI0LCAyMDA3KVxmMFxmczE3XHBhcg0KXHBhcg0KXGlcZjFcZnMyMCBCbHVlZmllbGQgV2F0ZXIgV29ya3MgJiBJbXByb3ZlbWVudCBDby4gdi4gUHViLiBTZXJ2LiBDb21tXHJxdW90ZSBuIG9mIFcuIFZhLlxpMCAsIDI2MiBVLlMuIDY3OSwgNjkyICgxOTIzKVxmMFxmczE3XHBhcg0KXHBhcg0KXGlcZjFcZnMyMCBGZWQuIFBvd2VyIENvbW1ccnF1b3RlIG4gdi4gSG9wZSBOYXR1cmFsIEdhcyBDby5caTAgLCAzMjAgVS5TLiA1OTEsIDYwMyAoMTk0NClcZjBcZnMxN1xwYXINClxwYXINClxpXGYxXGZzMjAgUGVvcGxlJ3MgT3JnLiBmb3IgV2FzaC4gRW5lcmd5IFJlcy4gdi4gV1VUQ1xpMCAsIDEwNCBXbi4yZCA3OTgsIDgxMSAoMTk4NSlcZjBcZnMxN1xwYXINClxwYXINClxpXGYxXGZzMjAgUmUgUm9ja3kgTW91bnRhaW4gUG93ZXJcaTAgLCBEb2NrZXQgTm8uIDIwMDAtNDQ2LUVSLTE0XGYwXGZzMTdccGFyDQpccGFyDQpcaVxmMVxmczIwIFdVVEMgdi4gUHVnZXQgU291bmQgRW5lcmd5XGkwICwgRG9ja2V0IFVFLTExMTA0OFxmMFxmczE3XHBhcg0KXHBhcg0KXGlcZjFcZnMyMCBXVVRDIHYuIEF2aXN0YVxpMCAsXGkgIFxpMCBEb2NrZXQgVUUtMTIwNDM2XGYwXGZzMTdccGFyDQpccGFyDQpcaVxmMVxmczIwIFN0YXRlIGV4IHJlbC4gVXRpbHMuIENvbW1ccnF1b3RlIG4gdi4gTi4gQy4gUG93ZXJcaTAgLCAzMzggTi5DLiA0MTIsIDQ1MCBTLkUuMmQgODk2LCA5MDAgKDE5OTQpXGYwXGZzMTdccGFyDQpccGFyDQpcaVxmMVxmczIwIFdVVEMgdi4gV2FzaC4gV2F0ZXIgUG93ZXJcaTAgLCA1NiBQLlUuUi40dGggNjE1LCA2MjQgKE5vdi4gOSwgMTk4MylcZjBcZnMxN1xwYXINClxwYXINClxpXGYxXGZzMjAgRnVsdG9uIENvcnAuIHYuIEZhdWxrbmVyXGkwICwgNTE2IFUuUy4gMzI1LCAzMzMgKDE5OTYpXGYwXGZzMTdccGFyDQpccGFyDQpcaVxmMVxmczIwIENhbXBzIE5ld2ZvdW5kL093YXRvbm5hLCBJbmMuIHYuIFRvd24gb2YgSGFycmlzb24sIE1lLlxpMCAsIDUyMCBVLlMuIDU2NCwgNTc4ICgxOTk3KVxmMFxmczE3XHBhcg0KXHBhcg0KXGlcZjFcZnMyMCBIZWFseSB2LiBCZWVyIEluc3QuLCBJbmMuXGkwICwgNDkxIFUuUy4gMzI0LCAzNDEgKDE5ODkpXGYwXGZzMTdccGFyDQpccGFyDQpcaVxmMVxmczIwIENpdHkgb2YgUGhpbGEuIHYuIE5ldyBKZXJzZXlcaTAgLCA0MzcgVS5TLiA2MTcsIDYyNCAoMTk3OClcZjBcZnMxN1xwYXINClxwYXINClxpXGYxXGZzMjAgQWxsaWFuY2UgZm9yIENsZWFuIENvYWwgdi4gTWlsbGVyXGkwICwgNDQgRi4zZCA1OTEsIDU5NS05NyAoN3RoIENpci4gMTk5NSlcZjBcZnMxN1xwYXINClxwYXINClxpXGYxXGZzMjAgRW50ZXJneSBOdWNsZWFyIFZlcm1vbnQgWWFua2VlLCBMTEMgdi4gU2h1bWxpblxpMCAsIDczMyBGLjNkIDM5MywgNDI5ICgyZCBDaXIuIDIwMTMpXGYwXGZzMTdccGFyDQpccGFyDQpcaVxmMVxmczIwIFJlIFJvY2t5IE1vdW50YWluIFBvd2VyXGkwICwgRG9ja2V0IE5vLiAyMDAwLTQ0Ni1FUi0xNFxmMFxmczE3XHBhcg0KXHBhcg0KXGlcZjFcZnMyMCBSZSBSb2NreSBNb3VudGFpbiBQb3dlclxpMCAsIERvY2tldCBOby4gMjAwMC00NDctRUEtMTRcZjBcZnMxN1xwYXINClxwYXINClxpXGYxXGZzMjAgV1VUQyB2LiBQdWdldCBTb3VuZCBQb3dlciBhbmQgTGlnaHQgQ28uXGkwICwgODcgUC5VLlIuNHRoIDUzLCA1NiAoU2VwdC4gMzAsIDE5ODcpXGYwXGZzMTdccGFyDQpccGFyDQpcaVxmMVxmczIwIGV0IGFsLlxpMCAsIFRoaXJkIFN1cHBsLiBPcmRlciBcJ2I2IDQxNiAoU2VwdC4gMjksIDIwMDApXGYwXGZzMTdccGFyDQpccGFyDQpcaVxmMVxmczIwIGV0IGFsLlxpMCAsIE9yZGVyIDA0IFwnYjYgOTEgKEFwci4gMTcsIDIwMDYpXGYwXGZzMTdccGFyDQpccGFyDQpcaVxmMVxmczIwIGV0IGFsLlxpMCAsIE9yZGVyIDA4IFwnYjYgNTkgKEp1bmUgMjEsIDIwMDcpXGYwXGZzMTdccGFyDQpccGFyDQpcZjFcZnMyMCBPcmRlciAwNSBcJ2I2XCdiNiAxMjgtMzBcZjBcZnMxN1xwYXINClxwYXINClxpXGYxXGZzMjAgZXQgYWwuXGkwICwgT3JkZXIgMTEgXCdiNlwnYjYgMjkyLTMwMCAoQXByLiAyLCAyMDEwKVxmMFxmczE3XHBhcg0KXHBhcg0KXGlcZjFcZnMyMCBldCBhbC5caTAgLCBPcmRlciAwOCBcJ2I2IDg5IChNYXkgNywgMjAxMilcZjBcZnMxN1xwYXINClxwYXINClxmMVxmczIwIE9yZGVyIDA5IFwnYjY3NCAoRGVjLiAyNiwgMjAxMilcZjBcZnMxN1xwYXINClxwYXINClxpXGYxXGZzMjAgZXQgYWwuXGkwICwgT3JkZXIgMDggXCdiNiA0OTMgKE1heSA3LCAyMDEyKVxmMFxmczE3XHBhcg0KXHBhcg0KXGlcZjFcZnMyMCBldCBhbC5caTAgLCBPcmRlciAwNCBcJ2I2XCdiNiAyMzEtMzIgKEFwci4gMTcsIDIwMDYpXGYwXGZzMTdccGFyDQpccGFyDQpcaVxmMVxmczIwIGV0IGFsLlxpMCAsIE9yZGVyIDA0IFwnYjZcJ2I2IDI4MS04NiAoQXByLiAxNywgMjAwNilcZjBcZnMxN1xwYXINClxwYXINClxpXGYxXGZzMjAgZXQgYWwuXGkwICwgT3JkZXIgMDhcZjBcZnMxN1xwYXINClxwYXINClxpXGYxXGZzMjAgZXQgYWwuXGkwICwgT3JkZXIgMDQgbi4gNDM0IChBcHIuIDE3LCAyMDA2KVxmMFxmczE3XHBhcg0KXHBhcg0KXGYxXGZzMjQgT3JkZXIgMDVcZjBcZnMxN1xwYXINClxwYXINClxmMVxmczI0IEJ1dCBPcmRlciAwNVxmMFxmczE3XHBhcg0KXHBhcg0KXGYxXGZzMjAgT3JkZXIgMDUgXCdiNiA5OFxmMFxmczE3XHBhcg0KXHBhcg0KXGYxXGZzMjAgV0FDIDQ4MC0wNy00MDUoNikoYylcZjBcZnMxN1xwYXINClxwYXINClxmMVxmczIwIFdBQyA0ODAtMTA3LTA3NSgzKVxmMFxmczE3XHBhcg0KXHBhcg0KXGYxXGZzMjQgb2YgdGhlIENvbW1pc3Npb25ccnF1b3RlIHMgT3JkZXIgMDVcZjBcZnMxN1xwYXINClxwYXINClxmMVxmczI0IE9yZGVyIDA1XGYwXGZzMTdccGFyDQpccGFyDQpcZjFcZnMyNCBPcmRlciAwNVxmMFxmczE3XHBhcg0KXHBhcg0KXGlcZjFcZnMyMCBldCBhbC5caTAgLCBPcmRlciAwNiBcJ2I2IDEwMyAoRmViLiAxOCwgMjAwNSlcZjBcZnMxN1xwYXINClxwYXINClxpXGYxXGZzMjAgZXQgYWwuXGkwICwgT3JkZXIgMDQgXCdiNlwnYjYgMjg4LTMxMyAoQXByLiAxNywgMjAwNilcZjBcZnMxN1xwYXINClxwYXINClxmMVxmczI0IE9yZGVyIDA1XGYwXGZzMTdccGFyDQpccGFyDQpcZjFcZnMyNCBPcmRlciAwNVxmMFxmczE3XHBhcg0KXHBhcg0KXGYxXGZzMjAgT3JkZXIgMDVcZjBcZnMxN1xwYXINClxwYXINClxmMVxmczIwIE9yZGVyIDA1IFwnYjYgMjUwXGYwXGZzMTdccGFyDQpccGFyDQpcZjFcZnMyMCBQdWJsaWMgVXRpbGl0aWVzIFJlcG9ydHMgMTk4OFxmMFxmczE3XHBhcg0KXHBhcg0KXGYxXGZzMjAgUHVibGljIFV0aWxpdGllcyBSZXBvcnRzIDIwMDZcZjBcZnMxN1xwYXINClxwYXINClxmMVxmczIwIFB1YmxpYyBVdGlsaXRpZXMgUmVwb3J0cyAyMDA2XGYwXGZzMTdccGFyDQpccGFyDQpcZjFcZnMyMCBQdWJsaWMgVXRpbGl0aWVzIFJlcG9ydHMgMjAwNlxmMFxmczE3XHBhcg0KXHBhcg0KXGYxXGZzMjQgUmVxdWVzdCBOby4gM1xmMFxmczE3XHBhcg0KXHBhcg0KXGYxXGZzMjAgUmVxdWVzdCBOby4gM1xmMFxmczE3XHBhcg0KXHBhcg0KXGYxXGZzMjAgUmVxdWVzdCBOby4gM1xmMFxmczE3XHBhcg0KXHBhcg0KXGYxXGZzMjQgUHVibGljIFV0aWxpdHkgUmVndWxhdG9yeSBQb2xpY2llcyBBY3QgKFBVUlBBKVxmMFxmczE3XHBhcg0KXHBhcg0KXGYxXGZzMjQgUkNXIDgwLjA0LjIwMFxmMFxmczE3XHBhcg0KXHBhcg0KXGYxXGZzMjQgUkNXIDgwLjA0LjIwMFxmMFxmczE3XHBhcg0KXHBhcg0KXGYxXGZzMjQgUFBBXGYwXGZzMTdccGFyDQpccGFyDQpcZjFcZnMyNCBQUEFcZjBcZnMxN1xwYXINClxwYXINClxmMVxmczI0IFBQQVxmMFxmczE3XHBhcg0KXHBhcg0KXGYxXGZzMjQgUFBBXGYwXGZzMTdccGFyDQpccGFyDQpcZjFcZnMyNCBQUEFcZjBcZnMxN1xwYXINClxwYXINClxmMVxmczI0IFBQQVxmMFxmczE3XHBhcg0KXHBhcg0KXGYxXGZzMjAgUkNXIDgwLjgwLjA2MCg2KVxmMFxmczE3XHBhcg0KXHBhcg0KXGYxXGZzMjAgRmVkZXJhbCBSZXNlcnZlIEJvYXJkIChKdW5lIDIwMTQpLCBhdmFpbGFibGUgYXQ6IFx1bCBodHRwOi8vd3d3LmZlZGVyYWxyZXNlcnZlLmdvdi9wdWJzL2ZlZHMvMjAxNC8yMDE0NDYvMjAxNDQ2cGFwLnBkZlx1bG5vbmUgIChhY2Nlc3NlZCBGZWIuIDIsIDIwMTUpXGYwXGZzMTdccGFyDQpccGFyDQpcdWxcZjFcZnMyMCBodHRwOi8vZG1zLnB1Yy5oYXdhaWkuZ292L2Rtcy9PcGVuRG9jU2VydmxldD9SVD0mZG9jdW1lbnRfaWQ9OTErMytJQ000K0xTREIxNStQQ19Eb2NrZXRSZXBvcnQ1OSsyNitBMTAwMTAwMUExNEkxNkIxMzIyMEIxNzA1ODE4K0ExNEkxNkI0MzkxNEIwMTI5NjErMTQrMTk2MFx1bG5vbmVcZjBcZnMxN1xwYXINClxwYXINClxmMVxmczIwIDUyMCBVLlMuIGF0IDU3OFxmMFxmczE3XHBhcg0KXHBhcg0KXGlcZjFcZnMyMCBXVVRDIHYuIFBhY2lmaUNvcnBcaTBcZjBcZnMxN1xwYXINClxwYXINClxpXGYxXGZzMjAgV1VUQyB2LiBQYWNpZmlDb3JwXGkwXGYwXGZzMTdccGFyDQpccGFyDQpcaVxmMVxmczIwIFdVVEMgdi4gUHVnZXQgU291bmQgRW5lcmd5XGkwXGYwXGZzMTdccGFyDQpccGFyDQpcaVxmMVxmczI0IEhvcGVcaTBcZjBcZnMxN1xwYXINClxwYXINClxpXGYxXGZzMjQgSG9wZVxpMFxmMFxmczE3XHBhcg0KXHBhcg0KXGlcZjFcZnMyMCBXVVRDIHYuIFB1Z2V0IFNvdW5kIEVuZXJneVxpMFxmMFxmczE3XHBhcg0KXHBhcg0KXGlcZjFcZnMyMCBXVVRDIHYuIFBhY2lmaUNvcnBcaTBcZjBcZnMxN1xwYXINClxwYXINClxpXGYxXGZzMjAgV1VUQyB2LiBQYWNpZmlDb3JwXGkwXGYwXGZzMTdccGFyDQpccGFyDQpcaVxmMVxmczIwIFdVVEMgdi4gUHVnZXQgU291bmQgRW5lcmd5XGkwXGYwXGZzMTdccGFyDQpccGFyDQpcaVxmMVxmczIwIFdVVEMgdi4gUGFjaWZpQ29ycFxpMFxmMFxmczE3XHBhcg0KXHBhcg0KXGlcZjFcZnMyNCBGdWx0b24gQ29ycC4gdi4gRmF1bGtuZXJcaTBcZjBcZnMxN1xwYXINClxwYXINClxpXGYxXGZzMjQgQ2FtcHMgTmV3Zm91bmQvT3dhdG9ubmEsIEluYy4gdi4gVG93biBvZiBIYXJyaXNvblxpMFxmMFxmczE3XHBhcg0KXHBhcg0KXGlcZjFcZnMyNCBGdWx0b25caTBcZjBcZnMxN1xwYXINClxwYXINClxpXGYxXGZzMjAgV1VUQyB2LiBQdWdldCBTb3VuZCBFbmVyZ3lcaTBcZjBcZnMxN1xwYXINClxwYXINClxpXGYxXGZzMjAgV1VUQyB2LiBQYWNpZmlDb3JwXGkwXGYwXGZzMTdccGFyDQpccGFyDQpcaVxmMVxmczIwIElkLiBcaTAgYXQgXCdiNiAxNVxmMFxmczE3XHBhcg0KXHBhcg0KXGlcZjFcZnMyMCBJZC4gXGkwIGF0IFwnYjYgMTRcZjBcZnMxN1xwYXINClxwYXINClxpXGYxXGZzMjAgSWQuIFxpMCBhdCAxNjg6MTgtMjVcZjBcZnMxN1xwYXINClxwYXINClxpXGYxXGZzMjAgSWQuIFxpMCBhdCBcJ2I2XCdiNiA0NSwgNjNcZjBcZnMxN1xwYXINClxwYXINClxpXGYxXGZzMjAgSWQuIFxpMCBhdCAzNjoyMC0zNzo2XGYwXGZzMTdccGFyDQpccGFyDQpcaVxmMVxmczIwIElkLiBcaTAgYXQgXCdiNiA3OFxmMFxmczE3XHBhcg0KXHBhcg0KXGlcZjFcZnMyMCBJZC4gXGkwIGF0IFwnYjYgOTBcZjBcZnMxN1xwYXINClxwYXINClxpXGYxXGZzMjAgSWQuIFxpMCBhdCBcJ2I2IDczXGYwXGZzMTdccGFyDQpccGFyDQpcaVxmMVxmczIwIElkLiBcaTAgYXQgXCdiNiA3OVxmMFxmczE3XHBhcg0KXHBhcg0KXGlcZjFcZnMyMCBJZC4gXGkwIGF0IFwnYjYgNTJcZjBcZnMxN1xwYXINClxwYXINClxpXGYxXGZzMjAgSWQuIFxpMCBhdCA0NTg6MTgtMjFcZjBcZnMxN1xwYXINClxwYXINClxpXGYxXGZzMjAgSWQuIFxpMCBhdCA0OTY6MTUtMjUsIDQ5NzoxXGYwXGZzMTdccGFyDQpccGFyDQpcaVxmMVxmczIwIElkLiBcaTAgYXQgNDg1OjktMjQsIDQ4NzoyNC00ODg6M1xmMFxmczE3XHBhcg0KXHBhcg0KXGlcZjFcZnMyMCBJZC4gXGkwIGF0IFwnYjYgMTE0XGYwXGZzMTdccGFyDQpccGFyDQpcaVxmMVxmczIwIElkLiBcaTAgYXQgXCdiNiAxMThcZjBcZnMxN1xwYXINClxwYXINClxpXGYxXGZzMjAgSWQuIFxpMCBhdCBcJ2I2IDEyM1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GlcZjFcZnMyMCBJZC5caTBcZjBcZnMxN1xwYXINClxwYXINClxiXGYxXGZzMjQgUFVSUEFcYjBcZjBcZnMxN1xwYXINClxwYXINClxmMVxmczI0IFBVUlBBXGYwXGZzMTdccGFyDQpccGFyDQpcZjFcZnMyNCBQVVJQQVxmMFxmczE3XHBhcg0KXHBhcg0KXGYxXGZzMjQgUFVSUEFcZjBcZnMxN1xwYXINClxwYXINClxmMVxmczI0IFBVUlBBXGYwXGZzMTdccGFyDQpccGFyDQpcZjFcZnMyMCBKYW1lcyBDLiBCb25icmlnaHQsIEFsYmVydCBMLiBEYW5pZWxzZW4sICYgRGF2aWQgUi4gS2FtZXJzY2hlbiwgXGkgUHJpbmNpcGxlcyBvZiBQdWJsaWMgVXRpbGl0eSBSYXRlc1xpMCAsIDExMlxmMFxmczE3XHBhcg0KXHBhcg0KXGYxXGZzMjAgUm9nZXIgQS4gTW9yaW4sIFxpIE5ldyBSZWd1bGF0b3J5IEZpbmFuY2VcaTAgLCAxMjhcZjBcZnMxN1xwYXINClxwYXINClxmMVxmczIwIFJvZ2VyIEEuIE1vcmluLCBcaSBOZXcgUmVndWxhdG9yeSBGaW5hbmNlXGkwICwgMzgxXGYwXGZzMTdccGFyDQpccGFyDQpcZjFcZnMyMCBSb2dlciBBLiBNb3JpbiwgXGkgTmV3IFJlZ3VsYXRvcnkgRmluYW5jZVxpMCAsIDQ4NFxmMFxmczE3XHBhcg0KXHBhcg0KXGlcZjFcZnMyMCBXVVRDIHYuIEF2aXN0YSBDb3JwLlxpMFxmMFxmczE3XHBhcg0KXHBhcg0KXGYxXGZzMjAgU3RhZmYgQnJpZWYgXCdiNiAyXGYwXGZzMTdccGFyDQpccGFyDQpcZjFcZnMyMCBQdWJsaWMgQ291bnNlbCBCcmllZiBcJ2I2IDZcZjBcZnMxN1xwYXINClxwYXINClxmMVxmczIwIEJvaXNlIEJyaWVmIFwnYjZcJ2I2IDEsIDIxLCAxMTZcZjBcZnMxN1xwYXINClxwYXINClxmMVxmczIwIFN0YWZmIEJyaWVmIFwnYjYgMlxmMFxmczE3XHBhcg0KXHBhcg0KXGYxXGZzMjAgUHVibGljIENvdW5zZWwgQnJpZWYgXCdiNiA2XGYwXGZzMTdccGFyDQpccGFyDQpcZjFcZnMyMCBCb2lzZSBCcmllZiBcJ2I2IDIxXGYwXGZzMTdccGFyDQpccGFyDQpcZjFcZnMyMCBTdGFmZiBCcmllZiBcJ2I2IDExNVxmMFxmczE3XHBhcg0KXHBhcg0KXGYxXGZzMjAgU3RhZmYgQnJpZWYgXCdiNlwnYjYgNjUtNjlcZjBcZnMxN1xwYXINClxwYXINClxmMVxmczIwIEJvaXNlIEJyaWVmIFwnYjYgMzdcZjBcZnMxN1xwYXINClxwYXINClxmMVxmczIwIFB1YmxpYyBDb3Vuc2VsIEJyaWVmIFwnYjYgMjVcZjBcZnMxN1xwYXINClxwYXINClxmMVxmczIwIEJvaXNlIEJyaWVmIFwnYjYgMzhcZjBcZnMxN1xwYXINClxwYXINClxmMVxmczIwIFB1YmxpYyBDb3Vuc2VsIEJyaWVmIFwnYjYgMjVcZjBcZnMxN1xwYXINClxwYXINClxmMVxmczIwIEJvaXNlIEJyaWVmIFwnYjYgMzlcZjBcZnMxN1xwYXINClxwYXINClxmMVxmczIwIEJvaXNlIEJyaWVmIFwnYjYgMzlcZjBcZnMxN1xwYXINClxwYXINClxmMVxmczIwIFB1YmxpYyBDb3Vuc2VsIEJyaWVmIFwnYjYgMjZcZjBcZnMxN1xwYXINClxwYXINClxmMVxmczIwIFB1YmxpYyBDb3Vuc2VsIEJyaWVmIFwnYjYgMjZcZjBcZnMxN1xwYXINClxwYXINClxmMVxmczIwIEJvaXNlIEJyaWVmIFwnYjYgNDFcZjBcZnMxN1xwYXINClxwYXINClxmMVxmczIwIFB1YmxpYyBDb3Vuc2VsIEJyaWVmIFwnYjYgMjdcZjBcZnMxN1xwYXINClxwYXINClxmMVxmczIwIFB1YmxpYyBDb3Vuc2VsIEJyaWVmIFwnYjYgMjhcZjBcZnMxN1xwYXINClxwYXINClxmMVxmczIwIFB1YmxpYyBDb3Vuc2VsIEJyaWVmIFwnYjYgMjlcZjBcZnMxN1xwYXINClxwYXINClxmMVxmczIwIFB1YmxpYyBDb3Vuc2VsIEJyaWVmIFwnYjYgMzFcZjBcZnMxN1xwYXINClxwYXINClxmMVxmczIwIEJvaXNlIEJyaWVmIFwnYjYgNDJcZjBcZnMxN1xwYXINClxwYXINClxmMVxmczIwIFBhY2lmaWMgUG93ZXIgQnJpZWYgXCdiNlwnYjYgMzQtMzlcZjBcZnMxN1xwYXINClxwYXINClxmMVxmczIwIEJvaXNlIEJyaWVmIFwnYjYgNDNcZjBcZnMxN1xwYXINClxwYXINClxmMVxmczIwIFB1YmxpYyBDb3Vuc2VsIEJyaWVmIFwnYjYgMzNcZjBcZnMxN1xwYXINClxwYXINClxmMVxmczIwIFB1YmxpYyBDb3Vuc2VsIEJyaWVmIFwnYjYgMzVcZjBcZnMxN1xwYXINClxwYXINClxmMVxmczIwIFB1YmxpYyBDb3Vuc2VsIEJyaWVmIFwnYjYgMzRcZjBcZnMxN1xwYXINClxwYXINClxmMVxmczIwIEJvaXNlIEJyaWVmIFwnYjYgNDRcZjBcZnMxN1xwYXINClxwYXINClxmMVxmczIwIFN0YWZmIEJyaWVmIFwnYjYgMjBcZjBcZnMxN1xwYXINClxwYXINClxmMVxmczIwIFN0YWZmIEJyaWVmIFwnYjYgMjJcZjBcZnMxN1xwYXINClxwYXINClxmMVxmczIwIEJvaXNlIEJyaWVmIFwnYjYgNDlcZjBcZnMxN1xwYXINClxwYXINClxmMVxmczIwIEJvaXNlIEJyaWVmIFwnYjYgNTBcZjBcZnMxN1xwYXINClxwYXINClxmMVxmczIwIFN0YWZmIEJyaWVmIFwnYjYgMTNcZjBcZnMxN1xwYXINClxwYXINClxmMVxmczIwIEJvaXNlIEJyaWVmIFwnYjZcJ2I2IDQ2LTQ3XGYwXGZzMTdccGFyDQpccGFyDQpcZjFcZnMyMCBQdWJsaWMgQ291bnNlbCBCcmllZiBcJ2I2IDE1XGYwXGZzMTdccGFyDQpccGFyDQpcZjFcZnMyMCBQdWJsaWMgQ291bnNlbCBCcmllZiBcJ2I2IDE3XGYwXGZzMTdccGFyDQpccGFyDQpcZjFcZnMyMCBCb2lzZSBCcmllZiBcJ2I2IDQ3XGYwXGZzMTdccGFyDQpccGFyDQpcZjFcZnMyMCBTdGFmZiBCcmllZiBcJ2I2IDhcZjBcZnMxN1xwYXINClxwYXINClxmMVxmczIwIFB1YmxpYyBDb3Vuc2VsIEJyaWVmIFwnYjYgMTZcZjBcZnMxN1xwYXINClxwYXINClxmMVxmczIwIEJvaXNlIEJyaWVmIFwnYjYgNDdcZjBcZnMxN1xwYXINClxwYXINClxmMVxmczIwIFN0YWZmIEJyaWVmIFwnYjYgMTZcZjBcZnMxN1xwYXINClxwYXINClxmMVxmczIwIFBhY2lmaWMgUG93ZXIgQnJpZWYgXCdiNlwnYjYgNjItNjVcZjBcZnMxN1xwYXINClxwYXINClxmMVxmczIwIFN0YWZmIEJyaWVmIFwnYjYgNDVcZjBcZnMxN1xwYXINClxwYXINClxmMVxmczIwIFN0YWZmIEJyaWVmIFwnYjYgNjNcZjBcZnMxN1xwYXINClxwYXINClxmMVxmczIwIFN0YWZmIEJyaWVmIFwnYjYgNjRcZjBcZnMxN1xwYXINClxwYXINClxmMVxmczIwIFBhY2lmaWMgUG93ZXIgQnJpZWYgXCdiNlwnYjYgNzQtNzVcZjBcZnMxN1xwYXINClxwYXINClxmMVxmczIwIFBhY2lmaWMgUG93ZXIgQnJpZWYgXCdiNiA3NFxmMFxmczE3XHBhcg0KXHBhcg0KXGYxXGZzMjAgU3RhZmYgQnJpZWYgXCdiNiA0OFxmMFxmczE3XHBhcg0KXHBhcg0KXGYxXGZzMjAgQm9pc2UgQnJpZWYgXCdiNiA3NVxmMFxmczE3XHBhcg0KXHBhcg0KXGYxXGZzMjAgU3RhZmYgQnJpZWYgXCdiNiA1MVxmMFxmczE3XHBhcg0KXHBhcg0KXGYxXGZzMjAgU3RhZmYgQnJpZWYgXCdiNiA1MlxmMFxmczE3XHBhcg0KXHBhcg0KXGYxXGZzMjAgU3RhZmYgQnJpZWYgXCdiNiA1M1xmMFxmczE3XHBhcg0KXHBhcg0KXGYxXGZzMjAgU3RhZmYgQnJpZWYgXCdiNiA1N1xmMFxmczE3XHBhcg0KXHBhcg0KXGYxXGZzMjAgU3RhZmYgQnJpZWYgXCdiNlwnYjYgNjAtNjFcZjBcZnMxN1xwYXINClxwYXINClxmMVxmczIwIEJvaXNlIEJyaWVmIFwnYjYgNjhcZjBcZnMxN1xwYXINClxwYXINClxmMVxmczIwIEJvaXNlIEJyaWVmIFwnYjYgNzFcZjBcZnMxN1xwYXINClxwYXINClxmMVxmczIwIEJvaXNlIEJyaWVmIFwnYjYgNzFcZjBcZnMxN1xwYXINClxwYXINClxmMVxmczIwIFN0YWZmIEJyaWVmIFwnYjYgNDJcZjBcZnMxN1xwYXINClxwYXINClxmMVxmczIwIEJvaXNlIEJyaWVmIFwnYjYgODBcZjBcZnMxN1xwYXINClxwYXINClxmMVxmczIwIEJvaXNlIEJyaWVmIFwnYjYgODJcZjBcZnMxN1xwYXINClxwYXINClxmMVxmczIwIEJvaXNlIEJyaWVmIFwnYjYgNzdcZjBcZnMxN1xwYXINClxwYXINClxmMVxmczIwIEJvaXNlIEJyaWVmIFwnYjYgODlcZjBcZnMxN1xwYXINClxwYXINClxmMVxmczIwIEJvaXNlIEJyaWVmIFwnYjYgOTlcZjBcZnMxN1xwYXINClxwYXINClxmMVxmczIwIEJvaXNlIEJyaWVmIFwnYjZcJ2I2IDEwMC0xMDFcZjBcZnMxN1xwYXINClxwYXINClxmMVxmczIwIFN0YWZmIEJyaWVmIFwnYjYgOTRcZjBcZnMxN1xwYXINClxwYXINClxmMVxmczIwIFN0YWZmIEJyaWVmIFwnYjZcJ2I2IDk4LTk5XGYwXGZzMTdccGFyDQpccGFyDQpcZjFcZnMyMCBQdWJsaWMgQ291bnNlbCBCcmllZiBcJ2I2XCdiNiA4Mi04M1xmMFxmczE3XHBhcg0KXHBhcg0KXGYxXGZzMjAgU3RhZmYgQnJpZWYgXCdiNiAxMDJcZjBcZnMxN1xwYXINClxwYXINClxmMVxmczIwIEJvaXNlIEJyaWVmIFwnYjYgOTRcZjBcZnMxN1xwYXINClxwYXINClxmMVxmczIwIEJvaXNlIEJyaWVmIFwnYjYgOTNcZjBcZnMxN1xwYXINClxwYXINClxmMVxmczIwIFB1YmxpYyBDb3Vuc2VsIEJyaWVmIFwnYjYgODRcZjBcZnMxN1xwYXINClxwYXINClxmMVxmczIwIFN0YWZmIEJyaWVmIFwnYjYgNzJcZjBcZnMxN1xwYXINClxwYXINClxmMVxmczIwIFN0YWZmIEJyaWVmIFwnYjYgODZcZjBcZnMxN1xwYXINClxwYXINClxmMVxmczIwIEJvaXNlIEJyaWVmIFwnYjYgMTAyXGYwXGZzMTdccGFyDQpccGFyDQpcZjFcZnMyMCBTdGFmZiBCcmllZiBcJ2I2IDg3XGYwXGZzMTdccGFyDQpccGFyDQpcZjFcZnMyMCBQdWJsaWMgQ291bnNlbCBCcmllZiBcJ2I2IDQ2XGYwXGZzMTdccGFyDQpccGFyDQpcZjFcZnMyMCBCb2lzZSBCcmllZiBcJ2I2IDUzXGYwXGZzMTdccGFyDQpccGFyDQpcZjFcZnMyMCBTdGFmZiBCcmllZiBcJ2I2IDE0OFxmMFxmczE3XHBhcg0KXHBhcg0KXGYxXGZzMjAgQm9pc2UgQnJpZWYgXCdiNiA1N1xmMFxmczE3XHBhcg0KXHBhcg0KXGYxXGZzMjAgQm9pc2UgQnJpZWYgXCdiNiA1N1xmMFxmczE3XHBhcg0KXHBhcg0KXGYxXGZzMjAgQm9pc2UgQnJpZWYgXCdiNiA1NFxmMFxmczE3XHBhcg0KXHBhcg0KXGYxXGZzMjAgUHVibGljIENvdW5zZWwgQnJpZWYgXCdiNlwnYjYgNTQtNTVcZjBcZnMxN1xwYXINClxwYXINClxmMVxmczIwIFB1YmxpYyBDb3Vuc2VsIEJyaWVmIFwnYjZcJ2I2IDU4LTU5XGYwXGZzMTdccGFyDQpccGFyDQpcZjFcZnMyMCBQdWJsaWMgQ291bnNlbCBCcmllZiBcJ2I2IDYyXGYwXGZzMTdccGFyDQpccGFyDQpcZjFcZnMyMCBTdGFmZiBCcmllZiBcJ2I2XCdiNiAxMzktMTQwXGYwXGZzMTdccGFyDQpccGFyDQpcZjFcZnMyMCBQdWJsaWMgQ291bnNlbCBCcmllZiBcJ2I2XCdiNiA2OC02OVxmMFxmczE3XHBhcg0KXHBhcg0KXGYxXGZzMjAgQm9pc2UgQnJpZWYgXCdiNiA2MlxmMFxmczE3XHBhcg0KXHBhcg0KXGYxXGZzMjAgUHVibGljIENvdW5zZWwgQnJpZWYgXCdiNiA3NFxmMFxmczE3XHBhcg0KXHBhcg0KXGYxXGZzMjAgUHVibGljIENvdW5zZWwgQnJpZWYgXCdiNiA3NFxmMFxmczE3XHBhcg0KXHBhcg0KXGYxXGZzMjAgU3RhZmYgQnJpZWYgXCdiNiAxMzVcZjBcZnMxN1xwYXINClxwYXINClxmMVxmczIwIFN0YWZmIEJyaWVmIFwnYjYgMTQ1XGYwXGZzMTdccGFyDQpccGFyDQpcZjFcZnMyMCBQdWJsaWMgQ291bnNlbCBCcmllZiBcJ2I2IDc5XGYwXGZzMTdccGFyDQpccGFyDQpcZjFcZnMyMCBTdGFmZiBCcmllZiBcJ2I2IDE1MFxmMFxmczE3XHBhcg0KXHBhcg0KXGYxXGZzMjAgQm9pc2UgQnJpZWYgXCdiNiA1OVxmMFxmczE3XHBhcg0KXHBhcg0KXGYxXGZzMjAgQm9pc2UgQnJpZWYgXCdiNiA2MVxmMFxmczE3XHBhcg0KXHBhcg0KXGYxXGZzMjAgUHVibGljIENvdW5zZWwgQnJpZWYgXCdiNiAxMTFcZjBcZnMxN1xwYXINClxwYXINClxmMVxmczIwIFRBU0MgQnJpZWYgXCdiNiAxNi0xOFxmMFxmczE3XHBhcg0KXHBhcg0KXGYxXGZzMjAgUHVibGljIENvdW5zZWwgQnJpZWYgXCdiNiAxMTBcZjBcZnMxN1xwYXINClxwYXINClxmMVxmczIwIFRBU0MgQnJpZWYgXCdiNiAxNC0xNVxmMFxmczE3XHBhcg0KXHBhcg0KXGYxXGZzMjAgVEFTQyBCcmllZiBcJ2I2IDI5XGYwXGZzMTdccGFyDQpccGFyDQpcZjFcZnMyMCBQdWJsaWMgQ291bnNlbCBCcmllZiBcJ2I2IDExMFxmMFxmczE3XHBhcg0KXHBhcg0KXGYxXGZzMjAgUHVibGljIENvdW5zZWwgQnJpZWYgXCdiNiAxMDlcZjBcZnMxN1xwYXINClxwYXINClxmMVxmczIwIFBhY2lmaWMgUG93ZXIgQnJpZWYgXCdiNiAxNTJcZjBcZnMxN1xwYXINClxwYXINClxmMVxmczIwIFRBU0MgQnJpZWYgXCdiNiA0XGYwXGZzMTdccGFyDQpccGFyDQpcZjFcZnMyMCBTdGFmZiBCcmllZiBcJ2I2IDExN1xmMFxmczE3XHBhcg0KXHBhcg0KXGYxXGZzMjAgU3RhZmYgQnJpZWYgXCdiNlwnYjYgMTI1LTEyNlxmMFxmczE3XHBhcg0KXHBhcg0KXGYxXGZzMjAgU3RhZmYgQnJpZWYgXCdiNiAxMjNcZjBcZnMxN1xwYXINClxwYXINClxmMVxmczIwIFN0YWZmIEJyaWVmIFwnYjYgMTEwXGYwXGZzMTdccGFyDQpccGFyDQpcZjFcZnMyMCBFbmVyZ3kgUHJvamVjdCBCcmllZiBhdCA5XGYwXGZzMTdccGFyDQpccGFyDQpcZjFcZnMyMCBXYWwtTWFydCBCcmllZiBcJ2I2IDEzXGYwXGZzMTdccGFyDQpccGFyDQpcZjFcZnMyMCBEYWxsZXksIFRSLiAzOTU6MTYtMTlcZjBcZnMxN1xwYXINClxwYXINClxmMVxmczIwIFR3aXRjaGVsbCwgVFIuIDY1Nzo2LTE4XGYwXGZzMTdccGFyDQpccGFyDQpcZjFcZnMyMCBCYWxsLCBUUi4gNTM5OjktMTJcZjBcZnMxN1xwYXINClxwYXINClxmMVxmczIwIFBhcmNlbGwsIFRSLiAyOTQ6MTctMjk1OjJcZjBcZnMxN1xwYXINClxwYXINClxmMVxmczIwIFN0cnVuaywgVFIuIDMzOToxOC0yNFxmMFxmczE3XHBhcg0KXHBhcg0KXGYxXGZzMjAgU3RydW5rLCBUUi4gMzM5OjE4LTI0XGYwXGZzMTdccGFyDQpccGFyDQpcZjFcZnMyMCBHb3JtYW4sIFRSLiAyMTc6MTQtMjBcZjBcZnMxN1xwYXINClxwYXINClxmMVxmczIwIFN0cnVuaywgVFIuIDMxNDoyMi0zMTU6MVxmMFxmczE3XHBhcg0KXHBhcg0KXGYxXGZzMjAgSGlsbCwgVFIuIDMxNjoyMy0zMTc6NVxmMFxmczE3XHBhcg0KXHBhcg0KXGYxXGZzMjAgSGlsbCwgVFIuIDMxNjoyMy0zMTc6NVxmMFxmczE3XHBhcg0KXHBhcg0KXGYxXGZzMjAgV2lsbGlhbXMsIFRSLiAxNzU6MS04LCAxODA6MS05XGYwXGZzMTdccGFyDQpccGFyDQpcZjFcZnMyMCBXaWxsaWFtcywgVFIuIDE2ODoxNC0xN1xmMFxmczE3XHBhcg0KXHBhcg0KXGYxXGZzMjAgV2lsbGlhbXMsIFRSLiAzMTU6MTktMjJcZjBcZnMxN1xwYXINClxwYXINClxmMVxmczIwIFdpbGxpYW1zLCBUUi4gMTcwOjIyLTE3MToxOVxmMFxmczE3XHBhcg0KXHBhcg0KXGYxXGZzMjAgR29tZXosIFRSLiA1NTQ6MTYtMjJcZjBcZnMxN1xwYXINClxwYXINClxmMVxmczIwIEdvbWV6LCBUUi4gNTYxOjE1LTE4LCA1NjM6My02XGYwXGZzMTdccGFyDQpccGFyDQpcZjFcZnMyMCBHb21leiwgVFIuIDU1NDoxNi0yMlxmMFxmczE3XHBhcg0KXHBhcg0KXGYxXGZzMjAgRHV2YWxsLCBUUi4gNDMzOjgtMjBcZjBcZnMxN1xwYXINClxwYXINClxmMVxmczIwIER1dmFsbCwgVFIuIDQyNTo3LTIxXGYwXGZzMTdccGFyDQpccGFyDQpcZjFcZnMyMCBNdWxsaW5zLCBUUi4gNzMzOjEzLTE1XGYwXGZzMTdccGFyDQpccGFyDQpcZjFcZnMyMCBHb21leiwgVFIuIDU3MTo2LTExXGYwXGZzMTdccGFyDQpccGFyDQpcZjFcZnMyMCBTdHJ1bmssIFRSLiAzMDE6MjEtMjJcZjBcZnMxN1xwYXINClxwYXINClxmMVxmczIwIFZhaWwsIFRSLiA0NTg6NS03XGYwXGZzMTdccGFyDQpccGFyDQpcZjFcZnMyMCBSYW1hcywgVFIuIDY4MjoyMi02ODM6NFxmMFxmczE3XHBhcg0KXHBhcg0KXGYxXGZzMjAgU3R1dmVyLCBUUi4gNDkzOjgtMjIsIDQ5NjoyLTUsIDQ5NjoxMToxNFxmMFxmczE3XHBhcg0KXHBhcg0KXGYxXGZzMjAgU3R1dmVyLCBUUi4gNDg3OjIwLTIzLCA0ODg6Ni05XGYwXGZzMTdccGFyDQpccGFyDQpcZjFcZnMyMCBTdHV2ZXIsIFRSLiA0ODQ6MjEtNDg1OjMsIDQ4Nzo0LTExXGYwXGZzMTdccGFyDQpccGFyDQpcZjFcZnMyMCBHb21leiwgVFIuIDU3MzoxLTExXGYwXGZzMTdccGFyDQpccGFyDQpcZjFcZnMyMCBEYWxsZXksIFRSLiA0MTc6MTEtMThcZjBcZnMxN1xwYXINClxwYXINClxmMVxmczIwIFR3aXRjaGVsbCwgVFIuIDYxNToxNS0yMlxmMFxmczE3XHBhcg0KXHBhcg0KXGYxXGZzMjAgUmVjb3JkIE5vLiAxMzgxNiBcJ2I2XCdiNiAzN1xmMFxmczE3XHBhcg0KXHBhcg0KXGYxXGZzMjAgUmVjb3JkIE5vLiAxMzgxNiBcJ2I2XCdiNiAxNzIsIDE4N1xmMFxmczE3XHBhcg0KXHBhcg0KXGYxXGZzMjAgUmVjb3JkIE5vLiAxMzgyNiwgXCdiNiA2N1xmMFxmczE3XHBhcg0KXHBhcg0KXGYxXGZzMjQgU2NoZWR1bGUgMzdcZjBcZnMxN1xwYXINClxwYXINClxmMVxmczI0IFNjaGVkdWxlIDM3XGYwXGZzMTdccGFyDQpccGFyDQpcZjFcZnMyNCBTY2hlZHVsZSAzN1xycXVvdGUgc1xmMFxmczE3XHBhcg0KXHBhcg0KXGYxXGZzMjQgU2NoZWR1bGUgMzdcZjBcZnMxN1xwYXINClxwYXINClxiXGYxXGZzMjQgU2NoZWR1bGUgMzZcYjBcZjBcZnMxN1xwYXINClxwYXINClxmMVxmczI0IFNjaGVkdWxlIDM2XGYwXGZzMTdccGFyDQpccGFyDQpcYlxmMVxmczI0IENvbW1lcmNlIENsYXVzZVxiMFxmMFxmczE3XHBhcg0KXHBhcg0KXGYxXGZzMjQgQ29tbWVyY2UgQ2xhdXNlXGYwXGZzMTdccGFyDQpccGFyDQpcZjFcZnMyNCBDb21tZXJjZSBDbGF1c2VcZjBcZnMxN1xwYXINClxwYXINCn0NCgkHAAAABQcAAAAzTGV2aXRKYW1lcy5SdGYuU3RvcmFnZS5UZXh0UmFuZ2VTdG9yZStCb29rbWFya0l0ZW1zAwAAAA1MaXN0YDErX2l0ZW1zDExpc3RgMStfc2l6ZQ9MaXN0YDErX3ZlcnNpb24EAAA0TGV2aXRKYW1lcy5SdGYuU3RvcmFnZS5UZXh0UmFuZ2VTdG9yZStCb29rbWFya0l0ZW1bXQMAAAAICAMAAAAJCAAAABEBAAARAQAABwgAAAAAAQAAAAAC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CcoAAAAJywAAAAnMAAAACc0AAAAJzgAAAAnPAAAACdAAAAAJ0QAAAAnSAAAACdMAAAAJ1AAAAAnVAAAACdYAAAAJ1wAAAAnYAAAACdkAAAAJ2gAAAAnbAAAACdwAAAAJ3QAAAAneAAAACd8AAAAJ4AAAAAnhAAAACeIAAAAJ4wAAAAnkAAAACeUAAAAJ5gAAAAnnAAAACegAAAAJ6QAAAAnqAAAACesAAAAJ7AAAAAntAAAACe4AAAAJ7wAAAAnwAAAACfEAAAAJ8gAAAAnzAAAACfQAAAAJ9QAAAAn2AAAACfcAAAAJ+AAAAAn5AAAACfoAAAAJ+wAAAAn8AAAACf0AAAAJ/gAAAAn/AAAACQABAAAJAQEAAAkCAQAACQMBAAAJBAEAAAkFAQAACQYBAAAJBwEAAAkIAQAACQkBAAAJCgEAAAkLAQAACQwBAAAJDQEAAAkOAQAACQ8BAAAJEAEAAAkRAQAACRIBAAAJEwEAAAkUAQAACRUBAAAJFgEAAAkXAQAACRgBAAAJGQEAAA3vBQkAAAAyTGV2aXRKYW1lcy5SdGYuU3RvcmFnZS5UZXh0UmFuZ2VTdG9yZStCb29rbWFya0l0ZW0EAAAAB1ZlcnNpb24ETmFtZQVTdGFydANFbmQAAQAACAgIAwAAAAEAAAAGGgEAABNfQkFfQ2l0YXRpb25fMDAwMDExAAAAAGQAAAABCgAAAAkAAAABAAAABhsBAAATX0JBX0NpdGF0aW9uXzAwMDAxM2QAAADRAAAAAQsAAAAJAAAAAQAAAAYcAQAAE19CQV9DaXRhdGlvbl8wMDAwMTXRAAAAGwEAAAEMAAAACQAAAAEAAAAGHQEAABNfQkFfQ2l0YXRpb25fMDAwMDE3GwEAAIABAAABDQAAAAkAAAABAAAABh4BAAATX0JBX0NpdGF0aW9uXzAwMDAxOYABAADEAQAAAQ4AAAAJAAAAAQAAAAYfAQAAE19CQV9DaXRhdGlvbl8wMDAwMjHEAQAADgIAAAEPAAAACQAAAAEAAAAGIAEAABNfQkFfQ2l0YXRpb25fMDAwMDIzDgIAAKICAAABEAAAAAkAAAABAAAABiEBAAATX0JBX0NpdGF0aW9uXzAwMDAyNaICAADoAgAAAREAAAAJAAAAAQAAAAYiAQAAE19CQV9DaXRhdGlvbl8wMDAwMjfoAgAALgMAAAESAAAACQAAAAEAAAAGIwEAABNfQkFfQ2l0YXRpb25fMDAwMDI5LgMAAGkDAAABEwAAAAkAAAABAAAABiQBAAATX0JBX0NpdGF0aW9uXzAwMDAzMWkDAADLAwAAARQAAAAJAAAAAQAAAAYlAQAAE19CQV9DaXRhdGlvbl8wMDAwMzPLAwAAEAQAAAEVAAAACQAAAAEAAAAGJgEAABNfQkFfQ2l0YXRpb25fMDAwMDM1EAQAAFgEAAABFgAAAAkAAAABAAAABicBAAATX0JBX0NpdGF0aW9uXzAwMDAzN1gEAACMBAAAARcAAAAJAAAAAQAAAAYoAQAAE19CQV9DaXRhdGlvbl8wMDAwMzmMBAAAugQAAAEYAAAACQAAAAEAAAAGKQEAABNfQkFfQ2l0YXRpb25fMDAwMDQxugQAANwEAAABGQAAAAkAAAABAAAABioBAAATX0JBX0NpdGF0aW9uXzAwMDA0M9wEAAAyBQAAARoAAAAJAAAAAQAAAAYrAQAAE19CQV9DaXRhdGlvbl8wMDAwNDUyBQAAcwUAAAEbAAAACQAAAAEAAAAGLAEAABNfQkFfQ2l0YXRpb25fMDAwMDQ3cwUAAKcFAAABHAAAAAkAAAABAAAABi0BAAATX0JBX0NpdGF0aW9uXzAwMDA0OacFAAD5BQAAAR0AAAAJAAAAAQAAAAYuAQAAE19CQV9DaXRhdGlvbl8wMDAwNTH5BQAALgYAAAEeAAAACQAAAAEAAAAGLwEAABNfQkFfQ2l0YXRpb25fMDAwMDUzLgYAAGYGAAABHwAAAAkAAAABAAAABjABAAATX0JBX0NpdGF0aW9uXzAwMDA1NWYGAACuBgAAASAAAAAJAAAAAQAAAAYxAQAAE19CQV9DaXRhdGlvbl8wMDAwNTeuBgAAAAcAAAEhAAAACQAAAAEAAAAGMgEAABNfQkFfQ2l0YXRpb25fMDAwMDU5AAcAADQHAAABIgAAAAkAAAABAAAABjMBAAATX0JBX0NpdGF0aW9uXzAwMDA2MTQHAABoBwAAASMAAAAJAAAAAQAAAAY0AQAAE19CQV9DaXRhdGlvbl8wMDAwNjNoBwAAtwcAAAEkAAAACQAAAAEAAAAGNQEAABNfQkFfQ2l0YXRpb25fMDAwMDY1twcAAOoHAAABJQAAAAkAAAABAAAABjYBAAATX0JBX0NpdGF0aW9uXzAwMDA2N+oHAAARCAAAASYAAAAJAAAAAQAAAAY3AQAAE19CQV9DaXRhdGlvbl8wMDAwNjkRCAAAOAgAAAEnAAAACQAAAAEAAAAGOAEAABNfQkFfQ2l0YXRpb25fMDAwMDcxOAgAAEwIAAABKAAAAAkAAAABAAAABjkBAAATX0JBX0NpdGF0aW9uXzAwMDA3M0wIAAB4CAAAASkAAAAJAAAAAQAAAAY6AQAAE19CQV9DaXRhdGlvbl8wMDAwNzV4CAAAnQgAAAEqAAAACQAAAAEAAAAGOwEAABNfQkFfQ2l0YXRpb25fMDAwMDc3nQgAALsIAAABKwAAAAkAAAABAAAABjwBAAATX0JBX0NpdGF0aW9uXzAwMDA3ObsIAADhCAAAASwAAAAJAAAAAQAAAAY9AQAAE19CQV9DaXRhdGlvbl8wMDAwODHhCAAADQkAAAEtAAAACQAAAAEAAAAGPgEAABNfQkFfQ2l0YXRpb25fMDAwMDgzDQkAADkJAAABLgAAAAkAAAABAAAABj8BAAATX0JBX0NpdGF0aW9uXzAwMDA4NTkJAABLCQAAAS8AAAAJAAAAAQAAAAZAAQAAE19CQV9DaXRhdGlvbl8wMDAwODdLCQAAdAkAAAEwAAAACQAAAAEAAAAGQQEAABNfQkFfQ2l0YXRpb25fMDAwMDg5dAkAAH4JAAABMQAAAAkAAAABAAAABkIBAAATX0JBX0NpdGF0aW9uXzAwMDA5MX4JAACMCQAAATIAAAAJAAAAAQAAAAZDAQAAE19CQV9DaXRhdGlvbl8wMDAwOTOMCQAAmwkAAAEzAAAACQAAAAEAAAAGRAEAABNfQkFfQ2l0YXRpb25fMDAwMDk1mwkAALEJAAABNAAAAAkAAAABAAAABkUBAAATX0JBX0NpdGF0aW9uXzAwMDA5N7EJAADFCQAAATUAAAAJAAAAAQAAAAZGAQAAE19CQV9DaXRhdGlvbl8wMDAwOTnFCQAA4wkAAAE2AAAACQAAAAEAAAAGRwEAABNfQkFfQ2l0YXRpb25fMDAwMTAx4wkAAO0JAAABNwAAAAkAAAABAAAABkgBAAATX0JBX0NpdGF0aW9uXzAwMDEwM+0JAAD3CQAAATgAAAAJAAAAAQAAAAZJAQAAE19CQV9DaXRhdGlvbl8wMDAxMDX3CQAAHwoAAAE5AAAACQAAAAEAAAAGSgEAABNfQkFfQ2l0YXRpb25fMDAwMTA3HwoAAEwKAAABOgAAAAkAAAABAAAABksBAAATX0JBX0NpdGF0aW9uXzAwMDEwOUwKAABWCgAAATsAAAAJAAAAAQAAAAZMAQAAE19CQV9DaXRhdGlvbl8wMDAxMTFWCgAAYAoAAAE8AAAACQAAAAEAAAAGTQEAABNfQkFfQ2l0YXRpb25fMDAwMTEzYAoAAGoKAAABPQAAAAkAAAABAAAABk4BAAATX0JBX0NpdGF0aW9uXzAwMDExNWoKAAB6CgAAAT4AAAAJAAAAAQAAAAZPAQAAE19CQV9DaXRhdGlvbl8wMDAxMTd6CgAAmQoAAAE/AAAACQAAAAEAAAAGUAEAABNfQkFfQ2l0YXRpb25fMDAwMTE5mQoAALgKAAABQAAAAAkAAAABAAAABlEBAAATX0JBX0NpdGF0aW9uXzAwMDEyMbgKAADXCgAAAUEAAAAJAAAAAQAAAAZSAQAAE19CQV9DaXRhdGlvbl8wMDAxMjPXCgAA9goAAAFCAAAACQAAAAEAAAAGUwEAABNfQkFfQ2l0YXRpb25fMDAwMTI19goAAAULAAABQwAAAAkAAAABAAAABlQBAAATX0JBX0NpdGF0aW9uXzAwMDEyNwULAAAUCwAAAUQAAAAJAAAAAQAAAAZVAQAAE19CQV9DaXRhdGlvbl8wMDAxMjkUCwAAIwsAAAFFAAAACQAAAAEAAAAGVgEAABNfQkFfQ2l0YXRpb25fMDAwMTMxIwsAAFMLAAABRgAAAAkAAAABAAAABlcBAAATX0JBX0NpdGF0aW9uXzAwMDEzM1MLAABiCwAAAUcAAAAJAAAAAQAAAAZYAQAAE19CQV9DaXRhdGlvbl8wMDAxMzViCwAAcQsAAAFIAAAACQAAAAEAAAAGWQEAABNfQkFfQ2l0YXRpb25fMDAwMTM3cQsAAHYLAAABSQAAAAkAAAABAAAABloBAAATX0JBX0NpdGF0aW9uXzAwMDEzOXYLAAB7CwAAAUoAAAAJAAAAAQAAAAZbAQAAE19CQV9DaXRhdGlvbl8wMDAxNDF7CwAAgAsAAAFLAAAACQAAAAEAAAAGXAEAABNfQkFfQ2l0YXRpb25fMDAwMTQzgAsAAIULAAABTAAAAAkAAAABAAAABl0BAAATX0JBX0NpdGF0aW9uXzAwMDE0NYULAACKCwAAAU0AAAAJAAAAAQAAAAZeAQAAE19CQV9DaXRhdGlvbl8wMDAxNDeKCwAAjwsAAAFOAAAACQAAAAEAAAAGXwEAABNfQkFfQ2l0YXRpb25fMDAwMTQ5jwsAAKELAAABTwAAAAkAAAABAAAABmABAAATX0JBX0NpdGF0aW9uXzAwMDE1MaELAAAtDAAAAVAAAAAJAAAAAQAAAAZhAQAAE19CQV9DaXRhdGlvbl8wMDAxNTMtDAAAygwAAAFRAAAACQAAAAEAAAAGYgEAABNfQkFfQ2l0YXRpb25fMDAwMTU0ygwAANsMAAABUgAAAAkAAAABAAAABmMBAAATX0JBX0NpdGF0aW9uXzAwMDE1NdsMAADvDAAAAVMAAAAJAAAAAQAAAAZkAQAAE19CQV9DaXRhdGlvbl8wMDAxNTbvDAAAAw0AAAFUAAAACQAAAAEAAAAGZQEAABNfQkFfQ2l0YXRpb25fMDAwMTU3Aw0AAB8NAAABVQAAAAkAAAABAAAABmYBAAATX0JBX0NpdGF0aW9uXzAwMDE1OB8NAAAlDQAAAVYAAAAJAAAAAQAAAAZnAQAAE19CQV9DaXRhdGlvbl8wMDAxNTklDQAAKw0AAAFXAAAACQAAAAEAAAAGaAEAABNfQkFfQ2l0YXRpb25fMDAwMTYwKw0AAEcNAAABWAAAAAkAAAABAAAABmkBAAATX0JBX0NpdGF0aW9uXzAwMDE2MUcNAABbDQAAAVkAAAAJAAAAAQAAAAZqAQAAE19CQV9DaXRhdGlvbl8wMDAxNjJbDQAAbw0AAAFaAAAACQAAAAEAAAAGawEAABNfQkFfQ2l0YXRpb25fMDAwMTYzbw0AAIsNAAABWwAAAAkAAAABAAAABmwBAAATX0JBX0NpdGF0aW9uXzAwMDE2NIsNAACfDQAAAVwAAAAJAAAAAQAAAAZtAQAAE19CQV9DaXRhdGlvbl8wMDAxNjWfDQAAuQ0AAAFdAAAACQAAAAEAAAAGbgEAABNfQkFfQ2l0YXRpb25fMDAwMTY2uQ0AAOwNAAABXgAAAAkAAAABAAAABm8BAAATX0JBX0NpdGF0aW9uXzAwMDE2N+wNAAD0DQAAAV8AAAAJAAAAAQAAAAZwAQAAE19CQV9DaXRhdGlvbl8wMDAxNjj0DQAAEA4AAAFgAAAACQAAAAEAAAAGcQEAABNfQkFfQ2l0YXRpb25fMDAwMTY5EA4AACQOAAABYQAAAAkAAAABAAAABnIBAAATX0JBX0NpdGF0aW9uXzAwMDE3MCQOAAAxDgAAAWIAAAAJAAAAAQAAAAZzAQAAE19CQV9DaXRhdGlvbl8wMDAxNzExDgAAPg4AAAFjAAAACQAAAAEAAAAGdAEAABNfQkFfQ2l0YXRpb25fMDAwMTcyPg4AAFAOAAABZAAAAAkAAAABAAAABnUBAAATX0JBX0NpdGF0aW9uXzAwMDE3M1AOAABiDgAAAWUAAAAJAAAAAQAAAAZ2AQAAE19CQV9DaXRhdGlvbl8wMDAxNzRiDgAAdQ4AAAFmAAAACQAAAAEAAAAGdwEAABNfQkFfQ2l0YXRpb25fMDAwMTc1dQ4AAIIOAAABZwAAAAkAAAABAAAABngBAAATX0JBX0NpdGF0aW9uXzAwMDE3NoIOAACPDgAAAWgAAAAJAAAAAQAAAAZ5AQAAE19CQV9DaXRhdGlvbl8wMDAxNzePDgAAnA4AAAFpAAAACQAAAAEAAAAGegEAABNfQkFfQ2l0YXRpb25fMDAwMTc4nA4AAKkOAAABagAAAAkAAAABAAAABnsBAAATX0JBX0NpdGF0aW9uXzAwMDE3OakOAAC2DgAAAWsAAAAJAAAAAQAAAAZ8AQAAE19CQV9DaXRhdGlvbl8wMDAxODC2DgAAyA4AAAFsAAAACQAAAAEAAAAGfQEAABNfQkFfQ2l0YXRpb25fMDAwMTgxyA4AAOEOAAABbQAAAAkAAAABAAAABn4BAAATX0JBX0NpdGF0aW9uXzAwMDE4MuEOAAAADwAAAW4AAAAJAAAAAQAAAAZ/AQAAE19CQV9DaXRhdGlvbl8wMDAxODMADwAADg8AAAFvAAAACQAAAAEAAAAGgAEAABNfQkFfQ2l0YXRpb25fMDAwMTg0Dg8AABwPAAABcAAAAAkAAAABAAAABoEBAAATX0JBX0NpdGF0aW9uXzAwMDE4NRwPAAAqDwAAAXEAAAAJAAAAAQAAAAaCAQAAE19CQV9DaXRhdGlvbl8wMDAxODYqDwAALw8AAAFyAAAACQAAAAEAAAAGgwEAABNfQkFfQ2l0YXRpb25fMDAwMTg3Lw8AADQPAAABcwAAAAkAAAABAAAABoQBAAATX0JBX0NpdGF0aW9uXzAwMDE4ODQPAAA5DwAAAXQAAAAJAAAAAQAAAAaFAQAAE19CQV9DaXRhdGlvbl8wMDAxODk5DwAAPg8AAAF1AAAACQAAAAEAAAAGhgEAABNfQkFfQ2l0YXRpb25fMDAwMTkwPg8AAEMPAAABdgAAAAkAAAABAAAABocBAAATX0JBX0NpdGF0aW9uXzAwMDE5MUMPAABIDwAAAXcAAAAJAAAAAQAAAAaIAQAAE19CQV9DaXRhdGlvbl8wMDAxOTJIDwAATQ8AAAF4AAAACQAAAAEAAAAGiQEAABNfQkFfQ2l0YXRpb25fMDAwMTk0TQ8AAFQPAAABeQAAAAkAAAABAAAABooBAAATX0JBX0NpdGF0aW9uXzAwMDE5NlQPAABbDwAAAXoAAAAJAAAAAQAAAAaLAQAAE19CQV9DaXRhdGlvbl8wMDAxOThbDwAAYg8AAAF7AAAACQAAAAEAAAAGjAEAABNfQkFfQ2l0YXRpb25fMDAwMjAwYg8AAGkPAAABfAAAAAkAAAABAAAABo0BAAATX0JBX0NpdGF0aW9uXzAwMDIwMmkPAABwDwAAAX0AAAAJAAAAAQAAAAaOAQAAE19CQV9DaXRhdGlvbl8wMDAyMDRwDwAA2Q8AAAF+AAAACQAAAAEAAAAGjwEAABNfQkFfQ2l0YXRpb25fMDAwMjA22Q8AAAYQAAABfwAAAAkAAAABAAAABpABAAATX0JBX0NpdGF0aW9uXzAwMDIwOAYQAAAzEAAAAYAAAAAJAAAAAQAAAAaRAQAAE19CQV9DaXRhdGlvbl8wMDAyMTAzEAAAYBAAAAGBAAAACQAAAAEAAAAGkgEAABNfQkFfQ2l0YXRp"/>
    <w:docVar w:name="LevitJames.Rtf.Storage.RichItemStore_Citations.0001" w:val="b25fMDAwMjEyYBAAAHYQAAABggAAAAkAAAABAAAABpMBAAATX0JBX0NpdGF0aW9uXzAwMDIxNHYQAACHEAAAAYMAAAAJAAAAAQAAAAaUAQAAE19CQV9DaXRhdGlvbl8wMDAyMTaHEAAAoRAAAAGEAAAACQAAAAEAAAAGlQEAABNfQkFfQ2l0YXRpb25fMDAwMjE4oRAAALwQAAABhQAAAAkAAAABAAAABpYBAAATX0JBX0NpdGF0aW9uXzAwMDIyMLwQAADNEAAAAYYAAAAJAAAAAQAAAAaXAQAAE19CQV9DaXRhdGlvbl8wMDAyMjLNEAAA5xAAAAGHAAAACQAAAAEAAAAGmAEAABNfQkFfQ2l0YXRpb25fMDAwMjI05xAAAPkQAAABiAAAAAkAAAABAAAABpkBAAATX0JBX0NpdGF0aW9uXzAwMDIyNvkQAAAMEQAAAYkAAAAJAAAAAQAAAAaaAQAAE19CQV9DaXRhdGlvbl8wMDAyMjgMEQAAIhEAAAGKAAAACQAAAAEAAAAGmwEAABNfQkFfQ2l0YXRpb25fMDAwMjMwIhEAADQRAAABiwAAAAkAAAABAAAABpwBAAATX0JBX0NpdGF0aW9uXzAwMDIzMjQRAABPEQAAAYwAAAAJAAAAAQAAAAadAQAAE19CQV9DaXRhdGlvbl8wMDAyMzRPEQAAYREAAAGNAAAACQAAAAEAAAAGngEAABNfQkFfQ2l0YXRpb25fMDAwMjM2YREAAHwRAAABjgAAAAkAAAABAAAABp8BAAATX0JBX0NpdGF0aW9uXzAwMDIzOHwRAACOEQAAAY8AAAAJAAAAAQAAAAagAQAAE19CQV9DaXRhdGlvbl8wMDAyNDCOEQAAoBEAAAGQAAAACQAAAAEAAAAGoQEAABNfQkFfQ2l0YXRpb25fMDAwMjQyoBEAALsRAAABkQAAAAkAAAABAAAABqIBAAATX0JBX0NpdGF0aW9uXzAwMDI0NLsRAADWEQAAAZIAAAAJAAAAAQAAAAajAQAAE19CQV9DaXRhdGlvbl8wMDAyNDbWEQAA6BEAAAGTAAAACQAAAAEAAAAGpAEAABNfQkFfQ2l0YXRpb25fMDAwMjQ46BEAAAMSAAABlAAAAAkAAAABAAAABqUBAAATX0JBX0NpdGF0aW9uXzAwMDI1MAMSAAAeEgAAAZUAAAAJAAAAAQAAAAamAQAAE19CQV9DaXRhdGlvbl8wMDAyNTIeEgAAORIAAAGWAAAACQAAAAEAAAAGpwEAABNfQkFfQ2l0YXRpb25fMDAwMjU0ORIAAFQSAAABlwAAAAkAAAABAAAABqgBAAATX0JBX0NpdGF0aW9uXzAwMDI1NlQSAABmEgAAAZgAAAAJAAAAAQAAAAapAQAAE19CQV9DaXRhdGlvbl8wMDAyNThmEgAAhBIAAAGZAAAACQAAAAEAAAAGqgEAABNfQkFfQ2l0YXRpb25fMDAwMjYwhBIAAJYSAAABmgAAAAkAAAABAAAABqsBAAATX0JBX0NpdGF0aW9uXzAwMDI2MpYSAACxEgAAAZsAAAAJAAAAAQAAAAasAQAAE19CQV9DaXRhdGlvbl8wMDAyNjSxEgAAzBIAAAGcAAAACQAAAAEAAAAGrQEAABNfQkFfQ2l0YXRpb25fMDAwMjY2zBIAAOcSAAABnQAAAAkAAAABAAAABq4BAAATX0JBX0NpdGF0aW9uXzAwMDI2OOcSAAD5EgAAAZ4AAAAJAAAAAQAAAAavAQAAE19CQV9DaXRhdGlvbl8wMDAyNzD5EgAACxMAAAGfAAAACQAAAAEAAAAGsAEAABNfQkFfQ2l0YXRpb25fMDAwMjcyCxMAAB0TAAABoAAAAAkAAAABAAAABrEBAAATX0JBX0NpdGF0aW9uXzAwMDI3NB0TAAAvEwAAAaEAAAAJAAAAAQAAAAayAQAAE19CQV9DaXRhdGlvbl8wMDAyNzYvEwAAQRMAAAGiAAAACQAAAAEAAAAGswEAABNfQkFfQ2l0YXRpb25fMDAwMjc4QRMAAFMTAAABowAAAAkAAAABAAAABrQBAAATX0JBX0NpdGF0aW9uXzAwMDI4MFMTAABpEwAAAaQAAAAJAAAAAQAAAAa1AQAAE19CQV9DaXRhdGlvbl8wMDAyODJpEwAAhBMAAAGlAAAACQAAAAEAAAAGtgEAABNfQkFfQ2l0YXRpb25fMDAwMjg0hBMAAJ8TAAABpgAAAAkAAAABAAAABrcBAAATX0JBX0NpdGF0aW9uXzAwMDI4Np8TAACxEwAAAacAAAAJAAAAAQAAAAa4AQAAE19CQV9DaXRhdGlvbl8wMDAyODixEwAAwhMAAAGoAAAACQAAAAEAAAAGuQEAABNfQkFfQ2l0YXRpb25fMDAwMjkwwhMAAN0TAAABqQAAAAkAAAABAAAABroBAAATX0JBX0NpdGF0aW9uXzAwMDI5Mt0TAADvEwAAAaoAAAAJAAAAAQAAAAa7AQAAE19CQV9DaXRhdGlvbl8wMDAyOTTvEwAAARQAAAGrAAAACQAAAAEAAAAGvAEAABNfQkFfQ2l0YXRpb25fMDAwMjk2ARQAAB8UAAABrAAAAAkAAAABAAAABr0BAAATX0JBX0NpdGF0aW9uXzAwMDI5OB8UAAAxFAAAAa0AAAAJAAAAAQAAAAa+AQAAE19CQV9DaXRhdGlvbl8wMDAzMDAxFAAAQxQAAAGuAAAACQAAAAEAAAAGvwEAABNfQkFfQ2l0YXRpb25fMDAwMzAyQxQAAFUUAAABrwAAAAkAAAABAAAABsABAAATX0JBX0NpdGF0aW9uXzAwMDMwNFUUAABzFAAAAbAAAAAJAAAAAQAAAAbBAQAAE19CQV9DaXRhdGlvbl8wMDAzMDZzFAAAjRQAAAGxAAAACQAAAAEAAAAGwgEAABNfQkFfQ2l0YXRpb25fMDAwMzA4jRQAAJ8UAAABsgAAAAkAAAABAAAABsMBAAATX0JBX0NpdGF0aW9uXzAwMDMxMJ8UAACxFAAAAbMAAAAJAAAAAQAAAAbEAQAAE19CQV9DaXRhdGlvbl8wMDAzMTKxFAAAwxQAAAG0AAAACQAAAAEAAAAGxQEAABNfQkFfQ2l0YXRpb25fMDAwMzE0wxQAANUUAAABtQAAAAkAAAABAAAABsYBAAATX0JBX0NpdGF0aW9uXzAwMDMxNtUUAADnFAAAAbYAAAAJAAAAAQAAAAbHAQAAE19CQV9DaXRhdGlvbl8wMDAzMTjnFAAA+RQAAAG3AAAACQAAAAEAAAAGyAEAABNfQkFfQ2l0YXRpb25fMDAwMzIw+RQAAA8VAAABuAAAAAkAAAABAAAABskBAAATX0JBX0NpdGF0aW9uXzAwMDMyMg8VAAAhFQAAAbkAAAAJAAAAAQAAAAbKAQAAE19CQV9DaXRhdGlvbl8wMDAzMjQhFQAAMxUAAAG6AAAACQAAAAEAAAAGywEAABNfQkFfQ2l0YXRpb25fMDAwMzI2MxUAAEUVAAABuwAAAAkAAAABAAAABswBAAATX0JBX0NpdGF0aW9uXzAwMDMyOEUVAABXFQAAAbwAAAAJAAAAAQAAAAbNAQAAE19CQV9DaXRhdGlvbl8wMDAzMzBXFQAAaRUAAAG9AAAACQAAAAEAAAAGzgEAABNfQkFfQ2l0YXRpb25fMDAwMzMyaRUAAHsVAAABvgAAAAkAAAABAAAABs8BAAATX0JBX0NpdGF0aW9uXzAwMDMzNHsVAACNFQAAAb8AAAAJAAAAAQAAAAbQAQAAE19CQV9DaXRhdGlvbl8wMDAzMzaNFQAAnxUAAAHAAAAACQAAAAEAAAAG0QEAABNfQkFfQ2l0YXRpb25fMDAwMzM4nxUAALEVAAABwQAAAAkAAAABAAAABtIBAAATX0JBX0NpdGF0aW9uXzAwMDM0MLEVAADJFQAAAcIAAAAJAAAAAQAAAAbTAQAAE19CQV9DaXRhdGlvbl8wMDAzNDLJFQAA2xUAAAHDAAAACQAAAAEAAAAG1AEAABNfQkFfQ2l0YXRpb25fMDAwMzQ02xUAAPEVAAABxAAAAAkAAAABAAAABtUBAAATX0JBX0NpdGF0aW9uXzAwMDM0NvEVAAAQFgAAAcUAAAAJAAAAAQAAAAbWAQAAE19CQV9DaXRhdGlvbl8wMDAzNDgQFgAAIxYAAAHGAAAACQAAAAEAAAAG1wEAABNfQkFfQ2l0YXRpb25fMDAwMzUwIxYAADUWAAABxwAAAAkAAAABAAAABtgBAAATX0JBX0NpdGF0aW9uXzAwMDM1MjUWAABHFgAAAcgAAAAJAAAAAQAAAAbZAQAAE19CQV9DaXRhdGlvbl8wMDAzNTRHFgAAYhYAAAHJAAAACQAAAAEAAAAG2gEAABNfQkFfQ2l0YXRpb25fMDAwMzU2YhYAAHQWAAABygAAAAkAAAABAAAABtsBAAATX0JBX0NpdGF0aW9uXzAwMDM1OHQWAACGFgAAAcsAAAAJAAAAAQAAAAbcAQAAE19CQV9DaXRhdGlvbl8wMDAzNjCGFgAAmRYAAAHMAAAACQAAAAEAAAAG3QEAABNfQkFfQ2l0YXRpb25fMDAwMzYymRYAAKsWAAABzQAAAAkAAAABAAAABt4BAAATX0JBX0NpdGF0aW9uXzAwMDM2NKsWAADGFgAAAc4AAAAJAAAAAQAAAAbfAQAAE19CQV9DaXRhdGlvbl8wMDAzNjbGFgAA2BYAAAHPAAAACQAAAAEAAAAG4AEAABNfQkFfQ2l0YXRpb25fMDAwMzY42BYAAOsWAAAB0AAAAAkAAAABAAAABuEBAAATX0JBX0NpdGF0aW9uXzAwMDM3MOsWAAD9FgAAAdEAAAAJAAAAAQAAAAbiAQAAE19CQV9DaXRhdGlvbl8wMDAzNzL9FgAADxcAAAHSAAAACQAAAAEAAAAG4wEAABNfQkFfQ2l0YXRpb25fMDAwMzc0DxcAACEXAAAB0wAAAAkAAAABAAAABuQBAAATX0JBX0NpdGF0aW9uXzAwMDM3NiEXAABAFwAAAdQAAAAJAAAAAQAAAAblAQAAE19CQV9DaXRhdGlvbl8wMDAzNzhAFwAAXxcAAAHVAAAACQAAAAEAAAAG5gEAABNfQkFfQ2l0YXRpb25fMDAwMzgwXxcAAHoXAAAB1gAAAAkAAAABAAAABucBAAATX0JBX0NpdGF0aW9uXzAwMDM4MnoXAACSFwAAAdcAAAAJAAAAAQAAAAboAQAAE19CQV9DaXRhdGlvbl8wMDAzODSSFwAAsRcAAAHYAAAACQAAAAEAAAAG6QEAABNfQkFfQ2l0YXRpb25fMDAwMzg2sRcAAMMXAAAB2QAAAAkAAAABAAAABuoBAAATX0JBX0NpdGF0aW9uXzAwMDM4OMMXAADeFwAAAdoAAAAJAAAAAQAAAAbrAQAAE19CQV9DaXRhdGlvbl8wMDAzOTDeFwAA+RcAAAHbAAAACQAAAAEAAAAG7AEAABNfQkFfQ2l0YXRpb25fMDAwMzky+RcAAAwYAAAB3AAAAAkAAAABAAAABu0BAAATX0JBX0NpdGF0aW9uXzAwMDM5NAwYAAAfGAAAAd0AAAAJAAAAAQAAAAbuAQAAE19CQV9DaXRhdGlvbl8wMDAzOTYfGAAAOhgAAAHeAAAACQAAAAEAAAAG7wEAABNfQkFfQ2l0YXRpb25fMDAwMzk4OhgAAE0YAAAB3wAAAAkAAAABAAAABvABAAATX0JBX0NpdGF0aW9uXzAwMDQwME0YAABfGAAAAeAAAAAJAAAAAQAAAAbxAQAAE19CQV9DaXRhdGlvbl8wMDA0MDJfGAAAcRgAAAHhAAAACQAAAAEAAAAG8gEAABNfQkFfQ2l0YXRpb25fMDAwNDA0cRgAAI0YAAAB4gAAAAkAAAABAAAABvMBAAATX0JBX0NpdGF0aW9uXzAwMDQwNo0YAAChGAAAAeMAAAAJAAAAAQAAAAb0AQAAE19CQV9DaXRhdGlvbl8wMDA0MDihGAAAvRgAAAHkAAAACQAAAAEAAAAG9QEAABNfQkFfQ2l0YXRpb25fMDAwNDEwvRgAANEYAAAB5QAAAAkAAAABAAAABvYBAAATX0JBX0NpdGF0aW9uXzAwMDQxMtEYAADiGAAAAeYAAAAJAAAAAQAAAAb3AQAAE19CQV9DaXRhdGlvbl8wMDA0MTTiGAAA/hgAAAHnAAAACQAAAAEAAAAG+AEAABNfQkFfQ2l0YXRpb25fMDAwNDE2/hgAABoZAAAB6AAAAAkAAAABAAAABvkBAAATX0JBX0NpdGF0aW9uXzAwMDQxOBoZAAA1GQAAAekAAAAJAAAAAQAAAAb6AQAAE19CQV9DaXRhdGlvbl8wMDA0MjA1GQAARRkAAAHqAAAACQAAAAEAAAAG+wEAABNfQkFfQ2l0YXRpb25fMDAwNDIyRRkAAFgZAAAB6wAAAAkAAAABAAAABvwBAAATX0JBX0NpdGF0aW9uXzAwMDQyNFgZAABwGQAAAewAAAAJAAAAAQAAAAb9AQAAE19CQV9DaXRhdGlvbl8wMDA0MjZwGQAAgxkAAAHtAAAACQAAAAEAAAAG/gEAABNfQkFfQ2l0YXRpb25fMDAwNDI4gxkAAJYZAAAB7gAAAAkAAAABAAAABv8BAAATX0JBX0NpdGF0aW9uXzAwMDQzMJYZAACxGQAAAe8AAAAJAAAAAQAAAAYAAgAAE19CQV9DaXRhdGlvbl8wMDA0MzKxGQAAxhkAAAHwAAAACQAAAAEAAAAGAQIAABNfQkFfQ2l0YXRpb25fMDAwNDM0xhkAAN0ZAAAB8QAAAAkAAAABAAAABgICAAATX0JBX0NpdGF0aW9uXzAwMDQzNt0ZAAD2GQAAAfIAAAAJAAAAAQAAAAYDAgAAE19CQV9DaXRhdGlvbl8wMDA0Mzj2GQAAChoAAAHzAAAACQAAAAEAAAAGBAIAABNfQkFfQ2l0YXRpb25fMDAwNDQwChoAACUaAAAB9AAAAAkAAAABAAAABgUCAAATX0JBX0NpdGF0aW9uXzAwMDQ0MiUaAAA8GgAAAfUAAAAJAAAAAQAAAAYGAgAAE19CQV9DaXRhdGlvbl8wMDA0NDQ8GgAAUxoAAAH2AAAACQAAAAEAAAAGBwIAABNfQkFfQ2l0YXRpb25fMDAwNDQ2UxoAAGoaAAAB9wAAAAkAAAABAAAABggCAAATX0JBX0NpdGF0aW9uXzAwMDQ0OGoaAACEGgAAAfgAAAAJAAAAAQAAAAYJAgAAE19CQV9DaXRhdGlvbl8wMDA0NTCEGgAAnBoAAAH5AAAACQAAAAEAAAAGCgIAABNfQkFfQ2l0YXRpb25fMDAwNDUynBoAALQaAAAB+gAAAAkAAAABAAAABgsCAAATX0JBX0NpdGF0aW9uXzAwMDQ1NLQaAADUGgAAAfsAAAAJAAAAAQAAAAYMAgAAE19CQV9DaXRhdGlvbl8wMDA0NTbUGgAA7RoAAAH8AAAACQAAAAEAAAAGDQIAABNfQkFfQ2l0YXRpb25fMDAwNDU47RoAAAYbAAAB/QAAAAkAAAABAAAABg4CAAATX0JBX0NpdGF0aW9uXzAwMDQ2MAYbAAAjGwAAAf4AAAAJAAAAAQAAAAYPAgAAE19CQV9DaXRhdGlvbl8wMDA0NjIjGwAAORsAAAH/AAAACQAAAAEAAAAGEAIAABNfQkFfQ2l0YXRpb25fMDAwNDY0ORsAAFgbAAABAAEAAAkAAAABAAAABhECAAATX0JBX0NpdGF0aW9uXzAwMDQ2NlgbAABuGwAAAQEBAAAJAAAAAQAAAAYSAgAAE19CQV9DaXRhdGlvbl8wMDA0NjhuGwAAhBsAAAECAQAACQAAAAEAAAAGEwIAABNfQkFfQ2l0YXRpb25fMDAwNDcwhBsAAJobAAABAwEAAAkAAAABAAAABhQCAAATX0JBX0NpdGF0aW9uXzAwMDQ3MpobAACyGwAAAQQBAAAJAAAAAQAAAAYVAgAAE19CQV9DaXRhdGlvbl8wMDA0NzSyGwAAxxsAAAEFAQAACQAAAAEAAAAGFgIAABNfQkFfQ2l0YXRpb25fMDAwNDc2xxsAAN4bAAABBgEAAAkAAAABAAAABhcCAAATX0JBX0NpdGF0aW9uXzAwMDQ3ON4bAADxGwAAAQcBAAAJAAAAAQAAAAYYAgAAE19CQV9DaXRhdGlvbl8wMDA0ODDxGwAAChwAAAEIAQAACQAAAAEAAAAGGQIAABNfQkFfQ2l0YXRpb25fMDAwNDgyChwAADQcAAABCQEAAAkAAAABAAAABhoCAAATX0JBX0NpdGF0aW9uXzAwMDQ4NDQcAABUHAAAAQoBAAAJAAAAAQAAAAYbAgAAE19CQV9DaXRhdGlvbl8wMDA0ODZUHAAAeBwAAAELAQAACQAAAAEAAAAGHAIAABNfQkFfQ2l0YXRpb25fMDAwNDg4eBwAAI0cAAABDAEAAAkAAAABAAAABh0CAAATX0JBX0NpdGF0aW9uXzAwMDQ5MI0cAACkHAAAAQ0BAAAJAAAAAQAAAAYeAgAAE19CQV9DaXRhdGlvbl8wMDA0OTKkHAAAvhwAAAEOAQAACQAAAAEAAAAGHwIAABNfQkFfQ2l0YXRpb25fMDAwNDk0vhwAANYcAAABDwEAAAkAAAABAAAABiACAAATX0JBX0NpdGF0aW9uXzAwMDQ5NtYcAAD0HAAAARABAAAJAAAAAQAAAAYhAgAAE19CQV9DaXRhdGlvbl8wMDA0OTj0HAAADB0AAAERAQAACQAAAAEAAAAGIgIAABNfQkFfQ2l0YXRpb25fMDAwNTAwDB0AABkdAAABEgEAAAkAAAABAAAABiMCAAATX0JBX0NpdGF0aW9uXzAwMDUwMhkdAAAmHQAAARMBAAAJAAAAAQAAAAYkAgAAE19CQV9DaXRhdGlvbl8wMDA1MDQmHQAANR0AAAEUAQAACQAAAAEAAAAGJQIAABNfQkFfQ2l0YXRpb25fMDAwNTA2NR0AAEIdAAABFQEAAAkAAAABAAAABiYCAAATX0JBX0NpdGF0aW9uXzAwMDUwOEIdAABPHQAAARYBAAAJAAAAAQAAAAYnAgAAE19CQV9DaXRhdGlvbl8wMDA1MTBPHQAAXB0AAAEXAQAACQAAAAEAAAAGKAIAABNfQkFfQ2l0YXRpb25fMDAwNTEyXB0AAG0dAAABGAEAAAkAAAABAAAABikCAAATX0JBX0NpdGF0aW9uXzAwMDUxNG0dAAB+HQAAARkBAAAJAAAAAQAAAAYqAgAAE19CQV9DaXRhdGlvbl8wMDA1MTZ+HQAAjx0AAAs="/>
    <w:docVar w:name="LevitJames.Rtf.Storage.RichItemStore_Orig" w:val="AAEAAAD/////AQAAAAAAAAAMAgAAADVMZXZpdEphbWVzLlRva2VuaXplciwgUHVibGljS2V5VG9rZW49NDY4MTU0NzY0M2Q0Nzk3ZgwDAAAAXUxldml0SmFtZXMuVG9rZW5pemVyLCBWZXJzaW9uPTMuMS4zMDAwLjg4MzYsIEN1bHR1cmU9bmV1dHJhbCwgUHVibGljS2V5VG9rZW49NDY4MTU0NzY0M2Q0Nzk3ZgUBAAAAJExldml0SmFtZXMuUnRmLlN0b3JhZ2UuUmljaEl0ZW1TdG9yZQMAAAAILlZlcnNpb24HVmVyc2lvbgVzdG9yZQEABAglTGV2aXRKYW1lcy5SdGYuU3RvcmFnZS5UZXh0UmFuZ2VTdG9yZQMAAAACAAAABgQAAAANMy4xLjMwMDAuODgzNgEAAAAJBQAAAAUFAAAAJUxldml0SmFtZXMuUnRmLlN0b3JhZ2UuVGV4dFJhbmdlU3RvcmUDAAAAB1ZlcnNpb24MTWFpbkRvY3VtZW50DUJvb2ttYXJrSXRlbXMAAQQIM0xldml0SmFtZXMuUnRmLlN0b3JhZ2UuVGV4dFJhbmdlU3RvcmUrQm9va21hcmtJdGVtcwMAAAADAAAAAQAAAAYGAAAA7V97XHJ0ZjFcYW5zaVxhbnNpY3BnMTI1MlxkZWZmMFxkZWZsYW5nMTAzM3tcZm9udHRibHtcZjBcZm5pbFxmY2hhcnNldDAgTWljcm9zb2Z0IFNhbnMgU2VyaWY7fXtcZjFcZnJvbWFuXGZwcnEyXGZjaGFyc2V0MCBUaW1lcyBOZXcgUm9tYW47fX0NCntcKlxnZW5lcmF0b3IgUmljaGVkMjAgMTIuMC42NjA2LjEwMDA7fVx2aWV3a2luZDRcdWMxDQpccGFyZFxmMFxmczE3XHBhcg0KXGlcZjFcZnMyMCBXVVRDIHYuIFBhY2lmaUNvcnBcaTAgLCBEb2NrZXQgVUUtMTMwMDQzLCBPcmRlciAwNSBcJ2I2XCdiNiAxNTctMTczICAoRGVjLiA0LCAyMDEzKSAoaGVyZWluYWZ0ZXIgXGxkYmxxdW90ZSBPcmRlciAwNVxyZGJscXVvdGUpXGYwXGZzMTdccGFyDQpccGFyDQpcaVxmMVxmczIwIEFUJlQgQ29tbWNccnF1b3RlIG4uIG9mIHRoZSBQYWMuIE53LiB2LiBWZXJpem9uIE53LlxpMCAsIERvY2tldCBVVC0wMjA0MDYsIEVsZXZlbnRoIFN1cHBsLiBPcmRlciBcJ2I2IDE3NiAoQXVnLiAxMiwgMjAwMylcZjBcZnMxN1xwYXINClxwYXINClxpXGYxXGZzMjAgV1VUQyB2LiBQYWNpZmlDb3JwXGkwICwgRG9ja2V0IFVFLTEwMDc0OSwgT3JkZXIgMDYgXCdiNlwnYjYgMTQ4LTUyIChNYXIuIDI1LCAyMDExKVxmMFxmczE3XHBhcg0KXHBhcg0KXGlcZjFcZnMyMCBDb2FrbGV5LCBldCBhbC4gdi4gQmFuZ29yIEh5ZHJvLUVsZWMuIENvLiwgZXQgYWwuXGkwICwgMTQ3IEYuRS5SLkMuIFwnYjYgNjEsMjM0LCBcJ2I2XCdiNiAxNTctNjAgKEp1bmUgMTksIDIwMTQpXGYwXGZzMTdccGFyDQpccGFyDQpcaVxmMVxmczIwIFJlIEF2aXN0YSBDb3JwLiBFbmVyZ3kgUmVjb3ZlcnkgTWVjaGFuaXNtIEFubnVhbCBGaWxpbmcgdG8gUmV2aWV3IERlZmVycmFscyBmb3IgQ2FsZW5kYXIgWWVhciAyMDEzXGkwICwgRG9ja2V0IFVFLTE0MDU0MCwgT3JkZXIgMDEgXCdiNiA3IChKdWx5IDEwLCAyMDE0KVxmMFxmczE3XHBhcg0KXHBhcg0KXGlcZjFcZnMyMCBSZSBQYWNpZmlDb3JwXGkwICwgRG9ja2V0IFVFLTA3MDYyNCwgT3JkZXIgMDEgKE9jdC4gMjQsIDIwMDcpXGYwXGZzMTdccGFyDQpccGFyDQpcaVxmMVxmczIwIEJsdWVmaWVsZCBXYXRlciBXb3JrcyAmIEltcHJvdmVtZW50IENvLiB2LiBQdWIuIFNlcnYuIENvbW1ccnF1b3RlIG4gb2YgVy4gVmEuXGkwICwgMjYyIFUuUy4gNjc5LCA2OTIgKDE5MjMpXGYwXGZzMTdccGFyDQpccGFyDQpcaVxmMVxmczIwIEZlZC4gUG93ZXIgQ29tbVxycXVvdGUgbiB2LiBIb3BlIE5hdHVyYWwgR2FzIENvLlxpMCAsIDMyMCBVLlMuIDU5MSwgNjAzICgxOTQ0KVxmMFxmczE3XHBhcg0KXHBhcg0KXGlcZjFcZnMyMCBQZW9wbGUncyBPcmcuIGZvciBXYXNoLiBFbmVyZ3kgUmVzLiB2LiBXVVRDXGkwICwgMTA0IFduLjJkIDc5OCwgODExICgxOTg1KVxmMFxmczE3XHBhcg0KXHBhcg0KXGlcZjFcZnMyMCBSZSBSb2NreSBNb3VudGFpbiBQb3dlclxpMCAsIERvY2tldCBOby4gMjAwMC00NDYtRVItMTRcZjBcZnMxN1xwYXINClxwYXINClxpXGYxXGZzMjAgV1VUQyB2LiBQdWdldCBTb3VuZCBFbmVyZ3lcaTAgLCBEb2NrZXQgVUUtMTExMDQ4XGYwXGZzMTdccGFyDQpccGFyDQpcaVxmMVxmczIwIFdVVEMgdi4gQXZpc3RhXGkwICxcaSAgXGkwIERvY2tldCBVRS0xMjA0MzZcZjBcZnMxN1xwYXINClxwYXINClxpXGYxXGZzMjAgU3RhdGUgZXggcmVsLiBVdGlscy4gQ29tbVxycXVvdGUgbiB2LiBOLiBDLiBQb3dlclxpMCAsIDMzOCBOLkMuIDQxMiwgNDUwIFMuRS4yZCA4OTYsIDkwMCAoMTk5NClcZjBcZnMxN1xwYXINClxwYXINClxpXGYxXGZzMjAgV1VUQyB2LiBXYXNoLiBXYXRlciBQb3dlclxpMCAsIDU2IFAuVS5SLjR0aCA2MTUsIDYyNCAoTm92LiA5LCAxOTgzKVxmMFxmczE3XHBhcg0KXHBhcg0KXGlcZjFcZnMyMCBGdWx0b24gQ29ycC4gdi4gRmF1bGtuZXJcaTAgLCA1MTYgVS5TLiAzMjUsIDMzMyAoMTk5NilcZjBcZnMxN1xwYXINClxwYXINClxpXGYxXGZzMjAgQ2FtcHMgTmV3Zm91bmQvT3dhdG9ubmEsIEluYy4gdi4gVG93biBvZiBIYXJyaXNvbiwgTWUuXGkwICwgNTIwIFUuUy4gNTY0LCA1NzggKDE5OTcpXGYwXGZzMTdccGFyDQpccGFyDQpcaVxmMVxmczIwIEhlYWx5IHYuIEJlZXIgSW5zdC4sIEluYy5caTAgLCA0OTEgVS5TLiAzMjQsIDM0MSAoMTk4OSlcZjBcZnMxN1xwYXINClxwYXINClxpXGYxXGZzMjAgQ2l0eSBvZiBQaGlsYS4gdi4gTmV3IEplcnNleVxpMCAsIDQzNyBVLlMuIDYxNywgNjI0ICgxOTc4KVxmMFxmczE3XHBhcg0KXHBhcg0KXGlcZjFcZnMyMCBBbGxpYW5jZSBmb3IgQ2xlYW4gQ29hbCB2LiBNaWxsZXJcaTAgLCA0NCBGLjNkIDU5MSwgNTk1LTk3ICg3dGggQ2lyLiAxOTk1KVxmMFxmczE3XHBhcg0KXHBhcg0KXGlcZjFcZnMyMCBFbnRlcmd5IE51Y2xlYXIgVmVybW9udCBZYW5rZWUsIExMQyB2LiBTaHVtbGluXGkwICwgNzMzIEYuM2QgMzkzLCA0MjkgKDJkIENpci4gMjAxMylcZjBcZnMxN1xwYXINClxwYXINClxpXGYxXGZzMjAgUmUgUm9ja3kgTW91bnRhaW4gUG93ZXJcaTAgLCBEb2NrZXQgTm8uIDIwMDAtNDQ3LUVBLTE0XGYwXGZzMTdccGFyDQpccGFyDQpcaVxmMVxmczIwIFdVVEMgdi4gUHVnZXQgU291bmQgUG93ZXIgYW5kIExpZ2h0IENvLlxpMCAsIDg3IFAuVS5SLjR0aCA1MywgNTYgKFNlcHQuIDMwLCAxOTg3KVxmMFxmczE3XHBhcg0KXHBhcg0KXGlcZjFcZnMyMCBldCBhbC5caTAgLCBUaGlyZCBTdXBwbC4gT3JkZXIgXCdiNiA0MTYgKFNlcHQuIDI5LCAyMDAwKVxmMFxmczE3XHBhcg0KXHBhcg0KXGlcZjFcZnMyMCBldCBhbC5caTAgLCBPcmRlciAwNCBcJ2I2IDkxIChBcHIuIDE3LCAyMDA2KVxmMFxmczE3XHBhcg0KXHBhcg0KXGlcZjFcZnMyMCBldCBhbC5caTAgLCBPcmRlciAwOCBcJ2I2IDU5IChKdW5lIDIxLCAyMDA3KVxmMFxmczE3XHBhcg0KXHBhcg0KXGYxXGZzMjAgT3JkZXIgMDUgXCdiNlwnYjYgMTI4LTMwXGYwXGZzMTdccGFyDQpccGFyDQpcaVxmMVxmczIwIGV0IGFsLlxpMCAsIE9yZGVyIDExIFwnYjZcJ2I2IDI5Mi0zMDAgKEFwci4gMiwgMjAxMClcZjBcZnMxN1xwYXINClxwYXINClxpXGYxXGZzMjAgZXQgYWwuXGkwICwgT3JkZXIgMDggXCdiNiA4OSAoTWF5IDcsIDIwMTIpXGYwXGZzMTdccGFyDQpccGFyDQpcZjFcZnMyMCBPcmRlciAwOSBcJ2I2NzQgKERlYy4gMjYsIDIwMTIpXGYwXGZzMTdccGFyDQpccGFyDQpcaVxmMVxmczIwIGV0IGFsLlxpMCAsIE9yZGVyIDA4IFwnYjYgNDkzIChNYXkgNywgMjAxMilcZjBcZnMxN1xwYXINClxwYXINClxpXGYxXGZzMjAgZXQgYWwuXGkwICwgT3JkZXIgMDQgXCdiNlwnYjYgMjMxLTMyIChBcHIuIDE3LCAyMDA2KVxmMFxmczE3XHBhcg0KXHBhcg0KXGlcZjFcZnMyMCBldCBhbC5caTAgLCBPcmRlciAwNCBcJ2I2XCdiNiAyODEtODYgKEFwci4gMTcsIDIwMDYpXGYwXGZzMTdccGFyDQpccGFyDQpcaVxmMVxmczIwIGV0IGFsLlxpMCAsIE9yZGVyIDA4XGYwXGZzMTdccGFyDQpccGFyDQpcaVxmMVxmczIwIGV0IGFsLlxpMCAsIE9yZGVyIDA0IG4uIDQzNCAoQXByLiAxNywgMjAwNilcZjBcZnMxN1xwYXINClxwYXINClxmMVxmczI0IE9yZGVyIDA1XGYwXGZzMTdccGFyDQpccGFyDQpcZjFcZnMyNCBCdXQgT3JkZXIgMDVcZjBcZnMxN1xwYXINClxwYXINClxmMVxmczIwIE9yZGVyIDA1IFwnYjYgOThcZjBcZnMxN1xwYXINClxwYXINClxmMVxmczIwIFdBQyA0ODAtMDctNDA1KDYpKGMpXGYwXGZzMTdccGFyDQpccGFyDQpcZjFcZnMyMCBXQUMgNDgwLTEwNy0wNzUoMylcZjBcZnMxN1xwYXINClxwYXINClxmMVxmczI0IG9mIHRoZSBDb21taXNzaW9uXHJxdW90ZSBzIE9yZGVyIDA1XGYwXGZzMTdccGFyDQpccGFyDQpcaVxmMVxmczIwIGV0IGFsLlxpMCAsIE9yZGVyIDA2IFwnYjYgMTAzIChGZWIuIDE4LCAyMDA1KVxmMFxmczE3XHBhcg0KXHBhcg0KXGlcZjFcZnMyMCBldCBhbC5caTAgLCBPcmRlciAwNCBcJ2I2XCdiNiAyODgtMzEzIChBcHIuIDE3LCAyMDA2KVxmMFxmczE3XHBhcg0KXHBhcg0KXGYxXGZzMjAgT3JkZXIgMDUgXCdiNiAyNTBcZjBcZnMxN1xwYXINClxwYXINClxmMVxmczIwIFB1YmxpYyBVdGlsaXRpZXMgUmVwb3J0cyAxOTg4XGYwXGZzMTdccGFyDQpccGFyDQpcZjFcZnMyMCBQdWJsaWMgVXRpbGl0aWVzIFJlcG9ydHMgMjAwNlxmMFxmczE3XHBhcg0KXHBhcg0KXGYxXGZzMjQgUmVxdWVzdCBOby4gM1xmMFxmczE3XHBhcg0KXHBhcg0KXGYxXGZzMjQgUHVibGljIFV0aWxpdHkgUmVndWxhdG9yeSBQb2xpY2llcyBBY3QgKFBVUlBBKVxmMFxmczE3XHBhcg0KXHBhcg0KXGYxXGZzMjQgUkNXIDgwLjA0LjIwMFxmMFxmczE3XHBhcg0KXHBhcg0KXGYxXGZzMjQgUFBBXGYwXGZzMTdccGFyDQpccGFyDQpcZjFcZnMyMCBSQ1cgODAuODAuMDYwKDYpXGYwXGZzMTdccGFyDQpccGFyDQpcZjFcZnMyMCBGZWRlcmFsIFJlc2VydmUgQm9hcmQgKEp1bmUgMjAxNCksIGF2YWlsYWJsZSBhdDogXHVsIGh0dHA6Ly93d3cuZmVkZXJhbHJlc2VydmUuZ292L3B1YnMvZmVkcy8yMDE0LzIwMTQ0Ni8yMDE0NDZwYXAucGRmXHVsbm9uZSAgKGFjY2Vzc2VkIEZlYi4gMiwgMjAxNSlcZjBcZnMxN1xwYXINClxwYXINClx1bFxmMVxmczIwIGh0dHA6Ly9kbXMucHVjLmhhd2FpaS5nb3YvZG1zL09wZW5Eb2NTZXJ2bGV0P1JUPSZkb2N1bWVudF9pZD05MSszK0lDTTQrTFNEQjE1K1BDX0RvY2tldFJlcG9ydDU5KzI2K0ExMDAxMDAxQTE0STE2QjEzMjIwQjE3MDU4MTgrQTE0STE2QjQzOTE0QjAxMjk2MSsxNCsxOTYwXHVsbm9uZVxmMFxmczE3XHBhcg0KXHBhcg0KXGJcZjFcZnMyNCBQVVJQQVxiMFxmMFxmczE3XHBhcg0KXHBhcg0KXGYxXGZzMjAgSmFtZXMgQy4gQm9uYnJpZ2h0LCBBbGJlcnQgTC4gRGFuaWVsc2VuLCAmIERhdmlkIFIuIEthbWVyc2NoZW4sIFxpIFByaW5jaXBsZXMgb2YgUHVibGljIFV0aWxpdHkgUmF0ZXNcaTAgLCAxMTJcZjBcZnMxN1xwYXINClxwYXINClxmMVxmczIwIFJvZ2VyIEEuIE1vcmluLCBcaSBOZXcgUmVndWxhdG9yeSBGaW5hbmNlXGkwICwgMTI4XGYwXGZzMTdccGFyDQpccGFyDQpcZjFcZnMyMCBSb2dlciBBLiBNb3JpbiwgXGkgTmV3IFJlZ3VsYXRvcnkgRmluYW5jZVxpMCAsIDM4MVxmMFxmczE3XHBhcg0KXHBhcg0KXGYxXGZzMjAgUm9nZXIgQS4gTW9yaW4sIFxpIE5ldyBSZWd1bGF0b3J5IEZpbmFuY2VcaTAgLCA0ODRcZjBcZnMxN1xwYXINClxwYXINClxpXGYxXGZzMjAgV1VUQyB2LiBBdmlzdGEgQ29ycC5caTBcZjBcZnMxN1xwYXINClxwYXINClxmMVxmczIwIFN0YWZmIEJyaWVmIFwnYjYgMlxmMFxmczE3XHBhcg0KXHBhcg0KXGYxXGZzMjAgUHVibGljIENvdW5zZWwgQnJpZWYgXCdiNiA2XGYwXGZzMTdccGFyDQpccGFyDQpcZjFcZnMyMCBCb2lzZSBCcmllZiBcJ2I2XCdiNiAxLCAyMSwgMTE2XGYwXGZzMTdccGFyDQpccGFyDQpcZjFcZnMyMCBCb2lzZSBCcmllZiBcJ2I2IDIxXGYwXGZzMTdccGFyDQpccGFyDQpcZjFcZnMyMCBTdGFmZiBCcmllZiBcJ2I2IDExNVxmMFxmczE3XHBhcg0KXHBhcg0KXGYxXGZzMjAgU3RhZmYgQnJpZWYgXCdiNlwnYjYgNjUtNjlcZjBcZnMxN1xwYXINClxwYXINClxmMVxmczIwIEJvaXNlIEJyaWVmIFwnYjYgMzdcZjBcZnMxN1xwYXINClxwYXINClxmMVxmczIwIFB1YmxpYyBDb3Vuc2VsIEJyaWVmIFwnYjYgMjVcZjBcZnMxN1xwYXINClxwYXINClxmMVxmczIwIEJvaXNlIEJyaWVmIFwnYjYgMzhcZjBcZnMxN1xwYXINClxwYXINClxmMVxmczIwIEJvaXNlIEJyaWVmIFwnYjYgMzlcZjBcZnMxN1xwYXINClxwYXINClxmMVxmczIwIFB1YmxpYyBDb3Vuc2VsIEJyaWVmIFwnYjYgMjZcZjBcZnMxN1xwYXINClxwYXINClxmMVxmczIwIEJvaXNlIEJyaWVmIFwnYjYgNDFcZjBcZnMxN1xwYXINClxwYXINClxmMVxmczIwIFB1YmxpYyBDb3Vuc2VsIEJyaWVmIFwnYjYgMjdcZjBcZnMxN1xwYXINClxwYXINClxmMVxmczIwIFB1YmxpYyBDb3Vuc2VsIEJyaWVmIFwnYjYgMjhcZjBcZnMxN1xwYXINClxwYXINClxmMVxmczIwIFB1YmxpYyBDb3Vuc2VsIEJyaWVmIFwnYjYgMjlcZjBcZnMxN1xwYXINClxwYXINClxmMVxmczIwIFB1YmxpYyBDb3Vuc2VsIEJyaWVmIFwnYjYgMzFcZjBcZnMxN1xwYXINClxwYXINClxmMVxmczIwIEJvaXNlIEJyaWVmIFwnYjYgNDJcZjBcZnMxN1xwYXINClxwYXINClxmMVxmczIwIFBhY2lmaWMgUG93ZXIgQnJpZWYgXCdiNlwnYjYgMzQtMzlcZjBcZnMxN1xwYXINClxwYXINClxmMVxmczIwIEJvaXNlIEJyaWVmIFwnYjYgNDNcZjBcZnMxN1xwYXINClxwYXINClxmMVxmczIwIFB1YmxpYyBDb3Vuc2VsIEJyaWVmIFwnYjYgMzNcZjBcZnMxN1xwYXINClxwYXINClxmMVxmczIwIFB1YmxpYyBDb3Vuc2VsIEJyaWVmIFwnYjYgMzVcZjBcZnMxN1xwYXINClxwYXINClxmMVxmczIwIFB1YmxpYyBDb3Vuc2VsIEJyaWVmIFwnYjYgMzRcZjBcZnMxN1xwYXINClxwYXINClxmMVxmczIwIEJvaXNlIEJyaWVmIFwnYjYgNDRcZjBcZnMxN1xwYXINClxwYXINClxmMVxmczIwIFN0YWZmIEJyaWVmIFwnYjYgMjBcZjBcZnMxN1xwYXINClxwYXINClxmMVxmczIwIFN0YWZmIEJyaWVmIFwnYjYgMjJcZjBcZnMxN1xwYXINClxwYXINClxmMVxmczIwIEJvaXNlIEJyaWVmIFwnYjYgNDlcZjBcZnMxN1xwYXINClxwYXINClxmMVxmczIwIEJvaXNlIEJyaWVmIFwnYjYgNTBcZjBcZnMxN1xwYXINClxwYXINClxmMVxmczIwIFN0YWZmIEJyaWVmIFwnYjYgMTNcZjBcZnMxN1xwYXINClxwYXINClxmMVxmczIwIEJvaXNlIEJyaWVmIFwnYjZcJ2I2IDQ2LTQ3XGYwXGZzMTdccGFyDQpccGFyDQpcZjFcZnMyMCBQdWJsaWMgQ291bnNlbCBCcmllZiBcJ2I2IDE1XGYwXGZzMTdccGFyDQpccGFyDQpcZjFcZnMyMCBQdWJsaWMgQ291bnNlbCBCcmllZiBcJ2I2IDE3XGYwXGZzMTdccGFyDQpccGFyDQpcZjFcZnMyMCBCb2lzZSBCcmllZiBcJ2I2IDQ3XGYwXGZzMTdccGFyDQpccGFyDQpcZjFcZnMyMCBTdGFmZiBCcmllZiBcJ2I2IDhcZjBcZnMxN1xwYXINClxwYXINClxmMVxmczIwIFB1YmxpYyBDb3Vuc2VsIEJyaWVmIFwnYjYgMTZcZjBcZnMxN1xwYXINClxwYXINClxmMVxmczIwIFN0YWZmIEJyaWVmIFwnYjYgMTZcZjBcZnMxN1xwYXINClxwYXINClxmMVxmczIwIFBhY2lmaWMgUG93ZXIgQnJpZWYgXCdiNlwnYjYgNjItNjVcZjBcZnMxN1xwYXINClxwYXINClxmMVxmczIwIFN0YWZmIEJyaWVmIFwnYjYgNDVcZjBcZnMxN1xwYXINClxwYXINClxmMVxmczIwIFN0YWZmIEJyaWVmIFwnYjYgNjNcZjBcZnMxN1xwYXINClxwYXINClxmMVxmczIwIFN0YWZmIEJyaWVmIFwnYjYgNjRcZjBcZnMxN1xwYXINClxwYXINClxmMVxmczIwIFBhY2lmaWMgUG93ZXIgQnJpZWYgXCdiNlwnYjYgNzQtNzVcZjBcZnMxN1xwYXINClxwYXINClxmMVxmczIwIFBhY2lmaWMgUG93ZXIgQnJpZWYgXCdiNiA3NFxmMFxmczE3XHBhcg0KXHBhcg0KXGYxXGZzMjAgU3RhZmYgQnJpZWYgXCdiNiA0OFxmMFxmczE3XHBhcg0KXHBhcg0KXGYxXGZzMjAgQm9pc2UgQnJpZWYgXCdiNiA3NVxmMFxmczE3XHBhcg0KXHBhcg0KXGYxXGZzMjAgU3RhZmYgQnJpZWYgXCdiNiA1MVxmMFxmczE3XHBhcg0KXHBhcg0KXGYxXGZzMjAgU3RhZmYgQnJpZWYgXCdiNiA1MlxmMFxmczE3XHBhcg0KXHBhcg0KXGYxXGZzMjAgU3RhZmYgQnJpZWYgXCdiNiA1M1xmMFxmczE3XHBhcg0KXHBhcg0KXGYxXGZzMjAgU3RhZmYgQnJpZWYgXCdiNiA1N1xmMFxmczE3XHBhcg0KXHBhcg0KXGYxXGZzMjAgU3RhZmYgQnJpZWYgXCdiNlwnYjYgNjAtNjFcZjBcZnMxN1xwYXINClxwYXINClxmMVxmczIwIEJvaXNlIEJyaWVmIFwnYjYgNjhcZjBcZnMxN1xwYXINClxwYXINClxmMVxmczIwIEJvaXNlIEJyaWVmIFwnYjYgNzFcZjBcZnMxN1xwYXINClxwYXINClxmMVxmczIwIFN0YWZmIEJyaWVmIFwnYjYgNDJcZjBcZnMxN1xwYXINClxwYXINClxmMVxmczIwIEJvaXNlIEJyaWVmIFwnYjYgODBcZjBcZnMxN1xwYXINClxwYXINClxmMVxmczIwIEJvaXNlIEJyaWVmIFwnYjYgODJcZjBcZnMxN1xwYXINClxwYXINClxmMVxmczIwIEJvaXNlIEJyaWVmIFwnYjYgNzdcZjBcZnMxN1xwYXINClxwYXINClxmMVxmczIwIEJvaXNlIEJyaWVmIFwnYjYgODlcZjBcZnMxN1xwYXINClxwYXINClxmMVxmczIwIEJvaXNlIEJyaWVmIFwnYjYgOTlcZjBcZnMxN1xwYXINClxwYXINClxmMVxmczIwIEJvaXNlIEJyaWVmIFwnYjZcJ2I2IDEwMC0xMDFcZjBcZnMxN1xwYXINClxwYXINClxmMVxmczIwIFN0YWZmIEJyaWVmIFwnYjYgOTRcZjBcZnMxN1xwYXINClxwYXINClxmMVxmczIwIFN0YWZmIEJyaWVmIFwnYjZcJ2I2IDk4LTk5XGYwXGZzMTdccGFyDQpccGFyDQpcZjFcZnMyMCBQdWJsaWMgQ291bnNlbCBCcmllZiBcJ2I2XCdiNiA4Mi04M1xmMFxmczE3XHBhcg0KXHBhcg0KXGYxXGZzMjAgU3RhZmYgQnJpZWYgXCdiNiAxMDJcZjBcZnMxN1xwYXINClxwYXINClxmMVxmczIwIEJvaXNlIEJyaWVmIFwnYjYgOTRcZjBcZnMxN1xwYXINClxwYXINClxmMVxmczIwIEJvaXNlIEJyaWVmIFwnYjYgOTNcZjBcZnMxN1xwYXINClxwYXINClxmMVxmczIwIFB1YmxpYyBDb3Vuc2VsIEJyaWVmIFwnYjYgODRcZjBcZnMxN1xwYXINClxwYXINClxmMVxmczIwIFN0YWZmIEJyaWVmIFwnYjYgNzJcZjBcZnMxN1xwYXINClxwYXINClxmMVxmczIwIFN0YWZmIEJyaWVmIFwnYjYgODZcZjBcZnMxN1xwYXINClxwYXINClxmMVxmczIwIEJvaXNlIEJyaWVmIFwnYjYgMTAyXGYwXGZzMTdccGFyDQpccGFyDQpcZjFcZnMyMCBTdGFmZiBCcmllZiBcJ2I2IDg3XGYwXGZzMTdccGFyDQpccGFyDQpcZjFcZnMyMCBQdWJsaWMgQ291bnNlbCBCcmllZiBcJ2I2IDQ2XGYwXGZzMTdccGFyDQpccGFyDQpcZjFcZnMyMCBCb2lzZSBCcmllZiBcJ2I2IDUzXGYwXGZzMTdccGFyDQpccGFyDQpcZjFcZnMyMCBTdGFmZiBCcmllZiBcJ2I2IDE0OFxmMFxmczE3XHBhcg0KXHBhcg0KXGYxXGZzMjAgQm9pc2UgQnJpZWYgXCdiNiA1N1xmMFxmczE3XHBhcg0KXHBhcg0KXGYxXGZzMjAgQm9pc2UgQnJpZWYgXCdiNiA1NFxmMFxmczE3XHBhcg0KXHBhcg0KXGYxXGZzMjAgUHVibGljIENvdW5zZWwgQnJpZWYgXCdiNlwnYjYgNTQtNTVcZjBcZnMxN1xwYXINClxwYXINClxmMVxmczIwIFB1YmxpYyBDb3Vuc2VsIEJyaWVmIFwnYjZcJ2I2IDU4LTU5XGYwXGZzMTdccGFyDQpccGFyDQpcZjFcZnMyMCBQdWJsaWMgQ291bnNlbCBCcmllZiBcJ2I2IDYyXGYwXGZzMTdccGFyDQpccGFyDQpcZjFcZnMyMCBTdGFmZiBCcmllZiBcJ2I2XCdiNiAxMzktMTQwXGYwXGZzMTdccGFyDQpccGFyDQpcZjFcZnMyMCBQdWJsaWMgQ291bnNlbCBCcmllZiBcJ2I2XCdiNiA2OC02OVxmMFxmczE3XHBhcg0KXHBhcg0KXGYxXGZzMjAgQm9pc2UgQnJpZWYgXCdiNiA2MlxmMFxmczE3XHBhcg0KXHBhcg0KXGYxXGZzMjAgUHVibGljIENvdW5zZWwgQnJpZWYgXCdiNiA3NFxmMFxmczE3XHBhcg0KXHBhcg0KXGYxXGZzMjAgU3RhZmYgQnJpZWYgXCdiNiAxMzVcZjBcZnMxN1xwYXINClxwYXINClxmMVxmczIwIFN0YWZmIEJyaWVmIFwnYjYgMTQ1XGYwXGZzMTdccGFyDQpccGFyDQpcZjFcZnMyMCBQdWJsaWMgQ291bnNlbCBCcmllZiBcJ2I2IDc5XGYwXGZzMTdccGFyDQpccGFyDQpcZjFcZnMyMCBTdGFmZiBCcmllZiBcJ2I2IDE1MFxmMFxmczE3XHBhcg0KXHBhcg0KXGYxXGZzMjAgQm9pc2UgQnJpZWYgXCdiNiA1OVxmMFxmczE3XHBhcg0KXHBhcg0KXGYxXGZzMjAgQm9pc2UgQnJpZWYgXCdiNiA2MVxmMFxmczE3XHBhcg0KXHBhcg0KXGYxXGZzMjAgUHVibGljIENvdW5zZWwgQnJpZWYgXCdiNiAxMTFcZjBcZnMxN1xwYXINClxwYXINClxmMVxmczIwIFRBU0MgQnJpZWYgXCdiNiAxNi0xOFxmMFxmczE3XHBhcg0KXHBhcg0KXGYxXGZzMjAgUHVibGljIENvdW5zZWwgQnJpZWYgXCdiNiAxMTBcZjBcZnMxN1xwYXINClxwYXINClxmMVxmczIwIFRBU0MgQnJpZWYgXCdiNiAxNC0xNVxmMFxmczE3XHBhcg0KXHBhcg0KXGYxXGZzMjAgVEFTQyBCcmllZiBcJ2I2IDI5XGYwXGZzMTdccGFyDQpccGFyDQpcZjFcZnMyMCBQdWJsaWMgQ291bnNlbCBCcmllZiBcJ2I2IDEwOVxmMFxmczE3XHBhcg0KXHBhcg0KXGYxXGZzMjAgUGFjaWZpYyBQb3dlciBCcmllZiBcJ2I2IDE1MlxmMFxmczE3XHBhcg0KXHBhcg0KXGYxXGZzMjAgVEFTQyBCcmllZiBcJ2I2IDRcZjBcZnMxN1xwYXINClxwYXINClxmMVxmczIwIFN0YWZmIEJyaWVmIFwnYjYgMTE3XGYwXGZzMTdccGFyDQpccGFyDQpcZjFcZnMyMCBTdGFmZiBCcmllZiBcJ2I2XCdiNiAxMjUtMTI2XGYwXGZzMTdccGFyDQpccGFyDQpcZjFcZnMyMCBTdGFmZiBCcmllZiBcJ2I2IDEyM1xmMFxmczE3XHBhcg0KXHBhcg0KXGYxXGZzMjAgU3RhZmYgQnJpZWYgXCdiNiAxMTBcZjBcZnMxN1xwYXINClxwYXINClxmMVxmczIwIEVuZXJneSBQcm9qZWN0IEJyaWVmIGF0IDlcZjBcZnMxN1xwYXINClxwYXINClxmMVxmczIwIFdhbC1NYXJ0IEJyaWVmIFwnYjYgMTNcZjBcZnMxN1xwYXINClxwYXINClxmMVxmczIwIERhbGxleSwgVFIuIDM5NToxNi0xOVxmMFxmczE3XHBhcg0KXHBhcg0KXGYxXGZzMjAgVHdpdGNoZWxsLCBUUi4gNjU3OjYtMThcZjBcZnMxN1xwYXINClxwYXINClxmMVxmczIwIEJhbGwsIFRSLiA1Mzk6OS0xMlxmMFxmczE3XHBhcg0KXHBhcg0KXGYxXGZzMjAgUGFyY2VsbCwgVFIuIDI5NDoxNy0yOTU6MlxmMFxmczE3XHBhcg0KXHBhcg0KXGYxXGZzMjAgU3RydW5rLCBUUi4gMzM5OjE4LTI0XGYwXGZzMTdccGFyDQpccGFyDQpcZjFcZnMyMCBHb3JtYW4sIFRSLiAyMTc6MTQtMjBcZjBcZnMxN1xwYXINClxwYXINClxmMVxmczIwIFN0cnVuaywgVFIuIDMxNDoyMi0zMTU6MVxmMFxmczE3XHBhcg0KXHBhcg0KXGYxXGZzMjAgSGlsbCwgVFIuIDMxNjoyMy0zMTc6NVxmMFxmczE3XHBhcg0KXHBhcg0KXGYxXGZzMjAgV2lsbGlhbXMsIFRSLiAxNzU6MS04LCAxODA6MS05XGYwXGZzMTdccGFyDQpccGFyDQpcZjFcZnMyMCBXaWxsaWFtcywgVFIuIDE2ODoxNC0xN1xmMFxmczE3XHBhcg0KXHBhcg0KXGYxXGZzMjAgV2lsbGlhbXMsIFRSLiAzMTU6MTktMjJcZjBcZnMxN1xwYXINClxwYXINClxmMVxmczIwIFdpbGxpYW1zLCBUUi4gMTcwOjIyLTE3MToxOVxmMFxmczE3XHBhcg0KXHBhcg0KXGYxXGZzMjAgR29tZXosIFRSLiA1NTQ6MTYtMjJcZjBcZnMxN1xwYXINClxwYXINClxmMVxmczIwIEdvbWV6LCBUUi4gNTYxOjE1LTE4LCA1NjM6My02XGYwXGZzMTdccGFyDQpccGFyDQpcZjFcZnMyMCBEdXZhbGwsIFRSLiA0MzM6OC0yMFxmMFxmczE3XHBhcg0KXHBhcg0KXGYxXGZzMjAgRHV2YWxsLCBUUi4gNDI1OjctMjFcZjBcZnMxN1xwYXINClxwYXINClxmMVxmczIwIE11bGxpbnMsIFRSLiA3MzM6MTMtMTVcZjBcZnMxN1xwYXINClxwYXINClxmMVxmczIwIEdvbWV6LCBUUi4gNTcxOjYtMTFcZjBcZnMxN1xwYXINClxwYXINClxmMVxmczIwIFN0cnVuaywgVFIuIDMwMToyMS0yMlxmMFxmczE3XHBhcg0KXHBhcg0KXGYxXGZzMjAgVmFpbCwgVFIuIDQ1ODo1LTdcZjBcZnMxN1xwYXINClxwYXINClxmMVxmczIwIFJhbWFzLCBUUi4gNjgyOjIyLTY4Mzo0XGYwXGZzMTdccGFyDQpccGFyDQpcZjFcZnMyMCBTdHV2ZXIsIFRSLiA0OTM6OC0yMiwgNDk2OjItNSwgNDk2OjExOjE0XGYwXGZzMTdccGFyDQpccGFyDQpcZjFcZnMyMCBTdHV2ZXIsIFRSLiA0ODc6MjAtMjMsIDQ4ODo2LTlcZjBcZnMxN1xwYXINClxwYXINClxmMVxmczIwIFN0dXZlciwgVFIuIDQ4NDoyMS00ODU6MywgNDg3OjQtMTFcZjBcZnMxN1xwYXINClxwYXINClxmMVxmczIwIEdvbWV6LCBUUi4gNTczOjEtMTFcZjBcZnMxN1xwYXINClxwYXINClxmMVxmczIwIERhbGxleSwgVFIuIDQxNzoxMS0xOFxmMFxmczE3XHBhcg0KXHBhcg0KXGYxXGZzMjAgVHdpdGNoZWxsLCBUUi4gNjE1OjE1LTIyXGYwXGZzMTdccGFyDQpccGFyDQpcZjFcZnMyMCBSZWNvcmQgTm8uIDEzODE2IFwnYjZcJ2I2IDM3XGYwXGZzMTdccGFyDQpccGFyDQpcZjFcZnMyMCBSZWNvcmQgTm8uIDEzODE2IFwnYjZcJ2I2IDE3MiwgMTg3XGYwXGZzMTdccGFyDQpccGFyDQpcZjFcZnMyMCBSZWNvcmQgTm8uIDEzODI2LCBcJ2I2IDY3XGYwXGZzMTdccGFyDQpccGFyDQpcZjFcZnMyNCBTY2hlZHVsZSAzN1xmMFxmczE3XHBhcg0KXHBhcg0KXGYxXGZzMjQgU2NoZWR1bGUgMzdccnF1b3RlIHNcZjBcZnMxN1xwYXINClxwYXINClxiXGYxXGZzMjQgU2NoZWR1bGUgMzZcYjBcZjBcZnMxN1xwYXINClxwYXINClxiXGYxXGZzMjQgQ29tbWVyY2UgQ2xhdXNlXGIwXGYwXGZzMTdccGFyDQpccGFyDQpca2VybmluZzE2XGlcZjFcZnMyNCBJZC4gXGkwIGF0IDM2OjIwLTM3OjZca2VybmluZzBcZjBcZnMxN1xwYXINClxwYXINCn0NCgkHAAAABQcAAAAzTGV2aXRKYW1lcy5SdGYuU3RvcmFnZS5UZXh0UmFuZ2VTdG9yZStCb29rbWFya0l0ZW1zAwAAAA1MaXN0YDErX2l0ZW1zDExpc3RgMStfc2l6ZQ9MaXN0YDErX3ZlcnNpb24EAAA0TGV2aXRKYW1lcy5SdGYuU3RvcmFnZS5UZXh0UmFuZ2VTdG9yZStCb29rbWFya0l0ZW1bXQMAAAAICAMAAAAJCAAAAMEAAADBAAAABwgAAAAAAQAAAAAB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JaAAAAAlpAAAACWoAAAAJawAAAAlsAAAACW0AAAAJbgAAAAlvAAAACXAAAAAJcQAAAAlyAAAACXMAAAAJdAAAAAl1AAAACXYAAAAJdwAAAAl4AAAACXkAAAAJegAAAAl7AAAACXwAAAAJfQAAAAl+AAAACX8AAAAJgAAAAAmBAAAACYIAAAAJgwAAAAmEAAAACYUAAAAJhgAAAAmHAAAACYgAAAAJiQAAAAmKAAAACYsAAAAJjAAAAAmNAAAACY4AAAAJjwAAAAmQAAAACZEAAAAJkgAAAAmTAAAACZQAAAAJlQAAAAmWAAAACZcAAAAJmAAAAAmZAAAACZoAAAAJmwAAAAmcAAAACZ0AAAAJngAAAAmfAAAACaAAAAAJoQAAAAmiAAAACaMAAAAJpAAAAAmlAAAACaYAAAAJpwAAAAmoAAAACakAAAAJqgAAAAmrAAAACawAAAAJrQAAAAmuAAAACa8AAAAJsAAAAAmxAAAACbIAAAAJswAAAAm0AAAACbUAAAAJtgAAAAm3AAAACbgAAAAJuQAAAAm6AAAACbsAAAAJvAAAAAm9AAAACb4AAAAJvwAAAAnAAAAACcEAAAAJwgAAAAnDAAAACcQAAAAJxQAAAAnGAAAACccAAAAJyAAAAAnJAAAADT8FCQAAADJMZXZpdEphbWVzLlJ0Zi5TdG9yYWdlLlRleHRSYW5nZVN0b3JlK0Jvb2ttYXJrSXRlbQQAAAAHVmVyc2lvbgROYW1lBVN0YXJ0A0VuZAABAAAICAgDAAAAAQAAAAbKAAAAFF9CQV9BdXRob3JpdHlfMDAwMDEwAAAAAGQAAAABCgAAAAkAAAABAAAABssAAAAUX0JBX0F1dGhvcml0eV8wMDAwMTJkAAAA0QAAAAELAAAACQAAAAEAAAAGzAAAABRfQkFfQXV0aG9yaXR5XzAwMDAxNNEAAAAbAQAAAQwAAAAJAAAAAQAAAAbNAAAAFF9CQV9BdXRob3JpdHlfMDAwMDE2GwEAAIABAAABDQAAAAkAAAABAAAABs4AAAAUX0JBX0F1dGhvcml0eV8wMDAwMjKAAQAAFAIAAAEOAAAACQAAAAEAAAAGzwAAABRfQkFfQXV0aG9yaXR5XzAwMDAyOBQCAABPAgAAAQ8AAAAJAAAAAQAAAAbQAAAAFF9CQV9BdXRob3JpdHlfMDAwMDMwTwIAALECAAABEAAAAAkAAAABAAAABtEAAAAUX0JBX0F1dGhvcml0eV8wMDAwMzKxAgAA9gIAAAERAAAACQAAAAEAAAAG0gAAABRfQkFfQXV0aG9yaXR5XzAwMDAzNPYCAAA+AwAAARIAAAAJAAAAAQAAAAbTAAAAFF9CQV9BdXRob3JpdHlfMDAwMDM2PgMAAHIDAAABEwAAAAkAAAABAAAABtQAAAAUX0JBX0F1dGhvcml0eV8wMDAwMzhyAwAAoAMAAAEUAAAACQAAAAEAAAAG1QAAABRfQkFfQXV0aG9yaXR5XzAwMDA0MKADAADCAwAAARUAAAAJAAAAAQAAAAbWAAAAFF9CQV9BdXRob3JpdHlfMDAwMDQywgMAABgEAAABFgAAAAkAAAABAAAABtcAAAAUX0JBX0F1dGhvcml0eV8wMDAwNDQYBAAAWQQAAAEXAAAACQAAAAEAAAAG2AAAABRfQkFfQXV0aG9yaXR5XzAwMDA0NlkEAACNBAAAARgAAAAJAAAAAQAAAAbZAAAAFF9CQV9BdXRob3JpdHlfMDAwMDQ4jQQAAN8EAAABGQAAAAkAAAABAAAABtoAAAAUX0JBX0F1dGhvcml0eV8wMDAwNTDfBAAAFAUAAAEaAAAACQAAAAEAAAAG2wAAABRfQkFfQXV0aG9yaXR5XzAwMDA1MhQFAABMBQAAARsAAAAJAAAAAQAAAAbcAAAAFF9CQV9BdXRob3JpdHlfMDAwMDU0TAUAAJQFAAABHAAAAAkAAAABAAAABt0AAAAUX0JBX0F1dGhvcml0eV8wMDAwNTaUBQAA5gUAAAEdAAAACQAAAAEAAAAG3gAAABRfQkFfQXV0aG9yaXR5XzAwMDA2MOYFAAAaBgAAAR4AAAAJAAAAAQAAAAbfAAAAFF9CQV9BdXRob3JpdHlfMDAwMDYyGgYAAGkGAAABHwAAAAkAAAABAAAABuAAAAAUX0JBX0F1dGhvcml0eV8wMDAwNjRpBgAAnAYAAAEgAAAACQAAAAEAAAAG4QAAABRfQkFfQXV0aG9yaXR5XzAwMDA2NpwGAADDBgAAASEAAAAJAAAAAQAAAAbiAAAAFF9CQV9BdXRob3JpdHlfMDAwMDY4wwYAAOoGAAABIgAAAAkAAAABAAAABuMAAAAUX0JBX0F1dGhvcml0eV8wMDAwNzDqBgAA/gYAAAEjAAAACQAAAAEAAAAG5AAAABRfQkFfQXV0aG9yaXR5XzAwMDA3Mv4GAAAqBwAAASQAAAAJAAAAAQAAAAblAAAAFF9CQV9BdXRob3JpdHlfMDAwMDc0KgcAAE8HAAABJQAAAAkAAAABAAAABuYAAAAUX0JBX0F1dGhvcml0eV8wMDAwNzZPBwAAbQcAAAEmAAAACQAAAAEAAAAG5wAAABRfQkFfQXV0aG9yaXR5XzAwMDA3OG0HAACTBwAAAScAAAAJAAAAAQAAAAboAAAAFF9CQV9BdXRob3JpdHlfMDAwMDgwkwcAAL8HAAABKAAAAAkAAAABAAAABukAAAAUX0JBX0F1dGhvcml0eV8wMDAwODK/BwAA6wcAAAEpAAAACQAAAAEAAAAG6gAAABRfQkFfQXV0aG9yaXR5XzAwMDA4NOsHAAD9BwAAASoAAAAJAAAAAQAAAAbrAAAAFF9CQV9BdXRob3JpdHlfMDAwMDg2/QcAACYIAAABKwAAAAkAAAABAAAABuwAAAAUX0JBX0F1dGhvcml0eV8wMDAwODgmCAAAMAgAAAEsAAAACQAAAAEAAAAG7QAAABRfQkFfQXV0aG9yaXR5XzAwMDA5MDAIAAA+CAAAAS0AAAAJAAAAAQAAAAbuAAAAFF9CQV9BdXRob3JpdHlfMDAwMDkyPggAAE0IAAABLgAAAAkAAAABAAAABu8AAAAUX0JBX0F1dGhvcml0eV8wMDAwOTRNCAAAYwgAAAEvAAAACQAAAAEAAAAG8AAAABRfQkFfQXV0aG9yaXR5XzAwMDA5NmMIAAB3CAAAATAAAAAJAAAAAQAAAAbxAAAAFF9CQV9BdXRob3JpdHlfMDAwMDk4dwgAAJUIAAABMQAAAAkAAAABAAAABvIAAAAUX0JBX0F1dGhvcml0eV8wMDAxMDSVCAAAvQgAAAEyAAAACQAAAAEAAAAG8wAAABRfQkFfQXV0aG9yaXR5XzAwMDEwNr0IAADqCAAAATMAAAAJAAAAAQAAAAb0AAAAFF9CQV9BdXRob3JpdHlfMDAwMTE06ggAAPoIAAABNAAAAAkAAAABAAAABvUAAAAUX0JBX0F1dGhvcml0eV8wMDAxMTb6CAAAGQkAAAE1AAAACQAAAAEAAAAG9gAAABRfQkFfQXV0aG9yaXR5XzAwMDExOBkJAAA4CQAAATYAAAAJAAAAAQAAAAb3AAAAFF9CQV9BdXRob3JpdHlfMDAwMTI0OAkAAEcJAAABNwAAAAkAAAABAAAABvgAAAAUX0JBX0F1dGhvcml0eV8wMDAxMzBHCQAAdwkAAAE4AAAACQAAAAEAAAAG+QAAABRfQkFfQXV0aG9yaXR5XzAwMDEzMncJAACGCQAAATkAAAAJAAAAAQAAAAb6AAAAFF9CQV9BdXRob3JpdHlfMDAwMTM2hgkAAIsJAAABOgAAAAkAAAABAAAABvsAAAAUX0JBX0F1dGhvcml0eV8wMDAxNDiLCQAAnQkAAAE7AAAACQAAAAEAAAAG/AAAABRfQkFfQXV0aG9yaXR5XzAwMDE1MJ0JAAApCgAAATwAAAAJAAAAAQAAAAb9AAAAFF9CQV9BdXRob3JpdHlfMDAwMTUyKQoAAMYKAAABPQAAAAkAAAABAAAABv4AAAAUX0JBX0F1dGhvcml0eV8wMDAxOTPGCgAAzQoAAAE+AAAACQAAAAEAAAAG/wAAABRfQkFfQXV0aG9yaXR5XzAwMDIwM80KAAA2CwAAAT8AAAAJAAAAAQAAAAYAAQAAFF9CQV9BdXRob3JpdHlfMDAwMjA1NgsAAGMLAAABQAAAAAkAAAABAAAABgEBAAAUX0JBX0F1dGhvcml0eV8wMDAyMDdjCwAAkAsAAAFBAAAACQAAAAEAAAAGAgEAABRfQkFfQXV0aG9yaXR5XzAwMDIwOZALAAC9CwAAAUIAAAAJAAAAAQAAAAYDAQAAFF9CQV9BdXRob3JpdHlfMDAwMjExvQsAANMLAAABQwAAAAkAAAABAAAABgQBAAAUX0JBX0F1dGhvcml0eV8wMDAyMTPTCwAA5AsAAAFEAAAACQAAAAEAAAAGBQEAABRfQkFfQXV0aG9yaXR5XzAwMDIxNeQLAAD+CwAAAUUAAAAJAAAAAQAAAAYGAQAAFF9CQV9BdXRob3JpdHlfMDAwMjE3/gsAABkMAAABRgAAAAkAAAABAAAABgcBAAAUX0JBX0F1dGhvcml0eV8wMDAyMjMZDAAAKwwAAAFHAAAACQAAAAEAAAAGCAEAABRfQkFfQXV0aG9yaXR5XzAwMDIyNSsMAAA+DAAAAUgAAAAJAAAAAQAAAAYJAQAAFF9CQV9BdXRob3JpdHlfMDAwMjI3PgwAAFQMAAABSQAAAAkAAAABAAAABgoBAAAUX0JBX0F1dGhvcml0eV8wMDAyMjlUDAAAZgwAAAFKAAAACQAAAAEAAAAGCwEAABRfQkFfQXV0aG9yaXR5XzAwMDIzMWYMAACBDAAAAUsAAAAJAAAAAQAAAAYMAQAAFF9CQV9BdXRob3JpdHlfMDAwMjMzgQwAAJMMAAABTAAAAAkAAAABAAAABg0BAAAUX0JBX0F1dGhvcml0eV8wMDAyMzeTDAAApQwAAAFNAAAACQAAAAEAAAAGDgEAABRfQkFfQXV0aG9yaXR5XzAwMDI0MaUMAADADAAAAU4AAAAJAAAAAQAAAAYPAQAAFF9CQV9BdXRob3JpdHlfMDAwMjQ1wAwAANIMAAABTwAAAAkAAAABAAAABhABAAAUX0JBX0F1dGhvcml0eV8wMDAyNDfSDAAA7QwAAAFQAAAACQAAAAEAAAAGEQEAABRfQkFfQXV0aG9yaXR5XzAwMDI0Oe0MAAAIDQAAAVEAAAAJAAAAAQAAAAYSAQAAFF9CQV9BdXRob3JpdHlfMDAwMjUxCA0AACMNAAABUgAAAAkAAAABAAAABhMBAAAUX0JBX0F1dGhvcml0eV8wMDAyNTMjDQAAPg0AAAFTAAAACQAAAAEAAAAGFAEAABRfQkFfQXV0aG9yaXR5XzAwMDI1NT4NAABQDQAAAVQAAAAJAAAAAQAAAAYVAQAAFF9CQV9BdXRob3JpdHlfMDAwMjU3UA0AAG4NAAABVQAAAAkAAAABAAAABhYBAAAUX0JBX0F1dGhvcml0eV8wMDAyNTluDQAAgA0AAAFWAAAACQAAAAEAAAAGFwEAABRfQkFfQXV0aG9yaXR5XzAwMDI2MYANAACbDQAAAVcAAAAJAAAAAQAAAAYYAQAAFF9CQV9BdXRob3JpdHlfMDAwMjYzmw0AALYNAAABWAAAAAkAAAABAAAABhkBAAAUX0JBX0F1dGhvcml0eV8wMDAyNjW2DQAA0Q0AAAFZAAAACQAAAAEAAAAGGgEAABRfQkFfQXV0aG9yaXR5XzAwMDI2N9ENAADjDQAAAVoAAAAJAAAAAQAAAAYbAQAAFF9CQV9BdXRob3JpdHlfMDAwMjY54w0AAPUNAAABWwAAAAkAAAABAAAABhwBAAAUX0JBX0F1dGhvcml0eV8wMDAyNzH1DQAABw4AAAFcAAAACQAAAAEAAAAGHQEAABRfQkFfQXV0aG9yaXR5XzAwMDI3MwcOAAAZDgAAAV0AAAAJAAAAAQAAAAYeAQAAFF9CQV9BdXRob3JpdHlfMDAwMjc1GQ4AACsOAAABXgAAAAkAAAABAAAABh8BAAAUX0JBX0F1dGhvcml0eV8wMDAyNzcrDgAAPQ4AAAFfAAAACQAAAAEAAAAGIAEAABRfQkFfQXV0aG9yaXR5XzAwMDI3OT0OAABTDgAAAWAAAAAJAAAAAQAAAAYhAQAAFF9CQV9BdXRob3JpdHlfMDAwMjgxUw4AAG4OAAABYQAAAAkAAAABAAAABiIBAAAUX0JBX0F1dGhvcml0eV8wMDAyODNuDgAAiQ4AAAFiAAAACQAAAAEAAAAGIwEAABRfQkFfQXV0aG9yaXR5XzAwMDI4NYkOAACbDgAAAWMAAAAJAAAAAQAAAAYkAQAAFF9CQV9BdXRob3JpdHlfMDAwMjg3mw4AAKwOAAABZAAAAAkAAAABAAAABiUBAAAUX0JBX0F1dGhvcml0eV8wMDAyODmsDgAAxw4AAAFlAAAACQAAAAEAAAAGJgEAABRfQkFfQXV0aG9yaXR5XzAwMDI5M8cOAADZDgAAAWYAAAAJAAAAAQAAAAYnAQAAFF9CQV9BdXRob3JpdHlfMDAwMjk12Q4AAPcOAAABZwAAAAkAAAABAAAABigBAAAUX0JBX0F1dGhvcml0eV8wMDAyOTf3DgAACQ8AAAFoAAAACQAAAAEAAAAGKQEAABRfQkFfQXV0aG9yaXR5XzAwMDI5OQkPAAAbDwAAAWkAAAAJAAAAAQAAAAYqAQAAFF9CQV9BdXRob3JpdHlfMDAwMzAxGw8AAC0PAAABagAAAAkAAAABAAAABisBAAAUX0JBX0F1dGhvcml0eV8wMDAzMDMtDwAASw8AAAFrAAAACQAAAAEAAAAGLAEAABRfQkFfQXV0aG9yaXR5XzAwMDMwNUsPAABlDwAAAWwAAAAJAAAAAQAAAAYtAQAAFF9CQV9BdXRob3JpdHlfMDAwMzA3ZQ8AAHcPAAABbQAAAAkAAAABAAAABi4BAAAUX0JBX0F1dGhvcml0eV8wMDAzMDl3DwAAiQ8AAAFuAAAACQAAAAEAAAAGLwEAABRfQkFfQXV0aG9yaXR5XzAwMDMxMYkPAACbDwAAAW8AAAAJAAAAAQAAAAYwAQAAFF9CQV9BdXRob3JpdHlfMDAwMzEzmw8AAK0PAAABcAAAAAkAAAABAAAABjEBAAAUX0JBX0F1dGhvcml0eV8wMDAzMTWtDwAAvw8AAAFxAAAACQAAAAEAAAAGMgEAABRfQkFfQXV0aG9yaXR5XzAwMDMxN78PAADRDwAAAXIAAAAJAAAAAQAAAAYzAQAAFF9CQV9BdXRob3JpdHlfMDAwMzE50Q8AAOcPAAABcwAAAAkAAAABAAAABjQBAAAUX0JBX0F1dGhvcml0eV8wMDAzMjHnDwAA+Q8AAAF0AAAACQAAAAEAAAAGNQEAABRfQkFfQXV0aG9yaXR5XzAwMDMyM/kPAAALEAAAAXUAAAAJAAAAAQAAAAY2AQAAFF9CQV9BdXRob3JpdHlfMDAwMzI3CxAAAB0QAAABdgAAAAkAAAABAAAABjcBAAAUX0JBX0F1dGhvcml0eV8wMDAzMjkdEAAALxAAAAF3AAAACQAAAAEAAAAGOAEAABRfQkFfQXV0aG9yaXR5XzAwMDMzMS8QAABBEAAAAXgAAAAJAAAAAQAAAAY5AQAAFF9CQV9BdXRob3JpdHlfMDAwMzMzQRAAAFMQAAABeQAAAAkAAAABAAAABjoBAAAUX0JBX0F1dGhvcml0eV8wMDAzMzVTEAAAZRAAAAF6AAAACQAAAAEAAAAGOwEAABRfQkFfQXV0aG9yaXR5XzAwMDMzN2UQAAB3EAAAAXsAAAAJAAAAAQAAAAY8AQAAFF9CQV9BdXRob3JpdHlfMDAwMzM5dxAAAI8QAAABfAAAAAkAAAABAAAABj0BAAAUX0JBX0F1dGhvcml0eV8wMDAzNDGPEAAAoRAAAAF9AAAACQAAAAEAAAAGPgEAABRfQkFfQXV0aG9yaXR5XzAwMDM0M6EQAAC3EAAAAX4AAAAJAAAAAQAAAAY/AQAAFF9CQV9BdXRob3JpdHlfMDAwMzQ1txAAANYQAAABfwAAAAkAAAABAAAABkABAAAUX0JBX0F1dGhvcml0eV8wMDAzNDfWEAAA6RAAAAGAAAAACQAAAAEAAAAGQQEAABRfQkFfQXV0aG9yaXR5XzAwMDM0OekQAAD7EAAAAYEAAAAJAAAAAQAAAAZCAQAAFF9CQV9BdXRob3JpdHlfMDAwMzUx+xAAAA0RAAABggAAAAkAAAABAAAABkMBAAAUX0JBX0F1dGhvcml0eV8wMDAzNTMNEQAAKBEAAAGDAAAACQAAAAEAAAAGRAEAABRfQkFfQXV0aG9yaXR5XzAwMDM1NSgRAAA6EQAAAYQAAAAJAAAAAQAAAAZFAQAAFF9CQV9BdXRob3JpdHlfMDAwMzU3OhEAAEwRAAABhQAAAAkAAAABAAAABkYBAAAUX0JBX0F1dGhvcml0eV8wMDAzNTlMEQAAXxEAAAGGAAAACQAAAAEAAAAGRwEAABRfQkFfQXV0aG9yaXR5XzAwMDM2MV8RAABxEQAAAYcAAAAJAAAAAQAAAAZIAQAAFF9CQV9BdXRob3JpdHlfMDAwMzYzcREAAIwRAAABiAAAAAkAAAABAAAABkkBAAAUX0JBX0F1dGhvcml0eV8wMDAzNjWMEQAAnhEAAAGJAAAACQAAAAEAAAAGSgEAABRfQkFfQXV0aG9yaXR5XzAwMDM2N54RAACxEQAAAYoAAAAJAAAAAQAAAAZLAQAAFF9CQV9BdXRob3JpdHlfMDAwMzY5sREAAMMRAAABiwAAAAkAAAABAAAABkwBAAAUX0JBX0F1dGhvcml0eV8wMDAzNzPDEQAA1REAAAGMAAAACQAAAAEAAAAGTQEAABRfQkFfQXV0aG9yaXR5XzAwMDM3NdURAAD0EQAAAY0AAAAJAAAAAQAAAAZOAQAAFF9CQV9BdXRob3JpdHlfMDAwMzc39BEAABMSAAABjgAAAAkAAAABAAAABk8BAAAUX0JBX0F1dGhvcml0eV8wMDAzNzkTEgAALhIAAAGPAAAACQAAAAEAAAAGUAEAABRfQkFfQXV0aG9yaXR5XzAwMDM4MS4SAABGEgAAAZAAAAAJAAAAAQAAAAZRAQAAFF9CQV9BdXRob3JpdHlfMDAwMzgzRhIAAGUSAAABkQAAAAkAAAABAAAABlIBAAAUX0JBX0F1dGhvcml0eV8wMDAzODVlEgAAdxIAAAGSAAAACQAAAAEAAAAGUwEAABRfQkFfQXV0aG9yaXR5XzAwMDM4N3cSAACSEgAAAZMAAAAJAAAAAQAAAAZUAQAAFF9CQV9BdXRob3JpdHlfMDAwMzkxkhIAAKUSAAABlAAAAAkAAAABAAAABlUBAAAUX0JBX0F1dGhvcml0eV8wMDAzOTOlEgAAuBIAAAGVAAAACQAAAAEAAAAGVgEAABRfQkFfQXV0aG9yaXR5XzAwMDM5NbgSAADTEgAAAZYAAAAJAAAAAQAAAAZXAQAAFF9CQV9BdXRob3JpdHlfMDAwMzk30xIAAOYSAAABlwAAAAkAAAABAAAABlgBAAAUX0JBX0F1dGhvcml0eV8wMDAzOTnmEgAA+BIAAAGYAAAACQAAAAEAAAAGWQEAABRfQkFfQXV0aG9yaXR5XzAwMDQwMfgSAAAKEwAAAZkAAAAJAAAAAQAAAAZaAQAAFF9CQV9BdXRob3JpdHlfMDAwNDAzChMAACYTAAABmgAAAAkAAAABAAAABlsBAAAUX0JBX0F1dGhvcml0eV8wMDA0MDUmEwAAOhMAAAGbAAAACQAAAAEAAAAGXAEAABRfQkFfQXV0aG9yaXR5XzAwMDQwNzoTAABWEwAAAZwAAAAJAAAAAQAAAAZdAQAAFF9CQV9BdXRob3JpdHlfMDAwNDA5VhMAAGoTAAABnQAAAAkAAAABAAAABl4BAAAUX0JBX0F1dGhvcml0eV8wMDA0MTFqEwAAexMAAAGeAAAACQAAAAEAAAAGXwEAABRfQkFfQXV0aG9yaXR5XzAwMDQxNXsTAACXEwAAAZ8AAAAJAAAAAQAAAAZgAQAAFF9CQV9BdXRob3JpdHlfMDAwNDE3lxMAALITAAABoAAAAAkAAAABAAAABmEBAAAUX0JBX0F1dGhvcml0eV8wMDA0MTmyEwAAwhMAAAGhAAAACQAAAAEAAAAGYgEAABRfQkFfQXV0aG9yaXR5XzAwMDQyMcITAADVEwAAAaIAAAAJAAAAAQAAAAZjAQAAFF9CQV9BdXRob3JpdHlfMDAwNDIz1RMAAO0TAAABowAAAAkAAAABAAAABmQBAAAUX0JBX0F1dGhvcml0eV8wMDA0MjXtEwAAABQAAAGkAAAACQAAAAEAAAAGZQEAABRfQkFfQXV0aG9yaXR5XzAwMDQyNwAUAAATFAAAAaUAAAAJAAAAAQAAAAZmAQAAFF9CQV9BdXRob3JpdHlfMDAwNDI5ExQAAC4UAAABpgAAAAkAAAABAAAABmcBAAAUX0JBX0F1dGhvcml0eV8wMDA0MzEuFAAAQxQAAAGnAAAACQAAAAEAAAAGaAEAABRfQkFfQXV0aG9yaXR5XzAwMDQzM0MUAABaFAAAAagAAAAJAAAAAQAAAAZpAQAAFF9CQV9BdXRob3JpdHlfMDAwNDM1WhQAAHMUAAABqQAAAAkAAAABAAAABmoBAAAUX0JBX0F1dGhvcml0eV8wMDA0MzdzFAAAhxQAAAGqAAAACQAAAAEAAAAGawEAABRfQkFfQXV0aG9yaXR5XzAwMDQzOYcUAACiFAAAAasAAAAJAAAAAQAAAAZsAQAAFF9CQV9BdXRob3JpdHlfMDAwNDQxohQAALkUAAABrAAAAAkAAAABAAAABm0BAAAUX0JBX0F1dGhvcml0eV8wMDA0NDW5FAAA0BQAAAGtAAAACQAAAAEAAAAGbgEAABRfQkFfQXV0aG9yaXR5XzAwMDQ0N9AUAADqFAAAAa4AAAAJAAAAAQAAAAZvAQAAFF9CQV9BdXRob3JpdHlfMDAwNDQ56hQAAAIVAAABrwAAAAkAAAABAAAABnABAAAUX0JBX0F1dGhvcml0eV8wMDA0NTMCFQAAIhUAAAGwAAAACQAAAAEAAAAGcQEAABRfQkFfQXV0aG9yaXR5XzAwMDQ1NSIVAAA7FQAAAbEAAAAJAAAAAQAAAAZyAQAAFF9CQV9BdXRob3JpdHlfMDAwNDU3OxUAAFQVAAABsgAAAAkAAAABAAAABnMBAAAUX0JBX0F1dGhvcml0eV8wMDA0NTlUFQAAcRUAAAGzAAAACQAAAAEAAAAGdAEAABRfQkFfQXV0aG9yaXR5XzAwMDQ2MXEVAACHFQAAAbQAAAAJAAAAAQAAAAZ1AQAAFF9CQV9BdXRob3JpdHlfMDAwNDYzhxUAAKYVAAABtQAAAAkAAAABAAAABnYBAAAUX0JBX0F1dGhvcml0eV8wMDA0NjemFQAAvBUAAAG2AAAACQAAAAEAAAAGdwEAABRfQkFfQXV0aG9yaXR5XzAwMDQ2ObwVAADSFQAAAbcAAAAJAAAAAQAAAAZ4AQAAFF9CQV9BdXRob3JpdHlfMDAwNDcx0hUAAOoVAAABuAAAAAkAAAABAAAABnkBAAAUX0JBX0F1dGhvcml0eV8wMDA0NzPqFQAA/xUAAAG5AAAACQAAAAEAAAAGegEAABRfQkFfQXV0aG9yaXR5XzAwMDQ3Nf8VAAAWFgAAAboAAAAJAAAAAQAAAAZ7AQAAFF9CQV9BdXRob3JpdHlfMDAwNDc3FhYAACkWAAABuwAAAAkAAAABAAAABnwBAAAUX0JBX0F1dGhvcml0eV8wMDA0NzkpFgAAQhYAAAG8AAAACQAAAAEAAAAGfQEAABRfQkFfQXV0aG9yaXR5XzAwMDQ4MUIWAABsFgAAAb0AAAAJAAAAAQAAAAZ+AQAAFF9CQV9BdXRob3JpdHlfMDAwNDgzbBYAAIwWAAABvgAAAAkAAAABAAAABn8BAAAUX0JBX0F1dGhvcml0eV8wMDA0ODWMFgAAsBYAAAG/AAAACQAAAAEAAAAGgAEAABRfQkFfQXV0aG9yaXR5XzAwMDQ4N7AWAADFFgAAAcAAAAAJAAAAAQAAAAaBAQAAFF9CQV9BdXRob3JpdHlfMDAwNDg5xRYAANwWAAABwQAAAAkAAAABAAAABoIBAAAUX0JBX0F1dGhvcml0eV8wMDA0OTHcFgAA9hYAAAHCAAAACQAAAAEAAAAGgwEAABRfQkFfQXV0aG9yaXR5XzAwMDQ5M/YWAAAOFwAAAcMAAAAJAAAAAQAAAAaEAQAAFF9CQV9BdXRob3JpdHlfMDAwNDk1DhcAACwXAAABxAAAAAkAAAABAAAABoUBAAAUX0JBX0F1dGhvcml0eV8wMDA0OTcsFwAARBcAAAHFAAAACQAAAAEAAAAGhgEAABRfQkFfQXV0aG9yaXR5XzAwMDQ5OUQXAABRFwAAAcYAAAAJAAAAAQAAAAaHAQAAFF9CQV9BdXRob3JpdHlfMDAwNTAzURcAAGAXAAABxwAAAAkAAAABAAAABogBAAAUX0JBX0F1dGhvcml0eV8wMDA1MDdgFwAAbRcAAAHIAAAACQAAAAEAAAAGiQEAABRfQkFfQXV0aG9yaXR5XzAwMDUxMW0XAAB+FwAAAckAAAAJAAAAAQAAAAaKAQAAFF9CQV9BdXRob3JpdHlfMDAwNTE3fhcAAJEXAAAL"/>
  </w:docVars>
  <w:rsids>
    <w:rsidRoot w:val="00BC5ABE"/>
    <w:rsid w:val="000018A1"/>
    <w:rsid w:val="00001A6C"/>
    <w:rsid w:val="00002C52"/>
    <w:rsid w:val="00003EF2"/>
    <w:rsid w:val="000040F8"/>
    <w:rsid w:val="00007D68"/>
    <w:rsid w:val="00014FA1"/>
    <w:rsid w:val="000167DC"/>
    <w:rsid w:val="000232AE"/>
    <w:rsid w:val="00025D22"/>
    <w:rsid w:val="00025FE6"/>
    <w:rsid w:val="00026A34"/>
    <w:rsid w:val="00027271"/>
    <w:rsid w:val="00031927"/>
    <w:rsid w:val="00033A93"/>
    <w:rsid w:val="00036274"/>
    <w:rsid w:val="000362EE"/>
    <w:rsid w:val="00037B48"/>
    <w:rsid w:val="0004036D"/>
    <w:rsid w:val="00041266"/>
    <w:rsid w:val="00041AD7"/>
    <w:rsid w:val="000438E6"/>
    <w:rsid w:val="00044A78"/>
    <w:rsid w:val="00046350"/>
    <w:rsid w:val="000466DB"/>
    <w:rsid w:val="00046782"/>
    <w:rsid w:val="0004681E"/>
    <w:rsid w:val="00046B0C"/>
    <w:rsid w:val="00050F73"/>
    <w:rsid w:val="00051F77"/>
    <w:rsid w:val="000528F2"/>
    <w:rsid w:val="00055C40"/>
    <w:rsid w:val="00055DC1"/>
    <w:rsid w:val="00055FB1"/>
    <w:rsid w:val="0005711E"/>
    <w:rsid w:val="00057505"/>
    <w:rsid w:val="00057690"/>
    <w:rsid w:val="00057F00"/>
    <w:rsid w:val="00061385"/>
    <w:rsid w:val="00065AF3"/>
    <w:rsid w:val="00067422"/>
    <w:rsid w:val="00070733"/>
    <w:rsid w:val="00071B21"/>
    <w:rsid w:val="00072A32"/>
    <w:rsid w:val="00073511"/>
    <w:rsid w:val="00074AAB"/>
    <w:rsid w:val="00080DA1"/>
    <w:rsid w:val="00082074"/>
    <w:rsid w:val="00084554"/>
    <w:rsid w:val="00084B3F"/>
    <w:rsid w:val="00084C91"/>
    <w:rsid w:val="00086787"/>
    <w:rsid w:val="00090CA1"/>
    <w:rsid w:val="00092D9F"/>
    <w:rsid w:val="00094942"/>
    <w:rsid w:val="00094A65"/>
    <w:rsid w:val="00094F90"/>
    <w:rsid w:val="0009551B"/>
    <w:rsid w:val="00096EF7"/>
    <w:rsid w:val="000970FC"/>
    <w:rsid w:val="000976D4"/>
    <w:rsid w:val="00097C2D"/>
    <w:rsid w:val="000A2F10"/>
    <w:rsid w:val="000A315B"/>
    <w:rsid w:val="000A4650"/>
    <w:rsid w:val="000B0029"/>
    <w:rsid w:val="000B4ECB"/>
    <w:rsid w:val="000B6DFE"/>
    <w:rsid w:val="000C3948"/>
    <w:rsid w:val="000C4615"/>
    <w:rsid w:val="000C6F29"/>
    <w:rsid w:val="000C71D1"/>
    <w:rsid w:val="000D3F87"/>
    <w:rsid w:val="000D467F"/>
    <w:rsid w:val="000D49A1"/>
    <w:rsid w:val="000D4E45"/>
    <w:rsid w:val="000D5C3A"/>
    <w:rsid w:val="000E05CD"/>
    <w:rsid w:val="000E5043"/>
    <w:rsid w:val="000E7DF0"/>
    <w:rsid w:val="000F4EF0"/>
    <w:rsid w:val="000F6E31"/>
    <w:rsid w:val="00101092"/>
    <w:rsid w:val="0010352F"/>
    <w:rsid w:val="001047D2"/>
    <w:rsid w:val="00104E5B"/>
    <w:rsid w:val="00105AFF"/>
    <w:rsid w:val="00106E38"/>
    <w:rsid w:val="00110D42"/>
    <w:rsid w:val="00110D7E"/>
    <w:rsid w:val="00111CBE"/>
    <w:rsid w:val="00112EBC"/>
    <w:rsid w:val="001145DC"/>
    <w:rsid w:val="00123C46"/>
    <w:rsid w:val="00123D26"/>
    <w:rsid w:val="00125ED0"/>
    <w:rsid w:val="001260B6"/>
    <w:rsid w:val="00126CC8"/>
    <w:rsid w:val="0013241F"/>
    <w:rsid w:val="001331EA"/>
    <w:rsid w:val="00135665"/>
    <w:rsid w:val="001360C8"/>
    <w:rsid w:val="00136BCA"/>
    <w:rsid w:val="001378A2"/>
    <w:rsid w:val="001379A6"/>
    <w:rsid w:val="00140602"/>
    <w:rsid w:val="001427D1"/>
    <w:rsid w:val="0014302C"/>
    <w:rsid w:val="00143ED1"/>
    <w:rsid w:val="00147562"/>
    <w:rsid w:val="0015270B"/>
    <w:rsid w:val="001543E2"/>
    <w:rsid w:val="00155113"/>
    <w:rsid w:val="0015513E"/>
    <w:rsid w:val="00156546"/>
    <w:rsid w:val="0016442B"/>
    <w:rsid w:val="00164C16"/>
    <w:rsid w:val="001655B2"/>
    <w:rsid w:val="001672DE"/>
    <w:rsid w:val="001703F7"/>
    <w:rsid w:val="00172540"/>
    <w:rsid w:val="00172E21"/>
    <w:rsid w:val="00173DAA"/>
    <w:rsid w:val="001752ED"/>
    <w:rsid w:val="001775FC"/>
    <w:rsid w:val="00181115"/>
    <w:rsid w:val="001817A5"/>
    <w:rsid w:val="00181E5A"/>
    <w:rsid w:val="0018684F"/>
    <w:rsid w:val="00187CD2"/>
    <w:rsid w:val="00190C05"/>
    <w:rsid w:val="00192660"/>
    <w:rsid w:val="00192C4A"/>
    <w:rsid w:val="00194152"/>
    <w:rsid w:val="00194D15"/>
    <w:rsid w:val="00197E31"/>
    <w:rsid w:val="001A1995"/>
    <w:rsid w:val="001A3084"/>
    <w:rsid w:val="001A530B"/>
    <w:rsid w:val="001A5BD0"/>
    <w:rsid w:val="001A76B6"/>
    <w:rsid w:val="001B29A8"/>
    <w:rsid w:val="001B3DAE"/>
    <w:rsid w:val="001B579C"/>
    <w:rsid w:val="001B6F54"/>
    <w:rsid w:val="001B7689"/>
    <w:rsid w:val="001B779D"/>
    <w:rsid w:val="001C29BF"/>
    <w:rsid w:val="001C3158"/>
    <w:rsid w:val="001C3DC0"/>
    <w:rsid w:val="001C3FBA"/>
    <w:rsid w:val="001C6760"/>
    <w:rsid w:val="001C71AF"/>
    <w:rsid w:val="001D2972"/>
    <w:rsid w:val="001D40D8"/>
    <w:rsid w:val="001D5F57"/>
    <w:rsid w:val="001D6C5F"/>
    <w:rsid w:val="001D7D36"/>
    <w:rsid w:val="001E2AE7"/>
    <w:rsid w:val="001E2F14"/>
    <w:rsid w:val="001E304F"/>
    <w:rsid w:val="001E5CE3"/>
    <w:rsid w:val="001E620F"/>
    <w:rsid w:val="001E7778"/>
    <w:rsid w:val="001E7B33"/>
    <w:rsid w:val="001F0189"/>
    <w:rsid w:val="001F15EE"/>
    <w:rsid w:val="001F1771"/>
    <w:rsid w:val="001F2CC9"/>
    <w:rsid w:val="001F3494"/>
    <w:rsid w:val="001F430F"/>
    <w:rsid w:val="001F4F96"/>
    <w:rsid w:val="001F6BF0"/>
    <w:rsid w:val="002006E2"/>
    <w:rsid w:val="0020343E"/>
    <w:rsid w:val="002048E4"/>
    <w:rsid w:val="00205219"/>
    <w:rsid w:val="00206FDF"/>
    <w:rsid w:val="00207462"/>
    <w:rsid w:val="0021236A"/>
    <w:rsid w:val="00212B39"/>
    <w:rsid w:val="00215523"/>
    <w:rsid w:val="002221C8"/>
    <w:rsid w:val="00223678"/>
    <w:rsid w:val="002302B1"/>
    <w:rsid w:val="00230448"/>
    <w:rsid w:val="00232469"/>
    <w:rsid w:val="00233204"/>
    <w:rsid w:val="00233418"/>
    <w:rsid w:val="00234F52"/>
    <w:rsid w:val="00235D12"/>
    <w:rsid w:val="0023748E"/>
    <w:rsid w:val="00237622"/>
    <w:rsid w:val="00237AFB"/>
    <w:rsid w:val="002420EA"/>
    <w:rsid w:val="002427DC"/>
    <w:rsid w:val="00243D51"/>
    <w:rsid w:val="00246376"/>
    <w:rsid w:val="00247AE5"/>
    <w:rsid w:val="00250C22"/>
    <w:rsid w:val="00250DDB"/>
    <w:rsid w:val="00251A1F"/>
    <w:rsid w:val="002533D1"/>
    <w:rsid w:val="00257264"/>
    <w:rsid w:val="0025735A"/>
    <w:rsid w:val="00257CF9"/>
    <w:rsid w:val="00261390"/>
    <w:rsid w:val="002631A9"/>
    <w:rsid w:val="002632E6"/>
    <w:rsid w:val="00263633"/>
    <w:rsid w:val="00265A8A"/>
    <w:rsid w:val="00265C2F"/>
    <w:rsid w:val="00266317"/>
    <w:rsid w:val="00266549"/>
    <w:rsid w:val="00273147"/>
    <w:rsid w:val="002740FF"/>
    <w:rsid w:val="0027462C"/>
    <w:rsid w:val="0027478A"/>
    <w:rsid w:val="002778B0"/>
    <w:rsid w:val="00281ADF"/>
    <w:rsid w:val="00281E9A"/>
    <w:rsid w:val="00283280"/>
    <w:rsid w:val="002832DA"/>
    <w:rsid w:val="0028529D"/>
    <w:rsid w:val="002855C2"/>
    <w:rsid w:val="00286ECF"/>
    <w:rsid w:val="00287156"/>
    <w:rsid w:val="00290C13"/>
    <w:rsid w:val="002924B4"/>
    <w:rsid w:val="00293AF5"/>
    <w:rsid w:val="002961AA"/>
    <w:rsid w:val="002A2FCE"/>
    <w:rsid w:val="002A312C"/>
    <w:rsid w:val="002A4434"/>
    <w:rsid w:val="002A52CB"/>
    <w:rsid w:val="002B2ACA"/>
    <w:rsid w:val="002B3036"/>
    <w:rsid w:val="002B5DAD"/>
    <w:rsid w:val="002B6BED"/>
    <w:rsid w:val="002C1064"/>
    <w:rsid w:val="002C1E0D"/>
    <w:rsid w:val="002C1E43"/>
    <w:rsid w:val="002C25D4"/>
    <w:rsid w:val="002C38D8"/>
    <w:rsid w:val="002C4D7D"/>
    <w:rsid w:val="002C53FD"/>
    <w:rsid w:val="002C68F9"/>
    <w:rsid w:val="002C7711"/>
    <w:rsid w:val="002D0066"/>
    <w:rsid w:val="002D0366"/>
    <w:rsid w:val="002D1B07"/>
    <w:rsid w:val="002D3B12"/>
    <w:rsid w:val="002D3EF4"/>
    <w:rsid w:val="002D6194"/>
    <w:rsid w:val="002D62B3"/>
    <w:rsid w:val="002E0E10"/>
    <w:rsid w:val="002E1DCE"/>
    <w:rsid w:val="002E1EF4"/>
    <w:rsid w:val="002F11DC"/>
    <w:rsid w:val="002F45B1"/>
    <w:rsid w:val="00301D62"/>
    <w:rsid w:val="00302B44"/>
    <w:rsid w:val="00302D17"/>
    <w:rsid w:val="00303358"/>
    <w:rsid w:val="0030369B"/>
    <w:rsid w:val="003039E1"/>
    <w:rsid w:val="00304C47"/>
    <w:rsid w:val="00306443"/>
    <w:rsid w:val="003072C3"/>
    <w:rsid w:val="003109F2"/>
    <w:rsid w:val="00310CC4"/>
    <w:rsid w:val="00313AEA"/>
    <w:rsid w:val="00313C28"/>
    <w:rsid w:val="00313E92"/>
    <w:rsid w:val="00316F0A"/>
    <w:rsid w:val="003172F3"/>
    <w:rsid w:val="00317C59"/>
    <w:rsid w:val="003223B0"/>
    <w:rsid w:val="00326ACA"/>
    <w:rsid w:val="00330D34"/>
    <w:rsid w:val="00331655"/>
    <w:rsid w:val="0033470A"/>
    <w:rsid w:val="003353B8"/>
    <w:rsid w:val="0033734C"/>
    <w:rsid w:val="0034158B"/>
    <w:rsid w:val="00341966"/>
    <w:rsid w:val="00341A52"/>
    <w:rsid w:val="003439AE"/>
    <w:rsid w:val="003473D1"/>
    <w:rsid w:val="00347540"/>
    <w:rsid w:val="00347F1E"/>
    <w:rsid w:val="00352110"/>
    <w:rsid w:val="00354247"/>
    <w:rsid w:val="003577E7"/>
    <w:rsid w:val="00357B13"/>
    <w:rsid w:val="00360148"/>
    <w:rsid w:val="0036024D"/>
    <w:rsid w:val="003609A7"/>
    <w:rsid w:val="0036145D"/>
    <w:rsid w:val="00361472"/>
    <w:rsid w:val="003619F7"/>
    <w:rsid w:val="0036399E"/>
    <w:rsid w:val="00365778"/>
    <w:rsid w:val="00365A8C"/>
    <w:rsid w:val="00365D1A"/>
    <w:rsid w:val="0036677C"/>
    <w:rsid w:val="00370378"/>
    <w:rsid w:val="00372562"/>
    <w:rsid w:val="00372A30"/>
    <w:rsid w:val="00374DD3"/>
    <w:rsid w:val="003757BB"/>
    <w:rsid w:val="00375C49"/>
    <w:rsid w:val="00376AF9"/>
    <w:rsid w:val="00377324"/>
    <w:rsid w:val="00377D28"/>
    <w:rsid w:val="00380E1E"/>
    <w:rsid w:val="003848C8"/>
    <w:rsid w:val="00384E8C"/>
    <w:rsid w:val="003901A2"/>
    <w:rsid w:val="00390CE8"/>
    <w:rsid w:val="0039165C"/>
    <w:rsid w:val="00391E38"/>
    <w:rsid w:val="00392A6A"/>
    <w:rsid w:val="00394B3B"/>
    <w:rsid w:val="00395630"/>
    <w:rsid w:val="00395798"/>
    <w:rsid w:val="00395B73"/>
    <w:rsid w:val="00397720"/>
    <w:rsid w:val="003A1281"/>
    <w:rsid w:val="003A12CE"/>
    <w:rsid w:val="003A31EF"/>
    <w:rsid w:val="003A46BA"/>
    <w:rsid w:val="003A775A"/>
    <w:rsid w:val="003B236F"/>
    <w:rsid w:val="003B3069"/>
    <w:rsid w:val="003B30EA"/>
    <w:rsid w:val="003B328B"/>
    <w:rsid w:val="003B666F"/>
    <w:rsid w:val="003C072E"/>
    <w:rsid w:val="003C2583"/>
    <w:rsid w:val="003C25AB"/>
    <w:rsid w:val="003C3EC8"/>
    <w:rsid w:val="003C5E2A"/>
    <w:rsid w:val="003C654E"/>
    <w:rsid w:val="003C6D21"/>
    <w:rsid w:val="003C78C0"/>
    <w:rsid w:val="003D19C5"/>
    <w:rsid w:val="003D2B40"/>
    <w:rsid w:val="003D37F9"/>
    <w:rsid w:val="003D62BE"/>
    <w:rsid w:val="003D715C"/>
    <w:rsid w:val="003E078C"/>
    <w:rsid w:val="003E0B35"/>
    <w:rsid w:val="003E0F48"/>
    <w:rsid w:val="003E3A6F"/>
    <w:rsid w:val="003E3E56"/>
    <w:rsid w:val="003E4D4A"/>
    <w:rsid w:val="003E4E6C"/>
    <w:rsid w:val="003E56EA"/>
    <w:rsid w:val="003E6738"/>
    <w:rsid w:val="003E70BB"/>
    <w:rsid w:val="003E7120"/>
    <w:rsid w:val="003E7181"/>
    <w:rsid w:val="003F3B54"/>
    <w:rsid w:val="003F3EE7"/>
    <w:rsid w:val="003F489E"/>
    <w:rsid w:val="003F5981"/>
    <w:rsid w:val="003F639E"/>
    <w:rsid w:val="003F70F4"/>
    <w:rsid w:val="003F7167"/>
    <w:rsid w:val="003F751B"/>
    <w:rsid w:val="00400841"/>
    <w:rsid w:val="00400B33"/>
    <w:rsid w:val="0040321A"/>
    <w:rsid w:val="00403EC6"/>
    <w:rsid w:val="00406507"/>
    <w:rsid w:val="00406988"/>
    <w:rsid w:val="00411136"/>
    <w:rsid w:val="0041143A"/>
    <w:rsid w:val="00412B1A"/>
    <w:rsid w:val="00412EE5"/>
    <w:rsid w:val="00416CC6"/>
    <w:rsid w:val="00422F2B"/>
    <w:rsid w:val="00424E7D"/>
    <w:rsid w:val="004268F9"/>
    <w:rsid w:val="00427629"/>
    <w:rsid w:val="004311EC"/>
    <w:rsid w:val="0043204F"/>
    <w:rsid w:val="0043277A"/>
    <w:rsid w:val="00432F9B"/>
    <w:rsid w:val="0043380A"/>
    <w:rsid w:val="00433E54"/>
    <w:rsid w:val="0043470F"/>
    <w:rsid w:val="00435562"/>
    <w:rsid w:val="00435C0F"/>
    <w:rsid w:val="00440A7C"/>
    <w:rsid w:val="00442B0A"/>
    <w:rsid w:val="00443AA8"/>
    <w:rsid w:val="00445747"/>
    <w:rsid w:val="004509E6"/>
    <w:rsid w:val="004509FB"/>
    <w:rsid w:val="004514EC"/>
    <w:rsid w:val="0045377A"/>
    <w:rsid w:val="00453D99"/>
    <w:rsid w:val="00462B6B"/>
    <w:rsid w:val="00463136"/>
    <w:rsid w:val="00463461"/>
    <w:rsid w:val="00466AE2"/>
    <w:rsid w:val="00467287"/>
    <w:rsid w:val="00472523"/>
    <w:rsid w:val="00472C21"/>
    <w:rsid w:val="00473AD3"/>
    <w:rsid w:val="00473D8B"/>
    <w:rsid w:val="00480302"/>
    <w:rsid w:val="00481350"/>
    <w:rsid w:val="0048140A"/>
    <w:rsid w:val="0048235A"/>
    <w:rsid w:val="00484F79"/>
    <w:rsid w:val="00485160"/>
    <w:rsid w:val="00486118"/>
    <w:rsid w:val="00487B9F"/>
    <w:rsid w:val="00492BAF"/>
    <w:rsid w:val="00494EED"/>
    <w:rsid w:val="004958C6"/>
    <w:rsid w:val="00497CBD"/>
    <w:rsid w:val="004A188C"/>
    <w:rsid w:val="004A1C6A"/>
    <w:rsid w:val="004A1E64"/>
    <w:rsid w:val="004A29DA"/>
    <w:rsid w:val="004A339E"/>
    <w:rsid w:val="004A5150"/>
    <w:rsid w:val="004A5678"/>
    <w:rsid w:val="004A786C"/>
    <w:rsid w:val="004B1172"/>
    <w:rsid w:val="004B1514"/>
    <w:rsid w:val="004B209A"/>
    <w:rsid w:val="004B30B4"/>
    <w:rsid w:val="004B36A9"/>
    <w:rsid w:val="004B3F2B"/>
    <w:rsid w:val="004B5175"/>
    <w:rsid w:val="004B6305"/>
    <w:rsid w:val="004B6DEF"/>
    <w:rsid w:val="004B7A54"/>
    <w:rsid w:val="004C13E8"/>
    <w:rsid w:val="004C1C90"/>
    <w:rsid w:val="004C29CE"/>
    <w:rsid w:val="004C3519"/>
    <w:rsid w:val="004C6FAD"/>
    <w:rsid w:val="004D146B"/>
    <w:rsid w:val="004D15AB"/>
    <w:rsid w:val="004D23F0"/>
    <w:rsid w:val="004D3EDA"/>
    <w:rsid w:val="004D440E"/>
    <w:rsid w:val="004D4A53"/>
    <w:rsid w:val="004D4D79"/>
    <w:rsid w:val="004D5112"/>
    <w:rsid w:val="004D6E9E"/>
    <w:rsid w:val="004E08C1"/>
    <w:rsid w:val="004E1823"/>
    <w:rsid w:val="004E25D7"/>
    <w:rsid w:val="004E4433"/>
    <w:rsid w:val="004E657D"/>
    <w:rsid w:val="004E6A40"/>
    <w:rsid w:val="004E7583"/>
    <w:rsid w:val="004E7937"/>
    <w:rsid w:val="004E7A45"/>
    <w:rsid w:val="004F01FA"/>
    <w:rsid w:val="004F03D9"/>
    <w:rsid w:val="004F0996"/>
    <w:rsid w:val="004F09F7"/>
    <w:rsid w:val="004F2209"/>
    <w:rsid w:val="004F4999"/>
    <w:rsid w:val="004F62AE"/>
    <w:rsid w:val="004F6F77"/>
    <w:rsid w:val="005001AA"/>
    <w:rsid w:val="005006A9"/>
    <w:rsid w:val="00500870"/>
    <w:rsid w:val="005026ED"/>
    <w:rsid w:val="005030D8"/>
    <w:rsid w:val="00503106"/>
    <w:rsid w:val="005034F3"/>
    <w:rsid w:val="00507B98"/>
    <w:rsid w:val="005111E2"/>
    <w:rsid w:val="00511383"/>
    <w:rsid w:val="005117A0"/>
    <w:rsid w:val="00511F72"/>
    <w:rsid w:val="00512977"/>
    <w:rsid w:val="00512A48"/>
    <w:rsid w:val="00515501"/>
    <w:rsid w:val="005221BC"/>
    <w:rsid w:val="00523EDE"/>
    <w:rsid w:val="005248A9"/>
    <w:rsid w:val="005248B4"/>
    <w:rsid w:val="00524C78"/>
    <w:rsid w:val="005279AF"/>
    <w:rsid w:val="005306A8"/>
    <w:rsid w:val="005316EE"/>
    <w:rsid w:val="00533E24"/>
    <w:rsid w:val="005353B3"/>
    <w:rsid w:val="00540D80"/>
    <w:rsid w:val="00543F76"/>
    <w:rsid w:val="005469FE"/>
    <w:rsid w:val="005476C1"/>
    <w:rsid w:val="00547B89"/>
    <w:rsid w:val="00547D9F"/>
    <w:rsid w:val="00553811"/>
    <w:rsid w:val="00553998"/>
    <w:rsid w:val="00553F44"/>
    <w:rsid w:val="00555CC7"/>
    <w:rsid w:val="00555ED6"/>
    <w:rsid w:val="00556BE5"/>
    <w:rsid w:val="005571C7"/>
    <w:rsid w:val="00561C83"/>
    <w:rsid w:val="00562A0B"/>
    <w:rsid w:val="00564733"/>
    <w:rsid w:val="00567001"/>
    <w:rsid w:val="0057210F"/>
    <w:rsid w:val="00574757"/>
    <w:rsid w:val="00575005"/>
    <w:rsid w:val="00580CD7"/>
    <w:rsid w:val="00583842"/>
    <w:rsid w:val="005842C8"/>
    <w:rsid w:val="005856C7"/>
    <w:rsid w:val="00590ED7"/>
    <w:rsid w:val="00591C44"/>
    <w:rsid w:val="00593983"/>
    <w:rsid w:val="00594AA9"/>
    <w:rsid w:val="00594B23"/>
    <w:rsid w:val="0059607C"/>
    <w:rsid w:val="00596608"/>
    <w:rsid w:val="00597BCC"/>
    <w:rsid w:val="005A290D"/>
    <w:rsid w:val="005A593E"/>
    <w:rsid w:val="005A7A7C"/>
    <w:rsid w:val="005B055A"/>
    <w:rsid w:val="005B21A5"/>
    <w:rsid w:val="005B2684"/>
    <w:rsid w:val="005B2BB5"/>
    <w:rsid w:val="005B4BCF"/>
    <w:rsid w:val="005B57CA"/>
    <w:rsid w:val="005B5A65"/>
    <w:rsid w:val="005B5AF0"/>
    <w:rsid w:val="005B5FB3"/>
    <w:rsid w:val="005B6851"/>
    <w:rsid w:val="005B7332"/>
    <w:rsid w:val="005B77ED"/>
    <w:rsid w:val="005C11BC"/>
    <w:rsid w:val="005C12AF"/>
    <w:rsid w:val="005C5F03"/>
    <w:rsid w:val="005D07F1"/>
    <w:rsid w:val="005D10C7"/>
    <w:rsid w:val="005D2157"/>
    <w:rsid w:val="005D2BAE"/>
    <w:rsid w:val="005D2F9B"/>
    <w:rsid w:val="005D3533"/>
    <w:rsid w:val="005D3EF2"/>
    <w:rsid w:val="005E53C5"/>
    <w:rsid w:val="005E5D15"/>
    <w:rsid w:val="005E626B"/>
    <w:rsid w:val="005E6E57"/>
    <w:rsid w:val="005F1070"/>
    <w:rsid w:val="005F14B1"/>
    <w:rsid w:val="005F3F5C"/>
    <w:rsid w:val="005F4F44"/>
    <w:rsid w:val="005F5DA3"/>
    <w:rsid w:val="00600BA3"/>
    <w:rsid w:val="00600EC2"/>
    <w:rsid w:val="00600F8B"/>
    <w:rsid w:val="00601D7C"/>
    <w:rsid w:val="00601DE8"/>
    <w:rsid w:val="006028CA"/>
    <w:rsid w:val="0060543D"/>
    <w:rsid w:val="00605634"/>
    <w:rsid w:val="00612A93"/>
    <w:rsid w:val="00614001"/>
    <w:rsid w:val="00614120"/>
    <w:rsid w:val="00617A11"/>
    <w:rsid w:val="00621A38"/>
    <w:rsid w:val="00621B43"/>
    <w:rsid w:val="00625ACC"/>
    <w:rsid w:val="00626202"/>
    <w:rsid w:val="00626EA7"/>
    <w:rsid w:val="006277F5"/>
    <w:rsid w:val="00631E80"/>
    <w:rsid w:val="0063265B"/>
    <w:rsid w:val="0064014E"/>
    <w:rsid w:val="00641307"/>
    <w:rsid w:val="00645068"/>
    <w:rsid w:val="00651E1F"/>
    <w:rsid w:val="006525E2"/>
    <w:rsid w:val="00652708"/>
    <w:rsid w:val="00654A3E"/>
    <w:rsid w:val="0065525A"/>
    <w:rsid w:val="00655C65"/>
    <w:rsid w:val="00661925"/>
    <w:rsid w:val="0066359B"/>
    <w:rsid w:val="0066369B"/>
    <w:rsid w:val="0066438D"/>
    <w:rsid w:val="00667B6D"/>
    <w:rsid w:val="00672A95"/>
    <w:rsid w:val="0067353E"/>
    <w:rsid w:val="00673565"/>
    <w:rsid w:val="0067533D"/>
    <w:rsid w:val="006768F1"/>
    <w:rsid w:val="00681D3D"/>
    <w:rsid w:val="00683DBE"/>
    <w:rsid w:val="006848DD"/>
    <w:rsid w:val="0068656E"/>
    <w:rsid w:val="00690694"/>
    <w:rsid w:val="00690880"/>
    <w:rsid w:val="006917C7"/>
    <w:rsid w:val="0069394D"/>
    <w:rsid w:val="00693A98"/>
    <w:rsid w:val="0069542F"/>
    <w:rsid w:val="0069544A"/>
    <w:rsid w:val="00695898"/>
    <w:rsid w:val="0069716F"/>
    <w:rsid w:val="00697806"/>
    <w:rsid w:val="006A027F"/>
    <w:rsid w:val="006A11E5"/>
    <w:rsid w:val="006A21DC"/>
    <w:rsid w:val="006A5515"/>
    <w:rsid w:val="006A5F18"/>
    <w:rsid w:val="006A6FF2"/>
    <w:rsid w:val="006B1A8A"/>
    <w:rsid w:val="006B241A"/>
    <w:rsid w:val="006B26D8"/>
    <w:rsid w:val="006B7631"/>
    <w:rsid w:val="006C0EA3"/>
    <w:rsid w:val="006C18A8"/>
    <w:rsid w:val="006C3259"/>
    <w:rsid w:val="006C3C08"/>
    <w:rsid w:val="006C6302"/>
    <w:rsid w:val="006C6A38"/>
    <w:rsid w:val="006C719F"/>
    <w:rsid w:val="006C7631"/>
    <w:rsid w:val="006D144C"/>
    <w:rsid w:val="006D20E5"/>
    <w:rsid w:val="006D2A0D"/>
    <w:rsid w:val="006D6103"/>
    <w:rsid w:val="006D7882"/>
    <w:rsid w:val="006E0519"/>
    <w:rsid w:val="006E113F"/>
    <w:rsid w:val="006E1838"/>
    <w:rsid w:val="006E1888"/>
    <w:rsid w:val="006E5578"/>
    <w:rsid w:val="006F004A"/>
    <w:rsid w:val="006F29EB"/>
    <w:rsid w:val="006F2B9A"/>
    <w:rsid w:val="006F3490"/>
    <w:rsid w:val="006F4379"/>
    <w:rsid w:val="006F44FC"/>
    <w:rsid w:val="006F56CA"/>
    <w:rsid w:val="006F580A"/>
    <w:rsid w:val="0070044F"/>
    <w:rsid w:val="007006DA"/>
    <w:rsid w:val="00702550"/>
    <w:rsid w:val="0070303A"/>
    <w:rsid w:val="007031F0"/>
    <w:rsid w:val="00704893"/>
    <w:rsid w:val="00704980"/>
    <w:rsid w:val="007055AC"/>
    <w:rsid w:val="007065F4"/>
    <w:rsid w:val="007070C9"/>
    <w:rsid w:val="00707FDA"/>
    <w:rsid w:val="007138E4"/>
    <w:rsid w:val="00713EC0"/>
    <w:rsid w:val="00715929"/>
    <w:rsid w:val="0071749A"/>
    <w:rsid w:val="00720000"/>
    <w:rsid w:val="00720BFB"/>
    <w:rsid w:val="00721740"/>
    <w:rsid w:val="00724054"/>
    <w:rsid w:val="007242CA"/>
    <w:rsid w:val="00724AB7"/>
    <w:rsid w:val="00725723"/>
    <w:rsid w:val="0072586F"/>
    <w:rsid w:val="007329C1"/>
    <w:rsid w:val="007331D1"/>
    <w:rsid w:val="007338FA"/>
    <w:rsid w:val="00735030"/>
    <w:rsid w:val="00736050"/>
    <w:rsid w:val="007416F7"/>
    <w:rsid w:val="00742413"/>
    <w:rsid w:val="007448A5"/>
    <w:rsid w:val="00744FFE"/>
    <w:rsid w:val="0075133A"/>
    <w:rsid w:val="0075517B"/>
    <w:rsid w:val="007553DE"/>
    <w:rsid w:val="00760E30"/>
    <w:rsid w:val="0076246F"/>
    <w:rsid w:val="007647AA"/>
    <w:rsid w:val="00764927"/>
    <w:rsid w:val="00764FC6"/>
    <w:rsid w:val="00765C92"/>
    <w:rsid w:val="0076787A"/>
    <w:rsid w:val="007679E1"/>
    <w:rsid w:val="00770AA2"/>
    <w:rsid w:val="007714F3"/>
    <w:rsid w:val="00771DF9"/>
    <w:rsid w:val="00772CCE"/>
    <w:rsid w:val="00774772"/>
    <w:rsid w:val="00774E6D"/>
    <w:rsid w:val="0077561C"/>
    <w:rsid w:val="00781148"/>
    <w:rsid w:val="00781D0A"/>
    <w:rsid w:val="00783F13"/>
    <w:rsid w:val="0078770D"/>
    <w:rsid w:val="00791E34"/>
    <w:rsid w:val="00792859"/>
    <w:rsid w:val="00796A44"/>
    <w:rsid w:val="007A196B"/>
    <w:rsid w:val="007A3B9A"/>
    <w:rsid w:val="007A51D1"/>
    <w:rsid w:val="007A576A"/>
    <w:rsid w:val="007A5F90"/>
    <w:rsid w:val="007A6D5A"/>
    <w:rsid w:val="007A6E0A"/>
    <w:rsid w:val="007A77DE"/>
    <w:rsid w:val="007B0D3F"/>
    <w:rsid w:val="007B2062"/>
    <w:rsid w:val="007B2F22"/>
    <w:rsid w:val="007B49DD"/>
    <w:rsid w:val="007B517D"/>
    <w:rsid w:val="007B5EF3"/>
    <w:rsid w:val="007B7C5A"/>
    <w:rsid w:val="007C0903"/>
    <w:rsid w:val="007C1784"/>
    <w:rsid w:val="007C1E15"/>
    <w:rsid w:val="007C2586"/>
    <w:rsid w:val="007C37F2"/>
    <w:rsid w:val="007C569B"/>
    <w:rsid w:val="007C78BB"/>
    <w:rsid w:val="007D1305"/>
    <w:rsid w:val="007D390A"/>
    <w:rsid w:val="007D3D2B"/>
    <w:rsid w:val="007D76A3"/>
    <w:rsid w:val="007E059C"/>
    <w:rsid w:val="007E0EDE"/>
    <w:rsid w:val="007E27C0"/>
    <w:rsid w:val="007E3D0B"/>
    <w:rsid w:val="007E3E10"/>
    <w:rsid w:val="007E4C05"/>
    <w:rsid w:val="007E7FE2"/>
    <w:rsid w:val="007F091B"/>
    <w:rsid w:val="007F138E"/>
    <w:rsid w:val="007F1422"/>
    <w:rsid w:val="007F15BA"/>
    <w:rsid w:val="007F488B"/>
    <w:rsid w:val="007F6907"/>
    <w:rsid w:val="007F6A12"/>
    <w:rsid w:val="0080060B"/>
    <w:rsid w:val="00805D4A"/>
    <w:rsid w:val="00806935"/>
    <w:rsid w:val="00806A59"/>
    <w:rsid w:val="00807457"/>
    <w:rsid w:val="00807574"/>
    <w:rsid w:val="00810C6B"/>
    <w:rsid w:val="00810F6F"/>
    <w:rsid w:val="00821CDE"/>
    <w:rsid w:val="00822B33"/>
    <w:rsid w:val="00823741"/>
    <w:rsid w:val="008243AC"/>
    <w:rsid w:val="008312FB"/>
    <w:rsid w:val="0083242F"/>
    <w:rsid w:val="00832455"/>
    <w:rsid w:val="00836961"/>
    <w:rsid w:val="0084115A"/>
    <w:rsid w:val="008414A7"/>
    <w:rsid w:val="008433EF"/>
    <w:rsid w:val="008452CC"/>
    <w:rsid w:val="008458E8"/>
    <w:rsid w:val="00845923"/>
    <w:rsid w:val="008472E3"/>
    <w:rsid w:val="00850663"/>
    <w:rsid w:val="00850B3B"/>
    <w:rsid w:val="00852365"/>
    <w:rsid w:val="008523F9"/>
    <w:rsid w:val="00860A6E"/>
    <w:rsid w:val="008616C3"/>
    <w:rsid w:val="008618D1"/>
    <w:rsid w:val="0086207D"/>
    <w:rsid w:val="008650B6"/>
    <w:rsid w:val="00865641"/>
    <w:rsid w:val="00866E3C"/>
    <w:rsid w:val="00872D05"/>
    <w:rsid w:val="00872D40"/>
    <w:rsid w:val="008733C3"/>
    <w:rsid w:val="008755A1"/>
    <w:rsid w:val="00876810"/>
    <w:rsid w:val="00877C69"/>
    <w:rsid w:val="00880B2C"/>
    <w:rsid w:val="0088239A"/>
    <w:rsid w:val="00884B65"/>
    <w:rsid w:val="00885461"/>
    <w:rsid w:val="00886175"/>
    <w:rsid w:val="00890435"/>
    <w:rsid w:val="008910E7"/>
    <w:rsid w:val="00891505"/>
    <w:rsid w:val="00891C4F"/>
    <w:rsid w:val="00892095"/>
    <w:rsid w:val="00896595"/>
    <w:rsid w:val="00897F3D"/>
    <w:rsid w:val="008A0F73"/>
    <w:rsid w:val="008A29A6"/>
    <w:rsid w:val="008A3CE2"/>
    <w:rsid w:val="008A42F2"/>
    <w:rsid w:val="008A545B"/>
    <w:rsid w:val="008A7599"/>
    <w:rsid w:val="008A767C"/>
    <w:rsid w:val="008A7D80"/>
    <w:rsid w:val="008B14F0"/>
    <w:rsid w:val="008B1C8B"/>
    <w:rsid w:val="008B320B"/>
    <w:rsid w:val="008B32BA"/>
    <w:rsid w:val="008B5A66"/>
    <w:rsid w:val="008B694C"/>
    <w:rsid w:val="008C178B"/>
    <w:rsid w:val="008C2C4E"/>
    <w:rsid w:val="008C5366"/>
    <w:rsid w:val="008C5B61"/>
    <w:rsid w:val="008C6490"/>
    <w:rsid w:val="008C72B4"/>
    <w:rsid w:val="008D0308"/>
    <w:rsid w:val="008D17A7"/>
    <w:rsid w:val="008D20B3"/>
    <w:rsid w:val="008D3EE2"/>
    <w:rsid w:val="008E121F"/>
    <w:rsid w:val="008E18BF"/>
    <w:rsid w:val="008E1E6C"/>
    <w:rsid w:val="008E29F5"/>
    <w:rsid w:val="008E38CF"/>
    <w:rsid w:val="008E61E5"/>
    <w:rsid w:val="008E71E4"/>
    <w:rsid w:val="008E7DAF"/>
    <w:rsid w:val="008F1325"/>
    <w:rsid w:val="008F1EAC"/>
    <w:rsid w:val="008F51BC"/>
    <w:rsid w:val="008F5515"/>
    <w:rsid w:val="008F6170"/>
    <w:rsid w:val="008F63CF"/>
    <w:rsid w:val="008F780F"/>
    <w:rsid w:val="009043D2"/>
    <w:rsid w:val="009067A3"/>
    <w:rsid w:val="0091002C"/>
    <w:rsid w:val="0091099E"/>
    <w:rsid w:val="00910E9A"/>
    <w:rsid w:val="009145A8"/>
    <w:rsid w:val="00914E9A"/>
    <w:rsid w:val="00916399"/>
    <w:rsid w:val="0092224B"/>
    <w:rsid w:val="00924A9D"/>
    <w:rsid w:val="00925590"/>
    <w:rsid w:val="00925CA5"/>
    <w:rsid w:val="0092669E"/>
    <w:rsid w:val="00930A3C"/>
    <w:rsid w:val="00931536"/>
    <w:rsid w:val="0093194F"/>
    <w:rsid w:val="00935612"/>
    <w:rsid w:val="00937A01"/>
    <w:rsid w:val="009416D4"/>
    <w:rsid w:val="009429B3"/>
    <w:rsid w:val="00942DC6"/>
    <w:rsid w:val="00943490"/>
    <w:rsid w:val="00944590"/>
    <w:rsid w:val="00945C41"/>
    <w:rsid w:val="00950915"/>
    <w:rsid w:val="00951A5A"/>
    <w:rsid w:val="00954E2A"/>
    <w:rsid w:val="00963D60"/>
    <w:rsid w:val="00965B84"/>
    <w:rsid w:val="00971182"/>
    <w:rsid w:val="00971649"/>
    <w:rsid w:val="009748BE"/>
    <w:rsid w:val="009769B1"/>
    <w:rsid w:val="00981C9A"/>
    <w:rsid w:val="00985D23"/>
    <w:rsid w:val="0099007C"/>
    <w:rsid w:val="00990D41"/>
    <w:rsid w:val="009914F6"/>
    <w:rsid w:val="00992EA3"/>
    <w:rsid w:val="00993E71"/>
    <w:rsid w:val="009A026D"/>
    <w:rsid w:val="009A0B9F"/>
    <w:rsid w:val="009A1ABB"/>
    <w:rsid w:val="009A1E38"/>
    <w:rsid w:val="009A25E1"/>
    <w:rsid w:val="009A3DD7"/>
    <w:rsid w:val="009A44B7"/>
    <w:rsid w:val="009A697C"/>
    <w:rsid w:val="009B1277"/>
    <w:rsid w:val="009B1D8B"/>
    <w:rsid w:val="009B1DA4"/>
    <w:rsid w:val="009B24A4"/>
    <w:rsid w:val="009B25B9"/>
    <w:rsid w:val="009B3B72"/>
    <w:rsid w:val="009B3D6B"/>
    <w:rsid w:val="009B3E99"/>
    <w:rsid w:val="009B7590"/>
    <w:rsid w:val="009B75B3"/>
    <w:rsid w:val="009B7D34"/>
    <w:rsid w:val="009C150D"/>
    <w:rsid w:val="009C1A37"/>
    <w:rsid w:val="009C1E24"/>
    <w:rsid w:val="009C3F79"/>
    <w:rsid w:val="009C4CAC"/>
    <w:rsid w:val="009C4F47"/>
    <w:rsid w:val="009C64EB"/>
    <w:rsid w:val="009C69AE"/>
    <w:rsid w:val="009C704E"/>
    <w:rsid w:val="009D5332"/>
    <w:rsid w:val="009D6E33"/>
    <w:rsid w:val="009E05F3"/>
    <w:rsid w:val="009E13F0"/>
    <w:rsid w:val="009E16A5"/>
    <w:rsid w:val="009E7371"/>
    <w:rsid w:val="009F07CC"/>
    <w:rsid w:val="009F3417"/>
    <w:rsid w:val="009F6626"/>
    <w:rsid w:val="00A00E4F"/>
    <w:rsid w:val="00A01959"/>
    <w:rsid w:val="00A04D72"/>
    <w:rsid w:val="00A06491"/>
    <w:rsid w:val="00A10920"/>
    <w:rsid w:val="00A11EEB"/>
    <w:rsid w:val="00A141F0"/>
    <w:rsid w:val="00A142ED"/>
    <w:rsid w:val="00A1491C"/>
    <w:rsid w:val="00A15D9E"/>
    <w:rsid w:val="00A2463D"/>
    <w:rsid w:val="00A258A7"/>
    <w:rsid w:val="00A25CB8"/>
    <w:rsid w:val="00A261EF"/>
    <w:rsid w:val="00A26A43"/>
    <w:rsid w:val="00A27CD4"/>
    <w:rsid w:val="00A3180E"/>
    <w:rsid w:val="00A31F6A"/>
    <w:rsid w:val="00A32DC0"/>
    <w:rsid w:val="00A355E0"/>
    <w:rsid w:val="00A36716"/>
    <w:rsid w:val="00A375E4"/>
    <w:rsid w:val="00A40740"/>
    <w:rsid w:val="00A416D0"/>
    <w:rsid w:val="00A4274E"/>
    <w:rsid w:val="00A45A31"/>
    <w:rsid w:val="00A461D8"/>
    <w:rsid w:val="00A472CE"/>
    <w:rsid w:val="00A524E4"/>
    <w:rsid w:val="00A52C1F"/>
    <w:rsid w:val="00A52D92"/>
    <w:rsid w:val="00A53817"/>
    <w:rsid w:val="00A564B6"/>
    <w:rsid w:val="00A57263"/>
    <w:rsid w:val="00A6056C"/>
    <w:rsid w:val="00A60EF8"/>
    <w:rsid w:val="00A61365"/>
    <w:rsid w:val="00A63853"/>
    <w:rsid w:val="00A63F32"/>
    <w:rsid w:val="00A648AB"/>
    <w:rsid w:val="00A65848"/>
    <w:rsid w:val="00A65E13"/>
    <w:rsid w:val="00A6669E"/>
    <w:rsid w:val="00A666A5"/>
    <w:rsid w:val="00A71895"/>
    <w:rsid w:val="00A71972"/>
    <w:rsid w:val="00A7348C"/>
    <w:rsid w:val="00A75596"/>
    <w:rsid w:val="00A75D8D"/>
    <w:rsid w:val="00A75E75"/>
    <w:rsid w:val="00A80603"/>
    <w:rsid w:val="00A819E7"/>
    <w:rsid w:val="00A821EE"/>
    <w:rsid w:val="00A8351E"/>
    <w:rsid w:val="00A83BDE"/>
    <w:rsid w:val="00A84893"/>
    <w:rsid w:val="00A84A3F"/>
    <w:rsid w:val="00A86862"/>
    <w:rsid w:val="00A8723C"/>
    <w:rsid w:val="00A87CBF"/>
    <w:rsid w:val="00A95D00"/>
    <w:rsid w:val="00A96025"/>
    <w:rsid w:val="00A965A6"/>
    <w:rsid w:val="00AA1D90"/>
    <w:rsid w:val="00AA382D"/>
    <w:rsid w:val="00AA43EE"/>
    <w:rsid w:val="00AA44B3"/>
    <w:rsid w:val="00AA4770"/>
    <w:rsid w:val="00AA4A5E"/>
    <w:rsid w:val="00AA4E10"/>
    <w:rsid w:val="00AA500A"/>
    <w:rsid w:val="00AA5A36"/>
    <w:rsid w:val="00AA703E"/>
    <w:rsid w:val="00AB0243"/>
    <w:rsid w:val="00AB070C"/>
    <w:rsid w:val="00AB10B5"/>
    <w:rsid w:val="00AB1757"/>
    <w:rsid w:val="00AB176F"/>
    <w:rsid w:val="00AB2989"/>
    <w:rsid w:val="00AB2ABD"/>
    <w:rsid w:val="00AB347F"/>
    <w:rsid w:val="00AB36B8"/>
    <w:rsid w:val="00AB512D"/>
    <w:rsid w:val="00AB5F9C"/>
    <w:rsid w:val="00AC1102"/>
    <w:rsid w:val="00AC4A08"/>
    <w:rsid w:val="00AC6521"/>
    <w:rsid w:val="00AC701C"/>
    <w:rsid w:val="00AD1598"/>
    <w:rsid w:val="00AD230D"/>
    <w:rsid w:val="00AD507D"/>
    <w:rsid w:val="00AD5758"/>
    <w:rsid w:val="00AD75B9"/>
    <w:rsid w:val="00AD788F"/>
    <w:rsid w:val="00AE1A3D"/>
    <w:rsid w:val="00AE1FE6"/>
    <w:rsid w:val="00AE493C"/>
    <w:rsid w:val="00AE4A7F"/>
    <w:rsid w:val="00AE54A2"/>
    <w:rsid w:val="00AE56EF"/>
    <w:rsid w:val="00AE5A0F"/>
    <w:rsid w:val="00AE5FE8"/>
    <w:rsid w:val="00AF2629"/>
    <w:rsid w:val="00AF2B4A"/>
    <w:rsid w:val="00AF2BF5"/>
    <w:rsid w:val="00AF3B11"/>
    <w:rsid w:val="00AF557D"/>
    <w:rsid w:val="00AF632E"/>
    <w:rsid w:val="00B0150C"/>
    <w:rsid w:val="00B0169D"/>
    <w:rsid w:val="00B02039"/>
    <w:rsid w:val="00B02163"/>
    <w:rsid w:val="00B02200"/>
    <w:rsid w:val="00B03BE1"/>
    <w:rsid w:val="00B106B4"/>
    <w:rsid w:val="00B1306E"/>
    <w:rsid w:val="00B16844"/>
    <w:rsid w:val="00B171A8"/>
    <w:rsid w:val="00B17478"/>
    <w:rsid w:val="00B17EDB"/>
    <w:rsid w:val="00B21445"/>
    <w:rsid w:val="00B24584"/>
    <w:rsid w:val="00B24C1B"/>
    <w:rsid w:val="00B258AB"/>
    <w:rsid w:val="00B26F94"/>
    <w:rsid w:val="00B27548"/>
    <w:rsid w:val="00B30708"/>
    <w:rsid w:val="00B3130A"/>
    <w:rsid w:val="00B32020"/>
    <w:rsid w:val="00B32B3F"/>
    <w:rsid w:val="00B32F02"/>
    <w:rsid w:val="00B370C8"/>
    <w:rsid w:val="00B401F4"/>
    <w:rsid w:val="00B42D2F"/>
    <w:rsid w:val="00B43329"/>
    <w:rsid w:val="00B44A75"/>
    <w:rsid w:val="00B476E9"/>
    <w:rsid w:val="00B5029F"/>
    <w:rsid w:val="00B50977"/>
    <w:rsid w:val="00B50D45"/>
    <w:rsid w:val="00B512C9"/>
    <w:rsid w:val="00B52613"/>
    <w:rsid w:val="00B52B9A"/>
    <w:rsid w:val="00B536B8"/>
    <w:rsid w:val="00B5496B"/>
    <w:rsid w:val="00B54E45"/>
    <w:rsid w:val="00B5639B"/>
    <w:rsid w:val="00B569DA"/>
    <w:rsid w:val="00B62428"/>
    <w:rsid w:val="00B6321B"/>
    <w:rsid w:val="00B64868"/>
    <w:rsid w:val="00B64AAD"/>
    <w:rsid w:val="00B64DA9"/>
    <w:rsid w:val="00B6615F"/>
    <w:rsid w:val="00B66A7C"/>
    <w:rsid w:val="00B678FD"/>
    <w:rsid w:val="00B71C8D"/>
    <w:rsid w:val="00B74873"/>
    <w:rsid w:val="00B75C0D"/>
    <w:rsid w:val="00B77F3B"/>
    <w:rsid w:val="00B82858"/>
    <w:rsid w:val="00B924EA"/>
    <w:rsid w:val="00B9462A"/>
    <w:rsid w:val="00B94B3E"/>
    <w:rsid w:val="00B95F25"/>
    <w:rsid w:val="00B96E5F"/>
    <w:rsid w:val="00BA01B1"/>
    <w:rsid w:val="00BA1D18"/>
    <w:rsid w:val="00BA208F"/>
    <w:rsid w:val="00BA42EA"/>
    <w:rsid w:val="00BA656A"/>
    <w:rsid w:val="00BA65E2"/>
    <w:rsid w:val="00BA6C7D"/>
    <w:rsid w:val="00BB00AD"/>
    <w:rsid w:val="00BB1C7F"/>
    <w:rsid w:val="00BB1E60"/>
    <w:rsid w:val="00BB2409"/>
    <w:rsid w:val="00BB2441"/>
    <w:rsid w:val="00BB34E5"/>
    <w:rsid w:val="00BB46B7"/>
    <w:rsid w:val="00BB6A9C"/>
    <w:rsid w:val="00BB76B8"/>
    <w:rsid w:val="00BC11F3"/>
    <w:rsid w:val="00BC1260"/>
    <w:rsid w:val="00BC1515"/>
    <w:rsid w:val="00BC21C9"/>
    <w:rsid w:val="00BC2564"/>
    <w:rsid w:val="00BC2680"/>
    <w:rsid w:val="00BC4E22"/>
    <w:rsid w:val="00BC5ABE"/>
    <w:rsid w:val="00BC6450"/>
    <w:rsid w:val="00BC7286"/>
    <w:rsid w:val="00BC739C"/>
    <w:rsid w:val="00BC7F1C"/>
    <w:rsid w:val="00BD0CC4"/>
    <w:rsid w:val="00BD2373"/>
    <w:rsid w:val="00BD2718"/>
    <w:rsid w:val="00BD4B9D"/>
    <w:rsid w:val="00BD5105"/>
    <w:rsid w:val="00BD5C2A"/>
    <w:rsid w:val="00BD5DED"/>
    <w:rsid w:val="00BD6231"/>
    <w:rsid w:val="00BD722E"/>
    <w:rsid w:val="00BE05D9"/>
    <w:rsid w:val="00BE2409"/>
    <w:rsid w:val="00BE338A"/>
    <w:rsid w:val="00BE38E1"/>
    <w:rsid w:val="00BE3F84"/>
    <w:rsid w:val="00BE50B4"/>
    <w:rsid w:val="00BE56C9"/>
    <w:rsid w:val="00BE62C8"/>
    <w:rsid w:val="00BE635F"/>
    <w:rsid w:val="00BE637D"/>
    <w:rsid w:val="00BF10F7"/>
    <w:rsid w:val="00BF5FBF"/>
    <w:rsid w:val="00BF6DED"/>
    <w:rsid w:val="00BF6E79"/>
    <w:rsid w:val="00BF7416"/>
    <w:rsid w:val="00C002B9"/>
    <w:rsid w:val="00C007F7"/>
    <w:rsid w:val="00C011D9"/>
    <w:rsid w:val="00C0169F"/>
    <w:rsid w:val="00C018B3"/>
    <w:rsid w:val="00C04144"/>
    <w:rsid w:val="00C04307"/>
    <w:rsid w:val="00C070D3"/>
    <w:rsid w:val="00C10364"/>
    <w:rsid w:val="00C108E1"/>
    <w:rsid w:val="00C14969"/>
    <w:rsid w:val="00C177C3"/>
    <w:rsid w:val="00C20185"/>
    <w:rsid w:val="00C207ED"/>
    <w:rsid w:val="00C22E6F"/>
    <w:rsid w:val="00C23298"/>
    <w:rsid w:val="00C2329B"/>
    <w:rsid w:val="00C242DB"/>
    <w:rsid w:val="00C300BF"/>
    <w:rsid w:val="00C31112"/>
    <w:rsid w:val="00C322FD"/>
    <w:rsid w:val="00C33A07"/>
    <w:rsid w:val="00C351A2"/>
    <w:rsid w:val="00C36C0C"/>
    <w:rsid w:val="00C3780D"/>
    <w:rsid w:val="00C40338"/>
    <w:rsid w:val="00C41BE8"/>
    <w:rsid w:val="00C43E6F"/>
    <w:rsid w:val="00C4570E"/>
    <w:rsid w:val="00C468FB"/>
    <w:rsid w:val="00C47870"/>
    <w:rsid w:val="00C52325"/>
    <w:rsid w:val="00C53DB2"/>
    <w:rsid w:val="00C5412D"/>
    <w:rsid w:val="00C54137"/>
    <w:rsid w:val="00C54D1A"/>
    <w:rsid w:val="00C54D98"/>
    <w:rsid w:val="00C603C3"/>
    <w:rsid w:val="00C62355"/>
    <w:rsid w:val="00C6486A"/>
    <w:rsid w:val="00C65C82"/>
    <w:rsid w:val="00C67C2F"/>
    <w:rsid w:val="00C70207"/>
    <w:rsid w:val="00C70B94"/>
    <w:rsid w:val="00C729AC"/>
    <w:rsid w:val="00C75045"/>
    <w:rsid w:val="00C77A14"/>
    <w:rsid w:val="00C80005"/>
    <w:rsid w:val="00C82203"/>
    <w:rsid w:val="00C8541A"/>
    <w:rsid w:val="00C91817"/>
    <w:rsid w:val="00C91E79"/>
    <w:rsid w:val="00C92787"/>
    <w:rsid w:val="00C94914"/>
    <w:rsid w:val="00C94AB4"/>
    <w:rsid w:val="00C956CF"/>
    <w:rsid w:val="00C961C7"/>
    <w:rsid w:val="00C968B5"/>
    <w:rsid w:val="00C96B8C"/>
    <w:rsid w:val="00CA2807"/>
    <w:rsid w:val="00CA3FEF"/>
    <w:rsid w:val="00CA57E2"/>
    <w:rsid w:val="00CA5CC6"/>
    <w:rsid w:val="00CA6A69"/>
    <w:rsid w:val="00CB2B7F"/>
    <w:rsid w:val="00CB2F00"/>
    <w:rsid w:val="00CB2FEC"/>
    <w:rsid w:val="00CB3BD1"/>
    <w:rsid w:val="00CB4D45"/>
    <w:rsid w:val="00CB4F06"/>
    <w:rsid w:val="00CB57B6"/>
    <w:rsid w:val="00CB5909"/>
    <w:rsid w:val="00CB6899"/>
    <w:rsid w:val="00CC49C5"/>
    <w:rsid w:val="00CC51BC"/>
    <w:rsid w:val="00CD3738"/>
    <w:rsid w:val="00CD3E6A"/>
    <w:rsid w:val="00CD3FED"/>
    <w:rsid w:val="00CD4A39"/>
    <w:rsid w:val="00CD60C5"/>
    <w:rsid w:val="00CD6227"/>
    <w:rsid w:val="00CD68D2"/>
    <w:rsid w:val="00CD6C7B"/>
    <w:rsid w:val="00CD6D62"/>
    <w:rsid w:val="00CE1E96"/>
    <w:rsid w:val="00CE3D67"/>
    <w:rsid w:val="00CE4FD3"/>
    <w:rsid w:val="00CE502F"/>
    <w:rsid w:val="00CE6457"/>
    <w:rsid w:val="00CF19B7"/>
    <w:rsid w:val="00CF1C08"/>
    <w:rsid w:val="00CF28EB"/>
    <w:rsid w:val="00CF2D95"/>
    <w:rsid w:val="00CF2E02"/>
    <w:rsid w:val="00CF2E13"/>
    <w:rsid w:val="00CF3353"/>
    <w:rsid w:val="00CF798F"/>
    <w:rsid w:val="00D00A01"/>
    <w:rsid w:val="00D015A8"/>
    <w:rsid w:val="00D02321"/>
    <w:rsid w:val="00D02EF4"/>
    <w:rsid w:val="00D06089"/>
    <w:rsid w:val="00D10528"/>
    <w:rsid w:val="00D1142A"/>
    <w:rsid w:val="00D122FF"/>
    <w:rsid w:val="00D13F84"/>
    <w:rsid w:val="00D149BF"/>
    <w:rsid w:val="00D14C1B"/>
    <w:rsid w:val="00D14E10"/>
    <w:rsid w:val="00D15CA2"/>
    <w:rsid w:val="00D16F26"/>
    <w:rsid w:val="00D20A44"/>
    <w:rsid w:val="00D23E4B"/>
    <w:rsid w:val="00D24070"/>
    <w:rsid w:val="00D24D76"/>
    <w:rsid w:val="00D26A13"/>
    <w:rsid w:val="00D31622"/>
    <w:rsid w:val="00D31E24"/>
    <w:rsid w:val="00D31F47"/>
    <w:rsid w:val="00D3210E"/>
    <w:rsid w:val="00D321DD"/>
    <w:rsid w:val="00D32212"/>
    <w:rsid w:val="00D3231D"/>
    <w:rsid w:val="00D33752"/>
    <w:rsid w:val="00D33A68"/>
    <w:rsid w:val="00D36F08"/>
    <w:rsid w:val="00D37319"/>
    <w:rsid w:val="00D4296F"/>
    <w:rsid w:val="00D42B30"/>
    <w:rsid w:val="00D450CC"/>
    <w:rsid w:val="00D456B6"/>
    <w:rsid w:val="00D46313"/>
    <w:rsid w:val="00D4635B"/>
    <w:rsid w:val="00D501DE"/>
    <w:rsid w:val="00D50212"/>
    <w:rsid w:val="00D51025"/>
    <w:rsid w:val="00D51F79"/>
    <w:rsid w:val="00D54DBB"/>
    <w:rsid w:val="00D54DE9"/>
    <w:rsid w:val="00D54E3A"/>
    <w:rsid w:val="00D579F4"/>
    <w:rsid w:val="00D61CD1"/>
    <w:rsid w:val="00D636DA"/>
    <w:rsid w:val="00D65295"/>
    <w:rsid w:val="00D658B3"/>
    <w:rsid w:val="00D660D1"/>
    <w:rsid w:val="00D701D1"/>
    <w:rsid w:val="00D71CB2"/>
    <w:rsid w:val="00D72101"/>
    <w:rsid w:val="00D72D19"/>
    <w:rsid w:val="00D743DC"/>
    <w:rsid w:val="00D76EAD"/>
    <w:rsid w:val="00D7751F"/>
    <w:rsid w:val="00D77C45"/>
    <w:rsid w:val="00D80953"/>
    <w:rsid w:val="00D86865"/>
    <w:rsid w:val="00D869C7"/>
    <w:rsid w:val="00D90707"/>
    <w:rsid w:val="00D953AE"/>
    <w:rsid w:val="00D961B0"/>
    <w:rsid w:val="00DA1EAF"/>
    <w:rsid w:val="00DA2EDD"/>
    <w:rsid w:val="00DA370D"/>
    <w:rsid w:val="00DA54DB"/>
    <w:rsid w:val="00DA58F7"/>
    <w:rsid w:val="00DA5B58"/>
    <w:rsid w:val="00DA5CEC"/>
    <w:rsid w:val="00DA6601"/>
    <w:rsid w:val="00DA660B"/>
    <w:rsid w:val="00DA672F"/>
    <w:rsid w:val="00DA7633"/>
    <w:rsid w:val="00DA78A3"/>
    <w:rsid w:val="00DA7F6C"/>
    <w:rsid w:val="00DB0987"/>
    <w:rsid w:val="00DB357E"/>
    <w:rsid w:val="00DB38AA"/>
    <w:rsid w:val="00DB3B7C"/>
    <w:rsid w:val="00DB42A1"/>
    <w:rsid w:val="00DB4725"/>
    <w:rsid w:val="00DB4EE6"/>
    <w:rsid w:val="00DB7B4E"/>
    <w:rsid w:val="00DC2824"/>
    <w:rsid w:val="00DC4493"/>
    <w:rsid w:val="00DD1C56"/>
    <w:rsid w:val="00DD6353"/>
    <w:rsid w:val="00DE00F2"/>
    <w:rsid w:val="00DE11FF"/>
    <w:rsid w:val="00DE123D"/>
    <w:rsid w:val="00DE2DEF"/>
    <w:rsid w:val="00DE3754"/>
    <w:rsid w:val="00DE4E38"/>
    <w:rsid w:val="00DE6CE5"/>
    <w:rsid w:val="00DE6D36"/>
    <w:rsid w:val="00DE748A"/>
    <w:rsid w:val="00DE7A92"/>
    <w:rsid w:val="00DF0A38"/>
    <w:rsid w:val="00DF2309"/>
    <w:rsid w:val="00DF5C6C"/>
    <w:rsid w:val="00DF5D8F"/>
    <w:rsid w:val="00DF6913"/>
    <w:rsid w:val="00DF7D38"/>
    <w:rsid w:val="00E04920"/>
    <w:rsid w:val="00E06D37"/>
    <w:rsid w:val="00E10DBC"/>
    <w:rsid w:val="00E10FEF"/>
    <w:rsid w:val="00E125E5"/>
    <w:rsid w:val="00E1297F"/>
    <w:rsid w:val="00E133A5"/>
    <w:rsid w:val="00E13A79"/>
    <w:rsid w:val="00E15193"/>
    <w:rsid w:val="00E168FA"/>
    <w:rsid w:val="00E20BD8"/>
    <w:rsid w:val="00E2385D"/>
    <w:rsid w:val="00E23DA7"/>
    <w:rsid w:val="00E257C3"/>
    <w:rsid w:val="00E31BFC"/>
    <w:rsid w:val="00E33179"/>
    <w:rsid w:val="00E34BB8"/>
    <w:rsid w:val="00E35DA7"/>
    <w:rsid w:val="00E36FFB"/>
    <w:rsid w:val="00E3738E"/>
    <w:rsid w:val="00E415E7"/>
    <w:rsid w:val="00E4308A"/>
    <w:rsid w:val="00E437F6"/>
    <w:rsid w:val="00E43EF6"/>
    <w:rsid w:val="00E4516A"/>
    <w:rsid w:val="00E50545"/>
    <w:rsid w:val="00E51680"/>
    <w:rsid w:val="00E5752C"/>
    <w:rsid w:val="00E57E0F"/>
    <w:rsid w:val="00E6057C"/>
    <w:rsid w:val="00E60598"/>
    <w:rsid w:val="00E60C11"/>
    <w:rsid w:val="00E61BBB"/>
    <w:rsid w:val="00E626BF"/>
    <w:rsid w:val="00E62770"/>
    <w:rsid w:val="00E635BD"/>
    <w:rsid w:val="00E6560E"/>
    <w:rsid w:val="00E77D58"/>
    <w:rsid w:val="00E81CB9"/>
    <w:rsid w:val="00E854D8"/>
    <w:rsid w:val="00E85FC6"/>
    <w:rsid w:val="00E87B68"/>
    <w:rsid w:val="00E9385E"/>
    <w:rsid w:val="00E945A9"/>
    <w:rsid w:val="00E94A44"/>
    <w:rsid w:val="00E96B2B"/>
    <w:rsid w:val="00E96BC6"/>
    <w:rsid w:val="00EA288C"/>
    <w:rsid w:val="00EA3046"/>
    <w:rsid w:val="00EA3675"/>
    <w:rsid w:val="00EA3E24"/>
    <w:rsid w:val="00EA3EA5"/>
    <w:rsid w:val="00EA4A92"/>
    <w:rsid w:val="00EA4B0C"/>
    <w:rsid w:val="00EA56B6"/>
    <w:rsid w:val="00EA5F58"/>
    <w:rsid w:val="00EA65DB"/>
    <w:rsid w:val="00EB03A3"/>
    <w:rsid w:val="00EB2AE8"/>
    <w:rsid w:val="00EB332D"/>
    <w:rsid w:val="00EB5E7F"/>
    <w:rsid w:val="00EC1915"/>
    <w:rsid w:val="00EC2ACC"/>
    <w:rsid w:val="00EC2BB0"/>
    <w:rsid w:val="00EC39B8"/>
    <w:rsid w:val="00EC4722"/>
    <w:rsid w:val="00EC4E72"/>
    <w:rsid w:val="00EC5F58"/>
    <w:rsid w:val="00EC7032"/>
    <w:rsid w:val="00EC7797"/>
    <w:rsid w:val="00EC7AD1"/>
    <w:rsid w:val="00ED32F1"/>
    <w:rsid w:val="00ED502C"/>
    <w:rsid w:val="00ED608E"/>
    <w:rsid w:val="00EE2886"/>
    <w:rsid w:val="00EE3C18"/>
    <w:rsid w:val="00EE4469"/>
    <w:rsid w:val="00EE59E1"/>
    <w:rsid w:val="00EE59F7"/>
    <w:rsid w:val="00EF1D6F"/>
    <w:rsid w:val="00EF29EE"/>
    <w:rsid w:val="00EF3459"/>
    <w:rsid w:val="00EF3D01"/>
    <w:rsid w:val="00EF4B68"/>
    <w:rsid w:val="00EF5876"/>
    <w:rsid w:val="00F04BBD"/>
    <w:rsid w:val="00F05804"/>
    <w:rsid w:val="00F05DCB"/>
    <w:rsid w:val="00F07282"/>
    <w:rsid w:val="00F10042"/>
    <w:rsid w:val="00F1197B"/>
    <w:rsid w:val="00F12B02"/>
    <w:rsid w:val="00F14725"/>
    <w:rsid w:val="00F16A9B"/>
    <w:rsid w:val="00F1787F"/>
    <w:rsid w:val="00F220D8"/>
    <w:rsid w:val="00F2245C"/>
    <w:rsid w:val="00F22A71"/>
    <w:rsid w:val="00F23E70"/>
    <w:rsid w:val="00F318F1"/>
    <w:rsid w:val="00F3594E"/>
    <w:rsid w:val="00F36C7D"/>
    <w:rsid w:val="00F405D0"/>
    <w:rsid w:val="00F413B4"/>
    <w:rsid w:val="00F417A9"/>
    <w:rsid w:val="00F45695"/>
    <w:rsid w:val="00F464FE"/>
    <w:rsid w:val="00F505BD"/>
    <w:rsid w:val="00F50D5F"/>
    <w:rsid w:val="00F51DF7"/>
    <w:rsid w:val="00F53613"/>
    <w:rsid w:val="00F54006"/>
    <w:rsid w:val="00F56CD9"/>
    <w:rsid w:val="00F57CE2"/>
    <w:rsid w:val="00F57DC7"/>
    <w:rsid w:val="00F60A40"/>
    <w:rsid w:val="00F60BA9"/>
    <w:rsid w:val="00F614E6"/>
    <w:rsid w:val="00F62A6C"/>
    <w:rsid w:val="00F657A2"/>
    <w:rsid w:val="00F66C3D"/>
    <w:rsid w:val="00F71B96"/>
    <w:rsid w:val="00F7305C"/>
    <w:rsid w:val="00F7438B"/>
    <w:rsid w:val="00F74997"/>
    <w:rsid w:val="00F7533D"/>
    <w:rsid w:val="00F803DD"/>
    <w:rsid w:val="00F85FA2"/>
    <w:rsid w:val="00F86762"/>
    <w:rsid w:val="00F86827"/>
    <w:rsid w:val="00F87A1F"/>
    <w:rsid w:val="00F90768"/>
    <w:rsid w:val="00F93D5D"/>
    <w:rsid w:val="00F94C0F"/>
    <w:rsid w:val="00F96422"/>
    <w:rsid w:val="00F96B7B"/>
    <w:rsid w:val="00F97260"/>
    <w:rsid w:val="00FA0CF8"/>
    <w:rsid w:val="00FA2BFA"/>
    <w:rsid w:val="00FA2CA4"/>
    <w:rsid w:val="00FA580F"/>
    <w:rsid w:val="00FB1582"/>
    <w:rsid w:val="00FB6CFC"/>
    <w:rsid w:val="00FB7963"/>
    <w:rsid w:val="00FC1208"/>
    <w:rsid w:val="00FC1D0C"/>
    <w:rsid w:val="00FC1D71"/>
    <w:rsid w:val="00FC35AD"/>
    <w:rsid w:val="00FC4ED0"/>
    <w:rsid w:val="00FC5481"/>
    <w:rsid w:val="00FC6758"/>
    <w:rsid w:val="00FC7786"/>
    <w:rsid w:val="00FC7C9C"/>
    <w:rsid w:val="00FD2279"/>
    <w:rsid w:val="00FD70F7"/>
    <w:rsid w:val="00FE41FA"/>
    <w:rsid w:val="00FE525E"/>
    <w:rsid w:val="00FE59BB"/>
    <w:rsid w:val="00FF00D5"/>
    <w:rsid w:val="00FF1786"/>
    <w:rsid w:val="00FF195F"/>
    <w:rsid w:val="00FF2AC1"/>
    <w:rsid w:val="00FF3977"/>
    <w:rsid w:val="00FF6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iPriority="9" w:unhideWhenUsed="0" w:qFormat="1"/>
    <w:lsdException w:name="heading 4" w:semiHidden="0" w:uiPriority="99" w:unhideWhenUsed="0" w:qFormat="1"/>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ne number"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w:eastAsia="Times" w:hAnsi="Times" w:cs="Times New Roman"/>
      <w:sz w:val="24"/>
      <w:szCs w:val="20"/>
    </w:rPr>
  </w:style>
  <w:style w:type="paragraph" w:styleId="Heading1">
    <w:name w:val="heading 1"/>
    <w:aliases w:val="Char,1.0"/>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9"/>
    <w:qFormat/>
    <w:pPr>
      <w:keepNext/>
      <w:keepLines/>
      <w:widowControl w:val="0"/>
      <w:spacing w:before="240"/>
      <w:ind w:left="2880" w:right="720" w:hanging="720"/>
      <w:outlineLvl w:val="3"/>
    </w:pPr>
    <w:rPr>
      <w:rFonts w:ascii="Times New Roman" w:eastAsia="Times New Roman" w:hAnsi="Times New Roman"/>
      <w:u w:val="single"/>
    </w:rPr>
  </w:style>
  <w:style w:type="paragraph" w:styleId="Heading5">
    <w:name w:val="heading 5"/>
    <w:basedOn w:val="Normal"/>
    <w:next w:val="Normal"/>
    <w:link w:val="Heading5Char"/>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1"/>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2"/>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ListParagraph"/>
    <w:link w:val="WAP1Char"/>
    <w:autoRedefine/>
    <w:qFormat/>
    <w:rsid w:val="00E15193"/>
    <w:pPr>
      <w:widowControl w:val="0"/>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E15193"/>
    <w:rPr>
      <w:rFonts w:ascii="Times New Roman" w:eastAsia="Times" w:hAnsi="Times New Roman" w:cs="Times New Roman"/>
      <w:sz w:val="24"/>
      <w:szCs w:val="24"/>
    </w:rPr>
  </w:style>
  <w:style w:type="paragraph" w:customStyle="1" w:styleId="H2">
    <w:name w:val="H2"/>
    <w:basedOn w:val="Normal"/>
    <w:link w:val="H2Char"/>
    <w:qFormat/>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pPr>
      <w:numPr>
        <w:numId w:val="3"/>
      </w:numPr>
      <w:tabs>
        <w:tab w:val="left" w:pos="0"/>
      </w:tabs>
      <w:spacing w:line="500" w:lineRule="exact"/>
      <w:jc w:val="center"/>
    </w:pPr>
    <w:rPr>
      <w:rFonts w:ascii="Times New Roman" w:hAnsi="Times New Roman"/>
      <w:b/>
      <w:szCs w:val="24"/>
    </w:rPr>
  </w:style>
  <w:style w:type="character" w:customStyle="1" w:styleId="H2Char">
    <w:name w:val="H2 Char"/>
    <w:basedOn w:val="DefaultParagraphFont"/>
    <w:link w:val="H2"/>
    <w:rPr>
      <w:rFonts w:ascii="Times New Roman" w:eastAsia="Times" w:hAnsi="Times New Roman" w:cs="Times New Roman"/>
      <w:b/>
      <w:sz w:val="24"/>
      <w:szCs w:val="24"/>
    </w:rPr>
  </w:style>
  <w:style w:type="paragraph" w:customStyle="1" w:styleId="H3">
    <w:name w:val="H3"/>
    <w:basedOn w:val="Normal"/>
    <w:link w:val="H3Char"/>
    <w:qFormat/>
    <w:pPr>
      <w:keepNext/>
      <w:spacing w:before="240"/>
      <w:ind w:left="1440" w:hanging="720"/>
    </w:pPr>
    <w:rPr>
      <w:rFonts w:ascii="Times New Roman" w:hAnsi="Times New Roman"/>
      <w:b/>
      <w:szCs w:val="24"/>
    </w:rPr>
  </w:style>
  <w:style w:type="character" w:customStyle="1" w:styleId="H1Char">
    <w:name w:val="H1 Char"/>
    <w:basedOn w:val="DefaultParagraphFont"/>
    <w:link w:val="H1"/>
    <w:rPr>
      <w:rFonts w:ascii="Times New Roman" w:eastAsia="Times" w:hAnsi="Times New Roman" w:cs="Times New Roman"/>
      <w:b/>
      <w:sz w:val="24"/>
      <w:szCs w:val="24"/>
    </w:rPr>
  </w:style>
  <w:style w:type="character" w:customStyle="1" w:styleId="H3Char">
    <w:name w:val="H3 Char"/>
    <w:basedOn w:val="DefaultParagraphFont"/>
    <w:link w:val="H3"/>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link w:val="BATOAEntryChar"/>
    <w:pPr>
      <w:keepLines/>
      <w:tabs>
        <w:tab w:val="right" w:leader="dot" w:pos="9360"/>
      </w:tabs>
      <w:spacing w:after="240"/>
      <w:ind w:left="360" w:right="144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tabs>
        <w:tab w:val="left" w:pos="720"/>
        <w:tab w:val="left" w:pos="1080"/>
        <w:tab w:val="right" w:leader="dot" w:pos="9350"/>
      </w:tabs>
      <w:spacing w:after="100"/>
    </w:pPr>
  </w:style>
  <w:style w:type="paragraph" w:styleId="TOC9">
    <w:name w:val="toc 9"/>
    <w:basedOn w:val="Normal"/>
    <w:next w:val="Normal"/>
    <w:autoRedefine/>
    <w:pPr>
      <w:spacing w:after="100"/>
      <w:ind w:left="1920"/>
    </w:pPr>
  </w:style>
  <w:style w:type="character" w:customStyle="1" w:styleId="Heading1Char">
    <w:name w:val="Heading 1 Char"/>
    <w:aliases w:val="Char Char,1.0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440"/>
        <w:tab w:val="right" w:leader="dot" w:pos="9350"/>
      </w:tabs>
      <w:spacing w:after="100" w:line="276" w:lineRule="auto"/>
      <w:ind w:left="1440" w:hanging="72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u w:val="single"/>
    </w:rPr>
  </w:style>
  <w:style w:type="character" w:customStyle="1" w:styleId="AnswerChar1">
    <w:name w:val="Answer Char1"/>
    <w:basedOn w:val="DefaultParagraphFont"/>
    <w:link w:val="Answer"/>
    <w:locked/>
    <w:rPr>
      <w:sz w:val="24"/>
    </w:rPr>
  </w:style>
  <w:style w:type="paragraph" w:customStyle="1" w:styleId="Answer">
    <w:name w:val="Answer"/>
    <w:basedOn w:val="Normal"/>
    <w:link w:val="AnswerChar1"/>
    <w:qFormat/>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style>
  <w:style w:type="character" w:customStyle="1" w:styleId="cosearchterm">
    <w:name w:val="co_searchterm"/>
    <w:basedOn w:val="DefaultParagraphFont"/>
  </w:style>
  <w:style w:type="character" w:styleId="PlaceholderText">
    <w:name w:val="Placeholder Text"/>
    <w:basedOn w:val="DefaultParagraphFont"/>
    <w:rPr>
      <w:color w:val="808080"/>
    </w:rPr>
  </w:style>
  <w:style w:type="paragraph" w:styleId="Title">
    <w:name w:val="Title"/>
    <w:basedOn w:val="Normal"/>
    <w:link w:val="TitleChar"/>
    <w:uiPriority w:val="99"/>
    <w:qFormat/>
    <w:pPr>
      <w:widowControl w:val="0"/>
      <w:spacing w:before="240" w:after="60"/>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rPr>
  </w:style>
  <w:style w:type="paragraph" w:customStyle="1" w:styleId="SW2">
    <w:name w:val="SW 2"/>
    <w:basedOn w:val="Normal"/>
    <w:uiPriority w:val="99"/>
    <w:pPr>
      <w:keepNext/>
      <w:tabs>
        <w:tab w:val="num" w:pos="1800"/>
      </w:tabs>
      <w:spacing w:before="120"/>
      <w:ind w:left="1800" w:hanging="360"/>
      <w:jc w:val="both"/>
      <w:outlineLvl w:val="1"/>
    </w:pPr>
    <w:rPr>
      <w:rFonts w:ascii="Times New Roman" w:eastAsia="Times New Roman" w:hAnsi="Times New Roman"/>
      <w:b/>
    </w:rPr>
  </w:style>
  <w:style w:type="paragraph" w:customStyle="1" w:styleId="QAAnswer">
    <w:name w:val="Q&amp;AAnswer"/>
    <w:basedOn w:val="Normal"/>
    <w:next w:val="Normal"/>
    <w:link w:val="QAAnswerChar"/>
    <w:pPr>
      <w:spacing w:after="140" w:line="360" w:lineRule="auto"/>
      <w:ind w:left="360" w:hanging="360"/>
      <w:jc w:val="both"/>
    </w:pPr>
    <w:rPr>
      <w:rFonts w:ascii="Times New Roman" w:eastAsia="Times New Roman" w:hAnsi="Times New Roman"/>
    </w:rPr>
  </w:style>
  <w:style w:type="character" w:customStyle="1" w:styleId="QAAnswerChar">
    <w:name w:val="Q&amp;AAnswer Char"/>
    <w:basedOn w:val="DefaultParagraphFont"/>
    <w:link w:val="QAAnswer"/>
    <w:rPr>
      <w:rFonts w:ascii="Times New Roman" w:eastAsia="Times New Roman" w:hAnsi="Times New Roman" w:cs="Times New Roman"/>
      <w:sz w:val="24"/>
      <w:szCs w:val="20"/>
    </w:rPr>
  </w:style>
  <w:style w:type="character" w:customStyle="1" w:styleId="BATOAEntryChar">
    <w:name w:val="BA TOA Entry Char"/>
    <w:basedOn w:val="DefaultParagraphFont"/>
    <w:link w:val="BATOAEntry"/>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w:eastAsia="Times" w:hAnsi="Times" w:cs="Times New Roman"/>
      <w:sz w:val="24"/>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w:eastAsia="Times" w:hAnsi="Times" w:cs="Times New Roman"/>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Times" w:eastAsia="Times" w:hAnsi="Times" w:cs="Times New Roman"/>
      <w:sz w:val="24"/>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imes" w:eastAsia="Times" w:hAnsi="Times" w:cs="Times New Roman"/>
      <w:sz w:val="24"/>
      <w:szCs w:val="20"/>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Times" w:eastAsia="Times" w:hAnsi="Times" w:cs="Times New Roman"/>
      <w:sz w:val="24"/>
      <w:szCs w:val="20"/>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w:eastAsia="Times" w:hAnsi="Times"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w:eastAsia="Times" w:hAnsi="Times" w:cs="Times New Roman"/>
      <w:sz w:val="16"/>
      <w:szCs w:val="16"/>
    </w:rPr>
  </w:style>
  <w:style w:type="paragraph" w:styleId="Caption">
    <w:name w:val="caption"/>
    <w:basedOn w:val="Normal"/>
    <w:next w:val="Normal"/>
    <w:pPr>
      <w:spacing w:after="200"/>
    </w:pPr>
    <w:rPr>
      <w:b/>
      <w:bCs/>
      <w:color w:val="4F81BD" w:themeColor="accent1"/>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w:eastAsia="Times" w:hAnsi="Times" w:cs="Times New Roman"/>
      <w:sz w:val="24"/>
      <w:szCs w:val="20"/>
    </w:rPr>
  </w:style>
  <w:style w:type="paragraph" w:styleId="Date">
    <w:name w:val="Date"/>
    <w:basedOn w:val="Normal"/>
    <w:next w:val="Normal"/>
    <w:link w:val="DateChar"/>
  </w:style>
  <w:style w:type="character" w:customStyle="1" w:styleId="DateChar">
    <w:name w:val="Date Char"/>
    <w:basedOn w:val="DefaultParagraphFont"/>
    <w:link w:val="Date"/>
    <w:rPr>
      <w:rFonts w:ascii="Times" w:eastAsia="Times" w:hAnsi="Times" w:cs="Times New Roman"/>
      <w:sz w:val="24"/>
      <w:szCs w:val="2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w:eastAsia="Times" w:hAnsi="Times" w:cs="Times New Roman"/>
      <w:sz w:val="24"/>
      <w:szCs w:val="20"/>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w:eastAsia="Times" w:hAnsi="Times"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w:eastAsia="Times" w:hAnsi="Times" w:cs="Times New Roman"/>
      <w:i/>
      <w:iCs/>
      <w:sz w:val="24"/>
      <w:szCs w:val="20"/>
    </w:rPr>
  </w:style>
  <w:style w:type="paragraph" w:styleId="HTMLPreformatted">
    <w:name w:val="HTML Preformatted"/>
    <w:basedOn w:val="Normal"/>
    <w:link w:val="HTMLPreformattedChar"/>
    <w:rPr>
      <w:rFonts w:ascii="Consolas" w:hAnsi="Consolas" w:cs="Consolas"/>
      <w:sz w:val="20"/>
    </w:rPr>
  </w:style>
  <w:style w:type="character" w:customStyle="1" w:styleId="HTMLPreformattedChar">
    <w:name w:val="HTML Preformatted Char"/>
    <w:basedOn w:val="DefaultParagraphFont"/>
    <w:link w:val="HTMLPreformatted"/>
    <w:rPr>
      <w:rFonts w:ascii="Consolas" w:eastAsia="Times" w:hAnsi="Consolas" w:cs="Consolas"/>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Pr>
      <w:rFonts w:ascii="Times" w:eastAsia="Times" w:hAnsi="Times" w:cs="Times New Roman"/>
      <w:b/>
      <w:bCs/>
      <w:i/>
      <w:iCs/>
      <w:color w:val="4F81BD" w:themeColor="accent1"/>
      <w:sz w:val="24"/>
      <w:szCs w:val="20"/>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4"/>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5"/>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jc w:val="left"/>
    </w:pPr>
    <w:rPr>
      <w:rFonts w:ascii="Consolas" w:eastAsia="Times" w:hAnsi="Consolas" w:cs="Consolas"/>
      <w:sz w:val="20"/>
      <w:szCs w:val="20"/>
    </w:rPr>
  </w:style>
  <w:style w:type="character" w:customStyle="1" w:styleId="MacroTextChar">
    <w:name w:val="Macro Text Char"/>
    <w:basedOn w:val="DefaultParagraphFont"/>
    <w:link w:val="MacroText"/>
    <w:rPr>
      <w:rFonts w:ascii="Consolas" w:eastAsia="Times" w:hAnsi="Consolas" w:cs="Consolas"/>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pPr>
      <w:jc w:val="left"/>
    </w:pPr>
    <w:rPr>
      <w:rFonts w:ascii="Times" w:eastAsia="Times" w:hAnsi="Times" w:cs="Times New Roman"/>
      <w:sz w:val="24"/>
      <w:szCs w:val="20"/>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w:eastAsia="Times" w:hAnsi="Times" w:cs="Times New Roman"/>
      <w:sz w:val="24"/>
      <w:szCs w:val="20"/>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w:hAnsi="Consolas" w:cs="Consolas"/>
      <w:sz w:val="21"/>
      <w:szCs w:val="21"/>
    </w:rPr>
  </w:style>
  <w:style w:type="paragraph" w:styleId="Quote">
    <w:name w:val="Quote"/>
    <w:basedOn w:val="Normal"/>
    <w:next w:val="Normal"/>
    <w:link w:val="QuoteChar"/>
    <w:rPr>
      <w:i/>
      <w:iCs/>
      <w:color w:val="000000" w:themeColor="text1"/>
    </w:rPr>
  </w:style>
  <w:style w:type="character" w:customStyle="1" w:styleId="QuoteChar">
    <w:name w:val="Quote Char"/>
    <w:basedOn w:val="DefaultParagraphFont"/>
    <w:link w:val="Quote"/>
    <w:rPr>
      <w:rFonts w:ascii="Times" w:eastAsia="Times" w:hAnsi="Times" w:cs="Times New Roman"/>
      <w:i/>
      <w:iCs/>
      <w:color w:val="000000" w:themeColor="text1"/>
      <w:sz w:val="24"/>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w:eastAsia="Times" w:hAnsi="Times" w:cs="Times New Roman"/>
      <w:sz w:val="24"/>
      <w:szCs w:val="20"/>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Times" w:eastAsia="Times" w:hAnsi="Times" w:cs="Times New Roman"/>
      <w:sz w:val="24"/>
      <w:szCs w:val="20"/>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customStyle="1" w:styleId="LJWUR">
    <w:name w:val="_LJ_WUR_"/>
    <w:basedOn w:val="Normal"/>
    <w:link w:val="LJWURChar"/>
    <w:hidden/>
  </w:style>
  <w:style w:type="character" w:customStyle="1" w:styleId="LJWURChar">
    <w:name w:val="_LJ_WUR_ Char"/>
    <w:basedOn w:val="DefaultParagraphFont"/>
    <w:link w:val="LJWUR"/>
    <w:rPr>
      <w:rFonts w:ascii="Times" w:eastAsia="Times" w:hAnsi="Times" w:cs="Times New Roman"/>
      <w:sz w:val="24"/>
      <w:szCs w:val="20"/>
    </w:rPr>
  </w:style>
  <w:style w:type="numbering" w:customStyle="1" w:styleId="RTF5fNum2010">
    <w:name w:val="RTF_5f_Num_20_10"/>
    <w:rsid w:val="00735030"/>
    <w:pPr>
      <w:numPr>
        <w:numId w:val="18"/>
      </w:numPr>
    </w:pPr>
  </w:style>
  <w:style w:type="numbering" w:customStyle="1" w:styleId="RTF5fNum2030">
    <w:name w:val="RTF_5f_Num_20_30"/>
    <w:rsid w:val="00CE4FD3"/>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iPriority="9" w:unhideWhenUsed="0" w:qFormat="1"/>
    <w:lsdException w:name="heading 4" w:semiHidden="0" w:uiPriority="99" w:unhideWhenUsed="0" w:qFormat="1"/>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ne number"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rPr>
      <w:rFonts w:ascii="Times" w:eastAsia="Times" w:hAnsi="Times" w:cs="Times New Roman"/>
      <w:sz w:val="24"/>
      <w:szCs w:val="20"/>
    </w:rPr>
  </w:style>
  <w:style w:type="paragraph" w:styleId="Heading1">
    <w:name w:val="heading 1"/>
    <w:aliases w:val="Char,1.0"/>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uiPriority w:val="99"/>
    <w:qFormat/>
    <w:pPr>
      <w:keepNext/>
      <w:keepLines/>
      <w:widowControl w:val="0"/>
      <w:spacing w:before="240"/>
      <w:ind w:left="2880" w:right="720" w:hanging="720"/>
      <w:outlineLvl w:val="3"/>
    </w:pPr>
    <w:rPr>
      <w:rFonts w:ascii="Times New Roman" w:eastAsia="Times New Roman" w:hAnsi="Times New Roman"/>
      <w:u w:val="single"/>
    </w:rPr>
  </w:style>
  <w:style w:type="paragraph" w:styleId="Heading5">
    <w:name w:val="heading 5"/>
    <w:basedOn w:val="Normal"/>
    <w:next w:val="Normal"/>
    <w:link w:val="Heading5Char"/>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pPr>
      <w:spacing w:before="240"/>
    </w:pPr>
    <w:rPr>
      <w:szCs w:val="24"/>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w:eastAsia="Times" w:hAnsi="Times"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w:eastAsia="Times" w:hAnsi="Times" w:cs="Times New Roman"/>
      <w:sz w:val="24"/>
      <w:szCs w:val="20"/>
    </w:rPr>
  </w:style>
  <w:style w:type="paragraph" w:customStyle="1" w:styleId="WashingtonParagraphs">
    <w:name w:val="Washington Paragraphs"/>
    <w:basedOn w:val="ListParagraph"/>
    <w:pPr>
      <w:numPr>
        <w:numId w:val="1"/>
      </w:numPr>
      <w:tabs>
        <w:tab w:val="left" w:pos="720"/>
        <w:tab w:val="left" w:pos="1440"/>
      </w:tabs>
      <w:spacing w:line="480" w:lineRule="auto"/>
      <w:jc w:val="both"/>
    </w:pPr>
    <w:rPr>
      <w:rFonts w:ascii="Times New Roman" w:hAnsi="Times New Roman"/>
    </w:rPr>
  </w:style>
  <w:style w:type="numbering" w:customStyle="1" w:styleId="Style2">
    <w:name w:val="Style2"/>
    <w:uiPriority w:val="99"/>
    <w:pPr>
      <w:numPr>
        <w:numId w:val="2"/>
      </w:numPr>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ALTS FOOTNOTE Char,fn,f"/>
    <w:basedOn w:val="Normal"/>
    <w:link w:val="FootnoteTextChar"/>
    <w:uiPriority w:val="99"/>
    <w:unhideWhenUsed/>
    <w:qFormat/>
    <w:rPr>
      <w:rFonts w:ascii="Times New Roman" w:hAnsi="Times New Roman"/>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Pr>
      <w:rFonts w:ascii="Times New Roman" w:eastAsia="Times"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w:hAnsi="Tahoma" w:cs="Times New Roman"/>
      <w:sz w:val="16"/>
      <w:szCs w:val="1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Pr>
      <w:rFonts w:ascii="Times" w:eastAsia="Times" w:hAnsi="Times" w:cs="Times New Roman"/>
      <w:b/>
      <w:bCs/>
      <w:sz w:val="20"/>
      <w:szCs w:val="20"/>
    </w:rPr>
  </w:style>
  <w:style w:type="paragraph" w:styleId="TableofAuthorities">
    <w:name w:val="table of authorities"/>
    <w:basedOn w:val="Normal"/>
    <w:next w:val="Normal"/>
    <w:uiPriority w:val="99"/>
    <w:unhideWhenUsed/>
    <w:pPr>
      <w:ind w:left="240" w:hanging="240"/>
    </w:pPr>
    <w:rPr>
      <w:rFonts w:asciiTheme="minorHAnsi" w:hAnsiTheme="minorHAnsi" w:cstheme="minorHAnsi"/>
      <w:sz w:val="20"/>
    </w:rPr>
  </w:style>
  <w:style w:type="paragraph" w:styleId="TOAHeading">
    <w:name w:val="toa heading"/>
    <w:basedOn w:val="Normal"/>
    <w:next w:val="Normal"/>
    <w:uiPriority w:val="99"/>
    <w:unhideWhenUsed/>
    <w:pPr>
      <w:spacing w:before="240" w:after="120"/>
    </w:pPr>
    <w:rPr>
      <w:rFonts w:asciiTheme="minorHAnsi" w:hAnsiTheme="minorHAnsi" w:cstheme="minorHAnsi"/>
      <w:b/>
      <w:bCs/>
      <w:caps/>
      <w:sz w:val="20"/>
    </w:rPr>
  </w:style>
  <w:style w:type="character" w:styleId="Hyperlink">
    <w:name w:val="Hyperlink"/>
    <w:basedOn w:val="DefaultParagraphFont"/>
    <w:rPr>
      <w:color w:val="0000FF"/>
      <w:u w:val="single"/>
    </w:rPr>
  </w:style>
  <w:style w:type="paragraph" w:customStyle="1" w:styleId="plain">
    <w:name w:val="plain"/>
    <w:basedOn w:val="Normal"/>
    <w:pPr>
      <w:spacing w:line="240" w:lineRule="atLeast"/>
    </w:pPr>
    <w:rPr>
      <w:rFonts w:ascii="Times New Roman" w:eastAsia="Times New Roman" w:hAnsi="Times New Roman"/>
    </w:rPr>
  </w:style>
  <w:style w:type="paragraph" w:customStyle="1" w:styleId="normalblock">
    <w:name w:val="normal block"/>
    <w:basedOn w:val="Normal"/>
    <w:pPr>
      <w:spacing w:line="480" w:lineRule="atLeast"/>
    </w:pPr>
    <w:rPr>
      <w:rFonts w:ascii="Times New Roman" w:eastAsia="Times New Roman" w:hAnsi="Times New Roman"/>
    </w:rPr>
  </w:style>
  <w:style w:type="character" w:styleId="PageNumber">
    <w:name w:val="page number"/>
    <w:basedOn w:val="DefaultParagraphFont"/>
  </w:style>
  <w:style w:type="character" w:styleId="LineNumber">
    <w:name w:val="line number"/>
    <w:basedOn w:val="DefaultParagraphFont"/>
    <w:uiPriority w:val="99"/>
    <w:semiHidden/>
    <w:unhideWhenUsed/>
  </w:style>
  <w:style w:type="paragraph" w:customStyle="1" w:styleId="WAParagraph">
    <w:name w:val="WA Paragraph"/>
    <w:basedOn w:val="ListParagraph"/>
    <w:link w:val="WAParagraphChar"/>
    <w:qFormat/>
    <w:pPr>
      <w:tabs>
        <w:tab w:val="left" w:pos="720"/>
        <w:tab w:val="num" w:pos="2880"/>
      </w:tabs>
      <w:spacing w:line="520" w:lineRule="exact"/>
      <w:ind w:left="0" w:hanging="720"/>
    </w:pPr>
    <w:rPr>
      <w:rFonts w:ascii="Times New Roman" w:hAnsi="Times New Roman"/>
      <w:szCs w:val="24"/>
    </w:rPr>
  </w:style>
  <w:style w:type="paragraph" w:customStyle="1" w:styleId="WAPara">
    <w:name w:val="WA Para"/>
    <w:basedOn w:val="ListParagraph"/>
    <w:link w:val="WAParaChar"/>
    <w:qFormat/>
    <w:pPr>
      <w:tabs>
        <w:tab w:val="left" w:pos="720"/>
        <w:tab w:val="num" w:pos="2880"/>
      </w:tabs>
      <w:spacing w:line="480" w:lineRule="auto"/>
      <w:ind w:left="3240" w:hanging="720"/>
      <w:contextualSpacing w:val="0"/>
    </w:pPr>
    <w:rPr>
      <w:rFonts w:ascii="Times New Roman" w:hAnsi="Times New Roman"/>
      <w:bCs/>
      <w:iCs/>
      <w:color w:val="000000"/>
      <w:szCs w:val="24"/>
    </w:rPr>
  </w:style>
  <w:style w:type="character" w:customStyle="1" w:styleId="ListParagraphChar">
    <w:name w:val="List Paragraph Char"/>
    <w:basedOn w:val="DefaultParagraphFont"/>
    <w:link w:val="ListParagraph"/>
    <w:uiPriority w:val="34"/>
    <w:rPr>
      <w:rFonts w:ascii="Times" w:eastAsia="Times" w:hAnsi="Times" w:cs="Times New Roman"/>
      <w:sz w:val="24"/>
      <w:szCs w:val="20"/>
    </w:rPr>
  </w:style>
  <w:style w:type="character" w:customStyle="1" w:styleId="WAParagraphChar">
    <w:name w:val="WA Paragraph Char"/>
    <w:basedOn w:val="ListParagraphChar"/>
    <w:link w:val="WAParagraph"/>
    <w:rPr>
      <w:rFonts w:ascii="Times New Roman" w:eastAsia="Times" w:hAnsi="Times New Roman" w:cs="Times New Roman"/>
      <w:sz w:val="24"/>
      <w:szCs w:val="24"/>
    </w:rPr>
  </w:style>
  <w:style w:type="paragraph" w:customStyle="1" w:styleId="WAP1">
    <w:name w:val="WA P1"/>
    <w:basedOn w:val="ListParagraph"/>
    <w:link w:val="WAP1Char"/>
    <w:autoRedefine/>
    <w:qFormat/>
    <w:rsid w:val="00E15193"/>
    <w:pPr>
      <w:widowControl w:val="0"/>
      <w:spacing w:line="480" w:lineRule="auto"/>
      <w:ind w:left="0"/>
      <w:contextualSpacing w:val="0"/>
    </w:pPr>
    <w:rPr>
      <w:rFonts w:ascii="Times New Roman" w:hAnsi="Times New Roman"/>
      <w:szCs w:val="24"/>
    </w:rPr>
  </w:style>
  <w:style w:type="character" w:customStyle="1" w:styleId="WAParaChar">
    <w:name w:val="WA Para Char"/>
    <w:basedOn w:val="ListParagraphChar"/>
    <w:link w:val="WAPara"/>
    <w:rPr>
      <w:rFonts w:ascii="Times New Roman" w:eastAsia="Times" w:hAnsi="Times New Roman" w:cs="Times New Roman"/>
      <w:bCs/>
      <w:iCs/>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P1Char">
    <w:name w:val="WA P1 Char"/>
    <w:basedOn w:val="ListParagraphChar"/>
    <w:link w:val="WAP1"/>
    <w:rsid w:val="00E15193"/>
    <w:rPr>
      <w:rFonts w:ascii="Times New Roman" w:eastAsia="Times" w:hAnsi="Times New Roman" w:cs="Times New Roman"/>
      <w:sz w:val="24"/>
      <w:szCs w:val="24"/>
    </w:rPr>
  </w:style>
  <w:style w:type="paragraph" w:customStyle="1" w:styleId="H2">
    <w:name w:val="H2"/>
    <w:basedOn w:val="Normal"/>
    <w:link w:val="H2Char"/>
    <w:qFormat/>
    <w:pPr>
      <w:keepNext/>
      <w:tabs>
        <w:tab w:val="left" w:pos="0"/>
      </w:tabs>
      <w:spacing w:before="240"/>
      <w:ind w:left="720" w:hanging="720"/>
    </w:pPr>
    <w:rPr>
      <w:rFonts w:ascii="Times New Roman" w:hAnsi="Times New Roman"/>
      <w:b/>
      <w:szCs w:val="24"/>
    </w:rPr>
  </w:style>
  <w:style w:type="paragraph" w:customStyle="1" w:styleId="H1">
    <w:name w:val="H1"/>
    <w:basedOn w:val="Normal"/>
    <w:link w:val="H1Char"/>
    <w:qFormat/>
    <w:pPr>
      <w:numPr>
        <w:numId w:val="3"/>
      </w:numPr>
      <w:tabs>
        <w:tab w:val="left" w:pos="0"/>
      </w:tabs>
      <w:spacing w:line="500" w:lineRule="exact"/>
      <w:jc w:val="center"/>
    </w:pPr>
    <w:rPr>
      <w:rFonts w:ascii="Times New Roman" w:hAnsi="Times New Roman"/>
      <w:b/>
      <w:szCs w:val="24"/>
    </w:rPr>
  </w:style>
  <w:style w:type="character" w:customStyle="1" w:styleId="H2Char">
    <w:name w:val="H2 Char"/>
    <w:basedOn w:val="DefaultParagraphFont"/>
    <w:link w:val="H2"/>
    <w:rPr>
      <w:rFonts w:ascii="Times New Roman" w:eastAsia="Times" w:hAnsi="Times New Roman" w:cs="Times New Roman"/>
      <w:b/>
      <w:sz w:val="24"/>
      <w:szCs w:val="24"/>
    </w:rPr>
  </w:style>
  <w:style w:type="paragraph" w:customStyle="1" w:styleId="H3">
    <w:name w:val="H3"/>
    <w:basedOn w:val="Normal"/>
    <w:link w:val="H3Char"/>
    <w:qFormat/>
    <w:pPr>
      <w:keepNext/>
      <w:spacing w:before="240"/>
      <w:ind w:left="1440" w:hanging="720"/>
    </w:pPr>
    <w:rPr>
      <w:rFonts w:ascii="Times New Roman" w:hAnsi="Times New Roman"/>
      <w:b/>
      <w:szCs w:val="24"/>
    </w:rPr>
  </w:style>
  <w:style w:type="character" w:customStyle="1" w:styleId="H1Char">
    <w:name w:val="H1 Char"/>
    <w:basedOn w:val="DefaultParagraphFont"/>
    <w:link w:val="H1"/>
    <w:rPr>
      <w:rFonts w:ascii="Times New Roman" w:eastAsia="Times" w:hAnsi="Times New Roman" w:cs="Times New Roman"/>
      <w:b/>
      <w:sz w:val="24"/>
      <w:szCs w:val="24"/>
    </w:rPr>
  </w:style>
  <w:style w:type="character" w:customStyle="1" w:styleId="H3Char">
    <w:name w:val="H3 Char"/>
    <w:basedOn w:val="DefaultParagraphFont"/>
    <w:link w:val="H3"/>
    <w:rPr>
      <w:rFonts w:ascii="Times New Roman" w:eastAsia="Times" w:hAnsi="Times New Roman" w:cs="Times New Roman"/>
      <w:b/>
      <w:sz w:val="24"/>
      <w:szCs w:val="24"/>
    </w:rPr>
  </w:style>
  <w:style w:type="paragraph" w:styleId="Revision">
    <w:name w:val="Revision"/>
    <w:hidden/>
    <w:uiPriority w:val="99"/>
    <w:semiHidden/>
    <w:pPr>
      <w:jc w:val="left"/>
    </w:pPr>
    <w:rPr>
      <w:rFonts w:ascii="Times" w:eastAsia="Times" w:hAnsi="Times" w:cs="Times New Roman"/>
      <w:sz w:val="24"/>
      <w:szCs w:val="20"/>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0"/>
    </w:rPr>
  </w:style>
  <w:style w:type="paragraph" w:customStyle="1" w:styleId="BATOAPageHeading">
    <w:name w:val="BA TOA Page Heading"/>
    <w:basedOn w:val="Normal"/>
    <w:pPr>
      <w:keepNext/>
      <w:keepLines/>
      <w:tabs>
        <w:tab w:val="right" w:pos="9360"/>
      </w:tabs>
      <w:jc w:val="right"/>
    </w:pPr>
    <w:rPr>
      <w:rFonts w:ascii="Times New Roman" w:eastAsia="Times New Roman" w:hAnsi="Times New Roman"/>
      <w:b/>
      <w:szCs w:val="24"/>
    </w:rPr>
  </w:style>
  <w:style w:type="paragraph" w:customStyle="1" w:styleId="BATOAHeading">
    <w:name w:val="BA TOA Heading"/>
    <w:basedOn w:val="Normal"/>
    <w:pPr>
      <w:keepNext/>
      <w:keepLines/>
      <w:spacing w:after="240"/>
    </w:pPr>
    <w:rPr>
      <w:rFonts w:ascii="Times New Roman" w:eastAsia="Times New Roman" w:hAnsi="Times New Roman"/>
      <w:b/>
      <w:smallCaps/>
      <w:szCs w:val="24"/>
    </w:rPr>
  </w:style>
  <w:style w:type="paragraph" w:customStyle="1" w:styleId="BATOAEntry">
    <w:name w:val="BA TOA Entry"/>
    <w:basedOn w:val="Normal"/>
    <w:link w:val="BATOAEntryChar"/>
    <w:pPr>
      <w:keepLines/>
      <w:tabs>
        <w:tab w:val="right" w:leader="dot" w:pos="9360"/>
      </w:tabs>
      <w:spacing w:after="240"/>
      <w:ind w:left="360" w:right="1440" w:hanging="360"/>
    </w:pPr>
    <w:rPr>
      <w:rFonts w:ascii="Times New Roman" w:eastAsia="Times New Roman" w:hAnsi="Times New Roman"/>
      <w:szCs w:val="24"/>
    </w:rPr>
  </w:style>
  <w:style w:type="paragraph" w:customStyle="1" w:styleId="BADraft">
    <w:name w:val="BA Draft"/>
    <w:basedOn w:val="BodyText"/>
    <w:pPr>
      <w:keepLines/>
      <w:widowControl w:val="0"/>
      <w:spacing w:after="0"/>
    </w:pPr>
    <w:rPr>
      <w:rFonts w:ascii="Times New Roman" w:eastAsia="Times New Roman" w:hAnsi="Times New Roman"/>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w:eastAsia="Times" w:hAnsi="Times" w:cs="Times New Roman"/>
      <w:sz w:val="24"/>
      <w:szCs w:val="20"/>
    </w:rPr>
  </w:style>
  <w:style w:type="paragraph" w:customStyle="1" w:styleId="BATOATitle">
    <w:name w:val="BA TOA Title"/>
    <w:basedOn w:val="Normal"/>
    <w:pPr>
      <w:keepNext/>
      <w:spacing w:before="120" w:after="240"/>
      <w:jc w:val="center"/>
    </w:pPr>
    <w:rPr>
      <w:rFonts w:ascii="Times New Roman" w:eastAsia="Times New Roman" w:hAnsi="Times New Roman"/>
      <w:b/>
      <w:caps/>
      <w:szCs w:val="24"/>
      <w:u w:val="single"/>
    </w:rPr>
  </w:style>
  <w:style w:type="paragraph" w:styleId="TOC1">
    <w:name w:val="toc 1"/>
    <w:basedOn w:val="Normal"/>
    <w:next w:val="Normal"/>
    <w:autoRedefine/>
    <w:uiPriority w:val="39"/>
    <w:qFormat/>
    <w:pPr>
      <w:tabs>
        <w:tab w:val="left" w:pos="720"/>
        <w:tab w:val="left" w:pos="1080"/>
        <w:tab w:val="right" w:leader="dot" w:pos="9350"/>
      </w:tabs>
      <w:spacing w:after="100"/>
    </w:pPr>
  </w:style>
  <w:style w:type="paragraph" w:styleId="TOC9">
    <w:name w:val="toc 9"/>
    <w:basedOn w:val="Normal"/>
    <w:next w:val="Normal"/>
    <w:autoRedefine/>
    <w:pPr>
      <w:spacing w:after="100"/>
      <w:ind w:left="1920"/>
    </w:pPr>
  </w:style>
  <w:style w:type="character" w:customStyle="1" w:styleId="Heading1Char">
    <w:name w:val="Heading 1 Char"/>
    <w:aliases w:val="Char Char,1.0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style>
  <w:style w:type="paragraph" w:styleId="TOC2">
    <w:name w:val="toc 2"/>
    <w:basedOn w:val="Normal"/>
    <w:next w:val="Normal"/>
    <w:autoRedefine/>
    <w:uiPriority w:val="39"/>
    <w:unhideWhenUsed/>
    <w:qFormat/>
    <w:pPr>
      <w:tabs>
        <w:tab w:val="left" w:pos="1440"/>
        <w:tab w:val="right" w:leader="dot" w:pos="9350"/>
      </w:tabs>
      <w:spacing w:after="100" w:line="276" w:lineRule="auto"/>
      <w:ind w:left="1440" w:hanging="720"/>
    </w:pPr>
    <w:rPr>
      <w:rFonts w:ascii="Times New Roman" w:eastAsiaTheme="minorEastAsia" w:hAnsi="Times New Roman" w:cstheme="minorBidi"/>
      <w:szCs w:val="22"/>
    </w:rPr>
  </w:style>
  <w:style w:type="paragraph" w:styleId="TOC3">
    <w:name w:val="toc 3"/>
    <w:basedOn w:val="Normal"/>
    <w:next w:val="Normal"/>
    <w:autoRedefine/>
    <w:uiPriority w:val="39"/>
    <w:unhideWhenUsed/>
    <w:qFormat/>
    <w:pPr>
      <w:tabs>
        <w:tab w:val="left" w:pos="1620"/>
        <w:tab w:val="right" w:leader="dot" w:pos="9350"/>
      </w:tabs>
      <w:spacing w:after="100" w:line="276" w:lineRule="auto"/>
      <w:ind w:left="1620" w:hanging="540"/>
    </w:pPr>
    <w:rPr>
      <w:rFonts w:ascii="Times New Roman" w:eastAsiaTheme="minorEastAsia" w:hAnsi="Times New Roman" w:cstheme="minorBidi"/>
      <w:szCs w:val="22"/>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u w:val="single"/>
    </w:rPr>
  </w:style>
  <w:style w:type="character" w:customStyle="1" w:styleId="AnswerChar1">
    <w:name w:val="Answer Char1"/>
    <w:basedOn w:val="DefaultParagraphFont"/>
    <w:link w:val="Answer"/>
    <w:locked/>
    <w:rPr>
      <w:sz w:val="24"/>
    </w:rPr>
  </w:style>
  <w:style w:type="paragraph" w:customStyle="1" w:styleId="Answer">
    <w:name w:val="Answer"/>
    <w:basedOn w:val="Normal"/>
    <w:link w:val="AnswerChar1"/>
    <w:qFormat/>
    <w:pPr>
      <w:spacing w:line="480" w:lineRule="auto"/>
      <w:ind w:left="720" w:hanging="720"/>
      <w:jc w:val="both"/>
    </w:pPr>
    <w:rPr>
      <w:rFonts w:asciiTheme="minorHAnsi" w:eastAsiaTheme="minorHAnsi" w:hAnsiTheme="minorHAnsi" w:cstheme="minorBidi"/>
      <w:szCs w:val="22"/>
    </w:rPr>
  </w:style>
  <w:style w:type="character" w:customStyle="1" w:styleId="apple-converted-space">
    <w:name w:val="apple-converted-space"/>
    <w:basedOn w:val="DefaultParagraphFont"/>
  </w:style>
  <w:style w:type="character" w:customStyle="1" w:styleId="cosearchterm">
    <w:name w:val="co_searchterm"/>
    <w:basedOn w:val="DefaultParagraphFont"/>
  </w:style>
  <w:style w:type="character" w:styleId="PlaceholderText">
    <w:name w:val="Placeholder Text"/>
    <w:basedOn w:val="DefaultParagraphFont"/>
    <w:rPr>
      <w:color w:val="808080"/>
    </w:rPr>
  </w:style>
  <w:style w:type="paragraph" w:styleId="Title">
    <w:name w:val="Title"/>
    <w:basedOn w:val="Normal"/>
    <w:link w:val="TitleChar"/>
    <w:uiPriority w:val="99"/>
    <w:qFormat/>
    <w:pPr>
      <w:widowControl w:val="0"/>
      <w:spacing w:before="240" w:after="60"/>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Pr>
      <w:rFonts w:ascii="Cambria" w:eastAsia="Times New Roman" w:hAnsi="Cambria" w:cs="Times New Roman"/>
      <w:b/>
      <w:bCs/>
      <w:kern w:val="28"/>
      <w:sz w:val="32"/>
      <w:szCs w:val="32"/>
    </w:rPr>
  </w:style>
  <w:style w:type="paragraph" w:customStyle="1" w:styleId="SW2">
    <w:name w:val="SW 2"/>
    <w:basedOn w:val="Normal"/>
    <w:uiPriority w:val="99"/>
    <w:pPr>
      <w:keepNext/>
      <w:tabs>
        <w:tab w:val="num" w:pos="1800"/>
      </w:tabs>
      <w:spacing w:before="120"/>
      <w:ind w:left="1800" w:hanging="360"/>
      <w:jc w:val="both"/>
      <w:outlineLvl w:val="1"/>
    </w:pPr>
    <w:rPr>
      <w:rFonts w:ascii="Times New Roman" w:eastAsia="Times New Roman" w:hAnsi="Times New Roman"/>
      <w:b/>
    </w:rPr>
  </w:style>
  <w:style w:type="paragraph" w:customStyle="1" w:styleId="QAAnswer">
    <w:name w:val="Q&amp;AAnswer"/>
    <w:basedOn w:val="Normal"/>
    <w:next w:val="Normal"/>
    <w:link w:val="QAAnswerChar"/>
    <w:pPr>
      <w:spacing w:after="140" w:line="360" w:lineRule="auto"/>
      <w:ind w:left="360" w:hanging="360"/>
      <w:jc w:val="both"/>
    </w:pPr>
    <w:rPr>
      <w:rFonts w:ascii="Times New Roman" w:eastAsia="Times New Roman" w:hAnsi="Times New Roman"/>
    </w:rPr>
  </w:style>
  <w:style w:type="character" w:customStyle="1" w:styleId="QAAnswerChar">
    <w:name w:val="Q&amp;AAnswer Char"/>
    <w:basedOn w:val="DefaultParagraphFont"/>
    <w:link w:val="QAAnswer"/>
    <w:rPr>
      <w:rFonts w:ascii="Times New Roman" w:eastAsia="Times New Roman" w:hAnsi="Times New Roman" w:cs="Times New Roman"/>
      <w:sz w:val="24"/>
      <w:szCs w:val="20"/>
    </w:rPr>
  </w:style>
  <w:style w:type="character" w:customStyle="1" w:styleId="BATOAEntryChar">
    <w:name w:val="BA TOA Entry Char"/>
    <w:basedOn w:val="DefaultParagraphFont"/>
    <w:link w:val="BATOAEntry"/>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w:eastAsia="Times" w:hAnsi="Times" w:cs="Times New Roman"/>
      <w:sz w:val="24"/>
      <w:szCs w:val="20"/>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w:eastAsia="Times" w:hAnsi="Times" w:cs="Times New Roman"/>
      <w:sz w:val="16"/>
      <w:szCs w:val="16"/>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Times" w:eastAsia="Times" w:hAnsi="Times" w:cs="Times New Roman"/>
      <w:sz w:val="24"/>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Times" w:eastAsia="Times" w:hAnsi="Times" w:cs="Times New Roman"/>
      <w:sz w:val="24"/>
      <w:szCs w:val="20"/>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Times" w:eastAsia="Times" w:hAnsi="Times" w:cs="Times New Roman"/>
      <w:sz w:val="24"/>
      <w:szCs w:val="20"/>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w:eastAsia="Times" w:hAnsi="Times"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w:eastAsia="Times" w:hAnsi="Times" w:cs="Times New Roman"/>
      <w:sz w:val="16"/>
      <w:szCs w:val="16"/>
    </w:rPr>
  </w:style>
  <w:style w:type="paragraph" w:styleId="Caption">
    <w:name w:val="caption"/>
    <w:basedOn w:val="Normal"/>
    <w:next w:val="Normal"/>
    <w:pPr>
      <w:spacing w:after="200"/>
    </w:pPr>
    <w:rPr>
      <w:b/>
      <w:bCs/>
      <w:color w:val="4F81BD" w:themeColor="accent1"/>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Times" w:eastAsia="Times" w:hAnsi="Times" w:cs="Times New Roman"/>
      <w:sz w:val="24"/>
      <w:szCs w:val="20"/>
    </w:rPr>
  </w:style>
  <w:style w:type="paragraph" w:styleId="Date">
    <w:name w:val="Date"/>
    <w:basedOn w:val="Normal"/>
    <w:next w:val="Normal"/>
    <w:link w:val="DateChar"/>
  </w:style>
  <w:style w:type="character" w:customStyle="1" w:styleId="DateChar">
    <w:name w:val="Date Char"/>
    <w:basedOn w:val="DefaultParagraphFont"/>
    <w:link w:val="Date"/>
    <w:rPr>
      <w:rFonts w:ascii="Times" w:eastAsia="Times" w:hAnsi="Times" w:cs="Times New Roman"/>
      <w:sz w:val="24"/>
      <w:szCs w:val="2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Times" w:eastAsia="Times" w:hAnsi="Times" w:cs="Times New Roman"/>
      <w:sz w:val="24"/>
      <w:szCs w:val="20"/>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Times" w:eastAsia="Times" w:hAnsi="Times" w:cs="Times New Roman"/>
      <w:sz w:val="20"/>
      <w:szCs w:val="20"/>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Pr>
      <w:rFonts w:asciiTheme="majorHAnsi" w:eastAsiaTheme="majorEastAsia" w:hAnsiTheme="majorHAnsi" w:cstheme="majorBidi"/>
      <w:sz w:val="20"/>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Times" w:eastAsia="Times" w:hAnsi="Times" w:cs="Times New Roman"/>
      <w:i/>
      <w:iCs/>
      <w:sz w:val="24"/>
      <w:szCs w:val="20"/>
    </w:rPr>
  </w:style>
  <w:style w:type="paragraph" w:styleId="HTMLPreformatted">
    <w:name w:val="HTML Preformatted"/>
    <w:basedOn w:val="Normal"/>
    <w:link w:val="HTMLPreformattedChar"/>
    <w:rPr>
      <w:rFonts w:ascii="Consolas" w:hAnsi="Consolas" w:cs="Consolas"/>
      <w:sz w:val="20"/>
    </w:rPr>
  </w:style>
  <w:style w:type="character" w:customStyle="1" w:styleId="HTMLPreformattedChar">
    <w:name w:val="HTML Preformatted Char"/>
    <w:basedOn w:val="DefaultParagraphFont"/>
    <w:link w:val="HTMLPreformatted"/>
    <w:rPr>
      <w:rFonts w:ascii="Consolas" w:eastAsia="Times" w:hAnsi="Consolas" w:cs="Consolas"/>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Pr>
      <w:rFonts w:ascii="Times" w:eastAsia="Times" w:hAnsi="Times" w:cs="Times New Roman"/>
      <w:b/>
      <w:bCs/>
      <w:i/>
      <w:iCs/>
      <w:color w:val="4F81BD" w:themeColor="accent1"/>
      <w:sz w:val="24"/>
      <w:szCs w:val="20"/>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contextualSpacing/>
    </w:pPr>
  </w:style>
  <w:style w:type="paragraph" w:styleId="ListBullet2">
    <w:name w:val="List Bullet 2"/>
    <w:basedOn w:val="Normal"/>
    <w:pPr>
      <w:numPr>
        <w:numId w:val="8"/>
      </w:numPr>
      <w:contextualSpacing/>
    </w:pPr>
  </w:style>
  <w:style w:type="paragraph" w:styleId="ListBullet3">
    <w:name w:val="List Bullet 3"/>
    <w:basedOn w:val="Normal"/>
    <w:pPr>
      <w:numPr>
        <w:numId w:val="4"/>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5"/>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jc w:val="left"/>
    </w:pPr>
    <w:rPr>
      <w:rFonts w:ascii="Consolas" w:eastAsia="Times" w:hAnsi="Consolas" w:cs="Consolas"/>
      <w:sz w:val="20"/>
      <w:szCs w:val="20"/>
    </w:rPr>
  </w:style>
  <w:style w:type="character" w:customStyle="1" w:styleId="MacroTextChar">
    <w:name w:val="Macro Text Char"/>
    <w:basedOn w:val="DefaultParagraphFont"/>
    <w:link w:val="MacroText"/>
    <w:rPr>
      <w:rFonts w:ascii="Consolas" w:eastAsia="Times" w:hAnsi="Consolas" w:cs="Consolas"/>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pPr>
      <w:jc w:val="left"/>
    </w:pPr>
    <w:rPr>
      <w:rFonts w:ascii="Times" w:eastAsia="Times" w:hAnsi="Times" w:cs="Times New Roman"/>
      <w:sz w:val="24"/>
      <w:szCs w:val="20"/>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w:eastAsia="Times" w:hAnsi="Times" w:cs="Times New Roman"/>
      <w:sz w:val="24"/>
      <w:szCs w:val="20"/>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w:hAnsi="Consolas" w:cs="Consolas"/>
      <w:sz w:val="21"/>
      <w:szCs w:val="21"/>
    </w:rPr>
  </w:style>
  <w:style w:type="paragraph" w:styleId="Quote">
    <w:name w:val="Quote"/>
    <w:basedOn w:val="Normal"/>
    <w:next w:val="Normal"/>
    <w:link w:val="QuoteChar"/>
    <w:rPr>
      <w:i/>
      <w:iCs/>
      <w:color w:val="000000" w:themeColor="text1"/>
    </w:rPr>
  </w:style>
  <w:style w:type="character" w:customStyle="1" w:styleId="QuoteChar">
    <w:name w:val="Quote Char"/>
    <w:basedOn w:val="DefaultParagraphFont"/>
    <w:link w:val="Quote"/>
    <w:rPr>
      <w:rFonts w:ascii="Times" w:eastAsia="Times" w:hAnsi="Times" w:cs="Times New Roman"/>
      <w:i/>
      <w:iCs/>
      <w:color w:val="000000" w:themeColor="text1"/>
      <w:sz w:val="24"/>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w:eastAsia="Times" w:hAnsi="Times" w:cs="Times New Roman"/>
      <w:sz w:val="24"/>
      <w:szCs w:val="20"/>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Times" w:eastAsia="Times" w:hAnsi="Times" w:cs="Times New Roman"/>
      <w:sz w:val="24"/>
      <w:szCs w:val="20"/>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customStyle="1" w:styleId="LJWUR">
    <w:name w:val="_LJ_WUR_"/>
    <w:basedOn w:val="Normal"/>
    <w:link w:val="LJWURChar"/>
    <w:hidden/>
  </w:style>
  <w:style w:type="character" w:customStyle="1" w:styleId="LJWURChar">
    <w:name w:val="_LJ_WUR_ Char"/>
    <w:basedOn w:val="DefaultParagraphFont"/>
    <w:link w:val="LJWUR"/>
    <w:rPr>
      <w:rFonts w:ascii="Times" w:eastAsia="Times" w:hAnsi="Times" w:cs="Times New Roman"/>
      <w:sz w:val="24"/>
      <w:szCs w:val="20"/>
    </w:rPr>
  </w:style>
  <w:style w:type="numbering" w:customStyle="1" w:styleId="RTF5fNum2010">
    <w:name w:val="RTF_5f_Num_20_10"/>
    <w:rsid w:val="00735030"/>
    <w:pPr>
      <w:numPr>
        <w:numId w:val="18"/>
      </w:numPr>
    </w:pPr>
  </w:style>
  <w:style w:type="numbering" w:customStyle="1" w:styleId="RTF5fNum2030">
    <w:name w:val="RTF_5f_Num_20_30"/>
    <w:rsid w:val="00CE4FD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99843">
      <w:bodyDiv w:val="1"/>
      <w:marLeft w:val="0"/>
      <w:marRight w:val="0"/>
      <w:marTop w:val="0"/>
      <w:marBottom w:val="0"/>
      <w:divBdr>
        <w:top w:val="none" w:sz="0" w:space="0" w:color="auto"/>
        <w:left w:val="none" w:sz="0" w:space="0" w:color="auto"/>
        <w:bottom w:val="none" w:sz="0" w:space="0" w:color="auto"/>
        <w:right w:val="none" w:sz="0" w:space="0" w:color="auto"/>
      </w:divBdr>
    </w:div>
    <w:div w:id="564149956">
      <w:bodyDiv w:val="1"/>
      <w:marLeft w:val="0"/>
      <w:marRight w:val="0"/>
      <w:marTop w:val="0"/>
      <w:marBottom w:val="0"/>
      <w:divBdr>
        <w:top w:val="none" w:sz="0" w:space="0" w:color="auto"/>
        <w:left w:val="none" w:sz="0" w:space="0" w:color="auto"/>
        <w:bottom w:val="none" w:sz="0" w:space="0" w:color="auto"/>
        <w:right w:val="none" w:sz="0" w:space="0" w:color="auto"/>
      </w:divBdr>
    </w:div>
    <w:div w:id="715349588">
      <w:bodyDiv w:val="1"/>
      <w:marLeft w:val="0"/>
      <w:marRight w:val="0"/>
      <w:marTop w:val="0"/>
      <w:marBottom w:val="0"/>
      <w:divBdr>
        <w:top w:val="none" w:sz="0" w:space="0" w:color="auto"/>
        <w:left w:val="none" w:sz="0" w:space="0" w:color="auto"/>
        <w:bottom w:val="none" w:sz="0" w:space="0" w:color="auto"/>
        <w:right w:val="none" w:sz="0" w:space="0" w:color="auto"/>
      </w:divBdr>
    </w:div>
    <w:div w:id="824933011">
      <w:bodyDiv w:val="1"/>
      <w:marLeft w:val="0"/>
      <w:marRight w:val="0"/>
      <w:marTop w:val="0"/>
      <w:marBottom w:val="0"/>
      <w:divBdr>
        <w:top w:val="none" w:sz="0" w:space="0" w:color="auto"/>
        <w:left w:val="none" w:sz="0" w:space="0" w:color="auto"/>
        <w:bottom w:val="none" w:sz="0" w:space="0" w:color="auto"/>
        <w:right w:val="none" w:sz="0" w:space="0" w:color="auto"/>
      </w:divBdr>
    </w:div>
    <w:div w:id="875191542">
      <w:bodyDiv w:val="1"/>
      <w:marLeft w:val="0"/>
      <w:marRight w:val="0"/>
      <w:marTop w:val="0"/>
      <w:marBottom w:val="0"/>
      <w:divBdr>
        <w:top w:val="none" w:sz="0" w:space="0" w:color="auto"/>
        <w:left w:val="none" w:sz="0" w:space="0" w:color="auto"/>
        <w:bottom w:val="none" w:sz="0" w:space="0" w:color="auto"/>
        <w:right w:val="none" w:sz="0" w:space="0" w:color="auto"/>
      </w:divBdr>
    </w:div>
    <w:div w:id="987589034">
      <w:bodyDiv w:val="1"/>
      <w:marLeft w:val="0"/>
      <w:marRight w:val="0"/>
      <w:marTop w:val="0"/>
      <w:marBottom w:val="0"/>
      <w:divBdr>
        <w:top w:val="none" w:sz="0" w:space="0" w:color="auto"/>
        <w:left w:val="none" w:sz="0" w:space="0" w:color="auto"/>
        <w:bottom w:val="none" w:sz="0" w:space="0" w:color="auto"/>
        <w:right w:val="none" w:sz="0" w:space="0" w:color="auto"/>
      </w:divBdr>
      <w:divsChild>
        <w:div w:id="1324235144">
          <w:marLeft w:val="0"/>
          <w:marRight w:val="0"/>
          <w:marTop w:val="0"/>
          <w:marBottom w:val="0"/>
          <w:divBdr>
            <w:top w:val="none" w:sz="0" w:space="0" w:color="auto"/>
            <w:left w:val="none" w:sz="0" w:space="0" w:color="auto"/>
            <w:bottom w:val="none" w:sz="0" w:space="0" w:color="auto"/>
            <w:right w:val="none" w:sz="0" w:space="0" w:color="auto"/>
          </w:divBdr>
          <w:divsChild>
            <w:div w:id="117029398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061295692">
      <w:bodyDiv w:val="1"/>
      <w:marLeft w:val="0"/>
      <w:marRight w:val="0"/>
      <w:marTop w:val="0"/>
      <w:marBottom w:val="0"/>
      <w:divBdr>
        <w:top w:val="none" w:sz="0" w:space="0" w:color="auto"/>
        <w:left w:val="none" w:sz="0" w:space="0" w:color="auto"/>
        <w:bottom w:val="none" w:sz="0" w:space="0" w:color="auto"/>
        <w:right w:val="none" w:sz="0" w:space="0" w:color="auto"/>
      </w:divBdr>
    </w:div>
    <w:div w:id="1209342338">
      <w:bodyDiv w:val="1"/>
      <w:marLeft w:val="0"/>
      <w:marRight w:val="0"/>
      <w:marTop w:val="0"/>
      <w:marBottom w:val="0"/>
      <w:divBdr>
        <w:top w:val="none" w:sz="0" w:space="0" w:color="auto"/>
        <w:left w:val="none" w:sz="0" w:space="0" w:color="auto"/>
        <w:bottom w:val="none" w:sz="0" w:space="0" w:color="auto"/>
        <w:right w:val="none" w:sz="0" w:space="0" w:color="auto"/>
      </w:divBdr>
    </w:div>
    <w:div w:id="1252929130">
      <w:bodyDiv w:val="1"/>
      <w:marLeft w:val="0"/>
      <w:marRight w:val="0"/>
      <w:marTop w:val="0"/>
      <w:marBottom w:val="0"/>
      <w:divBdr>
        <w:top w:val="none" w:sz="0" w:space="0" w:color="auto"/>
        <w:left w:val="none" w:sz="0" w:space="0" w:color="auto"/>
        <w:bottom w:val="none" w:sz="0" w:space="0" w:color="auto"/>
        <w:right w:val="none" w:sz="0" w:space="0" w:color="auto"/>
      </w:divBdr>
    </w:div>
    <w:div w:id="1583446364">
      <w:bodyDiv w:val="1"/>
      <w:marLeft w:val="0"/>
      <w:marRight w:val="0"/>
      <w:marTop w:val="0"/>
      <w:marBottom w:val="0"/>
      <w:divBdr>
        <w:top w:val="none" w:sz="0" w:space="0" w:color="auto"/>
        <w:left w:val="none" w:sz="0" w:space="0" w:color="auto"/>
        <w:bottom w:val="none" w:sz="0" w:space="0" w:color="auto"/>
        <w:right w:val="none" w:sz="0" w:space="0" w:color="auto"/>
      </w:divBdr>
    </w:div>
    <w:div w:id="1726828590">
      <w:bodyDiv w:val="1"/>
      <w:marLeft w:val="0"/>
      <w:marRight w:val="0"/>
      <w:marTop w:val="0"/>
      <w:marBottom w:val="0"/>
      <w:divBdr>
        <w:top w:val="none" w:sz="0" w:space="0" w:color="auto"/>
        <w:left w:val="none" w:sz="0" w:space="0" w:color="auto"/>
        <w:bottom w:val="none" w:sz="0" w:space="0" w:color="auto"/>
        <w:right w:val="none" w:sz="0" w:space="0" w:color="auto"/>
      </w:divBdr>
    </w:div>
    <w:div w:id="1773358013">
      <w:bodyDiv w:val="1"/>
      <w:marLeft w:val="0"/>
      <w:marRight w:val="0"/>
      <w:marTop w:val="0"/>
      <w:marBottom w:val="0"/>
      <w:divBdr>
        <w:top w:val="none" w:sz="0" w:space="0" w:color="auto"/>
        <w:left w:val="none" w:sz="0" w:space="0" w:color="auto"/>
        <w:bottom w:val="none" w:sz="0" w:space="0" w:color="auto"/>
        <w:right w:val="none" w:sz="0" w:space="0" w:color="auto"/>
      </w:divBdr>
      <w:divsChild>
        <w:div w:id="903641636">
          <w:marLeft w:val="0"/>
          <w:marRight w:val="0"/>
          <w:marTop w:val="0"/>
          <w:marBottom w:val="0"/>
          <w:divBdr>
            <w:top w:val="none" w:sz="0" w:space="0" w:color="auto"/>
            <w:left w:val="none" w:sz="0" w:space="0" w:color="auto"/>
            <w:bottom w:val="none" w:sz="0" w:space="0" w:color="auto"/>
            <w:right w:val="none" w:sz="0" w:space="0" w:color="auto"/>
          </w:divBdr>
          <w:divsChild>
            <w:div w:id="1112672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2053531843">
      <w:bodyDiv w:val="1"/>
      <w:marLeft w:val="0"/>
      <w:marRight w:val="0"/>
      <w:marTop w:val="0"/>
      <w:marBottom w:val="0"/>
      <w:divBdr>
        <w:top w:val="none" w:sz="0" w:space="0" w:color="auto"/>
        <w:left w:val="none" w:sz="0" w:space="0" w:color="auto"/>
        <w:bottom w:val="none" w:sz="0" w:space="0" w:color="auto"/>
        <w:right w:val="none" w:sz="0" w:space="0" w:color="auto"/>
      </w:divBdr>
    </w:div>
    <w:div w:id="210097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mcvee@pacificorp.com" TargetMode="External"/><Relationship Id="rId13" Type="http://schemas.openxmlformats.org/officeDocument/2006/relationships/hyperlink" Target="mailto:katherine@mcd-law.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request@pacificorp.com"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shingtonDockets@PacifiCorp.co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mailto:bryce.dalley@pacificorp.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therine@mcd-law.com"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147B87-D9E9-4851-97F3-EA149EC91C42}"/>
</file>

<file path=customXml/itemProps2.xml><?xml version="1.0" encoding="utf-8"?>
<ds:datastoreItem xmlns:ds="http://schemas.openxmlformats.org/officeDocument/2006/customXml" ds:itemID="{8CB858D5-D187-4514-8F45-F470AC4D97BD}"/>
</file>

<file path=customXml/itemProps3.xml><?xml version="1.0" encoding="utf-8"?>
<ds:datastoreItem xmlns:ds="http://schemas.openxmlformats.org/officeDocument/2006/customXml" ds:itemID="{7D3CB19F-0C6C-4779-AF09-E3776E765A74}"/>
</file>

<file path=customXml/itemProps4.xml><?xml version="1.0" encoding="utf-8"?>
<ds:datastoreItem xmlns:ds="http://schemas.openxmlformats.org/officeDocument/2006/customXml" ds:itemID="{D8AB0016-113E-4212-8E4B-097D926EAA05}"/>
</file>

<file path=docProps/app.xml><?xml version="1.0" encoding="utf-8"?>
<Properties xmlns="http://schemas.openxmlformats.org/officeDocument/2006/extended-properties" xmlns:vt="http://schemas.openxmlformats.org/officeDocument/2006/docPropsVTypes">
  <Template>Normal.dotm</Template>
  <TotalTime>0</TotalTime>
  <Pages>30</Pages>
  <Words>6580</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2015-11-23T00:32:00Z</dcterms:created>
  <dcterms:modified xsi:type="dcterms:W3CDTF">2015-11-25T01:24:00Z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