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06F9BEB" w:rsidR="005B43A6" w:rsidRDefault="00CF11F5" w:rsidP="00BC4721">
      <w:pPr>
        <w:pStyle w:val="NoSpacing"/>
      </w:pPr>
      <w:r>
        <w:t>June 2</w:t>
      </w:r>
      <w:r w:rsidR="00706BB0">
        <w:t>4</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F30629B" w:rsidR="005B43A6" w:rsidRDefault="005B43A6" w:rsidP="006D77E8">
      <w:pPr>
        <w:pStyle w:val="NoSpacing"/>
        <w:ind w:left="504" w:hanging="504"/>
        <w:rPr>
          <w:i/>
        </w:rPr>
      </w:pPr>
      <w:r>
        <w:t xml:space="preserve">RE:  </w:t>
      </w:r>
      <w:r>
        <w:rPr>
          <w:i/>
        </w:rPr>
        <w:t xml:space="preserve">Washington Utilities and Transportation Commission v. </w:t>
      </w:r>
      <w:r w:rsidR="00B40D0C">
        <w:rPr>
          <w:i/>
        </w:rPr>
        <w:t>Morrison Moving &amp; Storage Co., Inc.</w:t>
      </w:r>
    </w:p>
    <w:p w14:paraId="0AFBF38B" w14:textId="77777777" w:rsidR="005B43A6" w:rsidRDefault="005B43A6" w:rsidP="00BC4721">
      <w:pPr>
        <w:pStyle w:val="NoSpacing"/>
      </w:pPr>
    </w:p>
    <w:p w14:paraId="5ECB61D4" w14:textId="1EDC6FF4" w:rsidR="005B43A6" w:rsidRDefault="005B43A6" w:rsidP="00BC4721">
      <w:pPr>
        <w:pStyle w:val="NoSpacing"/>
      </w:pPr>
      <w:r>
        <w:tab/>
        <w:t xml:space="preserve">Commission Staff’s Response to Application for Mitigation of Penalties </w:t>
      </w:r>
      <w:r w:rsidR="006C79E2">
        <w:t>TV-</w:t>
      </w:r>
      <w:r w:rsidR="00B40D0C">
        <w:t>150918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3CF6E85" w:rsidR="005B43A6" w:rsidRDefault="006D77E8" w:rsidP="00BC4721">
      <w:pPr>
        <w:pStyle w:val="NoSpacing"/>
      </w:pPr>
      <w:r>
        <w:t xml:space="preserve">On </w:t>
      </w:r>
      <w:r w:rsidR="00B40D0C">
        <w:t>May 29</w:t>
      </w:r>
      <w:r w:rsidR="0013292E">
        <w:t>,</w:t>
      </w:r>
      <w:r w:rsidR="005B43A6">
        <w:t xml:space="preserve"> 2015, the Utilities and Transportation Commission issued a $</w:t>
      </w:r>
      <w:r w:rsidR="00B40D0C">
        <w:t>1,0</w:t>
      </w:r>
      <w:r w:rsidR="00AA2447">
        <w:t>00</w:t>
      </w:r>
      <w:r w:rsidR="005B43A6">
        <w:t xml:space="preserve"> Penalty Assessment in Docket </w:t>
      </w:r>
      <w:r w:rsidR="00B40D0C">
        <w:t>TV-150918</w:t>
      </w:r>
      <w:r w:rsidR="005B43A6">
        <w:t xml:space="preserve"> against </w:t>
      </w:r>
      <w:r w:rsidR="00B40D0C">
        <w:t>Morrison Moving &amp; Storage Co., Inc.</w:t>
      </w:r>
      <w:r w:rsidR="005B43A6">
        <w:t xml:space="preserve"> for </w:t>
      </w:r>
      <w:r w:rsidR="004813E1">
        <w:t>10</w:t>
      </w:r>
      <w:r w:rsidR="005B43A6">
        <w:t xml:space="preserve"> violations of Washington Administrative Code (WAC</w:t>
      </w:r>
      <w:r w:rsidR="00DA12BD">
        <w:t>)</w:t>
      </w:r>
      <w:r w:rsidR="005B43A6">
        <w:t xml:space="preserve"> </w:t>
      </w:r>
      <w:r w:rsidR="00DA12BD">
        <w:t>480-</w:t>
      </w:r>
      <w:r w:rsidR="006C79E2">
        <w:t>15-480</w:t>
      </w:r>
      <w:r w:rsidR="005B43A6">
        <w:t xml:space="preserve"> which requires </w:t>
      </w:r>
      <w:r w:rsidR="006C79E2">
        <w:t>household goods</w:t>
      </w:r>
      <w:r w:rsidR="00437169">
        <w:t xml:space="preserve"> carrier</w:t>
      </w:r>
      <w:r w:rsidR="006C79E2">
        <w:t xml:space="preserve">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4B236851" w:rsidR="005B43A6" w:rsidRDefault="005B43A6" w:rsidP="00BC4721">
      <w:pPr>
        <w:pStyle w:val="NoSpacing"/>
      </w:pPr>
      <w:r>
        <w:t xml:space="preserve">On </w:t>
      </w:r>
      <w:r w:rsidR="00437169">
        <w:t xml:space="preserve">June </w:t>
      </w:r>
      <w:r w:rsidR="00B40D0C">
        <w:t>11</w:t>
      </w:r>
      <w:r w:rsidR="00C57A90">
        <w:t>, 2015</w:t>
      </w:r>
      <w:proofErr w:type="gramStart"/>
      <w:r>
        <w:t xml:space="preserve">, </w:t>
      </w:r>
      <w:r w:rsidR="00706BB0">
        <w:t xml:space="preserve"> </w:t>
      </w:r>
      <w:r w:rsidR="00B40D0C">
        <w:t>Morrison</w:t>
      </w:r>
      <w:proofErr w:type="gramEnd"/>
      <w:r w:rsidR="00B40D0C">
        <w:t xml:space="preserve"> Moving &amp; Storage Co., Inc. </w:t>
      </w:r>
      <w:r>
        <w:t xml:space="preserve">wrote the commission requesting mitigation of penalties.  In its mitigation request, </w:t>
      </w:r>
      <w:r w:rsidR="00B80E69">
        <w:t xml:space="preserve">Morrison </w:t>
      </w:r>
      <w:proofErr w:type="gramStart"/>
      <w:r w:rsidR="00B80E69">
        <w:t>Moving</w:t>
      </w:r>
      <w:proofErr w:type="gramEnd"/>
      <w:r w:rsidR="00B80E69">
        <w:t xml:space="preserve"> &amp; Storage Co., Inc. </w:t>
      </w:r>
      <w:r>
        <w:t>does not dispute the violation</w:t>
      </w:r>
      <w:r w:rsidR="004813E1">
        <w:t xml:space="preserve"> occurred.  </w:t>
      </w:r>
      <w:r w:rsidR="00437169">
        <w:t>The company’s response states, “</w:t>
      </w:r>
      <w:r w:rsidR="00B40D0C">
        <w:t>Our 2014 Annual Report was submitted on 4-15-2015 via email, which was well before the deadline date of May 1</w:t>
      </w:r>
      <w:r w:rsidR="00B40D0C" w:rsidRPr="00B40D0C">
        <w:rPr>
          <w:vertAlign w:val="superscript"/>
        </w:rPr>
        <w:t>st</w:t>
      </w:r>
      <w:r w:rsidR="00B40D0C">
        <w:t>.  It was confirmed that WUTC received this report on 4-16-2015 however, the Mileage Information was questioned.  This has been reviewed and corrected to read 1,400 interstate miles”.  The statement continues, “</w:t>
      </w:r>
      <w:proofErr w:type="spellStart"/>
      <w:r w:rsidR="00B40D0C">
        <w:t>Additinoally</w:t>
      </w:r>
      <w:proofErr w:type="spellEnd"/>
      <w:r w:rsidR="00B40D0C">
        <w:t>, when the initial report was sent over on April 15</w:t>
      </w:r>
      <w:r w:rsidR="00B40D0C" w:rsidRPr="00B40D0C">
        <w:rPr>
          <w:vertAlign w:val="superscript"/>
        </w:rPr>
        <w:t>th</w:t>
      </w:r>
      <w:r w:rsidR="00B40D0C">
        <w:t xml:space="preserve"> it was stated in our email that there was no intrastate mileage.  This was clearly a typo and we would ask that you would please dismiss the penalty charges in the amount of $1,000”.</w:t>
      </w:r>
    </w:p>
    <w:p w14:paraId="1B32E304" w14:textId="77777777" w:rsidR="005B43A6" w:rsidRDefault="005B43A6" w:rsidP="00BC4721">
      <w:pPr>
        <w:pStyle w:val="NoSpacing"/>
      </w:pPr>
    </w:p>
    <w:p w14:paraId="35592AC9" w14:textId="5F20B28A"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452F76">
        <w:t>household goods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563FC855" w14:textId="77777777" w:rsidR="00E5304C" w:rsidRDefault="00E5304C" w:rsidP="0013292E">
      <w:pPr>
        <w:pStyle w:val="NoSpacing"/>
      </w:pPr>
    </w:p>
    <w:p w14:paraId="67F553CF" w14:textId="2A4B8564" w:rsidR="00E5304C" w:rsidRDefault="00E5304C" w:rsidP="0013292E">
      <w:pPr>
        <w:pStyle w:val="NoSpacing"/>
      </w:pPr>
      <w:r>
        <w:lastRenderedPageBreak/>
        <w:t>UTC Annual Reports</w:t>
      </w:r>
    </w:p>
    <w:p w14:paraId="602C9B37" w14:textId="46D81526" w:rsidR="00E5304C" w:rsidRDefault="00E5304C" w:rsidP="0013292E">
      <w:pPr>
        <w:pStyle w:val="NoSpacing"/>
      </w:pPr>
      <w:r>
        <w:t>June 24, 2015</w:t>
      </w:r>
    </w:p>
    <w:p w14:paraId="2E492333" w14:textId="6AB0206E" w:rsidR="00E5304C" w:rsidRDefault="00E5304C" w:rsidP="0013292E">
      <w:pPr>
        <w:pStyle w:val="NoSpacing"/>
      </w:pPr>
      <w:r>
        <w:t>Page 2</w:t>
      </w:r>
    </w:p>
    <w:p w14:paraId="499D1626" w14:textId="77777777" w:rsidR="00E5304C" w:rsidRDefault="00E5304C" w:rsidP="0013292E">
      <w:pPr>
        <w:pStyle w:val="NoSpacing"/>
      </w:pPr>
    </w:p>
    <w:p w14:paraId="4DD165F7" w14:textId="04706973" w:rsidR="00AA2447" w:rsidRDefault="004D7268" w:rsidP="0013292E">
      <w:pPr>
        <w:pStyle w:val="NoSpacing"/>
      </w:pPr>
      <w:r>
        <w:t xml:space="preserve">On </w:t>
      </w:r>
      <w:r w:rsidR="00B40D0C">
        <w:t>April 15</w:t>
      </w:r>
      <w:r w:rsidR="00437169">
        <w:t xml:space="preserve"> 2015</w:t>
      </w:r>
      <w:r>
        <w:t xml:space="preserve">, </w:t>
      </w:r>
      <w:r w:rsidR="00B40D0C">
        <w:t xml:space="preserve">Morrison Moving &amp; Storage Co., Inc. </w:t>
      </w:r>
      <w:r w:rsidR="00452F76">
        <w:t>f</w:t>
      </w:r>
      <w:r w:rsidR="00B40D0C">
        <w:t>iled an in</w:t>
      </w:r>
      <w:r w:rsidR="00452F76">
        <w:t xml:space="preserve">complete </w:t>
      </w:r>
      <w:r>
        <w:t>annual report</w:t>
      </w:r>
      <w:r w:rsidR="00452F76">
        <w:t xml:space="preserve"> with no regulatory fees owed.</w:t>
      </w:r>
      <w:r>
        <w:t xml:space="preserve">  </w:t>
      </w:r>
      <w:r w:rsidR="00E5304C">
        <w:t xml:space="preserve">On June 9, 2015, the company filed a complete annual report.  </w:t>
      </w:r>
      <w:r w:rsidR="00452F76">
        <w:t xml:space="preserve">The company has </w:t>
      </w:r>
      <w:r w:rsidR="00437169">
        <w:t xml:space="preserve">been active since </w:t>
      </w:r>
      <w:r w:rsidR="00B80E69">
        <w:t>1993</w:t>
      </w:r>
      <w:bookmarkStart w:id="0" w:name="_GoBack"/>
      <w:bookmarkEnd w:id="0"/>
      <w:r w:rsidR="004813E1">
        <w:t xml:space="preserve">.  </w:t>
      </w:r>
      <w:r w:rsidR="00E5304C">
        <w:t xml:space="preserve">Morrison Moving &amp; Storage Co., Inc. </w:t>
      </w:r>
      <w:r w:rsidR="00452F76">
        <w:t>previously missed the deadline to file its annual report and pay any regulatory</w:t>
      </w:r>
      <w:r w:rsidR="00E5304C">
        <w:t xml:space="preserve"> fees during the 2005</w:t>
      </w:r>
      <w:r w:rsidR="00452F76">
        <w:t xml:space="preserve"> reporting year.  </w:t>
      </w:r>
      <w:r w:rsidR="00E5304C">
        <w:t>Staff does not support the company’s request to dismiss the penalty.  However, due to the recent compliance history for filing the annual report by May 1, staff supports the company’s request for mitigation.  Staff recommends a reduced penalty of $50 per day for a total penalty assessment of $500.</w:t>
      </w: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291E6" w14:textId="77777777" w:rsidR="00145F51" w:rsidRDefault="00145F51" w:rsidP="00AB61BF">
      <w:r>
        <w:separator/>
      </w:r>
    </w:p>
  </w:endnote>
  <w:endnote w:type="continuationSeparator" w:id="0">
    <w:p w14:paraId="748E3310" w14:textId="77777777" w:rsidR="00145F51" w:rsidRDefault="00145F5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3F5CF" w14:textId="77777777" w:rsidR="00145F51" w:rsidRDefault="00145F51" w:rsidP="00AB61BF">
      <w:r>
        <w:separator/>
      </w:r>
    </w:p>
  </w:footnote>
  <w:footnote w:type="continuationSeparator" w:id="0">
    <w:p w14:paraId="294E0336" w14:textId="77777777" w:rsidR="00145F51" w:rsidRDefault="00145F5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5F51"/>
    <w:rsid w:val="00147032"/>
    <w:rsid w:val="00147DB5"/>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C79E2"/>
    <w:rsid w:val="006D1375"/>
    <w:rsid w:val="006D5484"/>
    <w:rsid w:val="006D77E8"/>
    <w:rsid w:val="006E4C7A"/>
    <w:rsid w:val="006E57A7"/>
    <w:rsid w:val="006F408A"/>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0D0C"/>
    <w:rsid w:val="00B46551"/>
    <w:rsid w:val="00B52988"/>
    <w:rsid w:val="00B54BA4"/>
    <w:rsid w:val="00B56634"/>
    <w:rsid w:val="00B6047C"/>
    <w:rsid w:val="00B639B4"/>
    <w:rsid w:val="00B80E69"/>
    <w:rsid w:val="00B92E80"/>
    <w:rsid w:val="00B94943"/>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E142E7"/>
    <w:rsid w:val="00E228DB"/>
    <w:rsid w:val="00E366B4"/>
    <w:rsid w:val="00E5304C"/>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2015-06-24T16:45:42+00:00</Date1>
    <IsDocumentOrder xmlns="dc463f71-b30c-4ab2-9473-d307f9d35888" xsi:nil="true"/>
    <IsHighlyConfidential xmlns="dc463f71-b30c-4ab2-9473-d307f9d35888">false</IsHighlyConfidential>
    <CaseCompanyNames xmlns="dc463f71-b30c-4ab2-9473-d307f9d35888">Morrison Moving &amp; Storage Co., Inc.</CaseCompanyNames>
    <DocketNumber xmlns="dc463f71-b30c-4ab2-9473-d307f9d35888">150918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969D367E0BBB4DB049013B6C8AB638" ma:contentTypeVersion="111" ma:contentTypeDescription="" ma:contentTypeScope="" ma:versionID="b098aeeafd0646d23c381aacc4e1b6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C65EB-940D-435C-A557-C89BCBE5920F}"/>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F9A8E4A8-8AEF-4F5F-8B39-E59C9A4C60F8}"/>
</file>

<file path=customXml/itemProps5.xml><?xml version="1.0" encoding="utf-8"?>
<ds:datastoreItem xmlns:ds="http://schemas.openxmlformats.org/officeDocument/2006/customXml" ds:itemID="{19899EF3-5242-47F1-A54E-B9AA46E019A5}"/>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2015-06-22T19:12:00Z</cp:lastPrinted>
  <dcterms:created xsi:type="dcterms:W3CDTF">2015-06-22T19:24:00Z</dcterms:created>
  <dcterms:modified xsi:type="dcterms:W3CDTF">2015-06-22T23:02:00Z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0x0101006E56B4D1795A2E4DB2F0B01679ED314A005D969D367E0BBB4DB049013B6C8AB638</vt:lpwstr>
  </property>
  <property fmtid="{D5CDD505-2E9C-101B-9397-08002B2CF9AE}" pid="3" name="Status">
    <vt:lpwstr>Templates</vt:lpwstr>
  </property>
  <property fmtid="{D5CDD505-2E9C-101B-9397-08002B2CF9AE}" pid="4" name="_docset_NoMedatataSyncRequired">
    <vt:lpwstr>False</vt:lpwstr>
  </property>
</Properties>
</file>