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50B5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77558DB" wp14:editId="7BDEAC3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2F822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BC61C0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A2DECB2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EDE2C53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C5746D0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B449185" w14:textId="77777777" w:rsidR="00E25F39" w:rsidRPr="003236F2" w:rsidRDefault="00EF24BA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</w:t>
      </w:r>
      <w:r w:rsidR="003236F2" w:rsidRPr="003236F2">
        <w:rPr>
          <w:rFonts w:ascii="Times New Roman" w:hAnsi="Times New Roman" w:cs="Times New Roman"/>
          <w:sz w:val="24"/>
          <w:szCs w:val="24"/>
        </w:rPr>
        <w:t>, 2015</w:t>
      </w:r>
    </w:p>
    <w:p w14:paraId="408F942D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F345BBC" w14:textId="77777777" w:rsidR="00EF24BA" w:rsidRPr="003236F2" w:rsidRDefault="00EF24BA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6B02FE2" w14:textId="77777777" w:rsidR="00E25F39" w:rsidRPr="003236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</w:t>
      </w:r>
      <w:r w:rsidRPr="003236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6029E337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1FEA765" w14:textId="77777777" w:rsidR="00EF24BA" w:rsidRPr="003236F2" w:rsidRDefault="00EF24BA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168B58A" w14:textId="77777777" w:rsidR="00E25F39" w:rsidRPr="003236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RE:</w:t>
      </w:r>
      <w:r w:rsidRPr="003236F2">
        <w:rPr>
          <w:rFonts w:ascii="Times New Roman" w:hAnsi="Times New Roman" w:cs="Times New Roman"/>
          <w:sz w:val="24"/>
          <w:szCs w:val="24"/>
        </w:rPr>
        <w:tab/>
      </w:r>
      <w:r w:rsidR="003017D2">
        <w:rPr>
          <w:rFonts w:ascii="Times New Roman" w:hAnsi="Times New Roman" w:cs="Times New Roman"/>
          <w:sz w:val="24"/>
          <w:szCs w:val="24"/>
        </w:rPr>
        <w:t>Intelletrace, Inc.</w:t>
      </w:r>
      <w:r w:rsidRPr="003236F2">
        <w:rPr>
          <w:rFonts w:ascii="Times New Roman" w:hAnsi="Times New Roman" w:cs="Times New Roman"/>
          <w:sz w:val="24"/>
          <w:szCs w:val="24"/>
        </w:rPr>
        <w:t xml:space="preserve">, </w:t>
      </w:r>
      <w:r w:rsidR="003236F2">
        <w:rPr>
          <w:rFonts w:ascii="Times New Roman" w:hAnsi="Times New Roman" w:cs="Times New Roman"/>
          <w:sz w:val="24"/>
          <w:szCs w:val="24"/>
        </w:rPr>
        <w:t>Commission Staff’s Request to Withdraw</w:t>
      </w:r>
      <w:r w:rsidRPr="003236F2">
        <w:rPr>
          <w:rFonts w:ascii="Times New Roman" w:hAnsi="Times New Roman" w:cs="Times New Roman"/>
          <w:sz w:val="24"/>
          <w:szCs w:val="24"/>
        </w:rPr>
        <w:t xml:space="preserve"> Penalty Assessment Docket UT-</w:t>
      </w:r>
      <w:r w:rsidR="00CE1083" w:rsidRPr="003236F2">
        <w:rPr>
          <w:rFonts w:ascii="Times New Roman" w:hAnsi="Times New Roman" w:cs="Times New Roman"/>
          <w:bCs/>
          <w:sz w:val="24"/>
          <w:szCs w:val="24"/>
        </w:rPr>
        <w:t>1</w:t>
      </w:r>
      <w:r w:rsidR="003236F2" w:rsidRPr="003236F2">
        <w:rPr>
          <w:rFonts w:ascii="Times New Roman" w:hAnsi="Times New Roman" w:cs="Times New Roman"/>
          <w:bCs/>
          <w:sz w:val="24"/>
          <w:szCs w:val="24"/>
        </w:rPr>
        <w:t>508</w:t>
      </w:r>
      <w:r w:rsidR="003017D2">
        <w:rPr>
          <w:rFonts w:ascii="Times New Roman" w:hAnsi="Times New Roman" w:cs="Times New Roman"/>
          <w:bCs/>
          <w:sz w:val="24"/>
          <w:szCs w:val="24"/>
        </w:rPr>
        <w:t>24</w:t>
      </w:r>
    </w:p>
    <w:p w14:paraId="090965E6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896D835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TO ALL PARTIES:</w:t>
      </w:r>
    </w:p>
    <w:p w14:paraId="5DF1572C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EAA1EBC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3236F2">
        <w:rPr>
          <w:rFonts w:ascii="Times New Roman" w:hAnsi="Times New Roman" w:cs="Times New Roman"/>
          <w:sz w:val="24"/>
          <w:szCs w:val="24"/>
        </w:rPr>
        <w:t xml:space="preserve">June </w:t>
      </w:r>
      <w:r w:rsidR="003017D2">
        <w:rPr>
          <w:rFonts w:ascii="Times New Roman" w:hAnsi="Times New Roman" w:cs="Times New Roman"/>
          <w:sz w:val="24"/>
          <w:szCs w:val="24"/>
        </w:rPr>
        <w:t>3</w:t>
      </w:r>
      <w:r w:rsidRPr="003236F2">
        <w:rPr>
          <w:rFonts w:ascii="Times New Roman" w:hAnsi="Times New Roman" w:cs="Times New Roman"/>
          <w:sz w:val="24"/>
          <w:szCs w:val="24"/>
        </w:rPr>
        <w:t>, 201</w:t>
      </w:r>
      <w:r w:rsidR="003236F2" w:rsidRPr="003236F2">
        <w:rPr>
          <w:rFonts w:ascii="Times New Roman" w:hAnsi="Times New Roman" w:cs="Times New Roman"/>
          <w:sz w:val="24"/>
          <w:szCs w:val="24"/>
        </w:rPr>
        <w:t>5</w:t>
      </w:r>
      <w:r w:rsidRPr="003236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3236F2">
        <w:rPr>
          <w:rFonts w:ascii="Times New Roman" w:hAnsi="Times New Roman" w:cs="Times New Roman"/>
          <w:sz w:val="24"/>
          <w:szCs w:val="24"/>
        </w:rPr>
        <w:t xml:space="preserve">a </w:t>
      </w:r>
      <w:r w:rsidRPr="003236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3017D2">
        <w:rPr>
          <w:rFonts w:ascii="Times New Roman" w:hAnsi="Times New Roman" w:cs="Times New Roman"/>
          <w:sz w:val="24"/>
          <w:szCs w:val="24"/>
        </w:rPr>
        <w:t>Intelletrace, Inc.</w:t>
      </w:r>
      <w:r w:rsidR="003017D2" w:rsidRPr="003236F2">
        <w:rPr>
          <w:rFonts w:ascii="Times New Roman" w:hAnsi="Times New Roman" w:cs="Times New Roman"/>
          <w:sz w:val="24"/>
          <w:szCs w:val="24"/>
        </w:rPr>
        <w:t xml:space="preserve"> </w:t>
      </w:r>
      <w:r w:rsidRPr="003236F2">
        <w:rPr>
          <w:rFonts w:ascii="Times New Roman" w:hAnsi="Times New Roman" w:cs="Times New Roman"/>
          <w:sz w:val="24"/>
          <w:szCs w:val="24"/>
        </w:rPr>
        <w:t>(</w:t>
      </w:r>
      <w:r w:rsidR="003017D2">
        <w:rPr>
          <w:rFonts w:ascii="Times New Roman" w:hAnsi="Times New Roman" w:cs="Times New Roman"/>
          <w:sz w:val="24"/>
          <w:szCs w:val="24"/>
        </w:rPr>
        <w:t>Intelletrace</w:t>
      </w:r>
      <w:r w:rsidR="003017D2" w:rsidRPr="003236F2">
        <w:rPr>
          <w:rFonts w:ascii="Times New Roman" w:hAnsi="Times New Roman" w:cs="Times New Roman"/>
          <w:sz w:val="24"/>
          <w:szCs w:val="24"/>
        </w:rPr>
        <w:t xml:space="preserve"> </w:t>
      </w:r>
      <w:r w:rsidRPr="003236F2">
        <w:rPr>
          <w:rFonts w:ascii="Times New Roman" w:hAnsi="Times New Roman" w:cs="Times New Roman"/>
          <w:sz w:val="24"/>
          <w:szCs w:val="24"/>
        </w:rPr>
        <w:t>or Company) in the amount of $1,</w:t>
      </w:r>
      <w:r w:rsidR="00CE1083" w:rsidRPr="003236F2">
        <w:rPr>
          <w:rFonts w:ascii="Times New Roman" w:hAnsi="Times New Roman" w:cs="Times New Roman"/>
          <w:sz w:val="24"/>
          <w:szCs w:val="24"/>
        </w:rPr>
        <w:t>0</w:t>
      </w:r>
      <w:r w:rsidRPr="003236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3236F2">
        <w:rPr>
          <w:rFonts w:ascii="Times New Roman" w:hAnsi="Times New Roman" w:cs="Times New Roman"/>
          <w:sz w:val="24"/>
          <w:szCs w:val="24"/>
        </w:rPr>
        <w:t>s</w:t>
      </w:r>
      <w:r w:rsidRPr="003236F2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3236F2">
        <w:rPr>
          <w:rFonts w:ascii="Times New Roman" w:hAnsi="Times New Roman" w:cs="Times New Roman"/>
          <w:sz w:val="24"/>
          <w:szCs w:val="24"/>
        </w:rPr>
        <w:t>and pay regulatory fees</w:t>
      </w:r>
      <w:r w:rsidRPr="003236F2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2F69CD6B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8FA416A" w14:textId="77777777" w:rsidR="000816B3" w:rsidRPr="003236F2" w:rsidRDefault="00743B68" w:rsidP="00E25F39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June </w:t>
      </w:r>
      <w:r w:rsidR="003017D2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2015, Commission staff (Staff) filed with the Commission a Request to Withdraw the Penalty Assessment. </w:t>
      </w:r>
      <w:r w:rsidR="0015398A">
        <w:rPr>
          <w:rFonts w:ascii="Times New Roman" w:hAnsi="Times New Roman" w:cs="Times New Roman"/>
          <w:bCs/>
          <w:sz w:val="24"/>
          <w:szCs w:val="24"/>
        </w:rPr>
        <w:t>Staff explained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3236F2">
        <w:rPr>
          <w:rFonts w:ascii="Times New Roman" w:hAnsi="Times New Roman" w:cs="Times New Roman"/>
          <w:bCs/>
          <w:sz w:val="24"/>
          <w:szCs w:val="24"/>
        </w:rPr>
        <w:t>the Company</w:t>
      </w:r>
      <w:r w:rsidR="003017D2">
        <w:rPr>
          <w:rFonts w:ascii="Times New Roman" w:hAnsi="Times New Roman" w:cs="Times New Roman"/>
          <w:bCs/>
          <w:sz w:val="24"/>
          <w:szCs w:val="24"/>
        </w:rPr>
        <w:t xml:space="preserve"> requested an extension to file its annual report on April 23, 2015. The Company’s request was approved at the Commission’s </w:t>
      </w:r>
      <w:r w:rsidR="00B24AD5">
        <w:rPr>
          <w:rFonts w:ascii="Times New Roman" w:hAnsi="Times New Roman" w:cs="Times New Roman"/>
          <w:bCs/>
          <w:sz w:val="24"/>
          <w:szCs w:val="24"/>
        </w:rPr>
        <w:t xml:space="preserve">regularly scheduled open meeting on </w:t>
      </w:r>
      <w:r w:rsidR="0015398A">
        <w:rPr>
          <w:rFonts w:ascii="Times New Roman" w:hAnsi="Times New Roman" w:cs="Times New Roman"/>
          <w:bCs/>
          <w:sz w:val="24"/>
          <w:szCs w:val="24"/>
        </w:rPr>
        <w:t>April 30</w:t>
      </w:r>
      <w:r w:rsidR="003017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Because Staff failed to </w:t>
      </w:r>
      <w:r w:rsidR="003017D2">
        <w:rPr>
          <w:rFonts w:ascii="Times New Roman" w:hAnsi="Times New Roman" w:cs="Times New Roman"/>
          <w:bCs/>
          <w:sz w:val="24"/>
          <w:szCs w:val="24"/>
        </w:rPr>
        <w:t>enter the extension</w:t>
      </w:r>
      <w:r w:rsidR="0015398A">
        <w:rPr>
          <w:rFonts w:ascii="Times New Roman" w:hAnsi="Times New Roman" w:cs="Times New Roman"/>
          <w:bCs/>
          <w:sz w:val="24"/>
          <w:szCs w:val="24"/>
        </w:rPr>
        <w:t xml:space="preserve"> approval</w:t>
      </w:r>
      <w:r w:rsidR="00301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in the appropriate database, </w:t>
      </w:r>
      <w:r w:rsidR="00B24AD5">
        <w:rPr>
          <w:rFonts w:ascii="Times New Roman" w:hAnsi="Times New Roman" w:cs="Times New Roman"/>
          <w:bCs/>
          <w:sz w:val="24"/>
          <w:szCs w:val="24"/>
        </w:rPr>
        <w:t xml:space="preserve">however, 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the Company was erroneously included on the list of companies that failed to file </w:t>
      </w:r>
      <w:r w:rsidR="00560E38">
        <w:rPr>
          <w:rFonts w:ascii="Times New Roman" w:hAnsi="Times New Roman" w:cs="Times New Roman"/>
          <w:bCs/>
          <w:sz w:val="24"/>
          <w:szCs w:val="24"/>
        </w:rPr>
        <w:t xml:space="preserve">annual reports </w:t>
      </w:r>
      <w:r w:rsidR="003236F2">
        <w:rPr>
          <w:rFonts w:ascii="Times New Roman" w:hAnsi="Times New Roman" w:cs="Times New Roman"/>
          <w:bCs/>
          <w:sz w:val="24"/>
          <w:szCs w:val="24"/>
        </w:rPr>
        <w:t>by the May 1 deadline.</w:t>
      </w:r>
    </w:p>
    <w:p w14:paraId="03AC3430" w14:textId="77777777" w:rsidR="00CE1083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5ABD27" w14:textId="77777777" w:rsidR="00CE1083" w:rsidRPr="003236F2" w:rsidRDefault="003236F2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Company timely filed its </w:t>
      </w:r>
      <w:r w:rsidR="00B24AD5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report and the penalty assessment was issued in error, t</w:t>
      </w:r>
      <w:r w:rsidR="00C6215B"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3017D2">
        <w:rPr>
          <w:rFonts w:ascii="Times New Roman" w:hAnsi="Times New Roman" w:cs="Times New Roman"/>
          <w:sz w:val="24"/>
          <w:szCs w:val="24"/>
        </w:rPr>
        <w:t>Intelletrace</w:t>
      </w:r>
      <w:r w:rsidR="00C6215B" w:rsidRPr="003236F2">
        <w:rPr>
          <w:rFonts w:ascii="Times New Roman" w:hAnsi="Times New Roman" w:cs="Times New Roman"/>
          <w:sz w:val="24"/>
          <w:szCs w:val="24"/>
        </w:rPr>
        <w:t>.</w:t>
      </w:r>
    </w:p>
    <w:p w14:paraId="34173EFC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AD81DC4" w14:textId="77777777" w:rsidR="00990B09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3236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3236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3017D2">
        <w:rPr>
          <w:rFonts w:ascii="Times New Roman" w:hAnsi="Times New Roman" w:cs="Times New Roman"/>
          <w:b/>
          <w:sz w:val="24"/>
          <w:szCs w:val="24"/>
        </w:rPr>
        <w:t>Intelletrace, Inc.</w:t>
      </w:r>
      <w:r w:rsidR="00FA69F1" w:rsidRPr="00323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is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ithdrawn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3236F2">
        <w:rPr>
          <w:rFonts w:ascii="Times New Roman" w:hAnsi="Times New Roman" w:cs="Times New Roman"/>
          <w:b/>
          <w:sz w:val="24"/>
          <w:szCs w:val="24"/>
        </w:rPr>
        <w:t>508</w:t>
      </w:r>
      <w:r w:rsidR="003017D2">
        <w:rPr>
          <w:rFonts w:ascii="Times New Roman" w:hAnsi="Times New Roman" w:cs="Times New Roman"/>
          <w:b/>
          <w:sz w:val="24"/>
          <w:szCs w:val="24"/>
        </w:rPr>
        <w:t>24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4FFAD6B9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50C4E0C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41B1035" w14:textId="77777777" w:rsidR="00EF24BA" w:rsidRDefault="00EF24BA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D497FAB" w14:textId="77777777" w:rsidR="00EF24BA" w:rsidRPr="003236F2" w:rsidRDefault="00EF24BA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B3A8B9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GREGORY J. KOPTA</w:t>
      </w:r>
    </w:p>
    <w:p w14:paraId="525CA6BC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3236F2" w:rsidSect="003D0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9A14" w14:textId="77777777" w:rsidR="00BD1499" w:rsidRDefault="00BD1499" w:rsidP="009B1938">
      <w:r>
        <w:separator/>
      </w:r>
    </w:p>
  </w:endnote>
  <w:endnote w:type="continuationSeparator" w:id="0">
    <w:p w14:paraId="5C24AF46" w14:textId="77777777" w:rsidR="00BD1499" w:rsidRDefault="00BD1499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CA9B" w14:textId="77777777" w:rsidR="00A750A1" w:rsidRDefault="00A75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D826" w14:textId="77777777" w:rsidR="00EF24BA" w:rsidRDefault="00EF24BA" w:rsidP="00EF24BA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89B8" w14:textId="77777777" w:rsidR="00A750A1" w:rsidRDefault="00A7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ED95" w14:textId="77777777" w:rsidR="00BD1499" w:rsidRDefault="00BD1499" w:rsidP="009B1938">
      <w:r>
        <w:separator/>
      </w:r>
    </w:p>
  </w:footnote>
  <w:footnote w:type="continuationSeparator" w:id="0">
    <w:p w14:paraId="119F9E89" w14:textId="77777777" w:rsidR="00BD1499" w:rsidRDefault="00BD1499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4A28" w14:textId="77777777" w:rsidR="00A750A1" w:rsidRDefault="00A75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42D" w14:textId="399748E8" w:rsidR="009B1938" w:rsidRPr="00A750A1" w:rsidRDefault="009B1938" w:rsidP="00EF24BA">
    <w:pPr>
      <w:pStyle w:val="Header"/>
      <w:tabs>
        <w:tab w:val="clear" w:pos="4680"/>
        <w:tab w:val="clear" w:pos="9360"/>
        <w:tab w:val="right" w:pos="900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A750A1">
      <w:rPr>
        <w:rFonts w:ascii="Times New Roman" w:hAnsi="Times New Roman" w:cs="Times New Roman"/>
        <w:b/>
        <w:sz w:val="20"/>
        <w:szCs w:val="20"/>
      </w:rPr>
      <w:t xml:space="preserve">[Service date July 13, </w:t>
    </w:r>
    <w:r w:rsidR="00A750A1"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54F2" w14:textId="77777777" w:rsidR="00A750A1" w:rsidRDefault="00A75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816B3"/>
    <w:rsid w:val="000D3572"/>
    <w:rsid w:val="000E640C"/>
    <w:rsid w:val="0015398A"/>
    <w:rsid w:val="00165934"/>
    <w:rsid w:val="001C5AB1"/>
    <w:rsid w:val="001E1D7A"/>
    <w:rsid w:val="00265074"/>
    <w:rsid w:val="00274FFE"/>
    <w:rsid w:val="002C039A"/>
    <w:rsid w:val="002C758B"/>
    <w:rsid w:val="003017D2"/>
    <w:rsid w:val="003236F2"/>
    <w:rsid w:val="003C6997"/>
    <w:rsid w:val="003D0BAE"/>
    <w:rsid w:val="003E4E1F"/>
    <w:rsid w:val="004657E2"/>
    <w:rsid w:val="00477BED"/>
    <w:rsid w:val="00552600"/>
    <w:rsid w:val="00560E38"/>
    <w:rsid w:val="00573F13"/>
    <w:rsid w:val="005A6C74"/>
    <w:rsid w:val="005B611B"/>
    <w:rsid w:val="00660FCF"/>
    <w:rsid w:val="00667DE3"/>
    <w:rsid w:val="00672F7B"/>
    <w:rsid w:val="006A41EE"/>
    <w:rsid w:val="006B7811"/>
    <w:rsid w:val="00743B68"/>
    <w:rsid w:val="007A398E"/>
    <w:rsid w:val="00960CE9"/>
    <w:rsid w:val="00990B09"/>
    <w:rsid w:val="009B1938"/>
    <w:rsid w:val="00A14487"/>
    <w:rsid w:val="00A65FDE"/>
    <w:rsid w:val="00A750A1"/>
    <w:rsid w:val="00A84C2A"/>
    <w:rsid w:val="00A94DA2"/>
    <w:rsid w:val="00AC66A6"/>
    <w:rsid w:val="00AD259C"/>
    <w:rsid w:val="00AD3312"/>
    <w:rsid w:val="00AE273E"/>
    <w:rsid w:val="00B13041"/>
    <w:rsid w:val="00B24AD5"/>
    <w:rsid w:val="00B82A94"/>
    <w:rsid w:val="00BD1499"/>
    <w:rsid w:val="00C61D93"/>
    <w:rsid w:val="00C6215B"/>
    <w:rsid w:val="00CA0E2F"/>
    <w:rsid w:val="00CE1083"/>
    <w:rsid w:val="00D01FEC"/>
    <w:rsid w:val="00D53132"/>
    <w:rsid w:val="00D6174F"/>
    <w:rsid w:val="00DA1B86"/>
    <w:rsid w:val="00DD2A47"/>
    <w:rsid w:val="00E25F39"/>
    <w:rsid w:val="00E4582D"/>
    <w:rsid w:val="00E7059A"/>
    <w:rsid w:val="00EB5093"/>
    <w:rsid w:val="00EC547D"/>
    <w:rsid w:val="00EF24BA"/>
    <w:rsid w:val="00F163B8"/>
    <w:rsid w:val="00F21B68"/>
    <w:rsid w:val="00FA69F1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D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888395F25C56449F73EA54BBFDCB89" ma:contentTypeVersion="111" ma:contentTypeDescription="" ma:contentTypeScope="" ma:versionID="e9f8d34ad382ea38a9d0664ba913b6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2015-07-13T18:48:54+00:00</Date1>
    <IsDocumentOrder xmlns="dc463f71-b30c-4ab2-9473-d307f9d35888" xsi:nil="true"/>
    <IsHighlyConfidential xmlns="dc463f71-b30c-4ab2-9473-d307f9d35888">false</IsHighlyConfidential>
    <CaseCompanyNames xmlns="dc463f71-b30c-4ab2-9473-d307f9d35888">Intelletrace, Inc.</CaseCompanyNames>
    <DocketNumber xmlns="dc463f71-b30c-4ab2-9473-d307f9d35888">150824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897069-4E7B-4C09-B9ED-219BACF9BD3C}"/>
</file>

<file path=customXml/itemProps2.xml><?xml version="1.0" encoding="utf-8"?>
<ds:datastoreItem xmlns:ds="http://schemas.openxmlformats.org/officeDocument/2006/customXml" ds:itemID="{C7563D4B-F042-448F-A261-D42C20C4C834}"/>
</file>

<file path=customXml/itemProps3.xml><?xml version="1.0" encoding="utf-8"?>
<ds:datastoreItem xmlns:ds="http://schemas.openxmlformats.org/officeDocument/2006/customXml" ds:itemID="{7A42D93D-FE6B-45C9-9A8D-E2001ED15AFC}"/>
</file>

<file path=customXml/itemProps4.xml><?xml version="1.0" encoding="utf-8"?>
<ds:datastoreItem xmlns:ds="http://schemas.openxmlformats.org/officeDocument/2006/customXml" ds:itemID="{D5FDE790-2275-425A-8A86-DF93DA6A2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2015-07-10T15:40:00Z</dcterms:created>
  <dcterms:modified xsi:type="dcterms:W3CDTF">2015-07-10T15:40:00Z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0x0101006E56B4D1795A2E4DB2F0B01679ED314A0052888395F25C56449F73EA54BBFDCB89</vt:lpwstr>
  </property>
  <property fmtid="{D5CDD505-2E9C-101B-9397-08002B2CF9AE}" pid="3" name="_docset_NoMedatataSyncRequired">
    <vt:lpwstr>False</vt:lpwstr>
  </property>
</Properties>
</file>