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9FA7C" w14:textId="36AC8E57" w:rsidR="00044867" w:rsidRDefault="007E5827">
      <w:pPr>
        <w:rPr>
          <w:sz w:val="20"/>
        </w:rPr>
      </w:pPr>
      <w:r>
        <w:rPr>
          <w:noProof/>
        </w:rPr>
        <mc:AlternateContent>
          <mc:Choice Requires="wps">
            <w:drawing>
              <wp:anchor distT="0" distB="0" distL="114300" distR="114300" simplePos="0" relativeHeight="251659264" behindDoc="0" locked="0" layoutInCell="1" allowOverlap="1" wp14:anchorId="7D9886AE" wp14:editId="47B8EDFE">
                <wp:simplePos x="0" y="0"/>
                <wp:positionH relativeFrom="column">
                  <wp:posOffset>6111240</wp:posOffset>
                </wp:positionH>
                <wp:positionV relativeFrom="paragraph">
                  <wp:posOffset>7620</wp:posOffset>
                </wp:positionV>
                <wp:extent cx="373380" cy="804672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804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D3F6E" w14:textId="77777777" w:rsidR="00F94440" w:rsidRDefault="00F94440" w:rsidP="00680D21"/>
                          <w:p w14:paraId="37B72B50" w14:textId="77777777" w:rsidR="00F94440" w:rsidRDefault="00F94440" w:rsidP="00680D21"/>
                          <w:p w14:paraId="0905796D" w14:textId="77777777" w:rsidR="00F94440" w:rsidRDefault="00F94440" w:rsidP="00680D21"/>
                          <w:p w14:paraId="32100A83" w14:textId="77777777" w:rsidR="00F94440" w:rsidRDefault="00F94440" w:rsidP="00680D21"/>
                          <w:p w14:paraId="2C701B1C" w14:textId="77777777" w:rsidR="00F94440" w:rsidRDefault="00F94440" w:rsidP="00680D21"/>
                          <w:p w14:paraId="63CCBAA4" w14:textId="77777777" w:rsidR="00F94440" w:rsidRDefault="00F94440" w:rsidP="00680D21"/>
                          <w:p w14:paraId="40210BA1" w14:textId="77777777" w:rsidR="00F94440" w:rsidRDefault="00F94440" w:rsidP="00680D21"/>
                          <w:p w14:paraId="712824B1" w14:textId="77777777" w:rsidR="00F94440" w:rsidRDefault="00F94440" w:rsidP="00680D21"/>
                          <w:p w14:paraId="4EC80876" w14:textId="77777777" w:rsidR="00F94440" w:rsidRDefault="00F94440" w:rsidP="00680D21"/>
                          <w:p w14:paraId="0481C54A" w14:textId="77777777" w:rsidR="00F94440" w:rsidRDefault="00F94440" w:rsidP="00680D21"/>
                          <w:p w14:paraId="017A6002" w14:textId="77777777" w:rsidR="00F94440" w:rsidRDefault="00F94440" w:rsidP="00680D21"/>
                          <w:p w14:paraId="4EC1E213" w14:textId="77777777" w:rsidR="00F94440" w:rsidRDefault="00F94440" w:rsidP="00680D21"/>
                          <w:p w14:paraId="7F0AD954" w14:textId="77777777" w:rsidR="00F94440" w:rsidRDefault="00F94440" w:rsidP="00680D21"/>
                          <w:p w14:paraId="5E405C6E" w14:textId="77777777" w:rsidR="00F94440" w:rsidRPr="00680D21" w:rsidRDefault="00F94440" w:rsidP="00680D21">
                            <w:pPr>
                              <w:rPr>
                                <w:sz w:val="20"/>
                              </w:rPr>
                            </w:pPr>
                          </w:p>
                          <w:p w14:paraId="5A778909" w14:textId="77777777" w:rsidR="00F94440" w:rsidRDefault="00F94440" w:rsidP="00680D21">
                            <w:pPr>
                              <w:rPr>
                                <w:sz w:val="20"/>
                              </w:rPr>
                            </w:pPr>
                          </w:p>
                          <w:p w14:paraId="36D111A9" w14:textId="77777777" w:rsidR="00F94440" w:rsidRDefault="00F94440" w:rsidP="00680D21">
                            <w:pPr>
                              <w:rPr>
                                <w:sz w:val="20"/>
                              </w:rPr>
                            </w:pPr>
                          </w:p>
                          <w:p w14:paraId="6626DDF9" w14:textId="5DD2C94A" w:rsidR="00F94440" w:rsidRDefault="00F94440" w:rsidP="00680D21">
                            <w:pPr>
                              <w:rPr>
                                <w:sz w:val="18"/>
                              </w:rPr>
                            </w:pPr>
                            <w:r w:rsidRPr="007E5827">
                              <w:rPr>
                                <w:sz w:val="18"/>
                              </w:rPr>
                              <w:t>(N)</w:t>
                            </w:r>
                          </w:p>
                          <w:p w14:paraId="7A810262" w14:textId="5B89625A" w:rsidR="00F94440" w:rsidRPr="007E5827" w:rsidRDefault="00F94440" w:rsidP="00680D21">
                            <w:pPr>
                              <w:rPr>
                                <w:sz w:val="18"/>
                              </w:rPr>
                            </w:pPr>
                            <w:r>
                              <w:rPr>
                                <w:sz w:val="18"/>
                              </w:rPr>
                              <w:t>(N)</w:t>
                            </w:r>
                          </w:p>
                          <w:p w14:paraId="7C1E7684" w14:textId="77777777" w:rsidR="00F94440" w:rsidRPr="00680D21" w:rsidRDefault="00F94440" w:rsidP="00680D21">
                            <w:pPr>
                              <w:rPr>
                                <w:sz w:val="20"/>
                              </w:rPr>
                            </w:pPr>
                          </w:p>
                          <w:p w14:paraId="37B596B9" w14:textId="77777777" w:rsidR="00F94440" w:rsidRPr="00680D21" w:rsidRDefault="00F94440" w:rsidP="00680D21">
                            <w:pPr>
                              <w:rPr>
                                <w:sz w:val="20"/>
                              </w:rPr>
                            </w:pPr>
                          </w:p>
                          <w:p w14:paraId="4C63F8EB" w14:textId="77777777" w:rsidR="00F94440" w:rsidRPr="00680D21" w:rsidRDefault="00F94440" w:rsidP="00680D21">
                            <w:pPr>
                              <w:rPr>
                                <w:sz w:val="20"/>
                              </w:rPr>
                            </w:pPr>
                          </w:p>
                          <w:p w14:paraId="325134AD" w14:textId="77777777" w:rsidR="00F94440" w:rsidRPr="00680D21" w:rsidRDefault="00F94440" w:rsidP="00680D21">
                            <w:pPr>
                              <w:rPr>
                                <w:sz w:val="20"/>
                              </w:rPr>
                            </w:pPr>
                          </w:p>
                          <w:p w14:paraId="705E9A80" w14:textId="77777777" w:rsidR="00F94440" w:rsidRPr="00680D21" w:rsidRDefault="00F94440" w:rsidP="00680D21">
                            <w:pPr>
                              <w:rPr>
                                <w:sz w:val="20"/>
                              </w:rPr>
                            </w:pPr>
                          </w:p>
                          <w:p w14:paraId="785A0F8A" w14:textId="77777777" w:rsidR="00F94440" w:rsidRPr="00680D21" w:rsidRDefault="00F94440" w:rsidP="00680D21">
                            <w:pPr>
                              <w:rPr>
                                <w:sz w:val="20"/>
                              </w:rPr>
                            </w:pPr>
                          </w:p>
                          <w:p w14:paraId="321328D4" w14:textId="77777777" w:rsidR="00F94440" w:rsidRDefault="00F94440" w:rsidP="00680D21"/>
                          <w:p w14:paraId="2412250F" w14:textId="77777777" w:rsidR="00F94440" w:rsidRDefault="00F94440" w:rsidP="00680D21"/>
                          <w:p w14:paraId="67247455" w14:textId="77777777" w:rsidR="00F94440" w:rsidRDefault="00F94440" w:rsidP="00680D21"/>
                          <w:p w14:paraId="7C8FD072" w14:textId="77777777" w:rsidR="00F94440" w:rsidRDefault="00F94440" w:rsidP="00680D21"/>
                          <w:p w14:paraId="343C9103" w14:textId="77777777" w:rsidR="00F94440" w:rsidRDefault="00F94440" w:rsidP="00680D21"/>
                          <w:p w14:paraId="1293F3A3" w14:textId="77777777" w:rsidR="00F94440" w:rsidRDefault="00F94440" w:rsidP="00680D21">
                            <w:pPr>
                              <w:rPr>
                                <w:rFonts w:cs="Arial"/>
                                <w:sz w:val="18"/>
                              </w:rPr>
                            </w:pPr>
                          </w:p>
                          <w:p w14:paraId="50F67BFF" w14:textId="77777777" w:rsidR="00F94440" w:rsidRDefault="00F94440" w:rsidP="00680D21">
                            <w:pPr>
                              <w:rPr>
                                <w:rFonts w:cs="Arial"/>
                                <w:sz w:val="18"/>
                              </w:rPr>
                            </w:pPr>
                          </w:p>
                          <w:p w14:paraId="1AFFBFEE" w14:textId="77777777" w:rsidR="00F94440" w:rsidRDefault="00F94440" w:rsidP="00680D21">
                            <w:pPr>
                              <w:rPr>
                                <w:rFonts w:cs="Arial"/>
                                <w:sz w:val="18"/>
                              </w:rPr>
                            </w:pPr>
                          </w:p>
                          <w:p w14:paraId="6072BC37" w14:textId="77777777" w:rsidR="00F94440" w:rsidRDefault="00F94440" w:rsidP="00680D21">
                            <w:pPr>
                              <w:rPr>
                                <w:rFonts w:cs="Arial"/>
                                <w:sz w:val="18"/>
                              </w:rPr>
                            </w:pPr>
                          </w:p>
                          <w:p w14:paraId="2CAB7102" w14:textId="77777777" w:rsidR="00F94440" w:rsidRDefault="00F94440" w:rsidP="00680D21">
                            <w:pPr>
                              <w:rPr>
                                <w:rFonts w:cs="Arial"/>
                                <w:sz w:val="18"/>
                              </w:rPr>
                            </w:pPr>
                          </w:p>
                          <w:p w14:paraId="481B2A33" w14:textId="77777777" w:rsidR="00F94440" w:rsidRDefault="00F94440" w:rsidP="00680D21">
                            <w:pPr>
                              <w:rPr>
                                <w:rFonts w:cs="Arial"/>
                                <w:sz w:val="18"/>
                              </w:rPr>
                            </w:pPr>
                          </w:p>
                          <w:p w14:paraId="552EC383" w14:textId="77777777" w:rsidR="00F94440" w:rsidRDefault="00F94440" w:rsidP="00680D21">
                            <w:pPr>
                              <w:rPr>
                                <w:rFonts w:cs="Arial"/>
                                <w:sz w:val="18"/>
                              </w:rPr>
                            </w:pPr>
                          </w:p>
                          <w:p w14:paraId="7DC1F8D0" w14:textId="77777777" w:rsidR="00F94440" w:rsidRDefault="00F94440" w:rsidP="00680D21">
                            <w:pPr>
                              <w:rPr>
                                <w:rFonts w:cs="Arial"/>
                                <w:sz w:val="18"/>
                              </w:rPr>
                            </w:pPr>
                          </w:p>
                          <w:p w14:paraId="2F3E5C16" w14:textId="5B66FA86" w:rsidR="00F94440" w:rsidRDefault="00F94440" w:rsidP="00680D21">
                            <w:pPr>
                              <w:rPr>
                                <w:rFonts w:cs="Arial"/>
                                <w:sz w:val="18"/>
                              </w:rPr>
                            </w:pPr>
                            <w:r>
                              <w:rPr>
                                <w:rFonts w:cs="Arial"/>
                                <w:sz w:val="18"/>
                              </w:rPr>
                              <w:t>(T)</w:t>
                            </w:r>
                          </w:p>
                          <w:p w14:paraId="065F9608" w14:textId="77777777" w:rsidR="00F94440" w:rsidRDefault="00F94440" w:rsidP="00680D21">
                            <w:pPr>
                              <w:rPr>
                                <w:rFonts w:cs="Arial"/>
                                <w:sz w:val="18"/>
                              </w:rPr>
                            </w:pPr>
                          </w:p>
                        </w:txbxContent>
                      </wps:txbx>
                      <wps:bodyPr rot="0" vert="horz" wrap="square" lIns="91440" tIns="45720" rIns="91440" bIns="7315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1.2pt;margin-top:.6pt;width:29.4pt;height:6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" stroked="f">
                <v:textbox inset=",,,57.6pt">
                  <w:txbxContent>
                    <w:p w14:paraId="3B3D3F6E" w14:textId="77777777" w:rsidR="00F94440" w:rsidRDefault="00F94440" w:rsidP="00680D21"/>
                    <w:p w14:paraId="37B72B50" w14:textId="77777777" w:rsidR="00F94440" w:rsidRDefault="00F94440" w:rsidP="00680D21"/>
                    <w:p w14:paraId="0905796D" w14:textId="77777777" w:rsidR="00F94440" w:rsidRDefault="00F94440" w:rsidP="00680D21"/>
                    <w:p w14:paraId="32100A83" w14:textId="77777777" w:rsidR="00F94440" w:rsidRDefault="00F94440" w:rsidP="00680D21"/>
                    <w:p w14:paraId="2C701B1C" w14:textId="77777777" w:rsidR="00F94440" w:rsidRDefault="00F94440" w:rsidP="00680D21"/>
                    <w:p w14:paraId="63CCBAA4" w14:textId="77777777" w:rsidR="00F94440" w:rsidRDefault="00F94440" w:rsidP="00680D21"/>
                    <w:p w14:paraId="40210BA1" w14:textId="77777777" w:rsidR="00F94440" w:rsidRDefault="00F94440" w:rsidP="00680D21"/>
                    <w:p w14:paraId="712824B1" w14:textId="77777777" w:rsidR="00F94440" w:rsidRDefault="00F94440" w:rsidP="00680D21"/>
                    <w:p w14:paraId="4EC80876" w14:textId="77777777" w:rsidR="00F94440" w:rsidRDefault="00F94440" w:rsidP="00680D21"/>
                    <w:p w14:paraId="0481C54A" w14:textId="77777777" w:rsidR="00F94440" w:rsidRDefault="00F94440" w:rsidP="00680D21"/>
                    <w:p w14:paraId="017A6002" w14:textId="77777777" w:rsidR="00F94440" w:rsidRDefault="00F94440" w:rsidP="00680D21"/>
                    <w:p w14:paraId="4EC1E213" w14:textId="77777777" w:rsidR="00F94440" w:rsidRDefault="00F94440" w:rsidP="00680D21"/>
                    <w:p w14:paraId="7F0AD954" w14:textId="77777777" w:rsidR="00F94440" w:rsidRDefault="00F94440" w:rsidP="00680D21"/>
                    <w:p w14:paraId="5E405C6E" w14:textId="77777777" w:rsidR="00F94440" w:rsidRPr="00680D21" w:rsidRDefault="00F94440" w:rsidP="00680D21">
                      <w:pPr>
                        <w:rPr>
                          <w:sz w:val="20"/>
                        </w:rPr>
                      </w:pPr>
                    </w:p>
                    <w:p w14:paraId="5A778909" w14:textId="77777777" w:rsidR="00F94440" w:rsidRDefault="00F94440" w:rsidP="00680D21">
                      <w:pPr>
                        <w:rPr>
                          <w:sz w:val="20"/>
                        </w:rPr>
                      </w:pPr>
                    </w:p>
                    <w:p w14:paraId="36D111A9" w14:textId="77777777" w:rsidR="00F94440" w:rsidRDefault="00F94440" w:rsidP="00680D21">
                      <w:pPr>
                        <w:rPr>
                          <w:sz w:val="20"/>
                        </w:rPr>
                      </w:pPr>
                    </w:p>
                    <w:p w14:paraId="6626DDF9" w14:textId="5DD2C94A" w:rsidR="00F94440" w:rsidRDefault="00F94440" w:rsidP="00680D21">
                      <w:pPr>
                        <w:rPr>
                          <w:sz w:val="18"/>
                        </w:rPr>
                      </w:pPr>
                      <w:r w:rsidRPr="007E5827">
                        <w:rPr>
                          <w:sz w:val="18"/>
                        </w:rPr>
                        <w:t>(N)</w:t>
                      </w:r>
                    </w:p>
                    <w:p w14:paraId="7A810262" w14:textId="5B89625A" w:rsidR="00F94440" w:rsidRPr="007E5827" w:rsidRDefault="00F94440" w:rsidP="00680D21">
                      <w:pPr>
                        <w:rPr>
                          <w:sz w:val="18"/>
                        </w:rPr>
                      </w:pPr>
                      <w:r>
                        <w:rPr>
                          <w:sz w:val="18"/>
                        </w:rPr>
                        <w:t>(N)</w:t>
                      </w:r>
                    </w:p>
                    <w:p w14:paraId="7C1E7684" w14:textId="77777777" w:rsidR="00F94440" w:rsidRPr="00680D21" w:rsidRDefault="00F94440" w:rsidP="00680D21">
                      <w:pPr>
                        <w:rPr>
                          <w:sz w:val="20"/>
                        </w:rPr>
                      </w:pPr>
                    </w:p>
                    <w:p w14:paraId="37B596B9" w14:textId="77777777" w:rsidR="00F94440" w:rsidRPr="00680D21" w:rsidRDefault="00F94440" w:rsidP="00680D21">
                      <w:pPr>
                        <w:rPr>
                          <w:sz w:val="20"/>
                        </w:rPr>
                      </w:pPr>
                    </w:p>
                    <w:p w14:paraId="4C63F8EB" w14:textId="77777777" w:rsidR="00F94440" w:rsidRPr="00680D21" w:rsidRDefault="00F94440" w:rsidP="00680D21">
                      <w:pPr>
                        <w:rPr>
                          <w:sz w:val="20"/>
                        </w:rPr>
                      </w:pPr>
                    </w:p>
                    <w:p w14:paraId="325134AD" w14:textId="77777777" w:rsidR="00F94440" w:rsidRPr="00680D21" w:rsidRDefault="00F94440" w:rsidP="00680D21">
                      <w:pPr>
                        <w:rPr>
                          <w:sz w:val="20"/>
                        </w:rPr>
                      </w:pPr>
                    </w:p>
                    <w:p w14:paraId="705E9A80" w14:textId="77777777" w:rsidR="00F94440" w:rsidRPr="00680D21" w:rsidRDefault="00F94440" w:rsidP="00680D21">
                      <w:pPr>
                        <w:rPr>
                          <w:sz w:val="20"/>
                        </w:rPr>
                      </w:pPr>
                    </w:p>
                    <w:p w14:paraId="785A0F8A" w14:textId="77777777" w:rsidR="00F94440" w:rsidRPr="00680D21" w:rsidRDefault="00F94440" w:rsidP="00680D21">
                      <w:pPr>
                        <w:rPr>
                          <w:sz w:val="20"/>
                        </w:rPr>
                      </w:pPr>
                    </w:p>
                    <w:p w14:paraId="321328D4" w14:textId="77777777" w:rsidR="00F94440" w:rsidRDefault="00F94440" w:rsidP="00680D21"/>
                    <w:p w14:paraId="2412250F" w14:textId="77777777" w:rsidR="00F94440" w:rsidRDefault="00F94440" w:rsidP="00680D21"/>
                    <w:p w14:paraId="67247455" w14:textId="77777777" w:rsidR="00F94440" w:rsidRDefault="00F94440" w:rsidP="00680D21"/>
                    <w:p w14:paraId="7C8FD072" w14:textId="77777777" w:rsidR="00F94440" w:rsidRDefault="00F94440" w:rsidP="00680D21"/>
                    <w:p w14:paraId="343C9103" w14:textId="77777777" w:rsidR="00F94440" w:rsidRDefault="00F94440" w:rsidP="00680D21"/>
                    <w:p w14:paraId="1293F3A3" w14:textId="77777777" w:rsidR="00F94440" w:rsidRDefault="00F94440" w:rsidP="00680D21">
                      <w:pPr>
                        <w:rPr>
                          <w:rFonts w:cs="Arial"/>
                          <w:sz w:val="18"/>
                        </w:rPr>
                      </w:pPr>
                    </w:p>
                    <w:p w14:paraId="50F67BFF" w14:textId="77777777" w:rsidR="00F94440" w:rsidRDefault="00F94440" w:rsidP="00680D21">
                      <w:pPr>
                        <w:rPr>
                          <w:rFonts w:cs="Arial"/>
                          <w:sz w:val="18"/>
                        </w:rPr>
                      </w:pPr>
                    </w:p>
                    <w:p w14:paraId="1AFFBFEE" w14:textId="77777777" w:rsidR="00F94440" w:rsidRDefault="00F94440" w:rsidP="00680D21">
                      <w:pPr>
                        <w:rPr>
                          <w:rFonts w:cs="Arial"/>
                          <w:sz w:val="18"/>
                        </w:rPr>
                      </w:pPr>
                    </w:p>
                    <w:p w14:paraId="6072BC37" w14:textId="77777777" w:rsidR="00F94440" w:rsidRDefault="00F94440" w:rsidP="00680D21">
                      <w:pPr>
                        <w:rPr>
                          <w:rFonts w:cs="Arial"/>
                          <w:sz w:val="18"/>
                        </w:rPr>
                      </w:pPr>
                    </w:p>
                    <w:p w14:paraId="2CAB7102" w14:textId="77777777" w:rsidR="00F94440" w:rsidRDefault="00F94440" w:rsidP="00680D21">
                      <w:pPr>
                        <w:rPr>
                          <w:rFonts w:cs="Arial"/>
                          <w:sz w:val="18"/>
                        </w:rPr>
                      </w:pPr>
                    </w:p>
                    <w:p w14:paraId="481B2A33" w14:textId="77777777" w:rsidR="00F94440" w:rsidRDefault="00F94440" w:rsidP="00680D21">
                      <w:pPr>
                        <w:rPr>
                          <w:rFonts w:cs="Arial"/>
                          <w:sz w:val="18"/>
                        </w:rPr>
                      </w:pPr>
                    </w:p>
                    <w:p w14:paraId="552EC383" w14:textId="77777777" w:rsidR="00F94440" w:rsidRDefault="00F94440" w:rsidP="00680D21">
                      <w:pPr>
                        <w:rPr>
                          <w:rFonts w:cs="Arial"/>
                          <w:sz w:val="18"/>
                        </w:rPr>
                      </w:pPr>
                    </w:p>
                    <w:p w14:paraId="7DC1F8D0" w14:textId="77777777" w:rsidR="00F94440" w:rsidRDefault="00F94440" w:rsidP="00680D21">
                      <w:pPr>
                        <w:rPr>
                          <w:rFonts w:cs="Arial"/>
                          <w:sz w:val="18"/>
                        </w:rPr>
                      </w:pPr>
                    </w:p>
                    <w:p w14:paraId="2F3E5C16" w14:textId="5B66FA86" w:rsidR="00F94440" w:rsidRDefault="00F94440" w:rsidP="00680D21">
                      <w:pPr>
                        <w:rPr>
                          <w:rFonts w:cs="Arial"/>
                          <w:sz w:val="18"/>
                        </w:rPr>
                      </w:pPr>
                      <w:r>
                        <w:rPr>
                          <w:rFonts w:cs="Arial"/>
                          <w:sz w:val="18"/>
                        </w:rPr>
                        <w:t>(T)</w:t>
                      </w:r>
                    </w:p>
                    <w:p w14:paraId="065F9608" w14:textId="77777777" w:rsidR="00F94440" w:rsidRDefault="00F94440" w:rsidP="00680D21">
                      <w:pPr>
                        <w:rPr>
                          <w:rFonts w:cs="Arial"/>
                          <w:sz w:val="18"/>
                        </w:rPr>
                      </w:pPr>
                    </w:p>
                  </w:txbxContent>
                </v:textbox>
              </v:shape>
            </w:pict>
          </mc:Fallback>
        </mc:AlternateContent>
      </w:r>
    </w:p>
    <w:p w14:paraId="3E09FA7D" w14:textId="77777777" w:rsidR="00044867" w:rsidRPr="00680D21" w:rsidRDefault="00044867">
      <w:pPr>
        <w:widowControl w:val="0"/>
        <w:tabs>
          <w:tab w:val="center" w:pos="4680"/>
        </w:tabs>
        <w:jc w:val="center"/>
        <w:rPr>
          <w:sz w:val="22"/>
        </w:rPr>
      </w:pPr>
      <w:r w:rsidRPr="00680D21">
        <w:rPr>
          <w:sz w:val="22"/>
        </w:rPr>
        <w:t>TARIFF INDEX</w:t>
      </w:r>
    </w:p>
    <w:p w14:paraId="3E09FA7E" w14:textId="7358F499" w:rsidR="00044867" w:rsidRPr="00680D21" w:rsidRDefault="00044867">
      <w:pPr>
        <w:widowControl w:val="0"/>
        <w:tabs>
          <w:tab w:val="center" w:pos="4680"/>
        </w:tabs>
        <w:jc w:val="center"/>
        <w:rPr>
          <w:sz w:val="22"/>
        </w:rPr>
      </w:pPr>
      <w:r w:rsidRPr="00680D21">
        <w:rPr>
          <w:sz w:val="22"/>
        </w:rPr>
        <w:t>(</w:t>
      </w:r>
      <w:proofErr w:type="gramStart"/>
      <w:r w:rsidRPr="00680D21">
        <w:rPr>
          <w:sz w:val="22"/>
        </w:rPr>
        <w:t>continued</w:t>
      </w:r>
      <w:proofErr w:type="gramEnd"/>
      <w:r w:rsidRPr="00680D21">
        <w:rPr>
          <w:sz w:val="22"/>
        </w:rPr>
        <w:t>)</w:t>
      </w:r>
      <w:r w:rsidR="00680D21" w:rsidRPr="00680D21">
        <w:rPr>
          <w:noProof/>
        </w:rPr>
        <w:t xml:space="preserve"> </w:t>
      </w:r>
    </w:p>
    <w:p w14:paraId="3E09FA7F" w14:textId="77777777" w:rsidR="00044867" w:rsidRDefault="00044867" w:rsidP="00623A9F">
      <w:pPr>
        <w:widowControl w:val="0"/>
        <w:tabs>
          <w:tab w:val="right" w:pos="9547"/>
        </w:tabs>
        <w:jc w:val="both"/>
        <w:rPr>
          <w:sz w:val="20"/>
        </w:rPr>
      </w:pPr>
      <w:r>
        <w:rPr>
          <w:sz w:val="20"/>
        </w:rPr>
        <w:tab/>
      </w:r>
      <w:r>
        <w:rPr>
          <w:sz w:val="20"/>
          <w:u w:val="single"/>
        </w:rPr>
        <w:t>Sheet Number</w:t>
      </w:r>
    </w:p>
    <w:p w14:paraId="3E09FA80" w14:textId="77777777" w:rsidR="00044867" w:rsidRDefault="00044867">
      <w:pPr>
        <w:widowControl w:val="0"/>
        <w:tabs>
          <w:tab w:val="left" w:pos="-1440"/>
          <w:tab w:val="left" w:pos="-720"/>
          <w:tab w:val="left" w:pos="0"/>
          <w:tab w:val="decimal" w:leader="dot" w:pos="9000"/>
        </w:tabs>
        <w:jc w:val="both"/>
        <w:rPr>
          <w:sz w:val="20"/>
        </w:rPr>
      </w:pPr>
      <w:r>
        <w:rPr>
          <w:sz w:val="20"/>
          <w:u w:val="single"/>
        </w:rPr>
        <w:t>GENERAL SCHEDULES (continued):</w:t>
      </w:r>
    </w:p>
    <w:p w14:paraId="3E09FA81" w14:textId="77777777" w:rsidR="00044867" w:rsidRDefault="00044867" w:rsidP="00D67FB0">
      <w:pPr>
        <w:widowControl w:val="0"/>
        <w:tabs>
          <w:tab w:val="left" w:pos="-1440"/>
          <w:tab w:val="left" w:pos="-720"/>
          <w:tab w:val="left" w:pos="0"/>
          <w:tab w:val="decimal" w:leader="dot" w:pos="9000"/>
        </w:tabs>
        <w:jc w:val="both"/>
        <w:rPr>
          <w:sz w:val="20"/>
        </w:rPr>
      </w:pPr>
    </w:p>
    <w:p w14:paraId="3E09FA82" w14:textId="77777777" w:rsidR="00044867" w:rsidRDefault="00044867" w:rsidP="00623A9F">
      <w:pPr>
        <w:widowControl w:val="0"/>
        <w:tabs>
          <w:tab w:val="left" w:pos="-1440"/>
          <w:tab w:val="left" w:pos="-720"/>
          <w:tab w:val="left" w:pos="0"/>
          <w:tab w:val="left" w:pos="1267"/>
          <w:tab w:val="right" w:leader="dot" w:pos="9000"/>
        </w:tabs>
        <w:jc w:val="both"/>
        <w:rPr>
          <w:sz w:val="20"/>
        </w:rPr>
      </w:pPr>
      <w:r>
        <w:rPr>
          <w:sz w:val="20"/>
        </w:rPr>
        <w:t>Schedule C</w:t>
      </w:r>
      <w:r w:rsidR="00623A9F">
        <w:rPr>
          <w:sz w:val="20"/>
        </w:rPr>
        <w:tab/>
      </w:r>
      <w:r>
        <w:rPr>
          <w:sz w:val="20"/>
        </w:rPr>
        <w:t>Miscellaneous Charges</w:t>
      </w:r>
      <w:r w:rsidR="00623A9F">
        <w:rPr>
          <w:sz w:val="20"/>
        </w:rPr>
        <w:tab/>
      </w:r>
      <w:r>
        <w:rPr>
          <w:sz w:val="20"/>
        </w:rPr>
        <w:t>C.1</w:t>
      </w:r>
      <w:r w:rsidR="00623A9F">
        <w:rPr>
          <w:sz w:val="20"/>
        </w:rPr>
        <w:t xml:space="preserve"> to </w:t>
      </w:r>
      <w:r>
        <w:rPr>
          <w:sz w:val="20"/>
        </w:rPr>
        <w:t>C.1.1</w:t>
      </w:r>
    </w:p>
    <w:p w14:paraId="3E09FA83" w14:textId="77777777" w:rsidR="00044867" w:rsidRDefault="00044867" w:rsidP="00623A9F">
      <w:pPr>
        <w:widowControl w:val="0"/>
        <w:tabs>
          <w:tab w:val="left" w:pos="-1440"/>
          <w:tab w:val="left" w:pos="-720"/>
          <w:tab w:val="left" w:pos="0"/>
          <w:tab w:val="left" w:pos="1267"/>
          <w:tab w:val="left" w:pos="1530"/>
          <w:tab w:val="right" w:leader="dot" w:pos="9000"/>
        </w:tabs>
        <w:jc w:val="both"/>
        <w:rPr>
          <w:sz w:val="20"/>
        </w:rPr>
      </w:pPr>
      <w:r>
        <w:rPr>
          <w:sz w:val="20"/>
        </w:rPr>
        <w:tab/>
        <w:t>Summary of Charges</w:t>
      </w:r>
    </w:p>
    <w:p w14:paraId="3E09FA84" w14:textId="77777777" w:rsidR="00044867" w:rsidRDefault="00044867" w:rsidP="00623A9F">
      <w:pPr>
        <w:widowControl w:val="0"/>
        <w:tabs>
          <w:tab w:val="left" w:pos="-1440"/>
          <w:tab w:val="left" w:pos="-720"/>
          <w:tab w:val="left" w:pos="0"/>
          <w:tab w:val="left" w:pos="1267"/>
          <w:tab w:val="left" w:pos="1530"/>
          <w:tab w:val="right" w:leader="dot" w:pos="9000"/>
        </w:tabs>
        <w:jc w:val="both"/>
        <w:rPr>
          <w:sz w:val="20"/>
        </w:rPr>
      </w:pPr>
      <w:r>
        <w:rPr>
          <w:sz w:val="20"/>
        </w:rPr>
        <w:tab/>
        <w:t>Description of Charges</w:t>
      </w:r>
      <w:r>
        <w:rPr>
          <w:sz w:val="20"/>
        </w:rPr>
        <w:tab/>
        <w:t>C.2</w:t>
      </w:r>
    </w:p>
    <w:p w14:paraId="3E09FA85" w14:textId="77777777" w:rsidR="00044867" w:rsidRPr="00680D21" w:rsidRDefault="004A5616" w:rsidP="00623A9F">
      <w:pPr>
        <w:widowControl w:val="0"/>
        <w:tabs>
          <w:tab w:val="left" w:pos="1620"/>
          <w:tab w:val="right" w:leader="dot" w:pos="9000"/>
        </w:tabs>
        <w:jc w:val="both"/>
        <w:rPr>
          <w:sz w:val="18"/>
        </w:rPr>
      </w:pPr>
      <w:r>
        <w:rPr>
          <w:sz w:val="20"/>
        </w:rPr>
        <w:tab/>
      </w:r>
      <w:r w:rsidRPr="00680D21">
        <w:rPr>
          <w:sz w:val="18"/>
        </w:rPr>
        <w:t>Late Payment Charge</w:t>
      </w:r>
    </w:p>
    <w:p w14:paraId="3E09FA86" w14:textId="77777777" w:rsidR="00044867" w:rsidRPr="00680D21" w:rsidRDefault="00044867" w:rsidP="00623A9F">
      <w:pPr>
        <w:widowControl w:val="0"/>
        <w:tabs>
          <w:tab w:val="left" w:pos="1620"/>
          <w:tab w:val="right" w:leader="dot" w:pos="9000"/>
        </w:tabs>
        <w:jc w:val="both"/>
        <w:rPr>
          <w:sz w:val="18"/>
        </w:rPr>
      </w:pPr>
      <w:r w:rsidRPr="00680D21">
        <w:rPr>
          <w:sz w:val="18"/>
        </w:rPr>
        <w:tab/>
        <w:t xml:space="preserve">Charge for </w:t>
      </w:r>
      <w:r w:rsidR="00623A9F" w:rsidRPr="00680D21">
        <w:rPr>
          <w:sz w:val="18"/>
        </w:rPr>
        <w:t>P</w:t>
      </w:r>
      <w:r w:rsidRPr="00680D21">
        <w:rPr>
          <w:sz w:val="18"/>
        </w:rPr>
        <w:t xml:space="preserve">ayment not </w:t>
      </w:r>
      <w:r w:rsidR="00623A9F" w:rsidRPr="00680D21">
        <w:rPr>
          <w:sz w:val="18"/>
        </w:rPr>
        <w:t>H</w:t>
      </w:r>
      <w:r w:rsidRPr="00680D21">
        <w:rPr>
          <w:sz w:val="18"/>
        </w:rPr>
        <w:t>onored</w:t>
      </w:r>
    </w:p>
    <w:p w14:paraId="3E09FA87" w14:textId="77777777" w:rsidR="00044867" w:rsidRPr="00680D21" w:rsidRDefault="00044867" w:rsidP="00623A9F">
      <w:pPr>
        <w:pStyle w:val="Heading1"/>
        <w:tabs>
          <w:tab w:val="clear" w:pos="-1440"/>
          <w:tab w:val="clear" w:pos="-720"/>
          <w:tab w:val="clear" w:pos="0"/>
          <w:tab w:val="clear" w:pos="1530"/>
          <w:tab w:val="clear" w:pos="2160"/>
          <w:tab w:val="left" w:pos="1620"/>
          <w:tab w:val="right" w:leader="dot" w:pos="9000"/>
        </w:tabs>
        <w:rPr>
          <w:sz w:val="18"/>
          <w:u w:val="none"/>
        </w:rPr>
      </w:pPr>
      <w:r w:rsidRPr="00680D21">
        <w:rPr>
          <w:sz w:val="18"/>
          <w:u w:val="none"/>
        </w:rPr>
        <w:tab/>
        <w:t>Reconnection Charges</w:t>
      </w:r>
    </w:p>
    <w:p w14:paraId="3E09FA88" w14:textId="77777777" w:rsidR="00044867" w:rsidRPr="00680D21" w:rsidRDefault="00044867" w:rsidP="00623A9F">
      <w:pPr>
        <w:widowControl w:val="0"/>
        <w:tabs>
          <w:tab w:val="left" w:pos="1620"/>
          <w:tab w:val="right" w:leader="dot" w:pos="9000"/>
        </w:tabs>
        <w:jc w:val="both"/>
        <w:rPr>
          <w:sz w:val="18"/>
        </w:rPr>
      </w:pPr>
      <w:r w:rsidRPr="00680D21">
        <w:rPr>
          <w:sz w:val="18"/>
        </w:rPr>
        <w:tab/>
        <w:t>Field Collection Charges</w:t>
      </w:r>
    </w:p>
    <w:p w14:paraId="3E09FA89" w14:textId="77777777" w:rsidR="00044867" w:rsidRPr="00680D21" w:rsidRDefault="00044867" w:rsidP="00623A9F">
      <w:pPr>
        <w:widowControl w:val="0"/>
        <w:tabs>
          <w:tab w:val="left" w:pos="1620"/>
          <w:tab w:val="right" w:leader="dot" w:pos="9000"/>
        </w:tabs>
        <w:jc w:val="both"/>
        <w:rPr>
          <w:sz w:val="18"/>
        </w:rPr>
      </w:pPr>
      <w:r w:rsidRPr="00680D21">
        <w:rPr>
          <w:sz w:val="18"/>
        </w:rPr>
        <w:tab/>
        <w:t>Charge for Meter Interference</w:t>
      </w:r>
    </w:p>
    <w:p w14:paraId="3E09FA8A" w14:textId="77777777" w:rsidR="00044867" w:rsidRPr="00680D21" w:rsidRDefault="00044867" w:rsidP="00623A9F">
      <w:pPr>
        <w:widowControl w:val="0"/>
        <w:tabs>
          <w:tab w:val="left" w:pos="1620"/>
          <w:tab w:val="right" w:leader="dot" w:pos="9000"/>
        </w:tabs>
        <w:jc w:val="both"/>
        <w:rPr>
          <w:sz w:val="18"/>
        </w:rPr>
      </w:pPr>
      <w:r w:rsidRPr="00680D21">
        <w:rPr>
          <w:sz w:val="18"/>
        </w:rPr>
        <w:tab/>
        <w:t>Charge for Unauthorized Use</w:t>
      </w:r>
      <w:r w:rsidRPr="00680D21">
        <w:rPr>
          <w:sz w:val="18"/>
        </w:rPr>
        <w:tab/>
      </w:r>
      <w:r w:rsidRPr="00680D21">
        <w:rPr>
          <w:sz w:val="20"/>
        </w:rPr>
        <w:t>C.3</w:t>
      </w:r>
    </w:p>
    <w:p w14:paraId="3E09FA8B" w14:textId="77777777" w:rsidR="00044867" w:rsidRPr="00680D21" w:rsidRDefault="00044867" w:rsidP="00623A9F">
      <w:pPr>
        <w:widowControl w:val="0"/>
        <w:tabs>
          <w:tab w:val="left" w:pos="1620"/>
          <w:tab w:val="right" w:leader="dot" w:pos="9000"/>
        </w:tabs>
        <w:jc w:val="both"/>
        <w:rPr>
          <w:sz w:val="18"/>
        </w:rPr>
      </w:pPr>
      <w:r w:rsidRPr="00680D21">
        <w:rPr>
          <w:sz w:val="18"/>
        </w:rPr>
        <w:tab/>
        <w:t>Service Restoration Charges – Curtailment Order</w:t>
      </w:r>
    </w:p>
    <w:p w14:paraId="3E09FA8C" w14:textId="77777777" w:rsidR="00044867" w:rsidRPr="00680D21" w:rsidRDefault="00044867" w:rsidP="00623A9F">
      <w:pPr>
        <w:widowControl w:val="0"/>
        <w:tabs>
          <w:tab w:val="left" w:pos="1620"/>
          <w:tab w:val="right" w:leader="dot" w:pos="9000"/>
        </w:tabs>
        <w:jc w:val="both"/>
        <w:rPr>
          <w:sz w:val="18"/>
        </w:rPr>
      </w:pPr>
      <w:r w:rsidRPr="00680D21">
        <w:rPr>
          <w:sz w:val="18"/>
        </w:rPr>
        <w:tab/>
        <w:t xml:space="preserve">Charge for </w:t>
      </w:r>
      <w:r w:rsidR="004A5616" w:rsidRPr="00680D21">
        <w:rPr>
          <w:sz w:val="18"/>
        </w:rPr>
        <w:t>C</w:t>
      </w:r>
      <w:r w:rsidRPr="00680D21">
        <w:rPr>
          <w:sz w:val="18"/>
        </w:rPr>
        <w:t xml:space="preserve">opies of </w:t>
      </w:r>
      <w:r w:rsidR="004A5616" w:rsidRPr="00680D21">
        <w:rPr>
          <w:sz w:val="18"/>
        </w:rPr>
        <w:t>T</w:t>
      </w:r>
      <w:r w:rsidRPr="00680D21">
        <w:rPr>
          <w:sz w:val="18"/>
        </w:rPr>
        <w:t xml:space="preserve">ariff </w:t>
      </w:r>
      <w:r w:rsidR="004A5616" w:rsidRPr="00680D21">
        <w:rPr>
          <w:sz w:val="18"/>
        </w:rPr>
        <w:t>R</w:t>
      </w:r>
      <w:r w:rsidRPr="00680D21">
        <w:rPr>
          <w:sz w:val="18"/>
        </w:rPr>
        <w:t xml:space="preserve">ate </w:t>
      </w:r>
      <w:r w:rsidR="004A5616" w:rsidRPr="00680D21">
        <w:rPr>
          <w:sz w:val="18"/>
        </w:rPr>
        <w:t>S</w:t>
      </w:r>
      <w:r w:rsidRPr="00680D21">
        <w:rPr>
          <w:sz w:val="18"/>
        </w:rPr>
        <w:t>chedules</w:t>
      </w:r>
    </w:p>
    <w:p w14:paraId="3E09FA8D" w14:textId="75AE8BFE" w:rsidR="00044867" w:rsidRPr="00680D21" w:rsidRDefault="00044867" w:rsidP="00623A9F">
      <w:pPr>
        <w:widowControl w:val="0"/>
        <w:tabs>
          <w:tab w:val="left" w:pos="1620"/>
          <w:tab w:val="right" w:leader="dot" w:pos="9000"/>
        </w:tabs>
        <w:jc w:val="both"/>
        <w:rPr>
          <w:sz w:val="18"/>
        </w:rPr>
      </w:pPr>
      <w:r w:rsidRPr="00680D21">
        <w:rPr>
          <w:sz w:val="18"/>
        </w:rPr>
        <w:tab/>
        <w:t xml:space="preserve">Charge for </w:t>
      </w:r>
      <w:r w:rsidR="004A5616" w:rsidRPr="00680D21">
        <w:rPr>
          <w:sz w:val="18"/>
        </w:rPr>
        <w:t>D</w:t>
      </w:r>
      <w:r w:rsidRPr="00680D21">
        <w:rPr>
          <w:sz w:val="18"/>
        </w:rPr>
        <w:t xml:space="preserve">uplicate </w:t>
      </w:r>
      <w:r w:rsidR="004A5616" w:rsidRPr="00680D21">
        <w:rPr>
          <w:sz w:val="18"/>
        </w:rPr>
        <w:t>C</w:t>
      </w:r>
      <w:r w:rsidRPr="00680D21">
        <w:rPr>
          <w:sz w:val="18"/>
        </w:rPr>
        <w:t>heck</w:t>
      </w:r>
    </w:p>
    <w:p w14:paraId="3E09FA8E" w14:textId="77777777" w:rsidR="00044867" w:rsidRPr="00680D21" w:rsidRDefault="00044867" w:rsidP="00623A9F">
      <w:pPr>
        <w:widowControl w:val="0"/>
        <w:tabs>
          <w:tab w:val="left" w:pos="1620"/>
          <w:tab w:val="right" w:leader="dot" w:pos="9000"/>
        </w:tabs>
        <w:jc w:val="both"/>
        <w:rPr>
          <w:sz w:val="18"/>
        </w:rPr>
      </w:pPr>
      <w:r w:rsidRPr="00680D21">
        <w:rPr>
          <w:sz w:val="18"/>
        </w:rPr>
        <w:tab/>
        <w:t xml:space="preserve">Special </w:t>
      </w:r>
      <w:r w:rsidR="004A5616" w:rsidRPr="00680D21">
        <w:rPr>
          <w:sz w:val="18"/>
        </w:rPr>
        <w:t>A</w:t>
      </w:r>
      <w:r w:rsidRPr="00680D21">
        <w:rPr>
          <w:sz w:val="18"/>
        </w:rPr>
        <w:t xml:space="preserve">utomated </w:t>
      </w:r>
      <w:r w:rsidR="004A5616" w:rsidRPr="00680D21">
        <w:rPr>
          <w:sz w:val="18"/>
        </w:rPr>
        <w:t>P</w:t>
      </w:r>
      <w:r w:rsidRPr="00680D21">
        <w:rPr>
          <w:sz w:val="18"/>
        </w:rPr>
        <w:t xml:space="preserve">ayment </w:t>
      </w:r>
      <w:r w:rsidR="004A5616" w:rsidRPr="00680D21">
        <w:rPr>
          <w:sz w:val="18"/>
        </w:rPr>
        <w:t>C</w:t>
      </w:r>
      <w:r w:rsidRPr="00680D21">
        <w:rPr>
          <w:sz w:val="18"/>
        </w:rPr>
        <w:t>harge</w:t>
      </w:r>
    </w:p>
    <w:p w14:paraId="26264C72" w14:textId="264F6E55" w:rsidR="00680D21" w:rsidRPr="00680D21" w:rsidRDefault="00044867" w:rsidP="00680D21">
      <w:pPr>
        <w:widowControl w:val="0"/>
        <w:tabs>
          <w:tab w:val="left" w:pos="1620"/>
          <w:tab w:val="right" w:leader="dot" w:pos="9000"/>
        </w:tabs>
        <w:jc w:val="both"/>
        <w:rPr>
          <w:sz w:val="18"/>
        </w:rPr>
      </w:pPr>
      <w:r w:rsidRPr="00680D21">
        <w:rPr>
          <w:sz w:val="18"/>
        </w:rPr>
        <w:tab/>
        <w:t xml:space="preserve">Company </w:t>
      </w:r>
      <w:r w:rsidR="004A5616" w:rsidRPr="00680D21">
        <w:rPr>
          <w:sz w:val="18"/>
        </w:rPr>
        <w:t>P</w:t>
      </w:r>
      <w:r w:rsidRPr="00680D21">
        <w:rPr>
          <w:sz w:val="18"/>
        </w:rPr>
        <w:t xml:space="preserve">rovided Utility Pathway (Schedule </w:t>
      </w:r>
      <w:r w:rsidR="00623A9F" w:rsidRPr="00680D21">
        <w:rPr>
          <w:sz w:val="18"/>
        </w:rPr>
        <w:t>E)</w:t>
      </w:r>
      <w:r w:rsidR="00680D21" w:rsidRPr="00680D21">
        <w:rPr>
          <w:sz w:val="18"/>
        </w:rPr>
        <w:t xml:space="preserve"> </w:t>
      </w:r>
      <w:r w:rsidR="00680D21" w:rsidRPr="00680D21">
        <w:rPr>
          <w:sz w:val="18"/>
        </w:rPr>
        <w:tab/>
      </w:r>
      <w:r w:rsidR="00680D21" w:rsidRPr="00680D21">
        <w:rPr>
          <w:sz w:val="20"/>
        </w:rPr>
        <w:t>C.4</w:t>
      </w:r>
    </w:p>
    <w:p w14:paraId="717C68F4" w14:textId="77777777" w:rsidR="00680D21" w:rsidRPr="00680D21" w:rsidRDefault="00680D21" w:rsidP="00680D21">
      <w:pPr>
        <w:widowControl w:val="0"/>
        <w:ind w:left="1620"/>
        <w:rPr>
          <w:rFonts w:cs="Arial"/>
          <w:sz w:val="18"/>
        </w:rPr>
      </w:pPr>
      <w:r w:rsidRPr="00680D21">
        <w:rPr>
          <w:rFonts w:cs="Arial"/>
          <w:sz w:val="18"/>
        </w:rPr>
        <w:t>Optional – Residential Customer Requested Non-AMR Meter</w:t>
      </w:r>
    </w:p>
    <w:p w14:paraId="6B6D89A4" w14:textId="31EB15E0" w:rsidR="00680D21" w:rsidRDefault="00680D21" w:rsidP="00680D21">
      <w:pPr>
        <w:widowControl w:val="0"/>
        <w:ind w:left="1620"/>
        <w:rPr>
          <w:rFonts w:cs="Arial"/>
          <w:sz w:val="20"/>
          <w:szCs w:val="19"/>
        </w:rPr>
      </w:pPr>
      <w:r w:rsidRPr="00680D21">
        <w:rPr>
          <w:rFonts w:cs="Arial"/>
          <w:sz w:val="18"/>
          <w:szCs w:val="19"/>
        </w:rPr>
        <w:t>CNG Metering Charge</w:t>
      </w:r>
    </w:p>
    <w:p w14:paraId="5929C157" w14:textId="77777777" w:rsidR="00680D21" w:rsidRPr="00680D21" w:rsidRDefault="00680D21" w:rsidP="00680D21">
      <w:pPr>
        <w:widowControl w:val="0"/>
        <w:ind w:left="1620"/>
        <w:rPr>
          <w:rFonts w:cs="Arial"/>
          <w:sz w:val="20"/>
          <w:szCs w:val="19"/>
        </w:rPr>
      </w:pPr>
    </w:p>
    <w:p w14:paraId="3E09FA91" w14:textId="77777777" w:rsidR="00044867" w:rsidRDefault="00044867" w:rsidP="00623A9F">
      <w:pPr>
        <w:widowControl w:val="0"/>
        <w:tabs>
          <w:tab w:val="left" w:pos="-1440"/>
          <w:tab w:val="left" w:pos="-720"/>
          <w:tab w:val="left" w:pos="0"/>
          <w:tab w:val="left" w:pos="1260"/>
          <w:tab w:val="right" w:leader="dot" w:pos="9000"/>
        </w:tabs>
        <w:jc w:val="both"/>
        <w:rPr>
          <w:sz w:val="20"/>
        </w:rPr>
      </w:pPr>
      <w:r>
        <w:rPr>
          <w:sz w:val="20"/>
        </w:rPr>
        <w:t>Schedule D</w:t>
      </w:r>
      <w:r w:rsidR="00623A9F">
        <w:rPr>
          <w:sz w:val="20"/>
        </w:rPr>
        <w:tab/>
      </w:r>
      <w:r>
        <w:rPr>
          <w:sz w:val="20"/>
        </w:rPr>
        <w:t>Residential Meter Reading Estimating Program</w:t>
      </w:r>
      <w:r>
        <w:rPr>
          <w:sz w:val="20"/>
        </w:rPr>
        <w:tab/>
        <w:t>D.1</w:t>
      </w:r>
    </w:p>
    <w:p w14:paraId="3E09FA92" w14:textId="77777777" w:rsidR="00044867" w:rsidRDefault="00044867" w:rsidP="00D67FB0">
      <w:pPr>
        <w:widowControl w:val="0"/>
        <w:tabs>
          <w:tab w:val="left" w:pos="-1440"/>
          <w:tab w:val="left" w:pos="-720"/>
          <w:tab w:val="left" w:pos="0"/>
          <w:tab w:val="left" w:pos="1440"/>
          <w:tab w:val="right" w:leader="dot" w:pos="9000"/>
        </w:tabs>
        <w:rPr>
          <w:sz w:val="20"/>
        </w:rPr>
      </w:pPr>
    </w:p>
    <w:p w14:paraId="3E09FA93" w14:textId="77777777" w:rsidR="00044867" w:rsidRDefault="00044867" w:rsidP="00623A9F">
      <w:pPr>
        <w:widowControl w:val="0"/>
        <w:tabs>
          <w:tab w:val="left" w:pos="-1440"/>
          <w:tab w:val="left" w:pos="-720"/>
          <w:tab w:val="left" w:pos="1260"/>
          <w:tab w:val="right" w:leader="dot" w:pos="9000"/>
        </w:tabs>
        <w:jc w:val="both"/>
        <w:rPr>
          <w:sz w:val="20"/>
        </w:rPr>
      </w:pPr>
      <w:r>
        <w:rPr>
          <w:sz w:val="20"/>
        </w:rPr>
        <w:t>Schedule E</w:t>
      </w:r>
      <w:r w:rsidR="00623A9F">
        <w:rPr>
          <w:sz w:val="20"/>
        </w:rPr>
        <w:tab/>
      </w:r>
      <w:r>
        <w:rPr>
          <w:sz w:val="20"/>
        </w:rPr>
        <w:t>Distribution Facilities Extensions for Applicant-Requested Services and Mains</w:t>
      </w:r>
      <w:r>
        <w:rPr>
          <w:sz w:val="20"/>
        </w:rPr>
        <w:tab/>
        <w:t>E.1</w:t>
      </w:r>
    </w:p>
    <w:p w14:paraId="3E09FA94" w14:textId="77777777" w:rsidR="00044867" w:rsidRDefault="00044867" w:rsidP="00623A9F">
      <w:pPr>
        <w:widowControl w:val="0"/>
        <w:tabs>
          <w:tab w:val="left" w:pos="-1440"/>
          <w:tab w:val="left" w:pos="-720"/>
          <w:tab w:val="left" w:pos="0"/>
          <w:tab w:val="left" w:pos="1260"/>
          <w:tab w:val="right" w:leader="dot" w:pos="9000"/>
        </w:tabs>
        <w:jc w:val="both"/>
        <w:rPr>
          <w:sz w:val="20"/>
        </w:rPr>
      </w:pPr>
      <w:r>
        <w:rPr>
          <w:sz w:val="20"/>
        </w:rPr>
        <w:tab/>
        <w:t xml:space="preserve">Applicant </w:t>
      </w:r>
      <w:r w:rsidR="004A5616">
        <w:rPr>
          <w:sz w:val="20"/>
        </w:rPr>
        <w:t>Q</w:t>
      </w:r>
      <w:r>
        <w:rPr>
          <w:sz w:val="20"/>
        </w:rPr>
        <w:t xml:space="preserve">ualifications and </w:t>
      </w:r>
      <w:r w:rsidR="004A5616">
        <w:rPr>
          <w:sz w:val="20"/>
        </w:rPr>
        <w:t>R</w:t>
      </w:r>
      <w:r>
        <w:rPr>
          <w:sz w:val="20"/>
        </w:rPr>
        <w:t>esponsibilities</w:t>
      </w:r>
    </w:p>
    <w:p w14:paraId="3E09FA95" w14:textId="77777777" w:rsidR="00044867" w:rsidRDefault="00044867" w:rsidP="00623A9F">
      <w:pPr>
        <w:widowControl w:val="0"/>
        <w:tabs>
          <w:tab w:val="left" w:pos="-1440"/>
          <w:tab w:val="left" w:pos="-720"/>
          <w:tab w:val="left" w:pos="0"/>
          <w:tab w:val="left" w:pos="1260"/>
          <w:tab w:val="right" w:leader="dot" w:pos="9000"/>
        </w:tabs>
        <w:jc w:val="both"/>
        <w:rPr>
          <w:sz w:val="20"/>
        </w:rPr>
      </w:pPr>
      <w:r>
        <w:rPr>
          <w:sz w:val="20"/>
        </w:rPr>
        <w:tab/>
        <w:t>Location of Facilities</w:t>
      </w:r>
      <w:r>
        <w:rPr>
          <w:sz w:val="20"/>
        </w:rPr>
        <w:tab/>
        <w:t>E.2</w:t>
      </w:r>
    </w:p>
    <w:p w14:paraId="3E09FA96" w14:textId="77777777" w:rsidR="00044867" w:rsidRDefault="00044867" w:rsidP="00623A9F">
      <w:pPr>
        <w:widowControl w:val="0"/>
        <w:tabs>
          <w:tab w:val="left" w:pos="-1440"/>
          <w:tab w:val="left" w:pos="-720"/>
          <w:tab w:val="left" w:pos="0"/>
          <w:tab w:val="left" w:pos="1260"/>
          <w:tab w:val="left" w:pos="1620"/>
          <w:tab w:val="right" w:leader="dot" w:pos="9000"/>
        </w:tabs>
        <w:jc w:val="both"/>
        <w:rPr>
          <w:sz w:val="20"/>
        </w:rPr>
      </w:pPr>
      <w:r>
        <w:rPr>
          <w:sz w:val="20"/>
        </w:rPr>
        <w:tab/>
      </w:r>
      <w:r>
        <w:rPr>
          <w:sz w:val="20"/>
        </w:rPr>
        <w:tab/>
        <w:t xml:space="preserve">Main </w:t>
      </w:r>
      <w:r w:rsidR="004A5616">
        <w:rPr>
          <w:sz w:val="20"/>
        </w:rPr>
        <w:t>L</w:t>
      </w:r>
      <w:r>
        <w:rPr>
          <w:sz w:val="20"/>
        </w:rPr>
        <w:t xml:space="preserve">ine </w:t>
      </w:r>
      <w:r w:rsidR="004A5616">
        <w:rPr>
          <w:sz w:val="20"/>
        </w:rPr>
        <w:t>F</w:t>
      </w:r>
      <w:r>
        <w:rPr>
          <w:sz w:val="20"/>
        </w:rPr>
        <w:t>acilities</w:t>
      </w:r>
    </w:p>
    <w:p w14:paraId="3E09FA97" w14:textId="77777777" w:rsidR="00044867" w:rsidRDefault="00044867" w:rsidP="00623A9F">
      <w:pPr>
        <w:widowControl w:val="0"/>
        <w:tabs>
          <w:tab w:val="left" w:pos="-1440"/>
          <w:tab w:val="left" w:pos="-720"/>
          <w:tab w:val="left" w:pos="0"/>
          <w:tab w:val="left" w:pos="1260"/>
          <w:tab w:val="left" w:pos="1620"/>
          <w:tab w:val="right" w:leader="dot" w:pos="9000"/>
        </w:tabs>
        <w:jc w:val="both"/>
        <w:rPr>
          <w:sz w:val="20"/>
        </w:rPr>
      </w:pPr>
      <w:r>
        <w:rPr>
          <w:sz w:val="20"/>
        </w:rPr>
        <w:tab/>
      </w:r>
      <w:r>
        <w:rPr>
          <w:sz w:val="20"/>
        </w:rPr>
        <w:tab/>
        <w:t xml:space="preserve">Service </w:t>
      </w:r>
      <w:r w:rsidR="004A5616">
        <w:rPr>
          <w:sz w:val="20"/>
        </w:rPr>
        <w:t>L</w:t>
      </w:r>
      <w:r>
        <w:rPr>
          <w:sz w:val="20"/>
        </w:rPr>
        <w:t xml:space="preserve">ine </w:t>
      </w:r>
      <w:r w:rsidR="004A5616">
        <w:rPr>
          <w:sz w:val="20"/>
        </w:rPr>
        <w:t>Fa</w:t>
      </w:r>
      <w:r>
        <w:rPr>
          <w:sz w:val="20"/>
        </w:rPr>
        <w:t>cilities</w:t>
      </w:r>
    </w:p>
    <w:p w14:paraId="3E09FA98" w14:textId="77777777" w:rsidR="00044867" w:rsidRDefault="00044867" w:rsidP="00623A9F">
      <w:pPr>
        <w:widowControl w:val="0"/>
        <w:tabs>
          <w:tab w:val="left" w:pos="-1440"/>
          <w:tab w:val="left" w:pos="-720"/>
          <w:tab w:val="left" w:pos="0"/>
          <w:tab w:val="left" w:pos="1260"/>
          <w:tab w:val="left" w:pos="1620"/>
          <w:tab w:val="right" w:leader="dot" w:pos="9000"/>
        </w:tabs>
        <w:jc w:val="both"/>
        <w:rPr>
          <w:sz w:val="20"/>
        </w:rPr>
      </w:pPr>
      <w:r>
        <w:rPr>
          <w:sz w:val="20"/>
        </w:rPr>
        <w:tab/>
      </w:r>
      <w:r>
        <w:rPr>
          <w:sz w:val="20"/>
        </w:rPr>
        <w:tab/>
        <w:t xml:space="preserve">Meter </w:t>
      </w:r>
      <w:r w:rsidR="004A5616">
        <w:rPr>
          <w:sz w:val="20"/>
        </w:rPr>
        <w:t>F</w:t>
      </w:r>
      <w:r>
        <w:rPr>
          <w:sz w:val="20"/>
        </w:rPr>
        <w:t>acilities</w:t>
      </w:r>
    </w:p>
    <w:p w14:paraId="3E09FA99" w14:textId="77777777" w:rsidR="00044867" w:rsidRDefault="00044867" w:rsidP="00D67FB0">
      <w:pPr>
        <w:widowControl w:val="0"/>
        <w:tabs>
          <w:tab w:val="left" w:pos="-1440"/>
          <w:tab w:val="left" w:pos="-720"/>
          <w:tab w:val="left" w:pos="0"/>
          <w:tab w:val="left" w:pos="1440"/>
          <w:tab w:val="left" w:pos="2160"/>
          <w:tab w:val="right" w:leader="dot" w:pos="9000"/>
        </w:tabs>
        <w:jc w:val="both"/>
        <w:rPr>
          <w:sz w:val="20"/>
        </w:rPr>
      </w:pPr>
      <w:r>
        <w:rPr>
          <w:sz w:val="20"/>
        </w:rPr>
        <w:tab/>
        <w:t>Construction Costs</w:t>
      </w:r>
      <w:r>
        <w:rPr>
          <w:sz w:val="20"/>
        </w:rPr>
        <w:tab/>
        <w:t>E.3</w:t>
      </w:r>
    </w:p>
    <w:p w14:paraId="3E09FA9A" w14:textId="77777777" w:rsidR="00044867" w:rsidRDefault="00044867" w:rsidP="00D67FB0">
      <w:pPr>
        <w:widowControl w:val="0"/>
        <w:tabs>
          <w:tab w:val="left" w:pos="-1440"/>
          <w:tab w:val="left" w:pos="-720"/>
          <w:tab w:val="left" w:pos="0"/>
          <w:tab w:val="left" w:pos="1440"/>
          <w:tab w:val="left" w:pos="2160"/>
          <w:tab w:val="right" w:leader="dot" w:pos="9000"/>
        </w:tabs>
        <w:jc w:val="both"/>
        <w:rPr>
          <w:sz w:val="20"/>
        </w:rPr>
      </w:pPr>
      <w:r>
        <w:rPr>
          <w:sz w:val="20"/>
        </w:rPr>
        <w:tab/>
        <w:t>Scheduling of Extensions for Individual Conversion Applicants</w:t>
      </w:r>
    </w:p>
    <w:p w14:paraId="3E09FA9B" w14:textId="77777777" w:rsidR="00044867" w:rsidRDefault="00044867" w:rsidP="00D67FB0">
      <w:pPr>
        <w:widowControl w:val="0"/>
        <w:tabs>
          <w:tab w:val="left" w:pos="-1440"/>
          <w:tab w:val="left" w:pos="-720"/>
          <w:tab w:val="left" w:pos="0"/>
          <w:tab w:val="left" w:pos="1440"/>
          <w:tab w:val="left" w:pos="2160"/>
          <w:tab w:val="right" w:leader="dot" w:pos="9000"/>
        </w:tabs>
        <w:jc w:val="both"/>
        <w:rPr>
          <w:sz w:val="20"/>
        </w:rPr>
      </w:pPr>
      <w:r>
        <w:rPr>
          <w:sz w:val="20"/>
        </w:rPr>
        <w:tab/>
        <w:t>Special Conditions for New Construction and Planned Developments</w:t>
      </w:r>
      <w:r>
        <w:rPr>
          <w:sz w:val="20"/>
        </w:rPr>
        <w:tab/>
        <w:t>E.4</w:t>
      </w:r>
    </w:p>
    <w:p w14:paraId="3E09FA9C" w14:textId="77777777" w:rsidR="00044867" w:rsidRDefault="00044867" w:rsidP="00D67FB0">
      <w:pPr>
        <w:widowControl w:val="0"/>
        <w:tabs>
          <w:tab w:val="left" w:pos="-1440"/>
          <w:tab w:val="left" w:pos="-720"/>
          <w:tab w:val="left" w:pos="0"/>
          <w:tab w:val="left" w:pos="1440"/>
          <w:tab w:val="left" w:pos="2160"/>
          <w:tab w:val="right" w:leader="dot" w:pos="9000"/>
        </w:tabs>
        <w:jc w:val="both"/>
        <w:rPr>
          <w:sz w:val="20"/>
        </w:rPr>
      </w:pPr>
      <w:r>
        <w:rPr>
          <w:sz w:val="20"/>
        </w:rPr>
        <w:tab/>
        <w:t>Construction Allowance</w:t>
      </w:r>
      <w:r>
        <w:rPr>
          <w:sz w:val="20"/>
        </w:rPr>
        <w:tab/>
        <w:t>E.5</w:t>
      </w:r>
    </w:p>
    <w:p w14:paraId="3E09FA9D" w14:textId="77777777" w:rsidR="00044867" w:rsidRDefault="00044867" w:rsidP="00D67FB0">
      <w:pPr>
        <w:widowControl w:val="0"/>
        <w:tabs>
          <w:tab w:val="left" w:pos="-1440"/>
          <w:tab w:val="left" w:pos="-720"/>
          <w:tab w:val="left" w:pos="0"/>
          <w:tab w:val="left" w:pos="1440"/>
          <w:tab w:val="left" w:pos="2160"/>
          <w:tab w:val="right" w:leader="dot" w:pos="9000"/>
        </w:tabs>
        <w:jc w:val="both"/>
        <w:rPr>
          <w:sz w:val="20"/>
        </w:rPr>
      </w:pPr>
      <w:r>
        <w:rPr>
          <w:sz w:val="20"/>
        </w:rPr>
        <w:tab/>
        <w:t>Construction Contribution</w:t>
      </w:r>
      <w:r>
        <w:rPr>
          <w:sz w:val="20"/>
        </w:rPr>
        <w:tab/>
        <w:t>E.6</w:t>
      </w:r>
    </w:p>
    <w:p w14:paraId="3E09FA9E" w14:textId="77777777" w:rsidR="00044867" w:rsidRDefault="00044867" w:rsidP="00D67FB0">
      <w:pPr>
        <w:widowControl w:val="0"/>
        <w:tabs>
          <w:tab w:val="left" w:pos="-1440"/>
          <w:tab w:val="left" w:pos="-720"/>
          <w:tab w:val="left" w:pos="0"/>
          <w:tab w:val="left" w:pos="1440"/>
          <w:tab w:val="left" w:pos="2160"/>
          <w:tab w:val="right" w:leader="dot" w:pos="9000"/>
        </w:tabs>
        <w:jc w:val="both"/>
        <w:rPr>
          <w:sz w:val="20"/>
        </w:rPr>
      </w:pPr>
      <w:r>
        <w:rPr>
          <w:sz w:val="20"/>
        </w:rPr>
        <w:tab/>
        <w:t>Infill/</w:t>
      </w:r>
      <w:proofErr w:type="spellStart"/>
      <w:r>
        <w:rPr>
          <w:sz w:val="20"/>
        </w:rPr>
        <w:t>Exfill</w:t>
      </w:r>
      <w:proofErr w:type="spellEnd"/>
      <w:r>
        <w:rPr>
          <w:sz w:val="20"/>
        </w:rPr>
        <w:t xml:space="preserve"> Potential </w:t>
      </w:r>
      <w:r w:rsidR="00D31AF3">
        <w:rPr>
          <w:sz w:val="20"/>
        </w:rPr>
        <w:t>A</w:t>
      </w:r>
      <w:r>
        <w:rPr>
          <w:sz w:val="20"/>
        </w:rPr>
        <w:t>nalysis</w:t>
      </w:r>
    </w:p>
    <w:p w14:paraId="3E09FA9F" w14:textId="77777777" w:rsidR="00044867" w:rsidRDefault="00044867" w:rsidP="00D67FB0">
      <w:pPr>
        <w:widowControl w:val="0"/>
        <w:tabs>
          <w:tab w:val="left" w:pos="-1440"/>
          <w:tab w:val="left" w:pos="-720"/>
          <w:tab w:val="left" w:pos="0"/>
          <w:tab w:val="left" w:pos="1440"/>
          <w:tab w:val="left" w:pos="2160"/>
          <w:tab w:val="right" w:leader="dot" w:pos="9000"/>
        </w:tabs>
        <w:jc w:val="both"/>
        <w:rPr>
          <w:sz w:val="20"/>
        </w:rPr>
      </w:pPr>
      <w:r>
        <w:rPr>
          <w:sz w:val="20"/>
        </w:rPr>
        <w:tab/>
        <w:t xml:space="preserve">Refunds of </w:t>
      </w:r>
      <w:r w:rsidR="00D31AF3">
        <w:rPr>
          <w:sz w:val="20"/>
        </w:rPr>
        <w:t>C</w:t>
      </w:r>
      <w:r>
        <w:rPr>
          <w:sz w:val="20"/>
        </w:rPr>
        <w:t xml:space="preserve">onstruction </w:t>
      </w:r>
      <w:r w:rsidR="00D31AF3">
        <w:rPr>
          <w:sz w:val="20"/>
        </w:rPr>
        <w:t>C</w:t>
      </w:r>
      <w:r>
        <w:rPr>
          <w:sz w:val="20"/>
        </w:rPr>
        <w:t>ontributions</w:t>
      </w:r>
      <w:r>
        <w:rPr>
          <w:sz w:val="20"/>
        </w:rPr>
        <w:tab/>
        <w:t>E.7</w:t>
      </w:r>
    </w:p>
    <w:p w14:paraId="3E09FAA0" w14:textId="77777777" w:rsidR="00044867" w:rsidRDefault="00044867" w:rsidP="00D67FB0">
      <w:pPr>
        <w:widowControl w:val="0"/>
        <w:tabs>
          <w:tab w:val="left" w:pos="-1440"/>
          <w:tab w:val="left" w:pos="-720"/>
          <w:tab w:val="left" w:pos="0"/>
          <w:tab w:val="left" w:pos="1440"/>
          <w:tab w:val="left" w:pos="2160"/>
          <w:tab w:val="right" w:leader="dot" w:pos="9000"/>
        </w:tabs>
        <w:jc w:val="both"/>
        <w:rPr>
          <w:sz w:val="20"/>
        </w:rPr>
      </w:pPr>
    </w:p>
    <w:p w14:paraId="3E09FAA1" w14:textId="77777777" w:rsidR="00044867" w:rsidRPr="00D67FB0" w:rsidRDefault="00044867" w:rsidP="00623A9F">
      <w:pPr>
        <w:widowControl w:val="0"/>
        <w:tabs>
          <w:tab w:val="left" w:pos="-1440"/>
          <w:tab w:val="left" w:pos="-720"/>
          <w:tab w:val="left" w:pos="0"/>
          <w:tab w:val="left" w:pos="1260"/>
          <w:tab w:val="left" w:pos="2160"/>
          <w:tab w:val="right" w:leader="dot" w:pos="9000"/>
          <w:tab w:val="left" w:pos="9630"/>
        </w:tabs>
        <w:jc w:val="both"/>
        <w:rPr>
          <w:b/>
          <w:sz w:val="20"/>
        </w:rPr>
      </w:pPr>
      <w:r>
        <w:rPr>
          <w:sz w:val="20"/>
        </w:rPr>
        <w:t>Schedule F</w:t>
      </w:r>
      <w:r w:rsidR="00623A9F">
        <w:rPr>
          <w:sz w:val="20"/>
        </w:rPr>
        <w:tab/>
      </w:r>
      <w:r w:rsidR="004A5616">
        <w:rPr>
          <w:sz w:val="20"/>
        </w:rPr>
        <w:t xml:space="preserve">Residential High-Efficiency Furnace Program – </w:t>
      </w:r>
      <w:r w:rsidR="00CC745C">
        <w:rPr>
          <w:sz w:val="20"/>
        </w:rPr>
        <w:t>(</w:t>
      </w:r>
      <w:r w:rsidR="00100E89">
        <w:rPr>
          <w:sz w:val="20"/>
        </w:rPr>
        <w:t>CANCELLED)</w:t>
      </w:r>
      <w:r w:rsidR="00D67FB0">
        <w:rPr>
          <w:sz w:val="20"/>
        </w:rPr>
        <w:tab/>
        <w:t>F.1</w:t>
      </w:r>
    </w:p>
    <w:p w14:paraId="3E09FAA2" w14:textId="77777777" w:rsidR="00044867" w:rsidRDefault="00044867" w:rsidP="00D67FB0">
      <w:pPr>
        <w:widowControl w:val="0"/>
        <w:tabs>
          <w:tab w:val="left" w:pos="-1440"/>
          <w:tab w:val="left" w:pos="-720"/>
          <w:tab w:val="left" w:pos="0"/>
          <w:tab w:val="left" w:pos="1440"/>
          <w:tab w:val="left" w:pos="2160"/>
          <w:tab w:val="right" w:leader="dot" w:pos="9000"/>
          <w:tab w:val="left" w:pos="9630"/>
        </w:tabs>
        <w:jc w:val="both"/>
        <w:rPr>
          <w:sz w:val="20"/>
        </w:rPr>
      </w:pPr>
    </w:p>
    <w:p w14:paraId="3E09FAA3" w14:textId="0B49872C" w:rsidR="00044867" w:rsidRPr="00100E89" w:rsidRDefault="00044867" w:rsidP="00623A9F">
      <w:pPr>
        <w:widowControl w:val="0"/>
        <w:tabs>
          <w:tab w:val="left" w:pos="-1440"/>
          <w:tab w:val="left" w:pos="-720"/>
          <w:tab w:val="left" w:pos="0"/>
          <w:tab w:val="left" w:pos="1260"/>
          <w:tab w:val="left" w:pos="2160"/>
          <w:tab w:val="right" w:leader="dot" w:pos="9000"/>
          <w:tab w:val="left" w:pos="9630"/>
        </w:tabs>
        <w:jc w:val="both"/>
        <w:rPr>
          <w:b/>
          <w:sz w:val="20"/>
        </w:rPr>
      </w:pPr>
      <w:r>
        <w:rPr>
          <w:sz w:val="20"/>
        </w:rPr>
        <w:t>Schedule G</w:t>
      </w:r>
      <w:r w:rsidR="00623A9F">
        <w:rPr>
          <w:sz w:val="20"/>
        </w:rPr>
        <w:tab/>
      </w:r>
      <w:r w:rsidR="00100E89">
        <w:rPr>
          <w:sz w:val="20"/>
        </w:rPr>
        <w:t>Energy Efficiency Services and Programs</w:t>
      </w:r>
      <w:bookmarkStart w:id="0" w:name="OLE_LINK1"/>
      <w:bookmarkStart w:id="1" w:name="OLE_LINK2"/>
      <w:r w:rsidR="00100E89">
        <w:rPr>
          <w:sz w:val="20"/>
        </w:rPr>
        <w:t xml:space="preserve"> – </w:t>
      </w:r>
      <w:bookmarkEnd w:id="0"/>
      <w:bookmarkEnd w:id="1"/>
      <w:r w:rsidR="00100E89">
        <w:rPr>
          <w:sz w:val="20"/>
        </w:rPr>
        <w:t>Residential and Commercial</w:t>
      </w:r>
      <w:r w:rsidR="001C4350">
        <w:rPr>
          <w:sz w:val="20"/>
        </w:rPr>
        <w:tab/>
        <w:t>G.1</w:t>
      </w:r>
    </w:p>
    <w:p w14:paraId="3E09FAA4" w14:textId="77777777" w:rsidR="00044867" w:rsidRDefault="00044867" w:rsidP="00D67FB0">
      <w:pPr>
        <w:widowControl w:val="0"/>
        <w:tabs>
          <w:tab w:val="left" w:pos="-1440"/>
          <w:tab w:val="left" w:pos="-720"/>
          <w:tab w:val="left" w:pos="0"/>
          <w:tab w:val="left" w:pos="1440"/>
          <w:tab w:val="left" w:pos="2160"/>
          <w:tab w:val="right" w:leader="dot" w:pos="9000"/>
          <w:tab w:val="left" w:pos="9630"/>
        </w:tabs>
        <w:jc w:val="both"/>
        <w:rPr>
          <w:sz w:val="20"/>
        </w:rPr>
      </w:pPr>
    </w:p>
    <w:p w14:paraId="3E09FAA5" w14:textId="77777777" w:rsidR="00044867" w:rsidRDefault="00623A9F" w:rsidP="00623A9F">
      <w:pPr>
        <w:widowControl w:val="0"/>
        <w:tabs>
          <w:tab w:val="left" w:pos="-1440"/>
          <w:tab w:val="left" w:pos="-720"/>
          <w:tab w:val="left" w:pos="0"/>
          <w:tab w:val="left" w:pos="1260"/>
          <w:tab w:val="left" w:pos="2160"/>
          <w:tab w:val="right" w:leader="dot" w:pos="9000"/>
          <w:tab w:val="left" w:pos="9630"/>
        </w:tabs>
        <w:jc w:val="both"/>
        <w:rPr>
          <w:sz w:val="20"/>
        </w:rPr>
      </w:pPr>
      <w:r>
        <w:rPr>
          <w:sz w:val="20"/>
        </w:rPr>
        <w:t>Schedule H</w:t>
      </w:r>
      <w:bookmarkStart w:id="2" w:name="OLE_LINK5"/>
      <w:bookmarkStart w:id="3" w:name="OLE_LINK6"/>
      <w:r>
        <w:rPr>
          <w:sz w:val="20"/>
        </w:rPr>
        <w:tab/>
      </w:r>
      <w:r w:rsidR="00CC745C">
        <w:rPr>
          <w:sz w:val="20"/>
        </w:rPr>
        <w:t xml:space="preserve">Commercial Energy Conservation Services Program – </w:t>
      </w:r>
      <w:r w:rsidR="00100E89">
        <w:rPr>
          <w:sz w:val="20"/>
        </w:rPr>
        <w:t>(CANCELLED)</w:t>
      </w:r>
      <w:bookmarkEnd w:id="2"/>
      <w:bookmarkEnd w:id="3"/>
      <w:r w:rsidR="00D30849">
        <w:rPr>
          <w:sz w:val="20"/>
        </w:rPr>
        <w:tab/>
        <w:t>H.1</w:t>
      </w:r>
    </w:p>
    <w:p w14:paraId="3E09FAA6" w14:textId="77777777" w:rsidR="00044867" w:rsidRDefault="00044867" w:rsidP="00D67FB0">
      <w:pPr>
        <w:widowControl w:val="0"/>
        <w:tabs>
          <w:tab w:val="left" w:pos="-1440"/>
          <w:tab w:val="left" w:pos="-720"/>
          <w:tab w:val="left" w:pos="0"/>
          <w:tab w:val="right" w:leader="dot" w:pos="9000"/>
          <w:tab w:val="left" w:pos="9630"/>
        </w:tabs>
        <w:jc w:val="both"/>
        <w:rPr>
          <w:sz w:val="20"/>
        </w:rPr>
      </w:pPr>
    </w:p>
    <w:p w14:paraId="3E09FAA7" w14:textId="77777777" w:rsidR="00044867" w:rsidRDefault="00D31AF3" w:rsidP="00D31AF3">
      <w:pPr>
        <w:widowControl w:val="0"/>
        <w:tabs>
          <w:tab w:val="left" w:pos="-1440"/>
          <w:tab w:val="left" w:pos="-720"/>
          <w:tab w:val="left" w:pos="1260"/>
          <w:tab w:val="right" w:leader="dot" w:pos="9000"/>
          <w:tab w:val="left" w:pos="9600"/>
          <w:tab w:val="left" w:pos="9630"/>
        </w:tabs>
        <w:jc w:val="both"/>
        <w:rPr>
          <w:sz w:val="20"/>
        </w:rPr>
      </w:pPr>
      <w:r>
        <w:rPr>
          <w:sz w:val="20"/>
        </w:rPr>
        <w:t>Schedule I</w:t>
      </w:r>
      <w:r>
        <w:rPr>
          <w:sz w:val="20"/>
        </w:rPr>
        <w:tab/>
      </w:r>
      <w:r w:rsidR="00794865">
        <w:rPr>
          <w:sz w:val="20"/>
        </w:rPr>
        <w:t>Washington Low-Income Energy Efficiency (WA-LIEE)</w:t>
      </w:r>
      <w:r w:rsidR="00D67FB0">
        <w:rPr>
          <w:sz w:val="20"/>
        </w:rPr>
        <w:tab/>
        <w:t xml:space="preserve">I.1 </w:t>
      </w:r>
      <w:r w:rsidR="00623A9F">
        <w:rPr>
          <w:sz w:val="20"/>
        </w:rPr>
        <w:t xml:space="preserve">to </w:t>
      </w:r>
      <w:r w:rsidR="00D67FB0">
        <w:rPr>
          <w:sz w:val="20"/>
        </w:rPr>
        <w:t>I.</w:t>
      </w:r>
      <w:r>
        <w:rPr>
          <w:sz w:val="20"/>
        </w:rPr>
        <w:t>4</w:t>
      </w:r>
    </w:p>
    <w:p w14:paraId="3E09FAA8" w14:textId="77777777" w:rsidR="00D31AF3" w:rsidRDefault="00D31AF3" w:rsidP="00D31AF3">
      <w:pPr>
        <w:widowControl w:val="0"/>
        <w:tabs>
          <w:tab w:val="left" w:pos="-1440"/>
          <w:tab w:val="left" w:pos="-720"/>
          <w:tab w:val="left" w:pos="1260"/>
          <w:tab w:val="right" w:leader="dot" w:pos="9000"/>
          <w:tab w:val="left" w:pos="9600"/>
          <w:tab w:val="left" w:pos="9630"/>
        </w:tabs>
        <w:jc w:val="both"/>
        <w:rPr>
          <w:sz w:val="20"/>
        </w:rPr>
      </w:pPr>
    </w:p>
    <w:p w14:paraId="3E09FAA9" w14:textId="77777777" w:rsidR="00D31AF3" w:rsidRPr="00D804B8" w:rsidRDefault="00D31AF3" w:rsidP="00D31AF3">
      <w:pPr>
        <w:widowControl w:val="0"/>
        <w:tabs>
          <w:tab w:val="left" w:pos="-1440"/>
          <w:tab w:val="left" w:pos="-720"/>
          <w:tab w:val="left" w:pos="1260"/>
          <w:tab w:val="right" w:leader="dot" w:pos="9000"/>
          <w:tab w:val="left" w:pos="9600"/>
          <w:tab w:val="left" w:pos="9630"/>
        </w:tabs>
        <w:jc w:val="both"/>
        <w:rPr>
          <w:b/>
          <w:sz w:val="20"/>
        </w:rPr>
      </w:pPr>
      <w:r>
        <w:rPr>
          <w:sz w:val="20"/>
        </w:rPr>
        <w:t>Schedule J</w:t>
      </w:r>
      <w:r>
        <w:rPr>
          <w:sz w:val="20"/>
        </w:rPr>
        <w:tab/>
        <w:t>Gas Residential Energy Assistance Tariff (GREAT)</w:t>
      </w:r>
      <w:r>
        <w:rPr>
          <w:sz w:val="20"/>
        </w:rPr>
        <w:tab/>
        <w:t>J.1 to J.3</w:t>
      </w:r>
    </w:p>
    <w:p w14:paraId="3E09FAAA" w14:textId="77777777" w:rsidR="00044867" w:rsidRDefault="00044867" w:rsidP="00D67FB0">
      <w:pPr>
        <w:widowControl w:val="0"/>
        <w:tabs>
          <w:tab w:val="left" w:pos="-1440"/>
          <w:tab w:val="left" w:pos="-720"/>
          <w:tab w:val="left" w:pos="0"/>
          <w:tab w:val="right" w:leader="dot" w:pos="9000"/>
        </w:tabs>
        <w:jc w:val="both"/>
        <w:rPr>
          <w:sz w:val="20"/>
        </w:rPr>
      </w:pPr>
    </w:p>
    <w:p w14:paraId="3E09FAAB" w14:textId="77777777" w:rsidR="00044867" w:rsidRDefault="00044867" w:rsidP="00D31AF3">
      <w:pPr>
        <w:widowControl w:val="0"/>
        <w:tabs>
          <w:tab w:val="left" w:pos="-1440"/>
          <w:tab w:val="left" w:pos="-720"/>
          <w:tab w:val="left" w:pos="1260"/>
          <w:tab w:val="right" w:leader="dot" w:pos="9000"/>
        </w:tabs>
        <w:jc w:val="both"/>
        <w:rPr>
          <w:sz w:val="20"/>
        </w:rPr>
      </w:pPr>
      <w:r>
        <w:rPr>
          <w:sz w:val="20"/>
        </w:rPr>
        <w:t>Schedule M</w:t>
      </w:r>
      <w:r w:rsidR="00D31AF3">
        <w:rPr>
          <w:sz w:val="20"/>
        </w:rPr>
        <w:tab/>
      </w:r>
      <w:r>
        <w:rPr>
          <w:sz w:val="20"/>
        </w:rPr>
        <w:t>Meter Testing Procedures</w:t>
      </w:r>
      <w:r>
        <w:rPr>
          <w:sz w:val="20"/>
        </w:rPr>
        <w:tab/>
        <w:t>M.1</w:t>
      </w:r>
      <w:r w:rsidR="00D31AF3">
        <w:rPr>
          <w:sz w:val="20"/>
        </w:rPr>
        <w:t xml:space="preserve"> to M.2</w:t>
      </w:r>
    </w:p>
    <w:p w14:paraId="3E09FAAC" w14:textId="77777777" w:rsidR="00044867" w:rsidRDefault="00044867">
      <w:pPr>
        <w:widowControl w:val="0"/>
        <w:tabs>
          <w:tab w:val="left" w:pos="-1440"/>
          <w:tab w:val="left" w:pos="-720"/>
          <w:tab w:val="left" w:pos="0"/>
          <w:tab w:val="left" w:pos="1440"/>
          <w:tab w:val="left" w:pos="2160"/>
          <w:tab w:val="decimal" w:leader="dot" w:pos="9000"/>
        </w:tabs>
        <w:jc w:val="both"/>
        <w:rPr>
          <w:sz w:val="20"/>
        </w:rPr>
      </w:pPr>
    </w:p>
    <w:p w14:paraId="31B7BE74" w14:textId="77777777" w:rsidR="00AD5E31" w:rsidRDefault="00044867">
      <w:pPr>
        <w:widowControl w:val="0"/>
        <w:tabs>
          <w:tab w:val="left" w:pos="-1440"/>
          <w:tab w:val="left" w:pos="-720"/>
          <w:tab w:val="left" w:pos="0"/>
          <w:tab w:val="left" w:pos="1440"/>
          <w:tab w:val="decimal" w:leader="dot" w:pos="9000"/>
        </w:tabs>
        <w:jc w:val="center"/>
        <w:rPr>
          <w:sz w:val="18"/>
        </w:rPr>
        <w:sectPr w:rsidR="00AD5E31">
          <w:headerReference w:type="default" r:id="rId13"/>
          <w:footerReference w:type="default" r:id="rId14"/>
          <w:pgSz w:w="12240" w:h="15840" w:code="1"/>
          <w:pgMar w:top="720" w:right="1800" w:bottom="720" w:left="1440" w:header="720" w:footer="576" w:gutter="0"/>
          <w:cols w:space="720"/>
        </w:sectPr>
      </w:pPr>
      <w:r w:rsidRPr="00680D21">
        <w:rPr>
          <w:sz w:val="18"/>
        </w:rPr>
        <w:t>(</w:t>
      </w:r>
      <w:proofErr w:type="gramStart"/>
      <w:r w:rsidRPr="00680D21">
        <w:rPr>
          <w:sz w:val="18"/>
        </w:rPr>
        <w:t>continue</w:t>
      </w:r>
      <w:proofErr w:type="gramEnd"/>
      <w:r w:rsidRPr="00680D21">
        <w:rPr>
          <w:sz w:val="18"/>
        </w:rPr>
        <w:t xml:space="preserve"> to Sheet ix)</w:t>
      </w:r>
    </w:p>
    <w:p w14:paraId="783C1111" w14:textId="77777777" w:rsidR="00AD5E31" w:rsidRDefault="00AD5E31">
      <w:pPr>
        <w:pStyle w:val="Memo"/>
      </w:pPr>
    </w:p>
    <w:p w14:paraId="3367A97F" w14:textId="77777777" w:rsidR="00AD5E31" w:rsidRDefault="00AD5E31">
      <w:pPr>
        <w:jc w:val="center"/>
        <w:rPr>
          <w:sz w:val="20"/>
        </w:rPr>
      </w:pPr>
      <w:r>
        <w:t>GENERAL RULES AND REGULATIONS</w:t>
      </w:r>
    </w:p>
    <w:p w14:paraId="2ADE2B67" w14:textId="77777777" w:rsidR="00AD5E31" w:rsidRDefault="00AD5E31"/>
    <w:p w14:paraId="2833E616" w14:textId="77777777" w:rsidR="00AD5E31" w:rsidRPr="00274A8C" w:rsidRDefault="00AD5E31">
      <w:pPr>
        <w:rPr>
          <w:b/>
          <w:sz w:val="22"/>
        </w:rPr>
      </w:pPr>
      <w:proofErr w:type="gramStart"/>
      <w:r w:rsidRPr="00274A8C">
        <w:rPr>
          <w:b/>
          <w:sz w:val="22"/>
        </w:rPr>
        <w:t>Definitions.</w:t>
      </w:r>
      <w:proofErr w:type="gramEnd"/>
    </w:p>
    <w:p w14:paraId="6A0EA166" w14:textId="77777777" w:rsidR="00AD5E31" w:rsidRDefault="00AD5E31">
      <w:pPr>
        <w:rPr>
          <w:sz w:val="20"/>
        </w:rPr>
      </w:pPr>
      <w:r w:rsidRPr="00274A8C">
        <w:rPr>
          <w:noProof/>
        </w:rPr>
        <mc:AlternateContent>
          <mc:Choice Requires="wps">
            <w:drawing>
              <wp:anchor distT="0" distB="0" distL="114300" distR="114300" simplePos="0" relativeHeight="251661312" behindDoc="0" locked="0" layoutInCell="1" allowOverlap="1" wp14:anchorId="604CA2CC" wp14:editId="770E63B1">
                <wp:simplePos x="0" y="0"/>
                <wp:positionH relativeFrom="column">
                  <wp:posOffset>5932170</wp:posOffset>
                </wp:positionH>
                <wp:positionV relativeFrom="paragraph">
                  <wp:posOffset>32385</wp:posOffset>
                </wp:positionV>
                <wp:extent cx="571500" cy="7105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EE733" w14:textId="77777777" w:rsidR="00F94440" w:rsidRDefault="00F94440" w:rsidP="00482906">
                            <w:pPr>
                              <w:rPr>
                                <w:rFonts w:cs="Arial"/>
                                <w:sz w:val="16"/>
                                <w:szCs w:val="16"/>
                              </w:rPr>
                            </w:pPr>
                          </w:p>
                          <w:p w14:paraId="5F58331E" w14:textId="77777777" w:rsidR="00F94440" w:rsidRPr="0045213A" w:rsidRDefault="00F94440" w:rsidP="00482906">
                            <w:pPr>
                              <w:rPr>
                                <w:rFonts w:cs="Arial"/>
                                <w:sz w:val="18"/>
                                <w:szCs w:val="18"/>
                              </w:rPr>
                            </w:pPr>
                          </w:p>
                          <w:p w14:paraId="55ADEA74" w14:textId="77777777" w:rsidR="00F94440" w:rsidRPr="0045213A" w:rsidRDefault="00F94440" w:rsidP="00482906">
                            <w:pPr>
                              <w:rPr>
                                <w:rFonts w:cs="Arial"/>
                                <w:sz w:val="18"/>
                                <w:szCs w:val="18"/>
                              </w:rPr>
                            </w:pPr>
                          </w:p>
                          <w:p w14:paraId="0C084BD8" w14:textId="77777777" w:rsidR="00F94440" w:rsidRPr="0045213A" w:rsidRDefault="00F94440" w:rsidP="00482906">
                            <w:pPr>
                              <w:rPr>
                                <w:rFonts w:cs="Arial"/>
                                <w:sz w:val="18"/>
                                <w:szCs w:val="18"/>
                              </w:rPr>
                            </w:pPr>
                          </w:p>
                          <w:p w14:paraId="35525FEE" w14:textId="77777777" w:rsidR="00F94440" w:rsidRPr="0045213A" w:rsidRDefault="00F94440" w:rsidP="00482906">
                            <w:pPr>
                              <w:rPr>
                                <w:rFonts w:cs="Arial"/>
                                <w:sz w:val="18"/>
                                <w:szCs w:val="18"/>
                              </w:rPr>
                            </w:pPr>
                          </w:p>
                          <w:p w14:paraId="34370BB9" w14:textId="77777777" w:rsidR="00F94440" w:rsidRPr="0045213A" w:rsidRDefault="00F94440" w:rsidP="00482906">
                            <w:pPr>
                              <w:rPr>
                                <w:rFonts w:cs="Arial"/>
                                <w:sz w:val="18"/>
                                <w:szCs w:val="18"/>
                              </w:rPr>
                            </w:pPr>
                          </w:p>
                          <w:p w14:paraId="3EC97F04" w14:textId="77777777" w:rsidR="00F94440" w:rsidRPr="0045213A" w:rsidRDefault="00F94440" w:rsidP="00482906">
                            <w:pPr>
                              <w:rPr>
                                <w:rFonts w:cs="Arial"/>
                                <w:sz w:val="18"/>
                                <w:szCs w:val="18"/>
                              </w:rPr>
                            </w:pPr>
                          </w:p>
                          <w:p w14:paraId="531A88E1" w14:textId="77777777" w:rsidR="00F94440" w:rsidRPr="0045213A" w:rsidRDefault="00F94440" w:rsidP="00482906">
                            <w:pPr>
                              <w:rPr>
                                <w:rFonts w:cs="Arial"/>
                                <w:sz w:val="18"/>
                                <w:szCs w:val="18"/>
                              </w:rPr>
                            </w:pPr>
                          </w:p>
                          <w:p w14:paraId="3C020411" w14:textId="77777777" w:rsidR="00F94440" w:rsidRDefault="00F94440" w:rsidP="00482906">
                            <w:pPr>
                              <w:rPr>
                                <w:rFonts w:cs="Arial"/>
                                <w:sz w:val="18"/>
                                <w:szCs w:val="18"/>
                              </w:rPr>
                            </w:pPr>
                          </w:p>
                          <w:p w14:paraId="3462E255" w14:textId="77777777" w:rsidR="00F94440" w:rsidRDefault="00F94440" w:rsidP="00482906">
                            <w:pPr>
                              <w:rPr>
                                <w:rFonts w:cs="Arial"/>
                                <w:sz w:val="18"/>
                                <w:szCs w:val="18"/>
                              </w:rPr>
                            </w:pPr>
                          </w:p>
                          <w:p w14:paraId="5091AEC5" w14:textId="77777777" w:rsidR="00F94440" w:rsidRDefault="00F94440" w:rsidP="00482906">
                            <w:pPr>
                              <w:rPr>
                                <w:rFonts w:cs="Arial"/>
                                <w:sz w:val="18"/>
                                <w:szCs w:val="18"/>
                              </w:rPr>
                            </w:pPr>
                          </w:p>
                          <w:p w14:paraId="7FEA97E0" w14:textId="77777777" w:rsidR="00F94440" w:rsidRDefault="00F94440" w:rsidP="00482906">
                            <w:pPr>
                              <w:rPr>
                                <w:rFonts w:cs="Arial"/>
                                <w:sz w:val="18"/>
                                <w:szCs w:val="18"/>
                              </w:rPr>
                            </w:pPr>
                          </w:p>
                          <w:p w14:paraId="65D1642F" w14:textId="77777777" w:rsidR="00F94440" w:rsidRDefault="00F94440" w:rsidP="00482906">
                            <w:pPr>
                              <w:rPr>
                                <w:rFonts w:cs="Arial"/>
                                <w:sz w:val="18"/>
                                <w:szCs w:val="18"/>
                              </w:rPr>
                            </w:pPr>
                          </w:p>
                          <w:p w14:paraId="2CFD4A00" w14:textId="77777777" w:rsidR="00F94440" w:rsidRDefault="00F94440" w:rsidP="00482906">
                            <w:pPr>
                              <w:rPr>
                                <w:rFonts w:cs="Arial"/>
                                <w:sz w:val="18"/>
                                <w:szCs w:val="18"/>
                              </w:rPr>
                            </w:pPr>
                            <w:r>
                              <w:rPr>
                                <w:rFonts w:cs="Arial"/>
                                <w:sz w:val="18"/>
                                <w:szCs w:val="18"/>
                              </w:rPr>
                              <w:t>(N)</w:t>
                            </w:r>
                          </w:p>
                          <w:p w14:paraId="0C0C9D32" w14:textId="77777777" w:rsidR="00F94440" w:rsidRDefault="00F94440" w:rsidP="00482906">
                            <w:pPr>
                              <w:rPr>
                                <w:rFonts w:cs="Arial"/>
                                <w:sz w:val="18"/>
                                <w:szCs w:val="18"/>
                              </w:rPr>
                            </w:pPr>
                          </w:p>
                          <w:p w14:paraId="5AF74DAC" w14:textId="77777777" w:rsidR="00F94440" w:rsidRDefault="00F94440" w:rsidP="00482906">
                            <w:pPr>
                              <w:rPr>
                                <w:rFonts w:cs="Arial"/>
                                <w:sz w:val="18"/>
                                <w:szCs w:val="18"/>
                              </w:rPr>
                            </w:pPr>
                          </w:p>
                          <w:p w14:paraId="5C6B9666" w14:textId="77777777" w:rsidR="00F94440" w:rsidRPr="0045213A" w:rsidRDefault="00F94440" w:rsidP="00482906">
                            <w:pPr>
                              <w:rPr>
                                <w:rFonts w:cs="Arial"/>
                                <w:sz w:val="18"/>
                                <w:szCs w:val="18"/>
                              </w:rPr>
                            </w:pPr>
                            <w:r>
                              <w:rPr>
                                <w:rFonts w:cs="Arial"/>
                                <w:sz w:val="18"/>
                                <w:szCs w:val="18"/>
                              </w:rPr>
                              <w:t>(C)</w:t>
                            </w:r>
                          </w:p>
                          <w:p w14:paraId="2675BBDF" w14:textId="77777777" w:rsidR="00F94440" w:rsidRPr="0045213A" w:rsidRDefault="00F94440" w:rsidP="00482906">
                            <w:pPr>
                              <w:rPr>
                                <w:rFonts w:cs="Arial"/>
                                <w:sz w:val="18"/>
                                <w:szCs w:val="18"/>
                              </w:rPr>
                            </w:pPr>
                          </w:p>
                          <w:p w14:paraId="0DB5144F" w14:textId="77777777" w:rsidR="00F94440" w:rsidRPr="0045213A" w:rsidRDefault="00F94440" w:rsidP="0048290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7.1pt;margin-top:2.55pt;width:45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wMhAIAABY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" stroked="f">
                <v:textbox>
                  <w:txbxContent>
                    <w:p w14:paraId="01DEE733" w14:textId="77777777" w:rsidR="00F94440" w:rsidRDefault="00F94440" w:rsidP="00482906">
                      <w:pPr>
                        <w:rPr>
                          <w:rFonts w:cs="Arial"/>
                          <w:sz w:val="16"/>
                          <w:szCs w:val="16"/>
                        </w:rPr>
                      </w:pPr>
                    </w:p>
                    <w:p w14:paraId="5F58331E" w14:textId="77777777" w:rsidR="00F94440" w:rsidRPr="0045213A" w:rsidRDefault="00F94440" w:rsidP="00482906">
                      <w:pPr>
                        <w:rPr>
                          <w:rFonts w:cs="Arial"/>
                          <w:sz w:val="18"/>
                          <w:szCs w:val="18"/>
                        </w:rPr>
                      </w:pPr>
                    </w:p>
                    <w:p w14:paraId="55ADEA74" w14:textId="77777777" w:rsidR="00F94440" w:rsidRPr="0045213A" w:rsidRDefault="00F94440" w:rsidP="00482906">
                      <w:pPr>
                        <w:rPr>
                          <w:rFonts w:cs="Arial"/>
                          <w:sz w:val="18"/>
                          <w:szCs w:val="18"/>
                        </w:rPr>
                      </w:pPr>
                    </w:p>
                    <w:p w14:paraId="0C084BD8" w14:textId="77777777" w:rsidR="00F94440" w:rsidRPr="0045213A" w:rsidRDefault="00F94440" w:rsidP="00482906">
                      <w:pPr>
                        <w:rPr>
                          <w:rFonts w:cs="Arial"/>
                          <w:sz w:val="18"/>
                          <w:szCs w:val="18"/>
                        </w:rPr>
                      </w:pPr>
                    </w:p>
                    <w:p w14:paraId="35525FEE" w14:textId="77777777" w:rsidR="00F94440" w:rsidRPr="0045213A" w:rsidRDefault="00F94440" w:rsidP="00482906">
                      <w:pPr>
                        <w:rPr>
                          <w:rFonts w:cs="Arial"/>
                          <w:sz w:val="18"/>
                          <w:szCs w:val="18"/>
                        </w:rPr>
                      </w:pPr>
                    </w:p>
                    <w:p w14:paraId="34370BB9" w14:textId="77777777" w:rsidR="00F94440" w:rsidRPr="0045213A" w:rsidRDefault="00F94440" w:rsidP="00482906">
                      <w:pPr>
                        <w:rPr>
                          <w:rFonts w:cs="Arial"/>
                          <w:sz w:val="18"/>
                          <w:szCs w:val="18"/>
                        </w:rPr>
                      </w:pPr>
                    </w:p>
                    <w:p w14:paraId="3EC97F04" w14:textId="77777777" w:rsidR="00F94440" w:rsidRPr="0045213A" w:rsidRDefault="00F94440" w:rsidP="00482906">
                      <w:pPr>
                        <w:rPr>
                          <w:rFonts w:cs="Arial"/>
                          <w:sz w:val="18"/>
                          <w:szCs w:val="18"/>
                        </w:rPr>
                      </w:pPr>
                    </w:p>
                    <w:p w14:paraId="531A88E1" w14:textId="77777777" w:rsidR="00F94440" w:rsidRPr="0045213A" w:rsidRDefault="00F94440" w:rsidP="00482906">
                      <w:pPr>
                        <w:rPr>
                          <w:rFonts w:cs="Arial"/>
                          <w:sz w:val="18"/>
                          <w:szCs w:val="18"/>
                        </w:rPr>
                      </w:pPr>
                    </w:p>
                    <w:p w14:paraId="3C020411" w14:textId="77777777" w:rsidR="00F94440" w:rsidRDefault="00F94440" w:rsidP="00482906">
                      <w:pPr>
                        <w:rPr>
                          <w:rFonts w:cs="Arial"/>
                          <w:sz w:val="18"/>
                          <w:szCs w:val="18"/>
                        </w:rPr>
                      </w:pPr>
                    </w:p>
                    <w:p w14:paraId="3462E255" w14:textId="77777777" w:rsidR="00F94440" w:rsidRDefault="00F94440" w:rsidP="00482906">
                      <w:pPr>
                        <w:rPr>
                          <w:rFonts w:cs="Arial"/>
                          <w:sz w:val="18"/>
                          <w:szCs w:val="18"/>
                        </w:rPr>
                      </w:pPr>
                    </w:p>
                    <w:p w14:paraId="5091AEC5" w14:textId="77777777" w:rsidR="00F94440" w:rsidRDefault="00F94440" w:rsidP="00482906">
                      <w:pPr>
                        <w:rPr>
                          <w:rFonts w:cs="Arial"/>
                          <w:sz w:val="18"/>
                          <w:szCs w:val="18"/>
                        </w:rPr>
                      </w:pPr>
                    </w:p>
                    <w:p w14:paraId="7FEA97E0" w14:textId="77777777" w:rsidR="00F94440" w:rsidRDefault="00F94440" w:rsidP="00482906">
                      <w:pPr>
                        <w:rPr>
                          <w:rFonts w:cs="Arial"/>
                          <w:sz w:val="18"/>
                          <w:szCs w:val="18"/>
                        </w:rPr>
                      </w:pPr>
                    </w:p>
                    <w:p w14:paraId="65D1642F" w14:textId="77777777" w:rsidR="00F94440" w:rsidRDefault="00F94440" w:rsidP="00482906">
                      <w:pPr>
                        <w:rPr>
                          <w:rFonts w:cs="Arial"/>
                          <w:sz w:val="18"/>
                          <w:szCs w:val="18"/>
                        </w:rPr>
                      </w:pPr>
                    </w:p>
                    <w:p w14:paraId="2CFD4A00" w14:textId="77777777" w:rsidR="00F94440" w:rsidRDefault="00F94440" w:rsidP="00482906">
                      <w:pPr>
                        <w:rPr>
                          <w:rFonts w:cs="Arial"/>
                          <w:sz w:val="18"/>
                          <w:szCs w:val="18"/>
                        </w:rPr>
                      </w:pPr>
                      <w:r>
                        <w:rPr>
                          <w:rFonts w:cs="Arial"/>
                          <w:sz w:val="18"/>
                          <w:szCs w:val="18"/>
                        </w:rPr>
                        <w:t>(N)</w:t>
                      </w:r>
                    </w:p>
                    <w:p w14:paraId="0C0C9D32" w14:textId="77777777" w:rsidR="00F94440" w:rsidRDefault="00F94440" w:rsidP="00482906">
                      <w:pPr>
                        <w:rPr>
                          <w:rFonts w:cs="Arial"/>
                          <w:sz w:val="18"/>
                          <w:szCs w:val="18"/>
                        </w:rPr>
                      </w:pPr>
                    </w:p>
                    <w:p w14:paraId="5AF74DAC" w14:textId="77777777" w:rsidR="00F94440" w:rsidRDefault="00F94440" w:rsidP="00482906">
                      <w:pPr>
                        <w:rPr>
                          <w:rFonts w:cs="Arial"/>
                          <w:sz w:val="18"/>
                          <w:szCs w:val="18"/>
                        </w:rPr>
                      </w:pPr>
                    </w:p>
                    <w:p w14:paraId="5C6B9666" w14:textId="77777777" w:rsidR="00F94440" w:rsidRPr="0045213A" w:rsidRDefault="00F94440" w:rsidP="00482906">
                      <w:pPr>
                        <w:rPr>
                          <w:rFonts w:cs="Arial"/>
                          <w:sz w:val="18"/>
                          <w:szCs w:val="18"/>
                        </w:rPr>
                      </w:pPr>
                      <w:r>
                        <w:rPr>
                          <w:rFonts w:cs="Arial"/>
                          <w:sz w:val="18"/>
                          <w:szCs w:val="18"/>
                        </w:rPr>
                        <w:t>(C)</w:t>
                      </w:r>
                    </w:p>
                    <w:p w14:paraId="2675BBDF" w14:textId="77777777" w:rsidR="00F94440" w:rsidRPr="0045213A" w:rsidRDefault="00F94440" w:rsidP="00482906">
                      <w:pPr>
                        <w:rPr>
                          <w:rFonts w:cs="Arial"/>
                          <w:sz w:val="18"/>
                          <w:szCs w:val="18"/>
                        </w:rPr>
                      </w:pPr>
                    </w:p>
                    <w:p w14:paraId="0DB5144F" w14:textId="77777777" w:rsidR="00F94440" w:rsidRPr="0045213A" w:rsidRDefault="00F94440" w:rsidP="00482906">
                      <w:pPr>
                        <w:rPr>
                          <w:rFonts w:cs="Arial"/>
                          <w:sz w:val="18"/>
                          <w:szCs w:val="18"/>
                        </w:rPr>
                      </w:pPr>
                    </w:p>
                  </w:txbxContent>
                </v:textbox>
              </v:shape>
            </w:pict>
          </mc:Fallback>
        </mc:AlternateContent>
      </w:r>
    </w:p>
    <w:p w14:paraId="4E52A3DD" w14:textId="77777777" w:rsidR="00AD5E31" w:rsidRDefault="00AD5E31">
      <w:pPr>
        <w:rPr>
          <w:sz w:val="20"/>
        </w:rPr>
      </w:pPr>
      <w:r>
        <w:rPr>
          <w:sz w:val="20"/>
        </w:rPr>
        <w:t>The following terms have the meanings listed herein unless defined otherwise within a specific rule or schedule.</w:t>
      </w:r>
    </w:p>
    <w:p w14:paraId="53653F02" w14:textId="77777777" w:rsidR="00AD5E31" w:rsidRDefault="00AD5E31">
      <w:pPr>
        <w:rPr>
          <w:sz w:val="20"/>
        </w:rPr>
      </w:pPr>
    </w:p>
    <w:p w14:paraId="6E2F14E1" w14:textId="77777777" w:rsidR="00AD5E31" w:rsidRDefault="00AD5E31">
      <w:pPr>
        <w:widowControl w:val="0"/>
        <w:ind w:left="720" w:hanging="720"/>
        <w:rPr>
          <w:strike/>
          <w:sz w:val="20"/>
        </w:rPr>
      </w:pPr>
      <w:proofErr w:type="gramStart"/>
      <w:r>
        <w:rPr>
          <w:b/>
          <w:i/>
          <w:sz w:val="20"/>
        </w:rPr>
        <w:t>Acknowledged Confirmations.</w:t>
      </w:r>
      <w:proofErr w:type="gramEnd"/>
      <w:r>
        <w:rPr>
          <w:bCs/>
          <w:iCs/>
          <w:sz w:val="20"/>
        </w:rPr>
        <w:t xml:space="preserve">  </w:t>
      </w:r>
      <w:r>
        <w:rPr>
          <w:sz w:val="20"/>
        </w:rPr>
        <w:t>The Pipeline's confirmation of a Transportation Customer's specified quantity of gas for a specified Gas Day for delivery at specified Company Receipt Point(s).</w:t>
      </w:r>
    </w:p>
    <w:p w14:paraId="1F40DDD2" w14:textId="77777777" w:rsidR="00AD5E31" w:rsidRDefault="00AD5E31">
      <w:pPr>
        <w:widowControl w:val="0"/>
        <w:rPr>
          <w:sz w:val="20"/>
        </w:rPr>
      </w:pPr>
    </w:p>
    <w:p w14:paraId="168A924A" w14:textId="77777777" w:rsidR="00AD5E31" w:rsidRDefault="00AD5E31" w:rsidP="00482906">
      <w:pPr>
        <w:widowControl w:val="0"/>
        <w:ind w:left="720" w:hanging="720"/>
        <w:rPr>
          <w:b/>
          <w:i/>
          <w:sz w:val="19"/>
          <w:szCs w:val="19"/>
        </w:rPr>
      </w:pPr>
      <w:r>
        <w:rPr>
          <w:b/>
          <w:i/>
          <w:sz w:val="20"/>
        </w:rPr>
        <w:t xml:space="preserve">Allowance </w:t>
      </w:r>
      <w:r>
        <w:rPr>
          <w:sz w:val="20"/>
        </w:rPr>
        <w:t>(also referred to as Construction Allowance)</w:t>
      </w:r>
      <w:r>
        <w:rPr>
          <w:b/>
          <w:i/>
          <w:sz w:val="20"/>
        </w:rPr>
        <w:t>.</w:t>
      </w:r>
      <w:r>
        <w:rPr>
          <w:sz w:val="20"/>
        </w:rPr>
        <w:t xml:space="preserve">  </w:t>
      </w:r>
      <w:proofErr w:type="gramStart"/>
      <w:r>
        <w:rPr>
          <w:sz w:val="20"/>
        </w:rPr>
        <w:t>The dollar credit which may be available to an Applicant or customer to offset the cost of construction of new Distribution Facilities.</w:t>
      </w:r>
      <w:proofErr w:type="gramEnd"/>
      <w:r>
        <w:rPr>
          <w:sz w:val="20"/>
        </w:rPr>
        <w:t xml:space="preserve">  The amount of the allowance will vary by customer and type of equipment to be installed.</w:t>
      </w:r>
    </w:p>
    <w:p w14:paraId="5D1AE1EB" w14:textId="77777777" w:rsidR="00AD5E31" w:rsidRDefault="00AD5E31" w:rsidP="00482906">
      <w:pPr>
        <w:widowControl w:val="0"/>
        <w:spacing w:after="120"/>
        <w:ind w:left="720" w:hanging="720"/>
        <w:rPr>
          <w:b/>
          <w:i/>
          <w:sz w:val="19"/>
          <w:szCs w:val="19"/>
        </w:rPr>
      </w:pPr>
    </w:p>
    <w:p w14:paraId="6B59E7AF" w14:textId="77777777" w:rsidR="00AD5E31" w:rsidRPr="00CA2567" w:rsidRDefault="00AD5E31" w:rsidP="00482906">
      <w:pPr>
        <w:widowControl w:val="0"/>
        <w:spacing w:after="120"/>
        <w:ind w:left="720" w:hanging="720"/>
        <w:rPr>
          <w:bCs/>
          <w:iCs/>
          <w:sz w:val="19"/>
          <w:szCs w:val="19"/>
        </w:rPr>
      </w:pPr>
      <w:proofErr w:type="gramStart"/>
      <w:r w:rsidRPr="00CA2567">
        <w:rPr>
          <w:b/>
          <w:i/>
          <w:sz w:val="19"/>
          <w:szCs w:val="19"/>
        </w:rPr>
        <w:t>AAMR.</w:t>
      </w:r>
      <w:proofErr w:type="gramEnd"/>
      <w:r w:rsidRPr="00CA2567">
        <w:rPr>
          <w:bCs/>
          <w:iCs/>
          <w:sz w:val="19"/>
          <w:szCs w:val="19"/>
        </w:rPr>
        <w:t xml:space="preserve">  </w:t>
      </w:r>
      <w:proofErr w:type="gramStart"/>
      <w:r>
        <w:rPr>
          <w:bCs/>
          <w:iCs/>
          <w:sz w:val="19"/>
          <w:szCs w:val="19"/>
        </w:rPr>
        <w:t>Advanced Automated Meter Reading.</w:t>
      </w:r>
      <w:proofErr w:type="gramEnd"/>
      <w:r>
        <w:rPr>
          <w:bCs/>
          <w:iCs/>
          <w:sz w:val="19"/>
          <w:szCs w:val="19"/>
        </w:rPr>
        <w:t xml:space="preserve">  </w:t>
      </w:r>
      <w:r w:rsidRPr="00CA2567">
        <w:rPr>
          <w:bCs/>
          <w:iCs/>
          <w:sz w:val="19"/>
          <w:szCs w:val="19"/>
        </w:rPr>
        <w:t>The term used to refer to the type of automated meter reading applicable to</w:t>
      </w:r>
      <w:r>
        <w:rPr>
          <w:bCs/>
          <w:iCs/>
          <w:sz w:val="19"/>
          <w:szCs w:val="19"/>
        </w:rPr>
        <w:t xml:space="preserve"> Non-Residential</w:t>
      </w:r>
      <w:r w:rsidRPr="00CA2567">
        <w:rPr>
          <w:bCs/>
          <w:iCs/>
          <w:sz w:val="19"/>
          <w:szCs w:val="19"/>
        </w:rPr>
        <w:t xml:space="preserve"> month-end billed Customers.</w:t>
      </w:r>
    </w:p>
    <w:p w14:paraId="731A1351" w14:textId="77777777" w:rsidR="00AD5E31" w:rsidRDefault="00AD5E31" w:rsidP="00482906">
      <w:pPr>
        <w:widowControl w:val="0"/>
        <w:spacing w:after="120"/>
        <w:ind w:left="720" w:hanging="720"/>
        <w:rPr>
          <w:sz w:val="20"/>
        </w:rPr>
      </w:pPr>
      <w:proofErr w:type="gramStart"/>
      <w:r w:rsidRPr="00CA2567">
        <w:rPr>
          <w:b/>
          <w:i/>
          <w:sz w:val="19"/>
          <w:szCs w:val="19"/>
        </w:rPr>
        <w:t>AMR.</w:t>
      </w:r>
      <w:proofErr w:type="gramEnd"/>
      <w:r w:rsidRPr="00CA2567">
        <w:rPr>
          <w:sz w:val="19"/>
          <w:szCs w:val="19"/>
        </w:rPr>
        <w:t xml:space="preserve"> </w:t>
      </w:r>
      <w:proofErr w:type="gramStart"/>
      <w:r>
        <w:rPr>
          <w:sz w:val="19"/>
          <w:szCs w:val="19"/>
        </w:rPr>
        <w:t>Automated Meter Reading.</w:t>
      </w:r>
      <w:proofErr w:type="gramEnd"/>
      <w:r>
        <w:rPr>
          <w:sz w:val="19"/>
          <w:szCs w:val="19"/>
        </w:rPr>
        <w:t xml:space="preserve">  </w:t>
      </w:r>
      <w:r w:rsidRPr="00CA2567">
        <w:rPr>
          <w:sz w:val="19"/>
          <w:szCs w:val="19"/>
        </w:rPr>
        <w:t xml:space="preserve">The term used to refer to the type of automated meter reading applicable to cycle-billed Sales Service Customers. </w:t>
      </w:r>
    </w:p>
    <w:p w14:paraId="4A63F619" w14:textId="77777777" w:rsidR="00AD5E31" w:rsidRDefault="00AD5E31">
      <w:pPr>
        <w:widowControl w:val="0"/>
        <w:ind w:left="720" w:hanging="720"/>
        <w:rPr>
          <w:sz w:val="20"/>
        </w:rPr>
      </w:pPr>
    </w:p>
    <w:p w14:paraId="77E4F7AB" w14:textId="77777777" w:rsidR="00AD5E31" w:rsidRDefault="00AD5E31">
      <w:pPr>
        <w:widowControl w:val="0"/>
        <w:ind w:left="720" w:hanging="720"/>
        <w:rPr>
          <w:sz w:val="20"/>
        </w:rPr>
      </w:pPr>
      <w:proofErr w:type="gramStart"/>
      <w:r>
        <w:rPr>
          <w:b/>
          <w:i/>
          <w:sz w:val="20"/>
        </w:rPr>
        <w:t>Annual Sales WACOG.</w:t>
      </w:r>
      <w:proofErr w:type="gramEnd"/>
      <w:r>
        <w:rPr>
          <w:sz w:val="20"/>
        </w:rPr>
        <w:t xml:space="preserve">  The Company’s annual weighted average commodity cost of gas, as determined in the Company’s most recent Purchased Gas Cost Adjustment (PGA) Filing, and set forth in </w:t>
      </w:r>
      <w:r>
        <w:rPr>
          <w:rFonts w:ascii="Arial Bold" w:hAnsi="Arial Bold"/>
          <w:b/>
          <w:smallCaps/>
          <w:sz w:val="20"/>
        </w:rPr>
        <w:t>schedule p</w:t>
      </w:r>
      <w:r>
        <w:rPr>
          <w:sz w:val="20"/>
        </w:rPr>
        <w:t xml:space="preserve"> and </w:t>
      </w:r>
      <w:r>
        <w:rPr>
          <w:rFonts w:ascii="Arial Bold" w:hAnsi="Arial Bold"/>
          <w:b/>
          <w:smallCaps/>
          <w:sz w:val="20"/>
        </w:rPr>
        <w:t>schedule 203</w:t>
      </w:r>
      <w:r>
        <w:rPr>
          <w:sz w:val="20"/>
        </w:rPr>
        <w:t xml:space="preserve"> of this Tariff.  </w:t>
      </w:r>
      <w:proofErr w:type="gramStart"/>
      <w:r>
        <w:rPr>
          <w:sz w:val="20"/>
        </w:rPr>
        <w:t>Sometimes referred to as the Commodity Component.</w:t>
      </w:r>
      <w:proofErr w:type="gramEnd"/>
    </w:p>
    <w:p w14:paraId="25FE4C1D" w14:textId="77777777" w:rsidR="00AD5E31" w:rsidRDefault="00AD5E31">
      <w:pPr>
        <w:tabs>
          <w:tab w:val="left" w:pos="-720"/>
        </w:tabs>
        <w:suppressAutoHyphens/>
        <w:ind w:left="720" w:hanging="720"/>
        <w:rPr>
          <w:b/>
          <w:i/>
          <w:spacing w:val="-2"/>
          <w:sz w:val="20"/>
        </w:rPr>
      </w:pPr>
    </w:p>
    <w:p w14:paraId="27BACB14" w14:textId="77777777" w:rsidR="00AD5E31" w:rsidRDefault="00AD5E31">
      <w:pPr>
        <w:widowControl w:val="0"/>
        <w:ind w:left="720" w:hanging="720"/>
        <w:rPr>
          <w:sz w:val="20"/>
        </w:rPr>
      </w:pPr>
      <w:proofErr w:type="gramStart"/>
      <w:r>
        <w:rPr>
          <w:b/>
          <w:i/>
          <w:sz w:val="20"/>
        </w:rPr>
        <w:t>Applicant.</w:t>
      </w:r>
      <w:proofErr w:type="gramEnd"/>
      <w:r>
        <w:rPr>
          <w:sz w:val="20"/>
        </w:rPr>
        <w:t xml:space="preserve">  </w:t>
      </w:r>
      <w:proofErr w:type="gramStart"/>
      <w:r>
        <w:rPr>
          <w:sz w:val="20"/>
        </w:rPr>
        <w:t>A person, business, or agency requesting the Company to supply natural gas service to a specific location, including those whose gas supplies will be provided from sources other than the Company.</w:t>
      </w:r>
      <w:proofErr w:type="gramEnd"/>
      <w:r>
        <w:rPr>
          <w:sz w:val="20"/>
        </w:rPr>
        <w:t xml:space="preserve">  An applicant may also be an existing customer requesting additional Distribution Facilities.</w:t>
      </w:r>
    </w:p>
    <w:p w14:paraId="440D903D" w14:textId="77777777" w:rsidR="00AD5E31" w:rsidRDefault="00AD5E31">
      <w:pPr>
        <w:widowControl w:val="0"/>
        <w:ind w:left="720" w:hanging="720"/>
        <w:rPr>
          <w:sz w:val="20"/>
        </w:rPr>
      </w:pPr>
    </w:p>
    <w:p w14:paraId="5763430F" w14:textId="77777777" w:rsidR="00AD5E31" w:rsidRPr="000A360C" w:rsidRDefault="00AD5E31">
      <w:pPr>
        <w:widowControl w:val="0"/>
        <w:ind w:left="720" w:hanging="720"/>
        <w:rPr>
          <w:sz w:val="20"/>
        </w:rPr>
      </w:pPr>
      <w:proofErr w:type="gramStart"/>
      <w:r>
        <w:rPr>
          <w:b/>
          <w:i/>
          <w:sz w:val="20"/>
        </w:rPr>
        <w:t>Authorized Supplier/Agent</w:t>
      </w:r>
      <w:r>
        <w:rPr>
          <w:sz w:val="20"/>
        </w:rPr>
        <w:t>.</w:t>
      </w:r>
      <w:proofErr w:type="gramEnd"/>
      <w:r>
        <w:rPr>
          <w:sz w:val="20"/>
        </w:rPr>
        <w:t xml:space="preserve">  A third party agent authorized by an end-use Transportation Customer to nominate and transport Natural Gas to the Company’s system on a Customer’s behalf.</w:t>
      </w:r>
    </w:p>
    <w:p w14:paraId="16107A8E" w14:textId="77777777" w:rsidR="00AD5E31" w:rsidRDefault="00AD5E31">
      <w:pPr>
        <w:widowControl w:val="0"/>
        <w:ind w:left="720" w:hanging="720"/>
        <w:rPr>
          <w:sz w:val="20"/>
        </w:rPr>
      </w:pPr>
    </w:p>
    <w:p w14:paraId="113A66D7" w14:textId="77777777" w:rsidR="00AD5E31" w:rsidRDefault="00AD5E31">
      <w:pPr>
        <w:widowControl w:val="0"/>
        <w:ind w:left="720" w:hanging="720"/>
        <w:rPr>
          <w:sz w:val="20"/>
        </w:rPr>
      </w:pPr>
      <w:proofErr w:type="gramStart"/>
      <w:r>
        <w:rPr>
          <w:b/>
          <w:i/>
          <w:sz w:val="20"/>
        </w:rPr>
        <w:t>Btu.</w:t>
      </w:r>
      <w:proofErr w:type="gramEnd"/>
      <w:r>
        <w:rPr>
          <w:sz w:val="20"/>
        </w:rPr>
        <w:t xml:space="preserve">  See British </w:t>
      </w:r>
      <w:proofErr w:type="gramStart"/>
      <w:r>
        <w:rPr>
          <w:sz w:val="20"/>
        </w:rPr>
        <w:t>Thermal Unit.</w:t>
      </w:r>
      <w:proofErr w:type="gramEnd"/>
    </w:p>
    <w:p w14:paraId="08880400" w14:textId="77777777" w:rsidR="00AD5E31" w:rsidRDefault="00AD5E31">
      <w:pPr>
        <w:widowControl w:val="0"/>
        <w:ind w:left="720" w:hanging="720"/>
        <w:rPr>
          <w:b/>
          <w:i/>
          <w:sz w:val="20"/>
        </w:rPr>
      </w:pPr>
    </w:p>
    <w:p w14:paraId="650E28D3" w14:textId="77777777" w:rsidR="00AD5E31" w:rsidRDefault="00AD5E31">
      <w:pPr>
        <w:widowControl w:val="0"/>
        <w:ind w:left="720" w:hanging="720"/>
        <w:rPr>
          <w:sz w:val="20"/>
        </w:rPr>
      </w:pPr>
      <w:proofErr w:type="gramStart"/>
      <w:r>
        <w:rPr>
          <w:b/>
          <w:i/>
          <w:sz w:val="20"/>
        </w:rPr>
        <w:t>Balancing.</w:t>
      </w:r>
      <w:proofErr w:type="gramEnd"/>
      <w:r>
        <w:rPr>
          <w:sz w:val="20"/>
        </w:rPr>
        <w:t xml:space="preserve">  </w:t>
      </w:r>
      <w:proofErr w:type="gramStart"/>
      <w:r>
        <w:rPr>
          <w:sz w:val="20"/>
        </w:rPr>
        <w:t>The process of equalizing receipts and deliveries of gas for a Transportation Customer.</w:t>
      </w:r>
      <w:proofErr w:type="gramEnd"/>
    </w:p>
    <w:p w14:paraId="6B4102A9" w14:textId="77777777" w:rsidR="00AD5E31" w:rsidRDefault="00AD5E31">
      <w:pPr>
        <w:widowControl w:val="0"/>
        <w:ind w:left="720" w:hanging="720"/>
        <w:rPr>
          <w:sz w:val="20"/>
        </w:rPr>
      </w:pPr>
    </w:p>
    <w:p w14:paraId="38100FB2" w14:textId="77777777" w:rsidR="00AD5E31" w:rsidRDefault="00AD5E31">
      <w:pPr>
        <w:widowControl w:val="0"/>
        <w:ind w:left="720" w:hanging="720"/>
        <w:rPr>
          <w:sz w:val="20"/>
        </w:rPr>
      </w:pPr>
      <w:proofErr w:type="gramStart"/>
      <w:r>
        <w:rPr>
          <w:b/>
          <w:i/>
          <w:sz w:val="20"/>
        </w:rPr>
        <w:t>Balancing Period.</w:t>
      </w:r>
      <w:proofErr w:type="gramEnd"/>
      <w:r>
        <w:rPr>
          <w:sz w:val="20"/>
        </w:rPr>
        <w:t xml:space="preserve">  A period of time in which a Transportation Customer must eliminate or bring into allowed tolerance levels an Imbalance situation.</w:t>
      </w:r>
    </w:p>
    <w:p w14:paraId="5B36F4B5" w14:textId="77777777" w:rsidR="00AD5E31" w:rsidRDefault="00AD5E31">
      <w:pPr>
        <w:widowControl w:val="0"/>
        <w:ind w:left="720" w:hanging="720"/>
        <w:rPr>
          <w:sz w:val="20"/>
        </w:rPr>
      </w:pPr>
    </w:p>
    <w:p w14:paraId="6656A3CF" w14:textId="77777777" w:rsidR="00AD5E31" w:rsidRDefault="00AD5E31">
      <w:pPr>
        <w:widowControl w:val="0"/>
        <w:ind w:left="720" w:hanging="720"/>
        <w:rPr>
          <w:sz w:val="20"/>
        </w:rPr>
      </w:pPr>
      <w:proofErr w:type="gramStart"/>
      <w:r>
        <w:rPr>
          <w:b/>
          <w:i/>
          <w:sz w:val="20"/>
        </w:rPr>
        <w:t>Base Distribution Rate.</w:t>
      </w:r>
      <w:proofErr w:type="gramEnd"/>
      <w:r>
        <w:rPr>
          <w:sz w:val="20"/>
        </w:rPr>
        <w:t xml:space="preserve">  </w:t>
      </w:r>
      <w:proofErr w:type="gramStart"/>
      <w:r>
        <w:rPr>
          <w:sz w:val="20"/>
        </w:rPr>
        <w:t>The non-commodity component of a sales service billing rate, before application of any temporary adjustments.</w:t>
      </w:r>
      <w:proofErr w:type="gramEnd"/>
    </w:p>
    <w:p w14:paraId="24D73729" w14:textId="77777777" w:rsidR="00AD5E31" w:rsidRDefault="00AD5E31">
      <w:pPr>
        <w:widowControl w:val="0"/>
        <w:ind w:left="720" w:hanging="720"/>
        <w:rPr>
          <w:sz w:val="20"/>
        </w:rPr>
      </w:pPr>
    </w:p>
    <w:p w14:paraId="6F6BD624" w14:textId="77777777" w:rsidR="00AD5E31" w:rsidRDefault="00AD5E31">
      <w:pPr>
        <w:ind w:left="720" w:hanging="720"/>
        <w:rPr>
          <w:sz w:val="20"/>
        </w:rPr>
      </w:pPr>
      <w:r>
        <w:rPr>
          <w:b/>
          <w:i/>
          <w:sz w:val="20"/>
        </w:rPr>
        <w:t xml:space="preserve">British </w:t>
      </w:r>
      <w:proofErr w:type="gramStart"/>
      <w:r>
        <w:rPr>
          <w:b/>
          <w:i/>
          <w:sz w:val="20"/>
        </w:rPr>
        <w:t>Thermal Unit</w:t>
      </w:r>
      <w:proofErr w:type="gramEnd"/>
      <w:r>
        <w:rPr>
          <w:b/>
          <w:i/>
          <w:sz w:val="20"/>
        </w:rPr>
        <w:t xml:space="preserve"> (Btu).</w:t>
      </w:r>
      <w:r>
        <w:rPr>
          <w:sz w:val="20"/>
        </w:rPr>
        <w:t xml:space="preserve">  </w:t>
      </w:r>
      <w:proofErr w:type="gramStart"/>
      <w:r>
        <w:rPr>
          <w:sz w:val="20"/>
        </w:rPr>
        <w:t>A measure of energy.</w:t>
      </w:r>
      <w:proofErr w:type="gramEnd"/>
      <w:r>
        <w:rPr>
          <w:sz w:val="20"/>
        </w:rPr>
        <w:t xml:space="preserve">  100,000 Btu is equivalent to one Therm.</w:t>
      </w:r>
    </w:p>
    <w:p w14:paraId="17031067" w14:textId="77777777" w:rsidR="00AD5E31" w:rsidRDefault="00AD5E31">
      <w:pPr>
        <w:ind w:left="720" w:hanging="720"/>
        <w:rPr>
          <w:sz w:val="20"/>
        </w:rPr>
      </w:pPr>
    </w:p>
    <w:p w14:paraId="6B98F37E" w14:textId="77777777" w:rsidR="00AD5E31" w:rsidRPr="000A360C" w:rsidRDefault="00AD5E31">
      <w:pPr>
        <w:ind w:left="720" w:hanging="720"/>
        <w:rPr>
          <w:sz w:val="20"/>
        </w:rPr>
      </w:pPr>
      <w:proofErr w:type="gramStart"/>
      <w:r>
        <w:rPr>
          <w:b/>
          <w:i/>
          <w:sz w:val="20"/>
        </w:rPr>
        <w:t>Business Day</w:t>
      </w:r>
      <w:r>
        <w:rPr>
          <w:sz w:val="20"/>
        </w:rPr>
        <w:t>.</w:t>
      </w:r>
      <w:proofErr w:type="gramEnd"/>
      <w:r>
        <w:rPr>
          <w:sz w:val="20"/>
        </w:rPr>
        <w:t xml:space="preserve">  A business day is Monday through Friday between the hours of 8:00 a.m. and 5:00 p.m. Pacific Standard Time (PST) except where such day falls on a holiday.</w:t>
      </w:r>
    </w:p>
    <w:p w14:paraId="65C20BD4" w14:textId="77777777" w:rsidR="00AD5E31" w:rsidRPr="00A22AD8" w:rsidRDefault="00AD5E31">
      <w:pPr>
        <w:widowControl w:val="0"/>
        <w:ind w:left="720" w:hanging="720"/>
        <w:jc w:val="center"/>
        <w:rPr>
          <w:b/>
          <w:i/>
          <w:sz w:val="18"/>
          <w:u w:val="single"/>
        </w:rPr>
      </w:pPr>
      <w:r w:rsidRPr="00A22AD8">
        <w:rPr>
          <w:sz w:val="18"/>
        </w:rPr>
        <w:t>(</w:t>
      </w:r>
      <w:proofErr w:type="gramStart"/>
      <w:r w:rsidRPr="00A22AD8">
        <w:rPr>
          <w:sz w:val="18"/>
        </w:rPr>
        <w:t>continue</w:t>
      </w:r>
      <w:proofErr w:type="gramEnd"/>
      <w:r w:rsidRPr="00A22AD8">
        <w:rPr>
          <w:sz w:val="18"/>
        </w:rPr>
        <w:t xml:space="preserve"> to Sheet 00.2)</w:t>
      </w:r>
    </w:p>
    <w:p w14:paraId="4CBBC46B" w14:textId="77777777" w:rsidR="00AD5E31" w:rsidRDefault="00AD5E31">
      <w:pPr>
        <w:widowControl w:val="0"/>
        <w:tabs>
          <w:tab w:val="left" w:pos="-1440"/>
          <w:tab w:val="left" w:pos="-720"/>
          <w:tab w:val="left" w:pos="0"/>
          <w:tab w:val="left" w:pos="1440"/>
          <w:tab w:val="decimal" w:leader="dot" w:pos="9000"/>
        </w:tabs>
        <w:jc w:val="center"/>
        <w:rPr>
          <w:sz w:val="18"/>
        </w:rPr>
        <w:sectPr w:rsidR="00AD5E31">
          <w:headerReference w:type="default" r:id="rId15"/>
          <w:footerReference w:type="default" r:id="rId16"/>
          <w:pgSz w:w="12240" w:h="15840" w:code="1"/>
          <w:pgMar w:top="720" w:right="1800" w:bottom="720" w:left="1440" w:header="720" w:footer="576" w:gutter="0"/>
          <w:cols w:space="720"/>
        </w:sectPr>
      </w:pPr>
    </w:p>
    <w:p w14:paraId="79D2FD1B" w14:textId="77777777" w:rsidR="00127A02" w:rsidRDefault="00127A02">
      <w:pPr>
        <w:widowControl w:val="0"/>
        <w:ind w:left="720" w:hanging="720"/>
        <w:jc w:val="center"/>
      </w:pPr>
      <w:r>
        <w:lastRenderedPageBreak/>
        <w:t>GENERAL RULES AND REGULATIONS</w:t>
      </w:r>
    </w:p>
    <w:p w14:paraId="2E45008D" w14:textId="77777777" w:rsidR="00127A02" w:rsidRPr="00857E9D" w:rsidRDefault="00127A02">
      <w:pPr>
        <w:widowControl w:val="0"/>
        <w:ind w:left="720" w:hanging="720"/>
        <w:jc w:val="center"/>
        <w:rPr>
          <w:sz w:val="22"/>
        </w:rPr>
      </w:pPr>
      <w:r w:rsidRPr="00857E9D">
        <w:rPr>
          <w:sz w:val="22"/>
        </w:rPr>
        <w:t>(</w:t>
      </w:r>
      <w:proofErr w:type="gramStart"/>
      <w:r w:rsidRPr="00857E9D">
        <w:rPr>
          <w:sz w:val="22"/>
        </w:rPr>
        <w:t>continued</w:t>
      </w:r>
      <w:proofErr w:type="gramEnd"/>
      <w:r w:rsidRPr="00857E9D">
        <w:rPr>
          <w:sz w:val="22"/>
        </w:rPr>
        <w:t>)</w:t>
      </w:r>
    </w:p>
    <w:p w14:paraId="2832F1EC" w14:textId="77777777" w:rsidR="00127A02" w:rsidRDefault="00127A02">
      <w:pPr>
        <w:widowControl w:val="0"/>
        <w:ind w:left="720" w:hanging="720"/>
        <w:rPr>
          <w:b/>
        </w:rPr>
      </w:pPr>
    </w:p>
    <w:p w14:paraId="4577B643" w14:textId="77777777" w:rsidR="00127A02" w:rsidRPr="00FC76AB" w:rsidRDefault="00127A02">
      <w:pPr>
        <w:widowControl w:val="0"/>
        <w:ind w:left="720" w:hanging="720"/>
        <w:rPr>
          <w:b/>
          <w:sz w:val="20"/>
        </w:rPr>
      </w:pPr>
      <w:r w:rsidRPr="00FC76AB">
        <w:rPr>
          <w:b/>
          <w:sz w:val="20"/>
        </w:rPr>
        <w:t>Definitions (continued):</w:t>
      </w:r>
    </w:p>
    <w:p w14:paraId="1C9805C7" w14:textId="77777777" w:rsidR="00127A02" w:rsidRPr="00FC76AB" w:rsidRDefault="00127A02">
      <w:pPr>
        <w:widowControl w:val="0"/>
        <w:ind w:left="720" w:hanging="720"/>
        <w:rPr>
          <w:sz w:val="20"/>
        </w:rPr>
      </w:pPr>
    </w:p>
    <w:p w14:paraId="0F226A2E" w14:textId="77777777" w:rsidR="00127A02" w:rsidRPr="00857E9D" w:rsidRDefault="00127A02" w:rsidP="00482906">
      <w:pPr>
        <w:ind w:left="720" w:hanging="720"/>
        <w:rPr>
          <w:sz w:val="19"/>
          <w:szCs w:val="19"/>
        </w:rPr>
      </w:pPr>
      <w:r w:rsidRPr="00857E9D">
        <w:rPr>
          <w:b/>
          <w:i/>
          <w:sz w:val="19"/>
          <w:szCs w:val="19"/>
        </w:rPr>
        <w:t>Change in Responsible Party.</w:t>
      </w:r>
      <w:r w:rsidRPr="00857E9D">
        <w:rPr>
          <w:sz w:val="19"/>
          <w:szCs w:val="19"/>
        </w:rPr>
        <w:t xml:space="preserve">  Any merger, consolidation, sale of assets or other similar transaction </w:t>
      </w:r>
      <w:r w:rsidRPr="00857E9D">
        <w:rPr>
          <w:noProof/>
          <w:sz w:val="19"/>
          <w:szCs w:val="19"/>
        </w:rPr>
        <mc:AlternateContent>
          <mc:Choice Requires="wps">
            <w:drawing>
              <wp:anchor distT="0" distB="0" distL="114300" distR="114300" simplePos="0" relativeHeight="251663360" behindDoc="0" locked="0" layoutInCell="1" allowOverlap="1" wp14:anchorId="0D5ABA7C" wp14:editId="6CB0DC78">
                <wp:simplePos x="0" y="0"/>
                <wp:positionH relativeFrom="column">
                  <wp:posOffset>6084570</wp:posOffset>
                </wp:positionH>
                <wp:positionV relativeFrom="paragraph">
                  <wp:posOffset>-121920</wp:posOffset>
                </wp:positionV>
                <wp:extent cx="571500" cy="7105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002C0" w14:textId="77777777" w:rsidR="00F94440" w:rsidRDefault="00F94440" w:rsidP="00482906">
                            <w:pPr>
                              <w:rPr>
                                <w:rFonts w:cs="Arial"/>
                                <w:sz w:val="16"/>
                                <w:szCs w:val="16"/>
                              </w:rPr>
                            </w:pPr>
                          </w:p>
                          <w:p w14:paraId="0A167FF5" w14:textId="77777777" w:rsidR="00F94440" w:rsidRPr="0045213A" w:rsidRDefault="00F94440" w:rsidP="00482906">
                            <w:pPr>
                              <w:rPr>
                                <w:rFonts w:cs="Arial"/>
                                <w:sz w:val="18"/>
                                <w:szCs w:val="18"/>
                              </w:rPr>
                            </w:pPr>
                          </w:p>
                          <w:p w14:paraId="1C378564" w14:textId="77777777" w:rsidR="00F94440" w:rsidRPr="0045213A" w:rsidRDefault="00F94440" w:rsidP="00482906">
                            <w:pPr>
                              <w:rPr>
                                <w:rFonts w:cs="Arial"/>
                                <w:sz w:val="18"/>
                                <w:szCs w:val="18"/>
                              </w:rPr>
                            </w:pPr>
                          </w:p>
                          <w:p w14:paraId="19050753" w14:textId="77777777" w:rsidR="00F94440" w:rsidRPr="0045213A" w:rsidRDefault="00F94440" w:rsidP="00482906">
                            <w:pPr>
                              <w:rPr>
                                <w:rFonts w:cs="Arial"/>
                                <w:sz w:val="18"/>
                                <w:szCs w:val="18"/>
                              </w:rPr>
                            </w:pPr>
                          </w:p>
                          <w:p w14:paraId="70F6C541" w14:textId="77777777" w:rsidR="00F94440" w:rsidRPr="0045213A" w:rsidRDefault="00F94440" w:rsidP="00482906">
                            <w:pPr>
                              <w:rPr>
                                <w:rFonts w:cs="Arial"/>
                                <w:sz w:val="18"/>
                                <w:szCs w:val="18"/>
                              </w:rPr>
                            </w:pPr>
                          </w:p>
                          <w:p w14:paraId="45FA411B" w14:textId="77777777" w:rsidR="00F94440" w:rsidRPr="0045213A" w:rsidRDefault="00F94440" w:rsidP="00482906">
                            <w:pPr>
                              <w:rPr>
                                <w:rFonts w:cs="Arial"/>
                                <w:sz w:val="18"/>
                                <w:szCs w:val="18"/>
                              </w:rPr>
                            </w:pPr>
                          </w:p>
                          <w:p w14:paraId="2CA07144" w14:textId="77777777" w:rsidR="00F94440" w:rsidRPr="0045213A" w:rsidRDefault="00F94440" w:rsidP="00482906">
                            <w:pPr>
                              <w:rPr>
                                <w:rFonts w:cs="Arial"/>
                                <w:sz w:val="18"/>
                                <w:szCs w:val="18"/>
                              </w:rPr>
                            </w:pPr>
                          </w:p>
                          <w:p w14:paraId="222609FB" w14:textId="77777777" w:rsidR="00F94440" w:rsidRPr="0045213A" w:rsidRDefault="00F94440" w:rsidP="00482906">
                            <w:pPr>
                              <w:rPr>
                                <w:rFonts w:cs="Arial"/>
                                <w:sz w:val="18"/>
                                <w:szCs w:val="18"/>
                              </w:rPr>
                            </w:pPr>
                          </w:p>
                          <w:p w14:paraId="2859B894" w14:textId="77777777" w:rsidR="00F94440" w:rsidRDefault="00F94440" w:rsidP="00482906">
                            <w:pPr>
                              <w:rPr>
                                <w:rFonts w:cs="Arial"/>
                                <w:sz w:val="18"/>
                                <w:szCs w:val="18"/>
                              </w:rPr>
                            </w:pPr>
                          </w:p>
                          <w:p w14:paraId="150AC9CE" w14:textId="77777777" w:rsidR="00F94440" w:rsidRDefault="00F94440" w:rsidP="00482906">
                            <w:pPr>
                              <w:rPr>
                                <w:rFonts w:cs="Arial"/>
                                <w:sz w:val="18"/>
                                <w:szCs w:val="18"/>
                              </w:rPr>
                            </w:pPr>
                          </w:p>
                          <w:p w14:paraId="59EC949D" w14:textId="77777777" w:rsidR="00F94440" w:rsidRDefault="00F94440" w:rsidP="00482906">
                            <w:pPr>
                              <w:rPr>
                                <w:rFonts w:cs="Arial"/>
                                <w:sz w:val="18"/>
                                <w:szCs w:val="18"/>
                              </w:rPr>
                            </w:pPr>
                          </w:p>
                          <w:p w14:paraId="640E2E63" w14:textId="77777777" w:rsidR="00F94440" w:rsidRDefault="00F94440" w:rsidP="00482906">
                            <w:pPr>
                              <w:rPr>
                                <w:rFonts w:cs="Arial"/>
                                <w:sz w:val="18"/>
                                <w:szCs w:val="18"/>
                              </w:rPr>
                            </w:pPr>
                          </w:p>
                          <w:p w14:paraId="0F1686A0" w14:textId="77777777" w:rsidR="00F94440" w:rsidRDefault="00F94440" w:rsidP="00482906">
                            <w:pPr>
                              <w:rPr>
                                <w:rFonts w:cs="Arial"/>
                                <w:sz w:val="18"/>
                                <w:szCs w:val="18"/>
                              </w:rPr>
                            </w:pPr>
                          </w:p>
                          <w:p w14:paraId="6E3768DC" w14:textId="77777777" w:rsidR="00F94440" w:rsidRDefault="00F94440" w:rsidP="00482906">
                            <w:pPr>
                              <w:rPr>
                                <w:rFonts w:cs="Arial"/>
                                <w:sz w:val="18"/>
                                <w:szCs w:val="18"/>
                              </w:rPr>
                            </w:pPr>
                          </w:p>
                          <w:p w14:paraId="5EBEBDBA" w14:textId="77777777" w:rsidR="00F94440" w:rsidRDefault="00F94440" w:rsidP="00482906">
                            <w:pPr>
                              <w:rPr>
                                <w:rFonts w:cs="Arial"/>
                                <w:sz w:val="18"/>
                                <w:szCs w:val="18"/>
                              </w:rPr>
                            </w:pPr>
                          </w:p>
                          <w:p w14:paraId="56816182" w14:textId="77777777" w:rsidR="00F94440" w:rsidRDefault="00F94440" w:rsidP="00482906">
                            <w:pPr>
                              <w:rPr>
                                <w:rFonts w:cs="Arial"/>
                                <w:sz w:val="18"/>
                                <w:szCs w:val="18"/>
                              </w:rPr>
                            </w:pPr>
                          </w:p>
                          <w:p w14:paraId="3C86A95E" w14:textId="77777777" w:rsidR="00F94440" w:rsidRDefault="00F94440" w:rsidP="00482906">
                            <w:pPr>
                              <w:rPr>
                                <w:rFonts w:cs="Arial"/>
                                <w:sz w:val="18"/>
                                <w:szCs w:val="18"/>
                              </w:rPr>
                            </w:pPr>
                          </w:p>
                          <w:p w14:paraId="151C5FA1" w14:textId="77777777" w:rsidR="00F94440" w:rsidRDefault="00F94440" w:rsidP="00482906">
                            <w:pPr>
                              <w:rPr>
                                <w:rFonts w:cs="Arial"/>
                                <w:sz w:val="18"/>
                                <w:szCs w:val="18"/>
                              </w:rPr>
                            </w:pPr>
                          </w:p>
                          <w:p w14:paraId="7C8D6D37" w14:textId="77777777" w:rsidR="00F94440" w:rsidRDefault="00F94440" w:rsidP="00482906">
                            <w:pPr>
                              <w:rPr>
                                <w:rFonts w:cs="Arial"/>
                                <w:sz w:val="18"/>
                                <w:szCs w:val="18"/>
                              </w:rPr>
                            </w:pPr>
                          </w:p>
                          <w:p w14:paraId="58A3CCFE" w14:textId="77777777" w:rsidR="00F94440" w:rsidRDefault="00F94440" w:rsidP="00482906">
                            <w:pPr>
                              <w:rPr>
                                <w:rFonts w:cs="Arial"/>
                                <w:sz w:val="18"/>
                                <w:szCs w:val="18"/>
                              </w:rPr>
                            </w:pPr>
                          </w:p>
                          <w:p w14:paraId="1EFC0969" w14:textId="77777777" w:rsidR="00F94440" w:rsidRDefault="00F94440" w:rsidP="00482906">
                            <w:pPr>
                              <w:rPr>
                                <w:rFonts w:cs="Arial"/>
                                <w:sz w:val="18"/>
                                <w:szCs w:val="18"/>
                              </w:rPr>
                            </w:pPr>
                          </w:p>
                          <w:p w14:paraId="4601D284" w14:textId="77777777" w:rsidR="00F94440" w:rsidRDefault="00F94440" w:rsidP="00482906">
                            <w:pPr>
                              <w:rPr>
                                <w:rFonts w:cs="Arial"/>
                                <w:sz w:val="18"/>
                                <w:szCs w:val="18"/>
                              </w:rPr>
                            </w:pPr>
                          </w:p>
                          <w:p w14:paraId="4EF5F5D5" w14:textId="77777777" w:rsidR="00F94440" w:rsidRDefault="00F94440" w:rsidP="00482906">
                            <w:pPr>
                              <w:rPr>
                                <w:rFonts w:cs="Arial"/>
                                <w:sz w:val="18"/>
                                <w:szCs w:val="18"/>
                              </w:rPr>
                            </w:pPr>
                          </w:p>
                          <w:p w14:paraId="4CE4CB16" w14:textId="77777777" w:rsidR="00F94440" w:rsidRDefault="00F94440" w:rsidP="00482906">
                            <w:pPr>
                              <w:rPr>
                                <w:rFonts w:cs="Arial"/>
                                <w:sz w:val="18"/>
                                <w:szCs w:val="18"/>
                              </w:rPr>
                            </w:pPr>
                          </w:p>
                          <w:p w14:paraId="004FFB9D" w14:textId="77777777" w:rsidR="00F94440" w:rsidRDefault="00F94440" w:rsidP="00482906">
                            <w:pPr>
                              <w:rPr>
                                <w:rFonts w:cs="Arial"/>
                                <w:sz w:val="18"/>
                                <w:szCs w:val="18"/>
                              </w:rPr>
                            </w:pPr>
                          </w:p>
                          <w:p w14:paraId="177469BD" w14:textId="77777777" w:rsidR="00F94440" w:rsidRDefault="00F94440" w:rsidP="00482906">
                            <w:pPr>
                              <w:rPr>
                                <w:rFonts w:cs="Arial"/>
                                <w:sz w:val="18"/>
                                <w:szCs w:val="18"/>
                              </w:rPr>
                            </w:pPr>
                          </w:p>
                          <w:p w14:paraId="680937E0" w14:textId="77777777" w:rsidR="00F94440" w:rsidRDefault="00F94440" w:rsidP="00482906">
                            <w:pPr>
                              <w:rPr>
                                <w:rFonts w:cs="Arial"/>
                                <w:sz w:val="18"/>
                                <w:szCs w:val="18"/>
                              </w:rPr>
                            </w:pPr>
                          </w:p>
                          <w:p w14:paraId="44B167C5" w14:textId="77777777" w:rsidR="00F94440" w:rsidRDefault="00F94440" w:rsidP="00482906">
                            <w:pPr>
                              <w:rPr>
                                <w:rFonts w:cs="Arial"/>
                                <w:sz w:val="18"/>
                                <w:szCs w:val="18"/>
                              </w:rPr>
                            </w:pPr>
                          </w:p>
                          <w:p w14:paraId="64E6C2FC" w14:textId="77777777" w:rsidR="00F94440" w:rsidRDefault="00F94440" w:rsidP="00482906">
                            <w:pPr>
                              <w:rPr>
                                <w:rFonts w:cs="Arial"/>
                                <w:sz w:val="18"/>
                                <w:szCs w:val="18"/>
                              </w:rPr>
                            </w:pPr>
                            <w:r>
                              <w:rPr>
                                <w:rFonts w:cs="Arial"/>
                                <w:sz w:val="18"/>
                                <w:szCs w:val="18"/>
                              </w:rPr>
                              <w:t>(N)</w:t>
                            </w:r>
                          </w:p>
                          <w:p w14:paraId="03D33643" w14:textId="77777777" w:rsidR="00F94440" w:rsidRDefault="00F94440" w:rsidP="00482906">
                            <w:pPr>
                              <w:rPr>
                                <w:rFonts w:cs="Arial"/>
                                <w:sz w:val="18"/>
                                <w:szCs w:val="18"/>
                              </w:rPr>
                            </w:pPr>
                            <w:r>
                              <w:rPr>
                                <w:rFonts w:cs="Arial"/>
                                <w:sz w:val="18"/>
                                <w:szCs w:val="18"/>
                              </w:rPr>
                              <w:t>(N)</w:t>
                            </w:r>
                          </w:p>
                          <w:p w14:paraId="58D54D5A" w14:textId="77777777" w:rsidR="00F94440" w:rsidRPr="0045213A" w:rsidRDefault="00F94440" w:rsidP="00482906">
                            <w:pPr>
                              <w:rPr>
                                <w:rFonts w:cs="Arial"/>
                                <w:sz w:val="18"/>
                                <w:szCs w:val="18"/>
                              </w:rPr>
                            </w:pPr>
                            <w:r>
                              <w:rPr>
                                <w:rFonts w:cs="Arial"/>
                                <w:sz w:val="18"/>
                                <w:szCs w:val="18"/>
                              </w:rPr>
                              <w:t>(N)</w:t>
                            </w:r>
                          </w:p>
                          <w:p w14:paraId="0A056B90" w14:textId="77777777" w:rsidR="00F94440" w:rsidRPr="0045213A" w:rsidRDefault="00F94440" w:rsidP="00482906">
                            <w:pPr>
                              <w:rPr>
                                <w:rFonts w:cs="Arial"/>
                                <w:sz w:val="18"/>
                                <w:szCs w:val="18"/>
                              </w:rPr>
                            </w:pPr>
                          </w:p>
                          <w:p w14:paraId="0CFC1C14" w14:textId="77777777" w:rsidR="00F94440" w:rsidRPr="0045213A" w:rsidRDefault="00F94440" w:rsidP="0048290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9.1pt;margin-top:-9.6pt;width:45pt;height:5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" stroked="f">
                <v:textbox>
                  <w:txbxContent>
                    <w:p w14:paraId="7F2002C0" w14:textId="77777777" w:rsidR="00F94440" w:rsidRDefault="00F94440" w:rsidP="00482906">
                      <w:pPr>
                        <w:rPr>
                          <w:rFonts w:cs="Arial"/>
                          <w:sz w:val="16"/>
                          <w:szCs w:val="16"/>
                        </w:rPr>
                      </w:pPr>
                    </w:p>
                    <w:p w14:paraId="0A167FF5" w14:textId="77777777" w:rsidR="00F94440" w:rsidRPr="0045213A" w:rsidRDefault="00F94440" w:rsidP="00482906">
                      <w:pPr>
                        <w:rPr>
                          <w:rFonts w:cs="Arial"/>
                          <w:sz w:val="18"/>
                          <w:szCs w:val="18"/>
                        </w:rPr>
                      </w:pPr>
                    </w:p>
                    <w:p w14:paraId="1C378564" w14:textId="77777777" w:rsidR="00F94440" w:rsidRPr="0045213A" w:rsidRDefault="00F94440" w:rsidP="00482906">
                      <w:pPr>
                        <w:rPr>
                          <w:rFonts w:cs="Arial"/>
                          <w:sz w:val="18"/>
                          <w:szCs w:val="18"/>
                        </w:rPr>
                      </w:pPr>
                    </w:p>
                    <w:p w14:paraId="19050753" w14:textId="77777777" w:rsidR="00F94440" w:rsidRPr="0045213A" w:rsidRDefault="00F94440" w:rsidP="00482906">
                      <w:pPr>
                        <w:rPr>
                          <w:rFonts w:cs="Arial"/>
                          <w:sz w:val="18"/>
                          <w:szCs w:val="18"/>
                        </w:rPr>
                      </w:pPr>
                    </w:p>
                    <w:p w14:paraId="70F6C541" w14:textId="77777777" w:rsidR="00F94440" w:rsidRPr="0045213A" w:rsidRDefault="00F94440" w:rsidP="00482906">
                      <w:pPr>
                        <w:rPr>
                          <w:rFonts w:cs="Arial"/>
                          <w:sz w:val="18"/>
                          <w:szCs w:val="18"/>
                        </w:rPr>
                      </w:pPr>
                    </w:p>
                    <w:p w14:paraId="45FA411B" w14:textId="77777777" w:rsidR="00F94440" w:rsidRPr="0045213A" w:rsidRDefault="00F94440" w:rsidP="00482906">
                      <w:pPr>
                        <w:rPr>
                          <w:rFonts w:cs="Arial"/>
                          <w:sz w:val="18"/>
                          <w:szCs w:val="18"/>
                        </w:rPr>
                      </w:pPr>
                    </w:p>
                    <w:p w14:paraId="2CA07144" w14:textId="77777777" w:rsidR="00F94440" w:rsidRPr="0045213A" w:rsidRDefault="00F94440" w:rsidP="00482906">
                      <w:pPr>
                        <w:rPr>
                          <w:rFonts w:cs="Arial"/>
                          <w:sz w:val="18"/>
                          <w:szCs w:val="18"/>
                        </w:rPr>
                      </w:pPr>
                    </w:p>
                    <w:p w14:paraId="222609FB" w14:textId="77777777" w:rsidR="00F94440" w:rsidRPr="0045213A" w:rsidRDefault="00F94440" w:rsidP="00482906">
                      <w:pPr>
                        <w:rPr>
                          <w:rFonts w:cs="Arial"/>
                          <w:sz w:val="18"/>
                          <w:szCs w:val="18"/>
                        </w:rPr>
                      </w:pPr>
                    </w:p>
                    <w:p w14:paraId="2859B894" w14:textId="77777777" w:rsidR="00F94440" w:rsidRDefault="00F94440" w:rsidP="00482906">
                      <w:pPr>
                        <w:rPr>
                          <w:rFonts w:cs="Arial"/>
                          <w:sz w:val="18"/>
                          <w:szCs w:val="18"/>
                        </w:rPr>
                      </w:pPr>
                    </w:p>
                    <w:p w14:paraId="150AC9CE" w14:textId="77777777" w:rsidR="00F94440" w:rsidRDefault="00F94440" w:rsidP="00482906">
                      <w:pPr>
                        <w:rPr>
                          <w:rFonts w:cs="Arial"/>
                          <w:sz w:val="18"/>
                          <w:szCs w:val="18"/>
                        </w:rPr>
                      </w:pPr>
                    </w:p>
                    <w:p w14:paraId="59EC949D" w14:textId="77777777" w:rsidR="00F94440" w:rsidRDefault="00F94440" w:rsidP="00482906">
                      <w:pPr>
                        <w:rPr>
                          <w:rFonts w:cs="Arial"/>
                          <w:sz w:val="18"/>
                          <w:szCs w:val="18"/>
                        </w:rPr>
                      </w:pPr>
                    </w:p>
                    <w:p w14:paraId="640E2E63" w14:textId="77777777" w:rsidR="00F94440" w:rsidRDefault="00F94440" w:rsidP="00482906">
                      <w:pPr>
                        <w:rPr>
                          <w:rFonts w:cs="Arial"/>
                          <w:sz w:val="18"/>
                          <w:szCs w:val="18"/>
                        </w:rPr>
                      </w:pPr>
                    </w:p>
                    <w:p w14:paraId="0F1686A0" w14:textId="77777777" w:rsidR="00F94440" w:rsidRDefault="00F94440" w:rsidP="00482906">
                      <w:pPr>
                        <w:rPr>
                          <w:rFonts w:cs="Arial"/>
                          <w:sz w:val="18"/>
                          <w:szCs w:val="18"/>
                        </w:rPr>
                      </w:pPr>
                    </w:p>
                    <w:p w14:paraId="6E3768DC" w14:textId="77777777" w:rsidR="00F94440" w:rsidRDefault="00F94440" w:rsidP="00482906">
                      <w:pPr>
                        <w:rPr>
                          <w:rFonts w:cs="Arial"/>
                          <w:sz w:val="18"/>
                          <w:szCs w:val="18"/>
                        </w:rPr>
                      </w:pPr>
                    </w:p>
                    <w:p w14:paraId="5EBEBDBA" w14:textId="77777777" w:rsidR="00F94440" w:rsidRDefault="00F94440" w:rsidP="00482906">
                      <w:pPr>
                        <w:rPr>
                          <w:rFonts w:cs="Arial"/>
                          <w:sz w:val="18"/>
                          <w:szCs w:val="18"/>
                        </w:rPr>
                      </w:pPr>
                    </w:p>
                    <w:p w14:paraId="56816182" w14:textId="77777777" w:rsidR="00F94440" w:rsidRDefault="00F94440" w:rsidP="00482906">
                      <w:pPr>
                        <w:rPr>
                          <w:rFonts w:cs="Arial"/>
                          <w:sz w:val="18"/>
                          <w:szCs w:val="18"/>
                        </w:rPr>
                      </w:pPr>
                    </w:p>
                    <w:p w14:paraId="3C86A95E" w14:textId="77777777" w:rsidR="00F94440" w:rsidRDefault="00F94440" w:rsidP="00482906">
                      <w:pPr>
                        <w:rPr>
                          <w:rFonts w:cs="Arial"/>
                          <w:sz w:val="18"/>
                          <w:szCs w:val="18"/>
                        </w:rPr>
                      </w:pPr>
                    </w:p>
                    <w:p w14:paraId="151C5FA1" w14:textId="77777777" w:rsidR="00F94440" w:rsidRDefault="00F94440" w:rsidP="00482906">
                      <w:pPr>
                        <w:rPr>
                          <w:rFonts w:cs="Arial"/>
                          <w:sz w:val="18"/>
                          <w:szCs w:val="18"/>
                        </w:rPr>
                      </w:pPr>
                    </w:p>
                    <w:p w14:paraId="7C8D6D37" w14:textId="77777777" w:rsidR="00F94440" w:rsidRDefault="00F94440" w:rsidP="00482906">
                      <w:pPr>
                        <w:rPr>
                          <w:rFonts w:cs="Arial"/>
                          <w:sz w:val="18"/>
                          <w:szCs w:val="18"/>
                        </w:rPr>
                      </w:pPr>
                    </w:p>
                    <w:p w14:paraId="58A3CCFE" w14:textId="77777777" w:rsidR="00F94440" w:rsidRDefault="00F94440" w:rsidP="00482906">
                      <w:pPr>
                        <w:rPr>
                          <w:rFonts w:cs="Arial"/>
                          <w:sz w:val="18"/>
                          <w:szCs w:val="18"/>
                        </w:rPr>
                      </w:pPr>
                    </w:p>
                    <w:p w14:paraId="1EFC0969" w14:textId="77777777" w:rsidR="00F94440" w:rsidRDefault="00F94440" w:rsidP="00482906">
                      <w:pPr>
                        <w:rPr>
                          <w:rFonts w:cs="Arial"/>
                          <w:sz w:val="18"/>
                          <w:szCs w:val="18"/>
                        </w:rPr>
                      </w:pPr>
                    </w:p>
                    <w:p w14:paraId="4601D284" w14:textId="77777777" w:rsidR="00F94440" w:rsidRDefault="00F94440" w:rsidP="00482906">
                      <w:pPr>
                        <w:rPr>
                          <w:rFonts w:cs="Arial"/>
                          <w:sz w:val="18"/>
                          <w:szCs w:val="18"/>
                        </w:rPr>
                      </w:pPr>
                    </w:p>
                    <w:p w14:paraId="4EF5F5D5" w14:textId="77777777" w:rsidR="00F94440" w:rsidRDefault="00F94440" w:rsidP="00482906">
                      <w:pPr>
                        <w:rPr>
                          <w:rFonts w:cs="Arial"/>
                          <w:sz w:val="18"/>
                          <w:szCs w:val="18"/>
                        </w:rPr>
                      </w:pPr>
                    </w:p>
                    <w:p w14:paraId="4CE4CB16" w14:textId="77777777" w:rsidR="00F94440" w:rsidRDefault="00F94440" w:rsidP="00482906">
                      <w:pPr>
                        <w:rPr>
                          <w:rFonts w:cs="Arial"/>
                          <w:sz w:val="18"/>
                          <w:szCs w:val="18"/>
                        </w:rPr>
                      </w:pPr>
                    </w:p>
                    <w:p w14:paraId="004FFB9D" w14:textId="77777777" w:rsidR="00F94440" w:rsidRDefault="00F94440" w:rsidP="00482906">
                      <w:pPr>
                        <w:rPr>
                          <w:rFonts w:cs="Arial"/>
                          <w:sz w:val="18"/>
                          <w:szCs w:val="18"/>
                        </w:rPr>
                      </w:pPr>
                    </w:p>
                    <w:p w14:paraId="177469BD" w14:textId="77777777" w:rsidR="00F94440" w:rsidRDefault="00F94440" w:rsidP="00482906">
                      <w:pPr>
                        <w:rPr>
                          <w:rFonts w:cs="Arial"/>
                          <w:sz w:val="18"/>
                          <w:szCs w:val="18"/>
                        </w:rPr>
                      </w:pPr>
                    </w:p>
                    <w:p w14:paraId="680937E0" w14:textId="77777777" w:rsidR="00F94440" w:rsidRDefault="00F94440" w:rsidP="00482906">
                      <w:pPr>
                        <w:rPr>
                          <w:rFonts w:cs="Arial"/>
                          <w:sz w:val="18"/>
                          <w:szCs w:val="18"/>
                        </w:rPr>
                      </w:pPr>
                    </w:p>
                    <w:p w14:paraId="44B167C5" w14:textId="77777777" w:rsidR="00F94440" w:rsidRDefault="00F94440" w:rsidP="00482906">
                      <w:pPr>
                        <w:rPr>
                          <w:rFonts w:cs="Arial"/>
                          <w:sz w:val="18"/>
                          <w:szCs w:val="18"/>
                        </w:rPr>
                      </w:pPr>
                    </w:p>
                    <w:p w14:paraId="64E6C2FC" w14:textId="77777777" w:rsidR="00F94440" w:rsidRDefault="00F94440" w:rsidP="00482906">
                      <w:pPr>
                        <w:rPr>
                          <w:rFonts w:cs="Arial"/>
                          <w:sz w:val="18"/>
                          <w:szCs w:val="18"/>
                        </w:rPr>
                      </w:pPr>
                      <w:r>
                        <w:rPr>
                          <w:rFonts w:cs="Arial"/>
                          <w:sz w:val="18"/>
                          <w:szCs w:val="18"/>
                        </w:rPr>
                        <w:t>(N)</w:t>
                      </w:r>
                    </w:p>
                    <w:p w14:paraId="03D33643" w14:textId="77777777" w:rsidR="00F94440" w:rsidRDefault="00F94440" w:rsidP="00482906">
                      <w:pPr>
                        <w:rPr>
                          <w:rFonts w:cs="Arial"/>
                          <w:sz w:val="18"/>
                          <w:szCs w:val="18"/>
                        </w:rPr>
                      </w:pPr>
                      <w:r>
                        <w:rPr>
                          <w:rFonts w:cs="Arial"/>
                          <w:sz w:val="18"/>
                          <w:szCs w:val="18"/>
                        </w:rPr>
                        <w:t>(N)</w:t>
                      </w:r>
                    </w:p>
                    <w:p w14:paraId="58D54D5A" w14:textId="77777777" w:rsidR="00F94440" w:rsidRPr="0045213A" w:rsidRDefault="00F94440" w:rsidP="00482906">
                      <w:pPr>
                        <w:rPr>
                          <w:rFonts w:cs="Arial"/>
                          <w:sz w:val="18"/>
                          <w:szCs w:val="18"/>
                        </w:rPr>
                      </w:pPr>
                      <w:r>
                        <w:rPr>
                          <w:rFonts w:cs="Arial"/>
                          <w:sz w:val="18"/>
                          <w:szCs w:val="18"/>
                        </w:rPr>
                        <w:t>(N)</w:t>
                      </w:r>
                    </w:p>
                    <w:p w14:paraId="0A056B90" w14:textId="77777777" w:rsidR="00F94440" w:rsidRPr="0045213A" w:rsidRDefault="00F94440" w:rsidP="00482906">
                      <w:pPr>
                        <w:rPr>
                          <w:rFonts w:cs="Arial"/>
                          <w:sz w:val="18"/>
                          <w:szCs w:val="18"/>
                        </w:rPr>
                      </w:pPr>
                    </w:p>
                    <w:p w14:paraId="0CFC1C14" w14:textId="77777777" w:rsidR="00F94440" w:rsidRPr="0045213A" w:rsidRDefault="00F94440" w:rsidP="00482906">
                      <w:pPr>
                        <w:rPr>
                          <w:rFonts w:cs="Arial"/>
                          <w:sz w:val="18"/>
                          <w:szCs w:val="18"/>
                        </w:rPr>
                      </w:pPr>
                    </w:p>
                  </w:txbxContent>
                </v:textbox>
              </v:shape>
            </w:pict>
          </mc:Fallback>
        </mc:AlternateContent>
      </w:r>
      <w:r w:rsidRPr="00857E9D">
        <w:rPr>
          <w:sz w:val="19"/>
          <w:szCs w:val="19"/>
        </w:rPr>
        <w:t>or series of transactions involving Customer, other than any such transaction or transactions following which the Customer or its shareholder(s), member(s) or owner(s) continue to own a majority of the combined voting power of the outstanding securities of the corporation or other entity surviving or succeeding to the business of the Customer.</w:t>
      </w:r>
    </w:p>
    <w:p w14:paraId="365013BE" w14:textId="77777777" w:rsidR="00127A02" w:rsidRPr="00857E9D" w:rsidRDefault="00127A02">
      <w:pPr>
        <w:tabs>
          <w:tab w:val="left" w:pos="-720"/>
        </w:tabs>
        <w:suppressAutoHyphens/>
        <w:ind w:left="720" w:hanging="720"/>
        <w:rPr>
          <w:b/>
          <w:i/>
          <w:spacing w:val="-2"/>
          <w:sz w:val="19"/>
          <w:szCs w:val="19"/>
        </w:rPr>
      </w:pPr>
    </w:p>
    <w:p w14:paraId="3912403B" w14:textId="77777777" w:rsidR="00127A02" w:rsidRPr="00857E9D" w:rsidRDefault="00127A02">
      <w:pPr>
        <w:tabs>
          <w:tab w:val="left" w:pos="-720"/>
        </w:tabs>
        <w:suppressAutoHyphens/>
        <w:ind w:left="720" w:hanging="720"/>
        <w:rPr>
          <w:spacing w:val="-2"/>
          <w:sz w:val="19"/>
          <w:szCs w:val="19"/>
        </w:rPr>
      </w:pPr>
      <w:proofErr w:type="gramStart"/>
      <w:r w:rsidRPr="00857E9D">
        <w:rPr>
          <w:b/>
          <w:i/>
          <w:spacing w:val="-2"/>
          <w:sz w:val="19"/>
          <w:szCs w:val="19"/>
        </w:rPr>
        <w:t>Commercial Customer Class.</w:t>
      </w:r>
      <w:proofErr w:type="gramEnd"/>
      <w:r w:rsidRPr="00857E9D">
        <w:rPr>
          <w:spacing w:val="-2"/>
          <w:sz w:val="19"/>
          <w:szCs w:val="19"/>
        </w:rPr>
        <w:t xml:space="preserve">  Customers that use natural gas for space or water heating in an office or retail space, or where natural gas is used in equipment that primarily supports a commercial trade or other commercial purpose.  </w:t>
      </w:r>
      <w:proofErr w:type="gramStart"/>
      <w:r w:rsidRPr="00857E9D">
        <w:rPr>
          <w:spacing w:val="-2"/>
          <w:sz w:val="19"/>
          <w:szCs w:val="19"/>
        </w:rPr>
        <w:t>For example, providing services, wholesale or retail trade, restaurants, agriculture, forestry, fisheries, transportation, communications, utilities, finance, insurance, real estate, clubs and hotels.</w:t>
      </w:r>
      <w:proofErr w:type="gramEnd"/>
      <w:r w:rsidRPr="00857E9D">
        <w:rPr>
          <w:spacing w:val="-2"/>
          <w:sz w:val="19"/>
          <w:szCs w:val="19"/>
        </w:rPr>
        <w:t xml:space="preserve">  Customers not included directly in other definitions will be classified in this category.</w:t>
      </w:r>
    </w:p>
    <w:p w14:paraId="0C36F9F8" w14:textId="77777777" w:rsidR="00127A02" w:rsidRPr="00857E9D" w:rsidRDefault="00127A02">
      <w:pPr>
        <w:tabs>
          <w:tab w:val="left" w:pos="-720"/>
        </w:tabs>
        <w:suppressAutoHyphens/>
        <w:ind w:left="720" w:hanging="720"/>
        <w:rPr>
          <w:b/>
          <w:i/>
          <w:sz w:val="19"/>
          <w:szCs w:val="19"/>
        </w:rPr>
      </w:pPr>
    </w:p>
    <w:p w14:paraId="34204D1A" w14:textId="77777777" w:rsidR="00127A02" w:rsidRPr="00857E9D" w:rsidRDefault="00127A02">
      <w:pPr>
        <w:ind w:left="720" w:hanging="720"/>
        <w:rPr>
          <w:sz w:val="19"/>
          <w:szCs w:val="19"/>
        </w:rPr>
      </w:pPr>
      <w:proofErr w:type="gramStart"/>
      <w:r w:rsidRPr="00857E9D">
        <w:rPr>
          <w:b/>
          <w:i/>
          <w:sz w:val="19"/>
          <w:szCs w:val="19"/>
        </w:rPr>
        <w:t>Commission.</w:t>
      </w:r>
      <w:proofErr w:type="gramEnd"/>
      <w:r w:rsidRPr="00857E9D">
        <w:rPr>
          <w:sz w:val="19"/>
          <w:szCs w:val="19"/>
        </w:rPr>
        <w:t xml:space="preserve">  </w:t>
      </w:r>
      <w:proofErr w:type="gramStart"/>
      <w:r w:rsidRPr="00857E9D">
        <w:rPr>
          <w:sz w:val="19"/>
          <w:szCs w:val="19"/>
        </w:rPr>
        <w:t>The Washington Utilities and Transportation Commission (WUTC) holding responsibility for state regulation of utility service in the state of Washington.</w:t>
      </w:r>
      <w:proofErr w:type="gramEnd"/>
    </w:p>
    <w:p w14:paraId="563AA627" w14:textId="77777777" w:rsidR="00127A02" w:rsidRPr="00857E9D" w:rsidRDefault="00127A02">
      <w:pPr>
        <w:tabs>
          <w:tab w:val="left" w:pos="-720"/>
        </w:tabs>
        <w:suppressAutoHyphens/>
        <w:ind w:left="720" w:hanging="720"/>
        <w:rPr>
          <w:spacing w:val="-2"/>
          <w:sz w:val="19"/>
          <w:szCs w:val="19"/>
        </w:rPr>
      </w:pPr>
    </w:p>
    <w:p w14:paraId="2304F97E" w14:textId="77777777" w:rsidR="00127A02" w:rsidRPr="00857E9D" w:rsidRDefault="00127A02">
      <w:pPr>
        <w:ind w:left="720" w:hanging="720"/>
        <w:rPr>
          <w:sz w:val="19"/>
          <w:szCs w:val="19"/>
        </w:rPr>
      </w:pPr>
      <w:proofErr w:type="gramStart"/>
      <w:r w:rsidRPr="00857E9D">
        <w:rPr>
          <w:b/>
          <w:i/>
          <w:sz w:val="19"/>
          <w:szCs w:val="19"/>
        </w:rPr>
        <w:t>Commodity Component.</w:t>
      </w:r>
      <w:proofErr w:type="gramEnd"/>
      <w:r w:rsidRPr="00857E9D">
        <w:rPr>
          <w:sz w:val="19"/>
          <w:szCs w:val="19"/>
        </w:rPr>
        <w:t xml:space="preserve">  </w:t>
      </w:r>
      <w:proofErr w:type="gramStart"/>
      <w:r w:rsidRPr="00857E9D">
        <w:rPr>
          <w:sz w:val="19"/>
          <w:szCs w:val="19"/>
        </w:rPr>
        <w:t>The component of the billing rate that a Sales Service Customer pays for the physical natural gas supply procured by the Company under any of the Rate Schedules that provide for Sales Service.</w:t>
      </w:r>
      <w:proofErr w:type="gramEnd"/>
      <w:r w:rsidRPr="00857E9D">
        <w:rPr>
          <w:sz w:val="19"/>
          <w:szCs w:val="19"/>
        </w:rPr>
        <w:t xml:space="preserve">  The Commodity Component is either Annual Sales WACOG or Winter Sales WACOG, adjusted for Revenue Sensitive Effects, (see Schedule P and </w:t>
      </w:r>
      <w:r w:rsidRPr="00857E9D">
        <w:rPr>
          <w:b/>
          <w:bCs/>
          <w:smallCaps/>
          <w:sz w:val="19"/>
          <w:szCs w:val="19"/>
        </w:rPr>
        <w:t>Schedule 203)</w:t>
      </w:r>
      <w:r w:rsidRPr="00857E9D">
        <w:rPr>
          <w:sz w:val="19"/>
          <w:szCs w:val="19"/>
        </w:rPr>
        <w:t xml:space="preserve">, or, where applicable,  Monthly Incremental Cost of Gas. </w:t>
      </w:r>
    </w:p>
    <w:p w14:paraId="10E409A7" w14:textId="77777777" w:rsidR="00127A02" w:rsidRPr="00857E9D" w:rsidRDefault="00127A02">
      <w:pPr>
        <w:ind w:left="720" w:hanging="720"/>
        <w:rPr>
          <w:b/>
          <w:i/>
          <w:sz w:val="19"/>
          <w:szCs w:val="19"/>
        </w:rPr>
      </w:pPr>
    </w:p>
    <w:p w14:paraId="17530BF6" w14:textId="77777777" w:rsidR="00127A02" w:rsidRPr="00857E9D" w:rsidRDefault="00127A02">
      <w:pPr>
        <w:ind w:left="720" w:hanging="720"/>
        <w:rPr>
          <w:sz w:val="19"/>
          <w:szCs w:val="19"/>
        </w:rPr>
      </w:pPr>
      <w:proofErr w:type="gramStart"/>
      <w:r w:rsidRPr="00857E9D">
        <w:rPr>
          <w:b/>
          <w:i/>
          <w:sz w:val="19"/>
          <w:szCs w:val="19"/>
        </w:rPr>
        <w:t>Company.</w:t>
      </w:r>
      <w:proofErr w:type="gramEnd"/>
      <w:r w:rsidRPr="00857E9D">
        <w:rPr>
          <w:sz w:val="19"/>
          <w:szCs w:val="19"/>
        </w:rPr>
        <w:t xml:space="preserve">  </w:t>
      </w:r>
      <w:proofErr w:type="gramStart"/>
      <w:r w:rsidRPr="00857E9D">
        <w:rPr>
          <w:sz w:val="19"/>
          <w:szCs w:val="19"/>
        </w:rPr>
        <w:t>Northwest Natural Gas Company (NNG) acting through its duly authorized officers, employees or representatives within the scope of their respective duties.</w:t>
      </w:r>
      <w:proofErr w:type="gramEnd"/>
    </w:p>
    <w:p w14:paraId="67FE89FF" w14:textId="77777777" w:rsidR="00127A02" w:rsidRPr="00857E9D" w:rsidRDefault="00127A02">
      <w:pPr>
        <w:widowControl w:val="0"/>
        <w:ind w:left="720" w:hanging="720"/>
        <w:rPr>
          <w:b/>
          <w:i/>
          <w:sz w:val="19"/>
          <w:szCs w:val="19"/>
        </w:rPr>
      </w:pPr>
    </w:p>
    <w:p w14:paraId="2B00ED3B" w14:textId="77777777" w:rsidR="00127A02" w:rsidRPr="00857E9D" w:rsidRDefault="00127A02" w:rsidP="00482906">
      <w:pPr>
        <w:widowControl w:val="0"/>
        <w:ind w:left="720" w:hanging="720"/>
        <w:rPr>
          <w:sz w:val="19"/>
          <w:szCs w:val="19"/>
        </w:rPr>
      </w:pPr>
      <w:proofErr w:type="gramStart"/>
      <w:r w:rsidRPr="00857E9D">
        <w:rPr>
          <w:b/>
          <w:i/>
          <w:sz w:val="19"/>
          <w:szCs w:val="19"/>
        </w:rPr>
        <w:t>Compressed Natural Gas (CNG).</w:t>
      </w:r>
      <w:proofErr w:type="gramEnd"/>
      <w:r w:rsidRPr="00857E9D">
        <w:rPr>
          <w:b/>
          <w:i/>
          <w:sz w:val="19"/>
          <w:szCs w:val="19"/>
        </w:rPr>
        <w:t xml:space="preserve">  </w:t>
      </w:r>
      <w:r w:rsidRPr="00857E9D">
        <w:rPr>
          <w:sz w:val="19"/>
          <w:szCs w:val="19"/>
        </w:rPr>
        <w:t>CNG is natural gas under high pressure through mechanical means of compression.  When used to fuel vehicles, the natural gas may be compressed to pressures above 3,100 pounds per square inch.</w:t>
      </w:r>
    </w:p>
    <w:p w14:paraId="5D99B1FF" w14:textId="77777777" w:rsidR="00127A02" w:rsidRPr="00857E9D" w:rsidRDefault="00127A02">
      <w:pPr>
        <w:widowControl w:val="0"/>
        <w:ind w:left="720" w:hanging="720"/>
        <w:rPr>
          <w:b/>
          <w:i/>
          <w:sz w:val="19"/>
          <w:szCs w:val="19"/>
        </w:rPr>
      </w:pPr>
    </w:p>
    <w:p w14:paraId="6C4E5B00" w14:textId="77777777" w:rsidR="00127A02" w:rsidRPr="00857E9D" w:rsidRDefault="00127A02">
      <w:pPr>
        <w:widowControl w:val="0"/>
        <w:ind w:left="720" w:hanging="720"/>
        <w:rPr>
          <w:sz w:val="19"/>
          <w:szCs w:val="19"/>
        </w:rPr>
      </w:pPr>
      <w:proofErr w:type="gramStart"/>
      <w:r w:rsidRPr="00857E9D">
        <w:rPr>
          <w:b/>
          <w:i/>
          <w:sz w:val="19"/>
          <w:szCs w:val="19"/>
        </w:rPr>
        <w:t>Construction Allowance.</w:t>
      </w:r>
      <w:proofErr w:type="gramEnd"/>
      <w:r w:rsidRPr="00857E9D">
        <w:rPr>
          <w:sz w:val="19"/>
          <w:szCs w:val="19"/>
        </w:rPr>
        <w:t xml:space="preserve">  See Allowance.</w:t>
      </w:r>
    </w:p>
    <w:p w14:paraId="15060743" w14:textId="77777777" w:rsidR="00127A02" w:rsidRPr="00857E9D" w:rsidRDefault="00127A02">
      <w:pPr>
        <w:widowControl w:val="0"/>
        <w:ind w:left="720" w:hanging="720"/>
        <w:rPr>
          <w:b/>
          <w:i/>
          <w:sz w:val="19"/>
          <w:szCs w:val="19"/>
        </w:rPr>
      </w:pPr>
    </w:p>
    <w:p w14:paraId="23515D59" w14:textId="77777777" w:rsidR="00127A02" w:rsidRPr="00857E9D" w:rsidRDefault="00127A02">
      <w:pPr>
        <w:widowControl w:val="0"/>
        <w:ind w:left="720" w:hanging="720"/>
        <w:rPr>
          <w:sz w:val="19"/>
          <w:szCs w:val="19"/>
        </w:rPr>
      </w:pPr>
      <w:proofErr w:type="gramStart"/>
      <w:r w:rsidRPr="00857E9D">
        <w:rPr>
          <w:b/>
          <w:i/>
          <w:sz w:val="19"/>
          <w:szCs w:val="19"/>
        </w:rPr>
        <w:t>Construction Contribution.</w:t>
      </w:r>
      <w:proofErr w:type="gramEnd"/>
      <w:r w:rsidRPr="00857E9D">
        <w:rPr>
          <w:sz w:val="19"/>
          <w:szCs w:val="19"/>
        </w:rPr>
        <w:t xml:space="preserve">  The amount an Applicant or customer will be required to pay toward the cost of construction of Distribution Facilities before service will be provided.  A construction contribution is required when the cost of construction exceeds the Applicant’s Allowance, or when an Applicant or customer requests special or additional facilities.</w:t>
      </w:r>
    </w:p>
    <w:p w14:paraId="0376E82B" w14:textId="77777777" w:rsidR="00127A02" w:rsidRPr="00857E9D" w:rsidRDefault="00127A02">
      <w:pPr>
        <w:widowControl w:val="0"/>
        <w:ind w:left="720" w:hanging="720"/>
        <w:rPr>
          <w:sz w:val="19"/>
          <w:szCs w:val="19"/>
        </w:rPr>
      </w:pPr>
    </w:p>
    <w:p w14:paraId="03B55C04" w14:textId="77777777" w:rsidR="00127A02" w:rsidRPr="00857E9D" w:rsidRDefault="00127A02">
      <w:pPr>
        <w:widowControl w:val="0"/>
        <w:ind w:left="720" w:hanging="720"/>
        <w:rPr>
          <w:sz w:val="19"/>
          <w:szCs w:val="19"/>
        </w:rPr>
      </w:pPr>
      <w:proofErr w:type="gramStart"/>
      <w:r w:rsidRPr="00857E9D">
        <w:rPr>
          <w:b/>
          <w:i/>
          <w:sz w:val="19"/>
          <w:szCs w:val="19"/>
        </w:rPr>
        <w:t>Curtailment</w:t>
      </w:r>
      <w:r w:rsidRPr="00857E9D">
        <w:rPr>
          <w:sz w:val="19"/>
          <w:szCs w:val="19"/>
        </w:rPr>
        <w:t>.</w:t>
      </w:r>
      <w:proofErr w:type="gramEnd"/>
      <w:r w:rsidRPr="00857E9D">
        <w:rPr>
          <w:sz w:val="19"/>
          <w:szCs w:val="19"/>
        </w:rPr>
        <w:t xml:space="preserve">  A condition when service to lower priority Sales Service Customers is fully or partially interrupted so that higher priority Sales Service Customers may be served under circumstances when there is a limited  gas supply, when there is capacity limitation on the Company's system, or when Force</w:t>
      </w:r>
      <w:r w:rsidRPr="00857E9D">
        <w:rPr>
          <w:b/>
          <w:i/>
          <w:sz w:val="19"/>
          <w:szCs w:val="19"/>
        </w:rPr>
        <w:t xml:space="preserve"> </w:t>
      </w:r>
      <w:r w:rsidRPr="00857E9D">
        <w:rPr>
          <w:sz w:val="19"/>
          <w:szCs w:val="19"/>
        </w:rPr>
        <w:t>Majeure conditions exist. Transportation customers may be curtailed when there is a capacity limitation on the Company's system or when Force Majeure conditions exist.</w:t>
      </w:r>
    </w:p>
    <w:p w14:paraId="5F97C73D" w14:textId="77777777" w:rsidR="00127A02" w:rsidRPr="00857E9D" w:rsidRDefault="00127A02">
      <w:pPr>
        <w:widowControl w:val="0"/>
        <w:ind w:left="720" w:hanging="720"/>
        <w:rPr>
          <w:sz w:val="19"/>
          <w:szCs w:val="19"/>
        </w:rPr>
      </w:pPr>
    </w:p>
    <w:p w14:paraId="5CC35B6E" w14:textId="77777777" w:rsidR="00127A02" w:rsidRPr="00857E9D" w:rsidRDefault="00127A02">
      <w:pPr>
        <w:widowControl w:val="0"/>
        <w:ind w:left="720" w:hanging="720"/>
        <w:rPr>
          <w:sz w:val="19"/>
          <w:szCs w:val="19"/>
        </w:rPr>
      </w:pPr>
      <w:proofErr w:type="gramStart"/>
      <w:r w:rsidRPr="00857E9D">
        <w:rPr>
          <w:b/>
          <w:i/>
          <w:sz w:val="19"/>
          <w:szCs w:val="19"/>
        </w:rPr>
        <w:t>Curtailment Discount.</w:t>
      </w:r>
      <w:proofErr w:type="gramEnd"/>
      <w:r w:rsidRPr="00857E9D">
        <w:rPr>
          <w:sz w:val="19"/>
          <w:szCs w:val="19"/>
        </w:rPr>
        <w:t xml:space="preserve">  A billing credit offered to Firm Service Customers whose gas service is curtailed for reasons other than Force Majeure.</w:t>
      </w:r>
    </w:p>
    <w:p w14:paraId="4D9776DB" w14:textId="77777777" w:rsidR="00127A02" w:rsidRPr="00FC76AB" w:rsidRDefault="00127A02">
      <w:pPr>
        <w:widowControl w:val="0"/>
        <w:ind w:left="720" w:hanging="720"/>
        <w:rPr>
          <w:sz w:val="20"/>
        </w:rPr>
      </w:pPr>
    </w:p>
    <w:p w14:paraId="46B79EFA" w14:textId="77777777" w:rsidR="00127A02" w:rsidRPr="00857E9D" w:rsidRDefault="00127A02">
      <w:pPr>
        <w:jc w:val="center"/>
        <w:rPr>
          <w:sz w:val="22"/>
        </w:rPr>
      </w:pPr>
      <w:r w:rsidRPr="00857E9D">
        <w:rPr>
          <w:sz w:val="18"/>
        </w:rPr>
        <w:t>(</w:t>
      </w:r>
      <w:proofErr w:type="gramStart"/>
      <w:r w:rsidRPr="00857E9D">
        <w:rPr>
          <w:sz w:val="18"/>
        </w:rPr>
        <w:t>continue</w:t>
      </w:r>
      <w:proofErr w:type="gramEnd"/>
      <w:r w:rsidRPr="00857E9D">
        <w:rPr>
          <w:sz w:val="18"/>
        </w:rPr>
        <w:t xml:space="preserve"> to Sheet 00.3)</w:t>
      </w:r>
    </w:p>
    <w:p w14:paraId="02986793" w14:textId="77777777" w:rsidR="00127A02" w:rsidRDefault="00127A02">
      <w:pPr>
        <w:widowControl w:val="0"/>
        <w:tabs>
          <w:tab w:val="left" w:pos="-1440"/>
          <w:tab w:val="left" w:pos="-720"/>
          <w:tab w:val="left" w:pos="0"/>
          <w:tab w:val="left" w:pos="1440"/>
          <w:tab w:val="decimal" w:leader="dot" w:pos="9000"/>
        </w:tabs>
        <w:jc w:val="center"/>
        <w:rPr>
          <w:sz w:val="18"/>
        </w:rPr>
        <w:sectPr w:rsidR="00127A02">
          <w:headerReference w:type="default" r:id="rId17"/>
          <w:footerReference w:type="default" r:id="rId18"/>
          <w:pgSz w:w="12240" w:h="15840" w:code="1"/>
          <w:pgMar w:top="720" w:right="1800" w:bottom="720" w:left="1440" w:header="720" w:footer="576" w:gutter="0"/>
          <w:cols w:space="720"/>
        </w:sectPr>
      </w:pPr>
    </w:p>
    <w:p w14:paraId="6A5ECA6D" w14:textId="77777777" w:rsidR="00127A02" w:rsidRDefault="00127A02">
      <w:pPr>
        <w:widowControl w:val="0"/>
        <w:ind w:left="720" w:hanging="720"/>
        <w:jc w:val="center"/>
      </w:pPr>
      <w:r>
        <w:lastRenderedPageBreak/>
        <w:t>GENERAL RULES AND REGULATIONS</w:t>
      </w:r>
    </w:p>
    <w:p w14:paraId="51889A81" w14:textId="77777777" w:rsidR="00127A02" w:rsidRPr="00222E0B" w:rsidRDefault="00127A02">
      <w:pPr>
        <w:widowControl w:val="0"/>
        <w:ind w:left="720" w:hanging="720"/>
        <w:jc w:val="center"/>
        <w:rPr>
          <w:sz w:val="22"/>
        </w:rPr>
      </w:pPr>
      <w:r w:rsidRPr="00222E0B">
        <w:rPr>
          <w:sz w:val="22"/>
        </w:rPr>
        <w:t>(</w:t>
      </w:r>
      <w:proofErr w:type="gramStart"/>
      <w:r w:rsidRPr="00222E0B">
        <w:rPr>
          <w:sz w:val="22"/>
        </w:rPr>
        <w:t>continued</w:t>
      </w:r>
      <w:proofErr w:type="gramEnd"/>
      <w:r w:rsidRPr="00222E0B">
        <w:rPr>
          <w:sz w:val="22"/>
        </w:rPr>
        <w:t>)</w:t>
      </w:r>
      <w:r w:rsidRPr="00222E0B">
        <w:rPr>
          <w:noProof/>
          <w:sz w:val="22"/>
        </w:rPr>
        <w:t xml:space="preserve"> </w:t>
      </w:r>
    </w:p>
    <w:p w14:paraId="009C17B7" w14:textId="77777777" w:rsidR="00127A02" w:rsidRPr="00B14B9D" w:rsidRDefault="00127A02" w:rsidP="00482906">
      <w:pPr>
        <w:widowControl w:val="0"/>
        <w:spacing w:after="120"/>
        <w:ind w:left="720" w:hanging="720"/>
        <w:rPr>
          <w:b/>
          <w:sz w:val="22"/>
          <w:szCs w:val="22"/>
        </w:rPr>
      </w:pPr>
      <w:r w:rsidRPr="00B14B9D">
        <w:rPr>
          <w:b/>
          <w:sz w:val="22"/>
          <w:szCs w:val="22"/>
        </w:rPr>
        <w:t>Definitions (continued):</w:t>
      </w:r>
    </w:p>
    <w:p w14:paraId="7F467A94" w14:textId="77777777" w:rsidR="00127A02" w:rsidRPr="00222E0B" w:rsidRDefault="00127A02" w:rsidP="00482906">
      <w:pPr>
        <w:widowControl w:val="0"/>
        <w:ind w:left="720" w:hanging="720"/>
        <w:rPr>
          <w:sz w:val="19"/>
          <w:szCs w:val="19"/>
        </w:rPr>
      </w:pPr>
      <w:r w:rsidRPr="00274A8C">
        <w:rPr>
          <w:noProof/>
        </w:rPr>
        <mc:AlternateContent>
          <mc:Choice Requires="wps">
            <w:drawing>
              <wp:anchor distT="0" distB="0" distL="114300" distR="114300" simplePos="0" relativeHeight="251665408" behindDoc="0" locked="0" layoutInCell="1" allowOverlap="1" wp14:anchorId="167FB768" wp14:editId="3CABD318">
                <wp:simplePos x="0" y="0"/>
                <wp:positionH relativeFrom="column">
                  <wp:posOffset>6084570</wp:posOffset>
                </wp:positionH>
                <wp:positionV relativeFrom="paragraph">
                  <wp:posOffset>40005</wp:posOffset>
                </wp:positionV>
                <wp:extent cx="571500" cy="7105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80E3F" w14:textId="77777777" w:rsidR="00F94440" w:rsidRDefault="00F94440" w:rsidP="00482906">
                            <w:pPr>
                              <w:rPr>
                                <w:rFonts w:cs="Arial"/>
                                <w:sz w:val="16"/>
                                <w:szCs w:val="16"/>
                              </w:rPr>
                            </w:pPr>
                          </w:p>
                          <w:p w14:paraId="40076EBD" w14:textId="77777777" w:rsidR="00F94440" w:rsidRPr="0045213A" w:rsidRDefault="00F94440" w:rsidP="00482906">
                            <w:pPr>
                              <w:rPr>
                                <w:rFonts w:cs="Arial"/>
                                <w:sz w:val="18"/>
                                <w:szCs w:val="18"/>
                              </w:rPr>
                            </w:pPr>
                          </w:p>
                          <w:p w14:paraId="7830190E" w14:textId="77777777" w:rsidR="00F94440" w:rsidRPr="0045213A" w:rsidRDefault="00F94440" w:rsidP="00482906">
                            <w:pPr>
                              <w:rPr>
                                <w:rFonts w:cs="Arial"/>
                                <w:sz w:val="18"/>
                                <w:szCs w:val="18"/>
                              </w:rPr>
                            </w:pPr>
                          </w:p>
                          <w:p w14:paraId="683E2A77" w14:textId="77777777" w:rsidR="00F94440" w:rsidRPr="0045213A" w:rsidRDefault="00F94440" w:rsidP="00482906">
                            <w:pPr>
                              <w:rPr>
                                <w:rFonts w:cs="Arial"/>
                                <w:sz w:val="18"/>
                                <w:szCs w:val="18"/>
                              </w:rPr>
                            </w:pPr>
                          </w:p>
                          <w:p w14:paraId="33F00527" w14:textId="77777777" w:rsidR="00F94440" w:rsidRPr="0045213A" w:rsidRDefault="00F94440" w:rsidP="00482906">
                            <w:pPr>
                              <w:rPr>
                                <w:rFonts w:cs="Arial"/>
                                <w:sz w:val="18"/>
                                <w:szCs w:val="18"/>
                              </w:rPr>
                            </w:pPr>
                          </w:p>
                          <w:p w14:paraId="1A026E8E" w14:textId="77777777" w:rsidR="00F94440" w:rsidRPr="0045213A" w:rsidRDefault="00F94440" w:rsidP="00482906">
                            <w:pPr>
                              <w:rPr>
                                <w:rFonts w:cs="Arial"/>
                                <w:sz w:val="18"/>
                                <w:szCs w:val="18"/>
                              </w:rPr>
                            </w:pPr>
                          </w:p>
                          <w:p w14:paraId="6A57F8B4" w14:textId="77777777" w:rsidR="00F94440" w:rsidRPr="0045213A" w:rsidRDefault="00F94440" w:rsidP="00482906">
                            <w:pPr>
                              <w:rPr>
                                <w:rFonts w:cs="Arial"/>
                                <w:sz w:val="18"/>
                                <w:szCs w:val="18"/>
                              </w:rPr>
                            </w:pPr>
                          </w:p>
                          <w:p w14:paraId="4BECF74B" w14:textId="77777777" w:rsidR="00F94440" w:rsidRPr="0045213A" w:rsidRDefault="00F94440" w:rsidP="00482906">
                            <w:pPr>
                              <w:rPr>
                                <w:rFonts w:cs="Arial"/>
                                <w:sz w:val="18"/>
                                <w:szCs w:val="18"/>
                              </w:rPr>
                            </w:pPr>
                          </w:p>
                          <w:p w14:paraId="5CD7D348" w14:textId="77777777" w:rsidR="00F94440" w:rsidRDefault="00F94440" w:rsidP="00482906">
                            <w:pPr>
                              <w:rPr>
                                <w:rFonts w:cs="Arial"/>
                                <w:sz w:val="18"/>
                                <w:szCs w:val="18"/>
                              </w:rPr>
                            </w:pPr>
                          </w:p>
                          <w:p w14:paraId="5ED16598" w14:textId="77777777" w:rsidR="00F94440" w:rsidRDefault="00F94440" w:rsidP="00482906">
                            <w:pPr>
                              <w:rPr>
                                <w:rFonts w:cs="Arial"/>
                                <w:sz w:val="18"/>
                                <w:szCs w:val="18"/>
                              </w:rPr>
                            </w:pPr>
                          </w:p>
                          <w:p w14:paraId="22335C66" w14:textId="77777777" w:rsidR="00F94440" w:rsidRDefault="00F94440" w:rsidP="00482906">
                            <w:pPr>
                              <w:rPr>
                                <w:rFonts w:cs="Arial"/>
                                <w:sz w:val="18"/>
                                <w:szCs w:val="18"/>
                              </w:rPr>
                            </w:pPr>
                          </w:p>
                          <w:p w14:paraId="276C8947" w14:textId="77777777" w:rsidR="00F94440" w:rsidRDefault="00F94440" w:rsidP="00482906">
                            <w:pPr>
                              <w:rPr>
                                <w:rFonts w:cs="Arial"/>
                                <w:sz w:val="18"/>
                                <w:szCs w:val="18"/>
                              </w:rPr>
                            </w:pPr>
                          </w:p>
                          <w:p w14:paraId="09DB2291" w14:textId="77777777" w:rsidR="00F94440" w:rsidRDefault="00F94440" w:rsidP="00482906">
                            <w:pPr>
                              <w:rPr>
                                <w:rFonts w:cs="Arial"/>
                                <w:sz w:val="18"/>
                                <w:szCs w:val="18"/>
                              </w:rPr>
                            </w:pPr>
                          </w:p>
                          <w:p w14:paraId="36C9C9E0" w14:textId="77777777" w:rsidR="00F94440" w:rsidRDefault="00F94440" w:rsidP="00482906">
                            <w:pPr>
                              <w:rPr>
                                <w:rFonts w:cs="Arial"/>
                                <w:sz w:val="18"/>
                                <w:szCs w:val="18"/>
                              </w:rPr>
                            </w:pPr>
                          </w:p>
                          <w:p w14:paraId="76526EDD" w14:textId="77777777" w:rsidR="00F94440" w:rsidRDefault="00F94440" w:rsidP="00482906">
                            <w:pPr>
                              <w:rPr>
                                <w:rFonts w:cs="Arial"/>
                                <w:sz w:val="18"/>
                                <w:szCs w:val="18"/>
                              </w:rPr>
                            </w:pPr>
                          </w:p>
                          <w:p w14:paraId="537401FB" w14:textId="77777777" w:rsidR="00F94440" w:rsidRDefault="00F94440" w:rsidP="00482906">
                            <w:pPr>
                              <w:rPr>
                                <w:rFonts w:cs="Arial"/>
                                <w:sz w:val="18"/>
                                <w:szCs w:val="18"/>
                              </w:rPr>
                            </w:pPr>
                          </w:p>
                          <w:p w14:paraId="247CD107" w14:textId="77777777" w:rsidR="00F94440" w:rsidRDefault="00F94440" w:rsidP="00482906">
                            <w:pPr>
                              <w:rPr>
                                <w:rFonts w:cs="Arial"/>
                                <w:sz w:val="18"/>
                                <w:szCs w:val="18"/>
                              </w:rPr>
                            </w:pPr>
                          </w:p>
                          <w:p w14:paraId="636BC106" w14:textId="77777777" w:rsidR="00F94440" w:rsidRDefault="00F94440" w:rsidP="00482906">
                            <w:pPr>
                              <w:rPr>
                                <w:rFonts w:cs="Arial"/>
                                <w:sz w:val="18"/>
                                <w:szCs w:val="18"/>
                              </w:rPr>
                            </w:pPr>
                          </w:p>
                          <w:p w14:paraId="37D8E7F6" w14:textId="77777777" w:rsidR="00F94440" w:rsidRDefault="00F94440" w:rsidP="00482906">
                            <w:pPr>
                              <w:rPr>
                                <w:rFonts w:cs="Arial"/>
                                <w:sz w:val="18"/>
                                <w:szCs w:val="18"/>
                              </w:rPr>
                            </w:pPr>
                          </w:p>
                          <w:p w14:paraId="1747879C" w14:textId="77777777" w:rsidR="00F94440" w:rsidRDefault="00F94440" w:rsidP="00482906">
                            <w:pPr>
                              <w:rPr>
                                <w:rFonts w:cs="Arial"/>
                                <w:sz w:val="18"/>
                                <w:szCs w:val="18"/>
                              </w:rPr>
                            </w:pPr>
                          </w:p>
                          <w:p w14:paraId="2E2A2AD6" w14:textId="77777777" w:rsidR="00F94440" w:rsidRDefault="00F94440" w:rsidP="00482906">
                            <w:pPr>
                              <w:rPr>
                                <w:rFonts w:cs="Arial"/>
                                <w:sz w:val="18"/>
                                <w:szCs w:val="18"/>
                              </w:rPr>
                            </w:pPr>
                          </w:p>
                          <w:p w14:paraId="22BA324E" w14:textId="77777777" w:rsidR="00F94440" w:rsidRDefault="00F94440" w:rsidP="00482906">
                            <w:pPr>
                              <w:rPr>
                                <w:rFonts w:cs="Arial"/>
                                <w:sz w:val="18"/>
                                <w:szCs w:val="18"/>
                              </w:rPr>
                            </w:pPr>
                          </w:p>
                          <w:p w14:paraId="5C2896A7" w14:textId="77777777" w:rsidR="00F94440" w:rsidRDefault="00F94440" w:rsidP="00482906">
                            <w:pPr>
                              <w:rPr>
                                <w:rFonts w:cs="Arial"/>
                                <w:sz w:val="18"/>
                                <w:szCs w:val="18"/>
                              </w:rPr>
                            </w:pPr>
                          </w:p>
                          <w:p w14:paraId="1C2866FA" w14:textId="77777777" w:rsidR="00F94440" w:rsidRDefault="00F94440" w:rsidP="00482906">
                            <w:pPr>
                              <w:rPr>
                                <w:rFonts w:cs="Arial"/>
                                <w:sz w:val="18"/>
                                <w:szCs w:val="18"/>
                              </w:rPr>
                            </w:pPr>
                          </w:p>
                          <w:p w14:paraId="55034449" w14:textId="77777777" w:rsidR="00F94440" w:rsidRDefault="00F94440" w:rsidP="00482906">
                            <w:pPr>
                              <w:rPr>
                                <w:rFonts w:cs="Arial"/>
                                <w:sz w:val="18"/>
                                <w:szCs w:val="18"/>
                              </w:rPr>
                            </w:pPr>
                          </w:p>
                          <w:p w14:paraId="795F7896" w14:textId="77777777" w:rsidR="00F94440" w:rsidRDefault="00F94440" w:rsidP="00482906">
                            <w:pPr>
                              <w:rPr>
                                <w:rFonts w:cs="Arial"/>
                                <w:sz w:val="18"/>
                                <w:szCs w:val="18"/>
                              </w:rPr>
                            </w:pPr>
                          </w:p>
                          <w:p w14:paraId="5EA20B0D" w14:textId="77777777" w:rsidR="00F94440" w:rsidRDefault="00F94440" w:rsidP="00482906">
                            <w:pPr>
                              <w:rPr>
                                <w:rFonts w:cs="Arial"/>
                                <w:sz w:val="18"/>
                                <w:szCs w:val="18"/>
                              </w:rPr>
                            </w:pPr>
                          </w:p>
                          <w:p w14:paraId="098ED59B" w14:textId="77777777" w:rsidR="00F94440" w:rsidRDefault="00F94440" w:rsidP="00482906">
                            <w:pPr>
                              <w:rPr>
                                <w:rFonts w:cs="Arial"/>
                                <w:sz w:val="18"/>
                                <w:szCs w:val="18"/>
                              </w:rPr>
                            </w:pPr>
                          </w:p>
                          <w:p w14:paraId="47A553A8" w14:textId="77777777" w:rsidR="00F94440" w:rsidRDefault="00F94440" w:rsidP="00482906">
                            <w:pPr>
                              <w:rPr>
                                <w:rFonts w:cs="Arial"/>
                                <w:sz w:val="18"/>
                                <w:szCs w:val="18"/>
                              </w:rPr>
                            </w:pPr>
                          </w:p>
                          <w:p w14:paraId="2C871E49" w14:textId="77777777" w:rsidR="00F94440" w:rsidRDefault="00F94440" w:rsidP="00482906">
                            <w:pPr>
                              <w:rPr>
                                <w:rFonts w:cs="Arial"/>
                                <w:sz w:val="18"/>
                                <w:szCs w:val="18"/>
                              </w:rPr>
                            </w:pPr>
                          </w:p>
                          <w:p w14:paraId="56A1B095" w14:textId="77777777" w:rsidR="00F94440" w:rsidRDefault="00F94440" w:rsidP="00482906">
                            <w:pPr>
                              <w:rPr>
                                <w:rFonts w:cs="Arial"/>
                                <w:sz w:val="18"/>
                                <w:szCs w:val="18"/>
                              </w:rPr>
                            </w:pPr>
                          </w:p>
                          <w:p w14:paraId="14002AB5" w14:textId="77777777" w:rsidR="00F94440" w:rsidRDefault="00F94440" w:rsidP="00482906">
                            <w:pPr>
                              <w:rPr>
                                <w:rFonts w:cs="Arial"/>
                                <w:sz w:val="18"/>
                                <w:szCs w:val="18"/>
                              </w:rPr>
                            </w:pPr>
                          </w:p>
                          <w:p w14:paraId="65732EC7" w14:textId="77777777" w:rsidR="00F94440" w:rsidRDefault="00F94440" w:rsidP="00482906">
                            <w:pPr>
                              <w:rPr>
                                <w:rFonts w:cs="Arial"/>
                                <w:sz w:val="18"/>
                                <w:szCs w:val="18"/>
                              </w:rPr>
                            </w:pPr>
                          </w:p>
                          <w:p w14:paraId="0ED67E02" w14:textId="77777777" w:rsidR="00F94440" w:rsidRDefault="00F94440" w:rsidP="00482906">
                            <w:pPr>
                              <w:rPr>
                                <w:rFonts w:cs="Arial"/>
                                <w:sz w:val="18"/>
                                <w:szCs w:val="18"/>
                              </w:rPr>
                            </w:pPr>
                          </w:p>
                          <w:p w14:paraId="55ACD3EA" w14:textId="77777777" w:rsidR="00F94440" w:rsidRDefault="00F94440" w:rsidP="00482906">
                            <w:pPr>
                              <w:rPr>
                                <w:rFonts w:cs="Arial"/>
                                <w:sz w:val="18"/>
                                <w:szCs w:val="18"/>
                              </w:rPr>
                            </w:pPr>
                          </w:p>
                          <w:p w14:paraId="624A92E5" w14:textId="77777777" w:rsidR="00F94440" w:rsidRDefault="00F94440" w:rsidP="00482906">
                            <w:pPr>
                              <w:rPr>
                                <w:rFonts w:cs="Arial"/>
                                <w:sz w:val="18"/>
                                <w:szCs w:val="18"/>
                              </w:rPr>
                            </w:pPr>
                          </w:p>
                          <w:p w14:paraId="61F241B1" w14:textId="77777777" w:rsidR="00F94440" w:rsidRDefault="00F94440" w:rsidP="00482906">
                            <w:pPr>
                              <w:rPr>
                                <w:rFonts w:cs="Arial"/>
                                <w:sz w:val="18"/>
                                <w:szCs w:val="18"/>
                              </w:rPr>
                            </w:pPr>
                          </w:p>
                          <w:p w14:paraId="25CF0FB9" w14:textId="77777777" w:rsidR="00F94440" w:rsidRDefault="00F94440" w:rsidP="00482906">
                            <w:pPr>
                              <w:rPr>
                                <w:rFonts w:cs="Arial"/>
                                <w:sz w:val="18"/>
                                <w:szCs w:val="18"/>
                              </w:rPr>
                            </w:pPr>
                          </w:p>
                          <w:p w14:paraId="139AFFAE" w14:textId="77777777" w:rsidR="00F94440" w:rsidRDefault="00F94440" w:rsidP="00482906">
                            <w:pPr>
                              <w:rPr>
                                <w:rFonts w:cs="Arial"/>
                                <w:sz w:val="18"/>
                                <w:szCs w:val="18"/>
                              </w:rPr>
                            </w:pPr>
                          </w:p>
                          <w:p w14:paraId="3C4F7706" w14:textId="77777777" w:rsidR="00F94440" w:rsidRDefault="00F94440" w:rsidP="00482906">
                            <w:pPr>
                              <w:rPr>
                                <w:rFonts w:cs="Arial"/>
                                <w:sz w:val="18"/>
                                <w:szCs w:val="18"/>
                              </w:rPr>
                            </w:pPr>
                          </w:p>
                          <w:p w14:paraId="4F95FF97" w14:textId="77777777" w:rsidR="00F94440" w:rsidRDefault="00F94440" w:rsidP="00482906">
                            <w:pPr>
                              <w:rPr>
                                <w:rFonts w:cs="Arial"/>
                                <w:sz w:val="18"/>
                                <w:szCs w:val="18"/>
                              </w:rPr>
                            </w:pPr>
                          </w:p>
                          <w:p w14:paraId="487B1899" w14:textId="77777777" w:rsidR="00F94440" w:rsidRDefault="00F94440" w:rsidP="00482906">
                            <w:pPr>
                              <w:rPr>
                                <w:rFonts w:cs="Arial"/>
                                <w:sz w:val="18"/>
                                <w:szCs w:val="18"/>
                              </w:rPr>
                            </w:pPr>
                            <w:r>
                              <w:rPr>
                                <w:rFonts w:cs="Arial"/>
                                <w:sz w:val="18"/>
                                <w:szCs w:val="18"/>
                              </w:rPr>
                              <w:t>(N)</w:t>
                            </w:r>
                          </w:p>
                          <w:p w14:paraId="356B9022" w14:textId="77777777" w:rsidR="00F94440" w:rsidRPr="0045213A" w:rsidRDefault="00F94440" w:rsidP="00482906">
                            <w:pPr>
                              <w:rPr>
                                <w:rFonts w:cs="Arial"/>
                                <w:sz w:val="18"/>
                                <w:szCs w:val="18"/>
                              </w:rPr>
                            </w:pPr>
                            <w:r>
                              <w:rPr>
                                <w:rFonts w:cs="Arial"/>
                                <w:sz w:val="18"/>
                                <w:szCs w:val="18"/>
                              </w:rPr>
                              <w:t>(N)</w:t>
                            </w:r>
                          </w:p>
                          <w:p w14:paraId="7A852710" w14:textId="77777777" w:rsidR="00F94440" w:rsidRPr="0045213A" w:rsidRDefault="00F94440" w:rsidP="00482906">
                            <w:pPr>
                              <w:rPr>
                                <w:rFonts w:cs="Arial"/>
                                <w:sz w:val="18"/>
                                <w:szCs w:val="18"/>
                              </w:rPr>
                            </w:pPr>
                          </w:p>
                          <w:p w14:paraId="61389249" w14:textId="77777777" w:rsidR="00F94440" w:rsidRDefault="00F94440" w:rsidP="00482906">
                            <w:pPr>
                              <w:rPr>
                                <w:rFonts w:cs="Arial"/>
                                <w:sz w:val="18"/>
                                <w:szCs w:val="18"/>
                              </w:rPr>
                            </w:pPr>
                          </w:p>
                          <w:p w14:paraId="5250F5ED" w14:textId="77777777" w:rsidR="00F94440" w:rsidRDefault="00F94440" w:rsidP="00482906">
                            <w:pPr>
                              <w:rPr>
                                <w:rFonts w:cs="Arial"/>
                                <w:sz w:val="18"/>
                                <w:szCs w:val="18"/>
                              </w:rPr>
                            </w:pPr>
                          </w:p>
                          <w:p w14:paraId="06F76529" w14:textId="77777777" w:rsidR="00F94440" w:rsidRDefault="00F94440" w:rsidP="00482906">
                            <w:pPr>
                              <w:rPr>
                                <w:rFonts w:cs="Arial"/>
                                <w:sz w:val="18"/>
                                <w:szCs w:val="18"/>
                              </w:rPr>
                            </w:pPr>
                          </w:p>
                          <w:p w14:paraId="5BF08420" w14:textId="77777777" w:rsidR="00F94440" w:rsidRDefault="00F94440" w:rsidP="00482906">
                            <w:pPr>
                              <w:rPr>
                                <w:rFonts w:cs="Arial"/>
                                <w:sz w:val="18"/>
                                <w:szCs w:val="18"/>
                              </w:rPr>
                            </w:pPr>
                          </w:p>
                          <w:p w14:paraId="35099C3D" w14:textId="77777777" w:rsidR="00F94440" w:rsidRDefault="00F94440" w:rsidP="00482906">
                            <w:pPr>
                              <w:rPr>
                                <w:rFonts w:cs="Arial"/>
                                <w:sz w:val="18"/>
                                <w:szCs w:val="18"/>
                              </w:rPr>
                            </w:pPr>
                          </w:p>
                          <w:p w14:paraId="4CBB971E" w14:textId="77777777" w:rsidR="00F94440" w:rsidRPr="0045213A" w:rsidRDefault="00F94440" w:rsidP="00482906">
                            <w:pPr>
                              <w:rPr>
                                <w:rFonts w:cs="Arial"/>
                                <w:sz w:val="18"/>
                                <w:szCs w:val="18"/>
                              </w:rPr>
                            </w:pPr>
                            <w:r>
                              <w:rPr>
                                <w:rFonts w:cs="Arial"/>
                                <w:sz w:val="18"/>
                                <w:szCs w:val="18"/>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79.1pt;margin-top:3.15pt;width:45pt;height:5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ZjhQIAABY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" stroked="f">
                <v:textbox>
                  <w:txbxContent>
                    <w:p w14:paraId="50B80E3F" w14:textId="77777777" w:rsidR="00F94440" w:rsidRDefault="00F94440" w:rsidP="00482906">
                      <w:pPr>
                        <w:rPr>
                          <w:rFonts w:cs="Arial"/>
                          <w:sz w:val="16"/>
                          <w:szCs w:val="16"/>
                        </w:rPr>
                      </w:pPr>
                    </w:p>
                    <w:p w14:paraId="40076EBD" w14:textId="77777777" w:rsidR="00F94440" w:rsidRPr="0045213A" w:rsidRDefault="00F94440" w:rsidP="00482906">
                      <w:pPr>
                        <w:rPr>
                          <w:rFonts w:cs="Arial"/>
                          <w:sz w:val="18"/>
                          <w:szCs w:val="18"/>
                        </w:rPr>
                      </w:pPr>
                    </w:p>
                    <w:p w14:paraId="7830190E" w14:textId="77777777" w:rsidR="00F94440" w:rsidRPr="0045213A" w:rsidRDefault="00F94440" w:rsidP="00482906">
                      <w:pPr>
                        <w:rPr>
                          <w:rFonts w:cs="Arial"/>
                          <w:sz w:val="18"/>
                          <w:szCs w:val="18"/>
                        </w:rPr>
                      </w:pPr>
                    </w:p>
                    <w:p w14:paraId="683E2A77" w14:textId="77777777" w:rsidR="00F94440" w:rsidRPr="0045213A" w:rsidRDefault="00F94440" w:rsidP="00482906">
                      <w:pPr>
                        <w:rPr>
                          <w:rFonts w:cs="Arial"/>
                          <w:sz w:val="18"/>
                          <w:szCs w:val="18"/>
                        </w:rPr>
                      </w:pPr>
                    </w:p>
                    <w:p w14:paraId="33F00527" w14:textId="77777777" w:rsidR="00F94440" w:rsidRPr="0045213A" w:rsidRDefault="00F94440" w:rsidP="00482906">
                      <w:pPr>
                        <w:rPr>
                          <w:rFonts w:cs="Arial"/>
                          <w:sz w:val="18"/>
                          <w:szCs w:val="18"/>
                        </w:rPr>
                      </w:pPr>
                    </w:p>
                    <w:p w14:paraId="1A026E8E" w14:textId="77777777" w:rsidR="00F94440" w:rsidRPr="0045213A" w:rsidRDefault="00F94440" w:rsidP="00482906">
                      <w:pPr>
                        <w:rPr>
                          <w:rFonts w:cs="Arial"/>
                          <w:sz w:val="18"/>
                          <w:szCs w:val="18"/>
                        </w:rPr>
                      </w:pPr>
                    </w:p>
                    <w:p w14:paraId="6A57F8B4" w14:textId="77777777" w:rsidR="00F94440" w:rsidRPr="0045213A" w:rsidRDefault="00F94440" w:rsidP="00482906">
                      <w:pPr>
                        <w:rPr>
                          <w:rFonts w:cs="Arial"/>
                          <w:sz w:val="18"/>
                          <w:szCs w:val="18"/>
                        </w:rPr>
                      </w:pPr>
                    </w:p>
                    <w:p w14:paraId="4BECF74B" w14:textId="77777777" w:rsidR="00F94440" w:rsidRPr="0045213A" w:rsidRDefault="00F94440" w:rsidP="00482906">
                      <w:pPr>
                        <w:rPr>
                          <w:rFonts w:cs="Arial"/>
                          <w:sz w:val="18"/>
                          <w:szCs w:val="18"/>
                        </w:rPr>
                      </w:pPr>
                    </w:p>
                    <w:p w14:paraId="5CD7D348" w14:textId="77777777" w:rsidR="00F94440" w:rsidRDefault="00F94440" w:rsidP="00482906">
                      <w:pPr>
                        <w:rPr>
                          <w:rFonts w:cs="Arial"/>
                          <w:sz w:val="18"/>
                          <w:szCs w:val="18"/>
                        </w:rPr>
                      </w:pPr>
                    </w:p>
                    <w:p w14:paraId="5ED16598" w14:textId="77777777" w:rsidR="00F94440" w:rsidRDefault="00F94440" w:rsidP="00482906">
                      <w:pPr>
                        <w:rPr>
                          <w:rFonts w:cs="Arial"/>
                          <w:sz w:val="18"/>
                          <w:szCs w:val="18"/>
                        </w:rPr>
                      </w:pPr>
                    </w:p>
                    <w:p w14:paraId="22335C66" w14:textId="77777777" w:rsidR="00F94440" w:rsidRDefault="00F94440" w:rsidP="00482906">
                      <w:pPr>
                        <w:rPr>
                          <w:rFonts w:cs="Arial"/>
                          <w:sz w:val="18"/>
                          <w:szCs w:val="18"/>
                        </w:rPr>
                      </w:pPr>
                    </w:p>
                    <w:p w14:paraId="276C8947" w14:textId="77777777" w:rsidR="00F94440" w:rsidRDefault="00F94440" w:rsidP="00482906">
                      <w:pPr>
                        <w:rPr>
                          <w:rFonts w:cs="Arial"/>
                          <w:sz w:val="18"/>
                          <w:szCs w:val="18"/>
                        </w:rPr>
                      </w:pPr>
                    </w:p>
                    <w:p w14:paraId="09DB2291" w14:textId="77777777" w:rsidR="00F94440" w:rsidRDefault="00F94440" w:rsidP="00482906">
                      <w:pPr>
                        <w:rPr>
                          <w:rFonts w:cs="Arial"/>
                          <w:sz w:val="18"/>
                          <w:szCs w:val="18"/>
                        </w:rPr>
                      </w:pPr>
                    </w:p>
                    <w:p w14:paraId="36C9C9E0" w14:textId="77777777" w:rsidR="00F94440" w:rsidRDefault="00F94440" w:rsidP="00482906">
                      <w:pPr>
                        <w:rPr>
                          <w:rFonts w:cs="Arial"/>
                          <w:sz w:val="18"/>
                          <w:szCs w:val="18"/>
                        </w:rPr>
                      </w:pPr>
                    </w:p>
                    <w:p w14:paraId="76526EDD" w14:textId="77777777" w:rsidR="00F94440" w:rsidRDefault="00F94440" w:rsidP="00482906">
                      <w:pPr>
                        <w:rPr>
                          <w:rFonts w:cs="Arial"/>
                          <w:sz w:val="18"/>
                          <w:szCs w:val="18"/>
                        </w:rPr>
                      </w:pPr>
                    </w:p>
                    <w:p w14:paraId="537401FB" w14:textId="77777777" w:rsidR="00F94440" w:rsidRDefault="00F94440" w:rsidP="00482906">
                      <w:pPr>
                        <w:rPr>
                          <w:rFonts w:cs="Arial"/>
                          <w:sz w:val="18"/>
                          <w:szCs w:val="18"/>
                        </w:rPr>
                      </w:pPr>
                    </w:p>
                    <w:p w14:paraId="247CD107" w14:textId="77777777" w:rsidR="00F94440" w:rsidRDefault="00F94440" w:rsidP="00482906">
                      <w:pPr>
                        <w:rPr>
                          <w:rFonts w:cs="Arial"/>
                          <w:sz w:val="18"/>
                          <w:szCs w:val="18"/>
                        </w:rPr>
                      </w:pPr>
                    </w:p>
                    <w:p w14:paraId="636BC106" w14:textId="77777777" w:rsidR="00F94440" w:rsidRDefault="00F94440" w:rsidP="00482906">
                      <w:pPr>
                        <w:rPr>
                          <w:rFonts w:cs="Arial"/>
                          <w:sz w:val="18"/>
                          <w:szCs w:val="18"/>
                        </w:rPr>
                      </w:pPr>
                    </w:p>
                    <w:p w14:paraId="37D8E7F6" w14:textId="77777777" w:rsidR="00F94440" w:rsidRDefault="00F94440" w:rsidP="00482906">
                      <w:pPr>
                        <w:rPr>
                          <w:rFonts w:cs="Arial"/>
                          <w:sz w:val="18"/>
                          <w:szCs w:val="18"/>
                        </w:rPr>
                      </w:pPr>
                    </w:p>
                    <w:p w14:paraId="1747879C" w14:textId="77777777" w:rsidR="00F94440" w:rsidRDefault="00F94440" w:rsidP="00482906">
                      <w:pPr>
                        <w:rPr>
                          <w:rFonts w:cs="Arial"/>
                          <w:sz w:val="18"/>
                          <w:szCs w:val="18"/>
                        </w:rPr>
                      </w:pPr>
                    </w:p>
                    <w:p w14:paraId="2E2A2AD6" w14:textId="77777777" w:rsidR="00F94440" w:rsidRDefault="00F94440" w:rsidP="00482906">
                      <w:pPr>
                        <w:rPr>
                          <w:rFonts w:cs="Arial"/>
                          <w:sz w:val="18"/>
                          <w:szCs w:val="18"/>
                        </w:rPr>
                      </w:pPr>
                    </w:p>
                    <w:p w14:paraId="22BA324E" w14:textId="77777777" w:rsidR="00F94440" w:rsidRDefault="00F94440" w:rsidP="00482906">
                      <w:pPr>
                        <w:rPr>
                          <w:rFonts w:cs="Arial"/>
                          <w:sz w:val="18"/>
                          <w:szCs w:val="18"/>
                        </w:rPr>
                      </w:pPr>
                    </w:p>
                    <w:p w14:paraId="5C2896A7" w14:textId="77777777" w:rsidR="00F94440" w:rsidRDefault="00F94440" w:rsidP="00482906">
                      <w:pPr>
                        <w:rPr>
                          <w:rFonts w:cs="Arial"/>
                          <w:sz w:val="18"/>
                          <w:szCs w:val="18"/>
                        </w:rPr>
                      </w:pPr>
                    </w:p>
                    <w:p w14:paraId="1C2866FA" w14:textId="77777777" w:rsidR="00F94440" w:rsidRDefault="00F94440" w:rsidP="00482906">
                      <w:pPr>
                        <w:rPr>
                          <w:rFonts w:cs="Arial"/>
                          <w:sz w:val="18"/>
                          <w:szCs w:val="18"/>
                        </w:rPr>
                      </w:pPr>
                    </w:p>
                    <w:p w14:paraId="55034449" w14:textId="77777777" w:rsidR="00F94440" w:rsidRDefault="00F94440" w:rsidP="00482906">
                      <w:pPr>
                        <w:rPr>
                          <w:rFonts w:cs="Arial"/>
                          <w:sz w:val="18"/>
                          <w:szCs w:val="18"/>
                        </w:rPr>
                      </w:pPr>
                    </w:p>
                    <w:p w14:paraId="795F7896" w14:textId="77777777" w:rsidR="00F94440" w:rsidRDefault="00F94440" w:rsidP="00482906">
                      <w:pPr>
                        <w:rPr>
                          <w:rFonts w:cs="Arial"/>
                          <w:sz w:val="18"/>
                          <w:szCs w:val="18"/>
                        </w:rPr>
                      </w:pPr>
                    </w:p>
                    <w:p w14:paraId="5EA20B0D" w14:textId="77777777" w:rsidR="00F94440" w:rsidRDefault="00F94440" w:rsidP="00482906">
                      <w:pPr>
                        <w:rPr>
                          <w:rFonts w:cs="Arial"/>
                          <w:sz w:val="18"/>
                          <w:szCs w:val="18"/>
                        </w:rPr>
                      </w:pPr>
                    </w:p>
                    <w:p w14:paraId="098ED59B" w14:textId="77777777" w:rsidR="00F94440" w:rsidRDefault="00F94440" w:rsidP="00482906">
                      <w:pPr>
                        <w:rPr>
                          <w:rFonts w:cs="Arial"/>
                          <w:sz w:val="18"/>
                          <w:szCs w:val="18"/>
                        </w:rPr>
                      </w:pPr>
                    </w:p>
                    <w:p w14:paraId="47A553A8" w14:textId="77777777" w:rsidR="00F94440" w:rsidRDefault="00F94440" w:rsidP="00482906">
                      <w:pPr>
                        <w:rPr>
                          <w:rFonts w:cs="Arial"/>
                          <w:sz w:val="18"/>
                          <w:szCs w:val="18"/>
                        </w:rPr>
                      </w:pPr>
                    </w:p>
                    <w:p w14:paraId="2C871E49" w14:textId="77777777" w:rsidR="00F94440" w:rsidRDefault="00F94440" w:rsidP="00482906">
                      <w:pPr>
                        <w:rPr>
                          <w:rFonts w:cs="Arial"/>
                          <w:sz w:val="18"/>
                          <w:szCs w:val="18"/>
                        </w:rPr>
                      </w:pPr>
                    </w:p>
                    <w:p w14:paraId="56A1B095" w14:textId="77777777" w:rsidR="00F94440" w:rsidRDefault="00F94440" w:rsidP="00482906">
                      <w:pPr>
                        <w:rPr>
                          <w:rFonts w:cs="Arial"/>
                          <w:sz w:val="18"/>
                          <w:szCs w:val="18"/>
                        </w:rPr>
                      </w:pPr>
                    </w:p>
                    <w:p w14:paraId="14002AB5" w14:textId="77777777" w:rsidR="00F94440" w:rsidRDefault="00F94440" w:rsidP="00482906">
                      <w:pPr>
                        <w:rPr>
                          <w:rFonts w:cs="Arial"/>
                          <w:sz w:val="18"/>
                          <w:szCs w:val="18"/>
                        </w:rPr>
                      </w:pPr>
                    </w:p>
                    <w:p w14:paraId="65732EC7" w14:textId="77777777" w:rsidR="00F94440" w:rsidRDefault="00F94440" w:rsidP="00482906">
                      <w:pPr>
                        <w:rPr>
                          <w:rFonts w:cs="Arial"/>
                          <w:sz w:val="18"/>
                          <w:szCs w:val="18"/>
                        </w:rPr>
                      </w:pPr>
                    </w:p>
                    <w:p w14:paraId="0ED67E02" w14:textId="77777777" w:rsidR="00F94440" w:rsidRDefault="00F94440" w:rsidP="00482906">
                      <w:pPr>
                        <w:rPr>
                          <w:rFonts w:cs="Arial"/>
                          <w:sz w:val="18"/>
                          <w:szCs w:val="18"/>
                        </w:rPr>
                      </w:pPr>
                    </w:p>
                    <w:p w14:paraId="55ACD3EA" w14:textId="77777777" w:rsidR="00F94440" w:rsidRDefault="00F94440" w:rsidP="00482906">
                      <w:pPr>
                        <w:rPr>
                          <w:rFonts w:cs="Arial"/>
                          <w:sz w:val="18"/>
                          <w:szCs w:val="18"/>
                        </w:rPr>
                      </w:pPr>
                    </w:p>
                    <w:p w14:paraId="624A92E5" w14:textId="77777777" w:rsidR="00F94440" w:rsidRDefault="00F94440" w:rsidP="00482906">
                      <w:pPr>
                        <w:rPr>
                          <w:rFonts w:cs="Arial"/>
                          <w:sz w:val="18"/>
                          <w:szCs w:val="18"/>
                        </w:rPr>
                      </w:pPr>
                    </w:p>
                    <w:p w14:paraId="61F241B1" w14:textId="77777777" w:rsidR="00F94440" w:rsidRDefault="00F94440" w:rsidP="00482906">
                      <w:pPr>
                        <w:rPr>
                          <w:rFonts w:cs="Arial"/>
                          <w:sz w:val="18"/>
                          <w:szCs w:val="18"/>
                        </w:rPr>
                      </w:pPr>
                    </w:p>
                    <w:p w14:paraId="25CF0FB9" w14:textId="77777777" w:rsidR="00F94440" w:rsidRDefault="00F94440" w:rsidP="00482906">
                      <w:pPr>
                        <w:rPr>
                          <w:rFonts w:cs="Arial"/>
                          <w:sz w:val="18"/>
                          <w:szCs w:val="18"/>
                        </w:rPr>
                      </w:pPr>
                    </w:p>
                    <w:p w14:paraId="139AFFAE" w14:textId="77777777" w:rsidR="00F94440" w:rsidRDefault="00F94440" w:rsidP="00482906">
                      <w:pPr>
                        <w:rPr>
                          <w:rFonts w:cs="Arial"/>
                          <w:sz w:val="18"/>
                          <w:szCs w:val="18"/>
                        </w:rPr>
                      </w:pPr>
                    </w:p>
                    <w:p w14:paraId="3C4F7706" w14:textId="77777777" w:rsidR="00F94440" w:rsidRDefault="00F94440" w:rsidP="00482906">
                      <w:pPr>
                        <w:rPr>
                          <w:rFonts w:cs="Arial"/>
                          <w:sz w:val="18"/>
                          <w:szCs w:val="18"/>
                        </w:rPr>
                      </w:pPr>
                    </w:p>
                    <w:p w14:paraId="4F95FF97" w14:textId="77777777" w:rsidR="00F94440" w:rsidRDefault="00F94440" w:rsidP="00482906">
                      <w:pPr>
                        <w:rPr>
                          <w:rFonts w:cs="Arial"/>
                          <w:sz w:val="18"/>
                          <w:szCs w:val="18"/>
                        </w:rPr>
                      </w:pPr>
                    </w:p>
                    <w:p w14:paraId="487B1899" w14:textId="77777777" w:rsidR="00F94440" w:rsidRDefault="00F94440" w:rsidP="00482906">
                      <w:pPr>
                        <w:rPr>
                          <w:rFonts w:cs="Arial"/>
                          <w:sz w:val="18"/>
                          <w:szCs w:val="18"/>
                        </w:rPr>
                      </w:pPr>
                      <w:r>
                        <w:rPr>
                          <w:rFonts w:cs="Arial"/>
                          <w:sz w:val="18"/>
                          <w:szCs w:val="18"/>
                        </w:rPr>
                        <w:t>(N)</w:t>
                      </w:r>
                    </w:p>
                    <w:p w14:paraId="356B9022" w14:textId="77777777" w:rsidR="00F94440" w:rsidRPr="0045213A" w:rsidRDefault="00F94440" w:rsidP="00482906">
                      <w:pPr>
                        <w:rPr>
                          <w:rFonts w:cs="Arial"/>
                          <w:sz w:val="18"/>
                          <w:szCs w:val="18"/>
                        </w:rPr>
                      </w:pPr>
                      <w:r>
                        <w:rPr>
                          <w:rFonts w:cs="Arial"/>
                          <w:sz w:val="18"/>
                          <w:szCs w:val="18"/>
                        </w:rPr>
                        <w:t>(N)</w:t>
                      </w:r>
                    </w:p>
                    <w:p w14:paraId="7A852710" w14:textId="77777777" w:rsidR="00F94440" w:rsidRPr="0045213A" w:rsidRDefault="00F94440" w:rsidP="00482906">
                      <w:pPr>
                        <w:rPr>
                          <w:rFonts w:cs="Arial"/>
                          <w:sz w:val="18"/>
                          <w:szCs w:val="18"/>
                        </w:rPr>
                      </w:pPr>
                    </w:p>
                    <w:p w14:paraId="61389249" w14:textId="77777777" w:rsidR="00F94440" w:rsidRDefault="00F94440" w:rsidP="00482906">
                      <w:pPr>
                        <w:rPr>
                          <w:rFonts w:cs="Arial"/>
                          <w:sz w:val="18"/>
                          <w:szCs w:val="18"/>
                        </w:rPr>
                      </w:pPr>
                    </w:p>
                    <w:p w14:paraId="5250F5ED" w14:textId="77777777" w:rsidR="00F94440" w:rsidRDefault="00F94440" w:rsidP="00482906">
                      <w:pPr>
                        <w:rPr>
                          <w:rFonts w:cs="Arial"/>
                          <w:sz w:val="18"/>
                          <w:szCs w:val="18"/>
                        </w:rPr>
                      </w:pPr>
                    </w:p>
                    <w:p w14:paraId="06F76529" w14:textId="77777777" w:rsidR="00F94440" w:rsidRDefault="00F94440" w:rsidP="00482906">
                      <w:pPr>
                        <w:rPr>
                          <w:rFonts w:cs="Arial"/>
                          <w:sz w:val="18"/>
                          <w:szCs w:val="18"/>
                        </w:rPr>
                      </w:pPr>
                    </w:p>
                    <w:p w14:paraId="5BF08420" w14:textId="77777777" w:rsidR="00F94440" w:rsidRDefault="00F94440" w:rsidP="00482906">
                      <w:pPr>
                        <w:rPr>
                          <w:rFonts w:cs="Arial"/>
                          <w:sz w:val="18"/>
                          <w:szCs w:val="18"/>
                        </w:rPr>
                      </w:pPr>
                    </w:p>
                    <w:p w14:paraId="35099C3D" w14:textId="77777777" w:rsidR="00F94440" w:rsidRDefault="00F94440" w:rsidP="00482906">
                      <w:pPr>
                        <w:rPr>
                          <w:rFonts w:cs="Arial"/>
                          <w:sz w:val="18"/>
                          <w:szCs w:val="18"/>
                        </w:rPr>
                      </w:pPr>
                    </w:p>
                    <w:p w14:paraId="4CBB971E" w14:textId="77777777" w:rsidR="00F94440" w:rsidRPr="0045213A" w:rsidRDefault="00F94440" w:rsidP="00482906">
                      <w:pPr>
                        <w:rPr>
                          <w:rFonts w:cs="Arial"/>
                          <w:sz w:val="18"/>
                          <w:szCs w:val="18"/>
                        </w:rPr>
                      </w:pPr>
                      <w:r>
                        <w:rPr>
                          <w:rFonts w:cs="Arial"/>
                          <w:sz w:val="18"/>
                          <w:szCs w:val="18"/>
                        </w:rPr>
                        <w:t>(K)</w:t>
                      </w:r>
                    </w:p>
                  </w:txbxContent>
                </v:textbox>
              </v:shape>
            </w:pict>
          </mc:Fallback>
        </mc:AlternateContent>
      </w:r>
      <w:proofErr w:type="gramStart"/>
      <w:r w:rsidRPr="00222E0B">
        <w:rPr>
          <w:b/>
          <w:i/>
          <w:sz w:val="19"/>
          <w:szCs w:val="19"/>
        </w:rPr>
        <w:t>Entitlement.</w:t>
      </w:r>
      <w:proofErr w:type="gramEnd"/>
      <w:r w:rsidRPr="00222E0B">
        <w:rPr>
          <w:sz w:val="19"/>
          <w:szCs w:val="19"/>
        </w:rPr>
        <w:t xml:space="preserve">  A condition whereby a Transportation customer is restricted to use no more than, or is required to use the amount of customer's Acknowledged Nominations on a specified Gas Day, or during a specified Entitlement period.  Entitlement may be declared by the Company upon receiving notice of Entitlement from the Pipeline, or due to operational difficulties on Company's system.  See also Overrun Entitlement, and Underrun Entitlement.</w:t>
      </w:r>
    </w:p>
    <w:p w14:paraId="4DD97B53" w14:textId="77777777" w:rsidR="00127A02" w:rsidRPr="00222E0B" w:rsidRDefault="00127A02" w:rsidP="00482906">
      <w:pPr>
        <w:rPr>
          <w:b/>
          <w:i/>
          <w:sz w:val="19"/>
          <w:szCs w:val="19"/>
        </w:rPr>
      </w:pPr>
    </w:p>
    <w:p w14:paraId="2B5CF240" w14:textId="77777777" w:rsidR="00127A02" w:rsidRPr="00222E0B" w:rsidRDefault="00127A02" w:rsidP="00482906">
      <w:pPr>
        <w:ind w:left="720" w:hanging="720"/>
        <w:rPr>
          <w:sz w:val="19"/>
          <w:szCs w:val="19"/>
        </w:rPr>
      </w:pPr>
      <w:proofErr w:type="gramStart"/>
      <w:r w:rsidRPr="00222E0B">
        <w:rPr>
          <w:b/>
          <w:i/>
          <w:sz w:val="19"/>
          <w:szCs w:val="19"/>
        </w:rPr>
        <w:t>Essential Human Needs Customers.</w:t>
      </w:r>
      <w:proofErr w:type="gramEnd"/>
      <w:r w:rsidRPr="00222E0B">
        <w:rPr>
          <w:sz w:val="19"/>
          <w:szCs w:val="19"/>
        </w:rPr>
        <w:t xml:space="preserve">  Customers whose use of natural gas is required to provide primary space heat to areas where residents sleep or receive life-essential medical care, or to fuel essential functions related to providing life-essential medical care, including back-up electric generation required for the purpose of operating equipment necessary to support or sustain human life, and that absent the availability of natural gas, an immediate danger to the lives of persons that rely upon such Customer would exist.</w:t>
      </w:r>
    </w:p>
    <w:p w14:paraId="27C64596" w14:textId="77777777" w:rsidR="00127A02" w:rsidRPr="00222E0B" w:rsidRDefault="00127A02">
      <w:pPr>
        <w:widowControl w:val="0"/>
        <w:ind w:left="720" w:hanging="720"/>
        <w:rPr>
          <w:b/>
          <w:sz w:val="19"/>
          <w:szCs w:val="19"/>
        </w:rPr>
      </w:pPr>
    </w:p>
    <w:p w14:paraId="7C685824" w14:textId="77777777" w:rsidR="00127A02" w:rsidRPr="00222E0B" w:rsidRDefault="00127A02" w:rsidP="00482906">
      <w:pPr>
        <w:widowControl w:val="0"/>
        <w:ind w:left="720" w:hanging="720"/>
        <w:rPr>
          <w:sz w:val="19"/>
          <w:szCs w:val="19"/>
        </w:rPr>
      </w:pPr>
      <w:r w:rsidRPr="00222E0B">
        <w:rPr>
          <w:b/>
          <w:i/>
          <w:sz w:val="19"/>
          <w:szCs w:val="19"/>
        </w:rPr>
        <w:t>Excess Flow Valve (EFV).</w:t>
      </w:r>
      <w:r w:rsidRPr="00222E0B">
        <w:rPr>
          <w:sz w:val="19"/>
          <w:szCs w:val="19"/>
        </w:rPr>
        <w:t xml:space="preserve">  A device installed in a natural gas service line pursuant to DOT 49 CFR Part 192, designed to limit the flow of gas in the event that the flow in the service line exceeds a pre-determined level.</w:t>
      </w:r>
    </w:p>
    <w:p w14:paraId="4A0A5650" w14:textId="77777777" w:rsidR="00127A02" w:rsidRPr="00222E0B" w:rsidRDefault="00127A02" w:rsidP="00482906">
      <w:pPr>
        <w:tabs>
          <w:tab w:val="left" w:pos="-720"/>
        </w:tabs>
        <w:suppressAutoHyphens/>
        <w:ind w:left="720" w:hanging="720"/>
        <w:rPr>
          <w:spacing w:val="-2"/>
          <w:sz w:val="19"/>
          <w:szCs w:val="19"/>
        </w:rPr>
      </w:pPr>
    </w:p>
    <w:p w14:paraId="099E10DC" w14:textId="77777777" w:rsidR="00127A02" w:rsidRPr="00222E0B" w:rsidRDefault="00127A02" w:rsidP="00482906">
      <w:pPr>
        <w:widowControl w:val="0"/>
        <w:ind w:left="720" w:hanging="720"/>
        <w:rPr>
          <w:sz w:val="19"/>
          <w:szCs w:val="19"/>
        </w:rPr>
      </w:pPr>
      <w:proofErr w:type="gramStart"/>
      <w:r w:rsidRPr="00222E0B">
        <w:rPr>
          <w:b/>
          <w:i/>
          <w:sz w:val="19"/>
          <w:szCs w:val="19"/>
        </w:rPr>
        <w:t>Extraordinary Conditions.</w:t>
      </w:r>
      <w:proofErr w:type="gramEnd"/>
      <w:r w:rsidRPr="00222E0B">
        <w:rPr>
          <w:sz w:val="19"/>
          <w:szCs w:val="19"/>
        </w:rPr>
        <w:t xml:space="preserve">  </w:t>
      </w:r>
      <w:proofErr w:type="gramStart"/>
      <w:r w:rsidRPr="00222E0B">
        <w:rPr>
          <w:sz w:val="19"/>
          <w:szCs w:val="19"/>
        </w:rPr>
        <w:t>Conditions at the Applicant or Customer site or leading to the Applicant or Customer site which impact the company’s costs to construct Distribution Facilities.</w:t>
      </w:r>
      <w:proofErr w:type="gramEnd"/>
    </w:p>
    <w:p w14:paraId="0FF97A94" w14:textId="77777777" w:rsidR="00127A02" w:rsidRPr="00222E0B" w:rsidRDefault="00127A02">
      <w:pPr>
        <w:widowControl w:val="0"/>
        <w:ind w:left="720" w:hanging="720"/>
        <w:rPr>
          <w:b/>
          <w:sz w:val="19"/>
          <w:szCs w:val="19"/>
        </w:rPr>
      </w:pPr>
    </w:p>
    <w:p w14:paraId="70E02B25" w14:textId="77777777" w:rsidR="00127A02" w:rsidRPr="00222E0B" w:rsidRDefault="00127A02">
      <w:pPr>
        <w:widowControl w:val="0"/>
        <w:ind w:left="720" w:hanging="720"/>
        <w:rPr>
          <w:sz w:val="19"/>
          <w:szCs w:val="19"/>
        </w:rPr>
      </w:pPr>
      <w:proofErr w:type="gramStart"/>
      <w:r w:rsidRPr="00222E0B">
        <w:rPr>
          <w:b/>
          <w:i/>
          <w:sz w:val="19"/>
          <w:szCs w:val="19"/>
        </w:rPr>
        <w:t>Firm Sales Service.</w:t>
      </w:r>
      <w:proofErr w:type="gramEnd"/>
      <w:r w:rsidRPr="00222E0B">
        <w:rPr>
          <w:sz w:val="19"/>
          <w:szCs w:val="19"/>
        </w:rPr>
        <w:t xml:space="preserve">  Sales Service which the Company provides on a firm basis.  The Company will exercise reasonable diligence and care to supply and deliver continuous service; provided, however, Company does not guarantee such continuity of service of sufficiency of quantity.  See Interruptible Sales Service.</w:t>
      </w:r>
    </w:p>
    <w:p w14:paraId="62E43129" w14:textId="77777777" w:rsidR="00127A02" w:rsidRPr="00222E0B" w:rsidRDefault="00127A02">
      <w:pPr>
        <w:widowControl w:val="0"/>
        <w:ind w:left="720" w:hanging="720"/>
        <w:rPr>
          <w:b/>
          <w:i/>
          <w:sz w:val="19"/>
          <w:szCs w:val="19"/>
        </w:rPr>
      </w:pPr>
    </w:p>
    <w:p w14:paraId="673EE25C" w14:textId="77777777" w:rsidR="00127A02" w:rsidRPr="00222E0B" w:rsidRDefault="00127A02">
      <w:pPr>
        <w:widowControl w:val="0"/>
        <w:ind w:left="720" w:hanging="720"/>
        <w:rPr>
          <w:sz w:val="19"/>
          <w:szCs w:val="19"/>
        </w:rPr>
      </w:pPr>
      <w:proofErr w:type="gramStart"/>
      <w:r w:rsidRPr="00222E0B">
        <w:rPr>
          <w:b/>
          <w:i/>
          <w:sz w:val="19"/>
          <w:szCs w:val="19"/>
        </w:rPr>
        <w:t>Firm Transportation Service.</w:t>
      </w:r>
      <w:proofErr w:type="gramEnd"/>
      <w:r w:rsidRPr="00222E0B">
        <w:rPr>
          <w:sz w:val="19"/>
          <w:szCs w:val="19"/>
        </w:rPr>
        <w:t xml:space="preserve">  Transportation Service which the Company provides on a firm basis.  Customer must secure firm or interruptible pipeline delivery service to the Receipt Point.  The Company will exercise reasonable diligence and care to ensure continuous delivery of Customer-procured gas supply from the Receipt Point to the Delivery Point, but Company does not guarantee such continuity of service.  See Interruptible Transportation Service.</w:t>
      </w:r>
    </w:p>
    <w:p w14:paraId="727ED5E9" w14:textId="77777777" w:rsidR="00127A02" w:rsidRPr="00222E0B" w:rsidRDefault="00127A02">
      <w:pPr>
        <w:widowControl w:val="0"/>
        <w:ind w:left="720" w:hanging="720"/>
        <w:rPr>
          <w:b/>
          <w:i/>
          <w:sz w:val="19"/>
          <w:szCs w:val="19"/>
        </w:rPr>
      </w:pPr>
    </w:p>
    <w:p w14:paraId="06E13A78" w14:textId="77777777" w:rsidR="00127A02" w:rsidRPr="00222E0B" w:rsidRDefault="00127A02" w:rsidP="00482906">
      <w:pPr>
        <w:widowControl w:val="0"/>
        <w:spacing w:after="120"/>
        <w:ind w:left="720" w:hanging="720"/>
        <w:rPr>
          <w:b/>
          <w:i/>
          <w:spacing w:val="-2"/>
          <w:sz w:val="19"/>
          <w:szCs w:val="19"/>
          <w:u w:val="single"/>
        </w:rPr>
      </w:pPr>
      <w:proofErr w:type="gramStart"/>
      <w:r w:rsidRPr="00222E0B">
        <w:rPr>
          <w:b/>
          <w:i/>
          <w:sz w:val="19"/>
          <w:szCs w:val="19"/>
        </w:rPr>
        <w:t>Force Majeure.</w:t>
      </w:r>
      <w:proofErr w:type="gramEnd"/>
      <w:r w:rsidRPr="00222E0B">
        <w:rPr>
          <w:sz w:val="19"/>
          <w:szCs w:val="19"/>
        </w:rPr>
        <w:t xml:space="preserve">  U</w:t>
      </w:r>
      <w:r w:rsidRPr="00222E0B">
        <w:rPr>
          <w:spacing w:val="-2"/>
          <w:sz w:val="19"/>
          <w:szCs w:val="19"/>
        </w:rPr>
        <w:t>navoidable accident or casualty, extraordinary action of the elements, strikes, interruptions caused by government action or authority, litigation, or any cause beyond the reasonable control of the party claiming Force Majeure which could not have been prevented by the exercise of due diligence, or which could not otherwise reasonably be foreseen and guarded against.</w:t>
      </w:r>
      <w:r w:rsidRPr="00222E0B">
        <w:rPr>
          <w:sz w:val="19"/>
          <w:szCs w:val="19"/>
        </w:rPr>
        <w:t xml:space="preserve">   Force Majeure usually does not include required maintenance of Customer’s facilities, plant closures, economic conditions, or variations in agricultural crop production.</w:t>
      </w:r>
    </w:p>
    <w:p w14:paraId="098CB396" w14:textId="77777777" w:rsidR="00127A02" w:rsidRPr="00222E0B" w:rsidRDefault="00127A02" w:rsidP="00482906">
      <w:pPr>
        <w:tabs>
          <w:tab w:val="left" w:pos="-720"/>
        </w:tabs>
        <w:suppressAutoHyphens/>
        <w:spacing w:after="120"/>
        <w:ind w:left="720" w:hanging="720"/>
        <w:rPr>
          <w:b/>
          <w:i/>
          <w:spacing w:val="-2"/>
          <w:sz w:val="19"/>
          <w:szCs w:val="19"/>
        </w:rPr>
      </w:pPr>
      <w:proofErr w:type="gramStart"/>
      <w:r w:rsidRPr="00222E0B">
        <w:rPr>
          <w:b/>
          <w:i/>
          <w:spacing w:val="-2"/>
          <w:sz w:val="19"/>
          <w:szCs w:val="19"/>
        </w:rPr>
        <w:t>Fuel Use Tax.</w:t>
      </w:r>
      <w:proofErr w:type="gramEnd"/>
      <w:r w:rsidRPr="00222E0B">
        <w:rPr>
          <w:b/>
          <w:i/>
          <w:spacing w:val="-2"/>
          <w:sz w:val="19"/>
          <w:szCs w:val="19"/>
        </w:rPr>
        <w:t xml:space="preserve">  </w:t>
      </w:r>
      <w:proofErr w:type="gramStart"/>
      <w:r w:rsidRPr="00222E0B">
        <w:rPr>
          <w:bCs/>
          <w:sz w:val="19"/>
          <w:szCs w:val="19"/>
        </w:rPr>
        <w:t>Any state or federal highway taxes or other taxes applicable to the use of Compressed Natural Gas or Liquefied Natural Gas in a motor vehicle.</w:t>
      </w:r>
      <w:proofErr w:type="gramEnd"/>
    </w:p>
    <w:p w14:paraId="75D2387D" w14:textId="77777777" w:rsidR="00127A02" w:rsidRPr="00222E0B" w:rsidRDefault="00127A02" w:rsidP="00482906">
      <w:pPr>
        <w:widowControl w:val="0"/>
        <w:spacing w:after="120"/>
        <w:ind w:left="720" w:hanging="720"/>
        <w:rPr>
          <w:sz w:val="19"/>
          <w:szCs w:val="19"/>
        </w:rPr>
      </w:pPr>
      <w:proofErr w:type="gramStart"/>
      <w:r w:rsidRPr="00222E0B">
        <w:rPr>
          <w:b/>
          <w:i/>
          <w:sz w:val="19"/>
          <w:szCs w:val="19"/>
        </w:rPr>
        <w:t>Gas Day.</w:t>
      </w:r>
      <w:proofErr w:type="gramEnd"/>
      <w:r w:rsidRPr="00222E0B">
        <w:rPr>
          <w:sz w:val="19"/>
          <w:szCs w:val="19"/>
        </w:rPr>
        <w:t xml:space="preserve">  </w:t>
      </w:r>
      <w:proofErr w:type="gramStart"/>
      <w:r w:rsidRPr="00222E0B">
        <w:rPr>
          <w:sz w:val="19"/>
          <w:szCs w:val="19"/>
        </w:rPr>
        <w:t>A 24-hour period beginning daily at 7:00 a.m. Pacific Clock Time (PCT).</w:t>
      </w:r>
      <w:proofErr w:type="gramEnd"/>
      <w:r w:rsidRPr="00222E0B">
        <w:rPr>
          <w:sz w:val="19"/>
          <w:szCs w:val="19"/>
        </w:rPr>
        <w:t xml:space="preserve">  The Company's gas day coincides with the Gas Day established by the Pipeline, and may change from time to time, upon approval of the Federal Energy Regulatory Commission (FERC).</w:t>
      </w:r>
    </w:p>
    <w:p w14:paraId="1CCDF9B1" w14:textId="77777777" w:rsidR="00127A02" w:rsidRPr="00222E0B" w:rsidRDefault="00127A02">
      <w:pPr>
        <w:widowControl w:val="0"/>
        <w:ind w:left="720" w:hanging="720"/>
        <w:rPr>
          <w:sz w:val="19"/>
          <w:szCs w:val="19"/>
        </w:rPr>
      </w:pPr>
      <w:proofErr w:type="gramStart"/>
      <w:r w:rsidRPr="00222E0B">
        <w:rPr>
          <w:b/>
          <w:i/>
          <w:sz w:val="19"/>
          <w:szCs w:val="19"/>
        </w:rPr>
        <w:t>Gas Facilities Reimbursement Agreement.</w:t>
      </w:r>
      <w:proofErr w:type="gramEnd"/>
      <w:r w:rsidRPr="00222E0B">
        <w:rPr>
          <w:sz w:val="19"/>
          <w:szCs w:val="19"/>
        </w:rPr>
        <w:t xml:space="preserve">  </w:t>
      </w:r>
      <w:proofErr w:type="gramStart"/>
      <w:r w:rsidRPr="00222E0B">
        <w:rPr>
          <w:sz w:val="19"/>
          <w:szCs w:val="19"/>
        </w:rPr>
        <w:t xml:space="preserve">A written agreement between the Company and an Applicant or Customer to provide Distribution Facilities under </w:t>
      </w:r>
      <w:r w:rsidRPr="00222E0B">
        <w:rPr>
          <w:b/>
          <w:smallCaps/>
          <w:sz w:val="19"/>
          <w:szCs w:val="19"/>
        </w:rPr>
        <w:t>Schedule E</w:t>
      </w:r>
      <w:r w:rsidRPr="00222E0B">
        <w:rPr>
          <w:sz w:val="19"/>
          <w:szCs w:val="19"/>
        </w:rPr>
        <w:t>.</w:t>
      </w:r>
      <w:proofErr w:type="gramEnd"/>
    </w:p>
    <w:p w14:paraId="24F0AC88" w14:textId="77777777" w:rsidR="00127A02" w:rsidRDefault="00127A02">
      <w:pPr>
        <w:jc w:val="center"/>
        <w:rPr>
          <w:sz w:val="18"/>
          <w:szCs w:val="18"/>
        </w:rPr>
      </w:pPr>
    </w:p>
    <w:p w14:paraId="40179DD8" w14:textId="77777777" w:rsidR="00127A02" w:rsidRDefault="00127A02">
      <w:pPr>
        <w:jc w:val="center"/>
        <w:rPr>
          <w:sz w:val="18"/>
          <w:szCs w:val="18"/>
        </w:rPr>
      </w:pPr>
      <w:r w:rsidRPr="001026EA">
        <w:rPr>
          <w:sz w:val="18"/>
          <w:szCs w:val="18"/>
        </w:rPr>
        <w:t xml:space="preserve"> (</w:t>
      </w:r>
      <w:proofErr w:type="gramStart"/>
      <w:r w:rsidRPr="001026EA">
        <w:rPr>
          <w:sz w:val="18"/>
          <w:szCs w:val="18"/>
        </w:rPr>
        <w:t>continue</w:t>
      </w:r>
      <w:proofErr w:type="gramEnd"/>
      <w:r w:rsidRPr="001026EA">
        <w:rPr>
          <w:sz w:val="18"/>
          <w:szCs w:val="18"/>
        </w:rPr>
        <w:t xml:space="preserve"> to Sheet 00.5)</w:t>
      </w:r>
    </w:p>
    <w:p w14:paraId="2DE9DF8D" w14:textId="77777777" w:rsidR="00127A02" w:rsidRDefault="00127A02" w:rsidP="00127A02">
      <w:pPr>
        <w:rPr>
          <w:sz w:val="18"/>
          <w:szCs w:val="18"/>
        </w:rPr>
        <w:sectPr w:rsidR="00127A02">
          <w:headerReference w:type="default" r:id="rId19"/>
          <w:footerReference w:type="default" r:id="rId20"/>
          <w:pgSz w:w="12240" w:h="15840" w:code="1"/>
          <w:pgMar w:top="720" w:right="1800" w:bottom="720" w:left="1440" w:header="720" w:footer="576" w:gutter="0"/>
          <w:cols w:space="720"/>
        </w:sectPr>
      </w:pPr>
      <w:r>
        <w:rPr>
          <w:sz w:val="18"/>
          <w:szCs w:val="18"/>
        </w:rPr>
        <w:t>(K) Material transferred to 5</w:t>
      </w:r>
      <w:r w:rsidRPr="0073218C">
        <w:rPr>
          <w:sz w:val="18"/>
          <w:szCs w:val="18"/>
          <w:vertAlign w:val="superscript"/>
        </w:rPr>
        <w:t>th</w:t>
      </w:r>
      <w:r>
        <w:rPr>
          <w:sz w:val="18"/>
          <w:szCs w:val="18"/>
        </w:rPr>
        <w:t xml:space="preserve"> Revised Sheet No. 00.5</w:t>
      </w:r>
    </w:p>
    <w:p w14:paraId="6987D55D" w14:textId="77777777" w:rsidR="00127A02" w:rsidRDefault="00127A02">
      <w:pPr>
        <w:widowControl w:val="0"/>
        <w:ind w:left="720" w:hanging="720"/>
        <w:jc w:val="center"/>
        <w:rPr>
          <w:sz w:val="23"/>
          <w:szCs w:val="23"/>
        </w:rPr>
      </w:pPr>
      <w:r>
        <w:rPr>
          <w:sz w:val="23"/>
          <w:szCs w:val="23"/>
        </w:rPr>
        <w:lastRenderedPageBreak/>
        <w:t>GENERAL RULES AND REGULATIONS</w:t>
      </w:r>
    </w:p>
    <w:p w14:paraId="1B113F9B" w14:textId="77777777" w:rsidR="00127A02" w:rsidRDefault="00127A02">
      <w:pPr>
        <w:widowControl w:val="0"/>
        <w:ind w:left="720" w:hanging="720"/>
        <w:jc w:val="center"/>
        <w:rPr>
          <w:sz w:val="23"/>
          <w:szCs w:val="23"/>
        </w:rPr>
      </w:pPr>
      <w:r>
        <w:rPr>
          <w:sz w:val="23"/>
          <w:szCs w:val="23"/>
        </w:rPr>
        <w:t>(</w:t>
      </w:r>
      <w:proofErr w:type="gramStart"/>
      <w:r>
        <w:rPr>
          <w:sz w:val="23"/>
          <w:szCs w:val="23"/>
        </w:rPr>
        <w:t>continued</w:t>
      </w:r>
      <w:proofErr w:type="gramEnd"/>
      <w:r>
        <w:rPr>
          <w:sz w:val="23"/>
          <w:szCs w:val="23"/>
        </w:rPr>
        <w:t>)</w:t>
      </w:r>
    </w:p>
    <w:p w14:paraId="7FC1E995" w14:textId="77777777" w:rsidR="00127A02" w:rsidRDefault="00127A02">
      <w:pPr>
        <w:widowControl w:val="0"/>
        <w:ind w:left="720" w:hanging="720"/>
        <w:rPr>
          <w:sz w:val="23"/>
          <w:szCs w:val="23"/>
        </w:rPr>
      </w:pPr>
    </w:p>
    <w:p w14:paraId="4D2AF5E2" w14:textId="77777777" w:rsidR="00127A02" w:rsidRDefault="00127A02" w:rsidP="00482906">
      <w:pPr>
        <w:widowControl w:val="0"/>
        <w:spacing w:after="120"/>
        <w:ind w:left="720" w:hanging="720"/>
        <w:rPr>
          <w:b/>
          <w:sz w:val="23"/>
          <w:szCs w:val="23"/>
        </w:rPr>
      </w:pPr>
      <w:r w:rsidRPr="00274A8C">
        <w:rPr>
          <w:noProof/>
        </w:rPr>
        <mc:AlternateContent>
          <mc:Choice Requires="wps">
            <w:drawing>
              <wp:anchor distT="0" distB="0" distL="114300" distR="114300" simplePos="0" relativeHeight="251667456" behindDoc="0" locked="0" layoutInCell="1" allowOverlap="1" wp14:anchorId="0E5414E6" wp14:editId="4AB2734D">
                <wp:simplePos x="0" y="0"/>
                <wp:positionH relativeFrom="column">
                  <wp:posOffset>5798820</wp:posOffset>
                </wp:positionH>
                <wp:positionV relativeFrom="paragraph">
                  <wp:posOffset>59055</wp:posOffset>
                </wp:positionV>
                <wp:extent cx="571500" cy="7105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2736" w14:textId="77777777" w:rsidR="00F94440" w:rsidRDefault="00F94440" w:rsidP="00482906">
                            <w:pPr>
                              <w:rPr>
                                <w:rFonts w:cs="Arial"/>
                                <w:sz w:val="16"/>
                                <w:szCs w:val="16"/>
                              </w:rPr>
                            </w:pPr>
                          </w:p>
                          <w:p w14:paraId="327B1BB5" w14:textId="77777777" w:rsidR="00F94440" w:rsidRDefault="00F94440" w:rsidP="00482906">
                            <w:pPr>
                              <w:rPr>
                                <w:rFonts w:cs="Arial"/>
                                <w:sz w:val="18"/>
                                <w:szCs w:val="18"/>
                              </w:rPr>
                            </w:pPr>
                            <w:r>
                              <w:rPr>
                                <w:rFonts w:cs="Arial"/>
                                <w:sz w:val="18"/>
                                <w:szCs w:val="18"/>
                              </w:rPr>
                              <w:t>(M)</w:t>
                            </w:r>
                          </w:p>
                          <w:p w14:paraId="37E2C778" w14:textId="77777777" w:rsidR="00F94440" w:rsidRPr="0045213A" w:rsidRDefault="00F94440" w:rsidP="00482906">
                            <w:pPr>
                              <w:rPr>
                                <w:rFonts w:cs="Arial"/>
                                <w:sz w:val="18"/>
                                <w:szCs w:val="18"/>
                              </w:rPr>
                            </w:pPr>
                            <w:r>
                              <w:rPr>
                                <w:rFonts w:cs="Arial"/>
                                <w:sz w:val="18"/>
                                <w:szCs w:val="18"/>
                              </w:rPr>
                              <w:t>(M)</w:t>
                            </w:r>
                          </w:p>
                          <w:p w14:paraId="120B22D5" w14:textId="77777777" w:rsidR="00F94440" w:rsidRPr="0045213A" w:rsidRDefault="00F94440" w:rsidP="00482906">
                            <w:pPr>
                              <w:rPr>
                                <w:rFonts w:cs="Arial"/>
                                <w:sz w:val="18"/>
                                <w:szCs w:val="18"/>
                              </w:rPr>
                            </w:pPr>
                          </w:p>
                          <w:p w14:paraId="50440FDB" w14:textId="77777777" w:rsidR="00F94440" w:rsidRPr="0045213A" w:rsidRDefault="00F94440" w:rsidP="00482906">
                            <w:pPr>
                              <w:rPr>
                                <w:rFonts w:cs="Arial"/>
                                <w:sz w:val="18"/>
                                <w:szCs w:val="18"/>
                              </w:rPr>
                            </w:pPr>
                          </w:p>
                          <w:p w14:paraId="5E213387" w14:textId="77777777" w:rsidR="00F94440" w:rsidRPr="0045213A" w:rsidRDefault="00F94440" w:rsidP="00482906">
                            <w:pPr>
                              <w:rPr>
                                <w:rFonts w:cs="Arial"/>
                                <w:sz w:val="18"/>
                                <w:szCs w:val="18"/>
                              </w:rPr>
                            </w:pPr>
                          </w:p>
                          <w:p w14:paraId="3AC29C42" w14:textId="77777777" w:rsidR="00F94440" w:rsidRPr="0045213A" w:rsidRDefault="00F94440" w:rsidP="00482906">
                            <w:pPr>
                              <w:rPr>
                                <w:rFonts w:cs="Arial"/>
                                <w:sz w:val="18"/>
                                <w:szCs w:val="18"/>
                              </w:rPr>
                            </w:pPr>
                          </w:p>
                          <w:p w14:paraId="56F15E20" w14:textId="77777777" w:rsidR="00F94440" w:rsidRPr="0045213A" w:rsidRDefault="00F94440" w:rsidP="00482906">
                            <w:pPr>
                              <w:rPr>
                                <w:rFonts w:cs="Arial"/>
                                <w:sz w:val="18"/>
                                <w:szCs w:val="18"/>
                              </w:rPr>
                            </w:pPr>
                          </w:p>
                          <w:p w14:paraId="04B4DCC7" w14:textId="77777777" w:rsidR="00F94440" w:rsidRPr="0045213A" w:rsidRDefault="00F94440" w:rsidP="00482906">
                            <w:pPr>
                              <w:rPr>
                                <w:rFonts w:cs="Arial"/>
                                <w:sz w:val="18"/>
                                <w:szCs w:val="18"/>
                              </w:rPr>
                            </w:pPr>
                          </w:p>
                          <w:p w14:paraId="29866808" w14:textId="77777777" w:rsidR="00F94440" w:rsidRDefault="00F94440" w:rsidP="00482906">
                            <w:pPr>
                              <w:rPr>
                                <w:rFonts w:cs="Arial"/>
                                <w:sz w:val="18"/>
                                <w:szCs w:val="18"/>
                              </w:rPr>
                            </w:pPr>
                          </w:p>
                          <w:p w14:paraId="2451B50D" w14:textId="77777777" w:rsidR="00F94440" w:rsidRDefault="00F94440" w:rsidP="00482906">
                            <w:pPr>
                              <w:rPr>
                                <w:rFonts w:cs="Arial"/>
                                <w:sz w:val="18"/>
                                <w:szCs w:val="18"/>
                              </w:rPr>
                            </w:pPr>
                          </w:p>
                          <w:p w14:paraId="6D9B8BC3" w14:textId="77777777" w:rsidR="00F94440" w:rsidRDefault="00F94440" w:rsidP="00482906">
                            <w:pPr>
                              <w:rPr>
                                <w:rFonts w:cs="Arial"/>
                                <w:sz w:val="18"/>
                                <w:szCs w:val="18"/>
                              </w:rPr>
                            </w:pPr>
                          </w:p>
                          <w:p w14:paraId="034DA218" w14:textId="77777777" w:rsidR="00F94440" w:rsidRDefault="00F94440" w:rsidP="00482906">
                            <w:pPr>
                              <w:rPr>
                                <w:rFonts w:cs="Arial"/>
                                <w:sz w:val="18"/>
                                <w:szCs w:val="18"/>
                              </w:rPr>
                            </w:pPr>
                          </w:p>
                          <w:p w14:paraId="5450158F" w14:textId="77777777" w:rsidR="00F94440" w:rsidRDefault="00F94440" w:rsidP="00482906">
                            <w:pPr>
                              <w:rPr>
                                <w:rFonts w:cs="Arial"/>
                                <w:sz w:val="18"/>
                                <w:szCs w:val="18"/>
                              </w:rPr>
                            </w:pPr>
                          </w:p>
                          <w:p w14:paraId="1F57FA8D" w14:textId="77777777" w:rsidR="00F94440" w:rsidRDefault="00F94440" w:rsidP="00482906">
                            <w:pPr>
                              <w:rPr>
                                <w:rFonts w:cs="Arial"/>
                                <w:sz w:val="18"/>
                                <w:szCs w:val="18"/>
                              </w:rPr>
                            </w:pPr>
                          </w:p>
                          <w:p w14:paraId="0D33B769" w14:textId="77777777" w:rsidR="00F94440" w:rsidRDefault="00F94440" w:rsidP="00482906">
                            <w:pPr>
                              <w:rPr>
                                <w:rFonts w:cs="Arial"/>
                                <w:sz w:val="18"/>
                                <w:szCs w:val="18"/>
                              </w:rPr>
                            </w:pPr>
                          </w:p>
                          <w:p w14:paraId="140FF5DD" w14:textId="77777777" w:rsidR="00F94440" w:rsidRDefault="00F94440" w:rsidP="00482906">
                            <w:pPr>
                              <w:rPr>
                                <w:rFonts w:cs="Arial"/>
                                <w:sz w:val="18"/>
                                <w:szCs w:val="18"/>
                              </w:rPr>
                            </w:pPr>
                          </w:p>
                          <w:p w14:paraId="4357D409" w14:textId="77777777" w:rsidR="00F94440" w:rsidRDefault="00F94440" w:rsidP="00482906">
                            <w:pPr>
                              <w:rPr>
                                <w:rFonts w:cs="Arial"/>
                                <w:sz w:val="18"/>
                                <w:szCs w:val="18"/>
                              </w:rPr>
                            </w:pPr>
                          </w:p>
                          <w:p w14:paraId="1B6E3251" w14:textId="77777777" w:rsidR="00F94440" w:rsidRDefault="00F94440" w:rsidP="00482906">
                            <w:pPr>
                              <w:rPr>
                                <w:rFonts w:cs="Arial"/>
                                <w:sz w:val="18"/>
                                <w:szCs w:val="18"/>
                              </w:rPr>
                            </w:pPr>
                          </w:p>
                          <w:p w14:paraId="6D8D071E" w14:textId="77777777" w:rsidR="00F94440" w:rsidRDefault="00F94440" w:rsidP="00482906">
                            <w:pPr>
                              <w:rPr>
                                <w:rFonts w:cs="Arial"/>
                                <w:sz w:val="18"/>
                                <w:szCs w:val="18"/>
                              </w:rPr>
                            </w:pPr>
                          </w:p>
                          <w:p w14:paraId="565704DB" w14:textId="77777777" w:rsidR="00F94440" w:rsidRDefault="00F94440" w:rsidP="00482906">
                            <w:pPr>
                              <w:rPr>
                                <w:rFonts w:cs="Arial"/>
                                <w:sz w:val="18"/>
                                <w:szCs w:val="18"/>
                              </w:rPr>
                            </w:pPr>
                          </w:p>
                          <w:p w14:paraId="6362223E" w14:textId="77777777" w:rsidR="00F94440" w:rsidRDefault="00F94440" w:rsidP="00482906">
                            <w:pPr>
                              <w:rPr>
                                <w:rFonts w:cs="Arial"/>
                                <w:sz w:val="18"/>
                                <w:szCs w:val="18"/>
                              </w:rPr>
                            </w:pPr>
                          </w:p>
                          <w:p w14:paraId="46C898D0" w14:textId="77777777" w:rsidR="00F94440" w:rsidRDefault="00F94440" w:rsidP="00482906">
                            <w:pPr>
                              <w:rPr>
                                <w:rFonts w:cs="Arial"/>
                                <w:sz w:val="18"/>
                                <w:szCs w:val="18"/>
                              </w:rPr>
                            </w:pPr>
                          </w:p>
                          <w:p w14:paraId="189B39CF" w14:textId="77777777" w:rsidR="00F94440" w:rsidRDefault="00F94440" w:rsidP="00482906">
                            <w:pPr>
                              <w:rPr>
                                <w:rFonts w:cs="Arial"/>
                                <w:sz w:val="18"/>
                                <w:szCs w:val="18"/>
                              </w:rPr>
                            </w:pPr>
                          </w:p>
                          <w:p w14:paraId="1605704D" w14:textId="77777777" w:rsidR="00F94440" w:rsidRDefault="00F94440" w:rsidP="00482906">
                            <w:pPr>
                              <w:rPr>
                                <w:rFonts w:cs="Arial"/>
                                <w:sz w:val="18"/>
                                <w:szCs w:val="18"/>
                              </w:rPr>
                            </w:pPr>
                          </w:p>
                          <w:p w14:paraId="69B1F2FE" w14:textId="77777777" w:rsidR="00F94440" w:rsidRDefault="00F94440" w:rsidP="00482906">
                            <w:pPr>
                              <w:rPr>
                                <w:rFonts w:cs="Arial"/>
                                <w:sz w:val="18"/>
                                <w:szCs w:val="18"/>
                              </w:rPr>
                            </w:pPr>
                          </w:p>
                          <w:p w14:paraId="6AC3DCE0" w14:textId="77777777" w:rsidR="00F94440" w:rsidRDefault="00F94440" w:rsidP="00482906">
                            <w:pPr>
                              <w:rPr>
                                <w:rFonts w:cs="Arial"/>
                                <w:sz w:val="18"/>
                                <w:szCs w:val="18"/>
                              </w:rPr>
                            </w:pPr>
                          </w:p>
                          <w:p w14:paraId="76FD7F13" w14:textId="77777777" w:rsidR="00F94440" w:rsidRDefault="00F94440" w:rsidP="00482906">
                            <w:pPr>
                              <w:rPr>
                                <w:rFonts w:cs="Arial"/>
                                <w:sz w:val="18"/>
                                <w:szCs w:val="18"/>
                              </w:rPr>
                            </w:pPr>
                          </w:p>
                          <w:p w14:paraId="7600E5D9" w14:textId="77777777" w:rsidR="00F94440" w:rsidRDefault="00F94440" w:rsidP="00482906">
                            <w:pPr>
                              <w:rPr>
                                <w:rFonts w:cs="Arial"/>
                                <w:sz w:val="18"/>
                                <w:szCs w:val="18"/>
                              </w:rPr>
                            </w:pPr>
                          </w:p>
                          <w:p w14:paraId="1B7EAFE5" w14:textId="77777777" w:rsidR="00F94440" w:rsidRDefault="00F94440" w:rsidP="00482906">
                            <w:pPr>
                              <w:rPr>
                                <w:rFonts w:cs="Arial"/>
                                <w:sz w:val="18"/>
                                <w:szCs w:val="18"/>
                              </w:rPr>
                            </w:pPr>
                          </w:p>
                          <w:p w14:paraId="662E939E" w14:textId="77777777" w:rsidR="00F94440" w:rsidRDefault="00F94440" w:rsidP="00482906">
                            <w:pPr>
                              <w:rPr>
                                <w:rFonts w:cs="Arial"/>
                                <w:sz w:val="18"/>
                                <w:szCs w:val="18"/>
                              </w:rPr>
                            </w:pPr>
                            <w:r>
                              <w:rPr>
                                <w:rFonts w:cs="Arial"/>
                                <w:sz w:val="18"/>
                                <w:szCs w:val="18"/>
                              </w:rPr>
                              <w:t>(N)</w:t>
                            </w:r>
                          </w:p>
                          <w:p w14:paraId="23E213C7" w14:textId="77777777" w:rsidR="00F94440" w:rsidRDefault="00F94440" w:rsidP="00482906">
                            <w:pPr>
                              <w:rPr>
                                <w:rFonts w:cs="Arial"/>
                                <w:sz w:val="18"/>
                                <w:szCs w:val="18"/>
                              </w:rPr>
                            </w:pPr>
                          </w:p>
                          <w:p w14:paraId="331D8B0A" w14:textId="77777777" w:rsidR="00F94440" w:rsidRPr="0045213A" w:rsidRDefault="00F94440" w:rsidP="00482906">
                            <w:pPr>
                              <w:rPr>
                                <w:rFonts w:cs="Arial"/>
                                <w:sz w:val="18"/>
                                <w:szCs w:val="18"/>
                              </w:rPr>
                            </w:pPr>
                          </w:p>
                          <w:p w14:paraId="0F6BDEFE" w14:textId="77777777" w:rsidR="00F94440" w:rsidRPr="0045213A" w:rsidRDefault="00F94440" w:rsidP="00482906">
                            <w:pPr>
                              <w:rPr>
                                <w:rFonts w:cs="Arial"/>
                                <w:sz w:val="18"/>
                                <w:szCs w:val="18"/>
                              </w:rPr>
                            </w:pPr>
                          </w:p>
                          <w:p w14:paraId="38568061" w14:textId="77777777" w:rsidR="00F94440" w:rsidRPr="0045213A" w:rsidRDefault="00F94440" w:rsidP="0048290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6.6pt;margin-top:4.65pt;width:45pt;height:5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NHhQIAABY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" stroked="f">
                <v:textbox>
                  <w:txbxContent>
                    <w:p w14:paraId="62E62736" w14:textId="77777777" w:rsidR="00F94440" w:rsidRDefault="00F94440" w:rsidP="00482906">
                      <w:pPr>
                        <w:rPr>
                          <w:rFonts w:cs="Arial"/>
                          <w:sz w:val="16"/>
                          <w:szCs w:val="16"/>
                        </w:rPr>
                      </w:pPr>
                    </w:p>
                    <w:p w14:paraId="327B1BB5" w14:textId="77777777" w:rsidR="00F94440" w:rsidRDefault="00F94440" w:rsidP="00482906">
                      <w:pPr>
                        <w:rPr>
                          <w:rFonts w:cs="Arial"/>
                          <w:sz w:val="18"/>
                          <w:szCs w:val="18"/>
                        </w:rPr>
                      </w:pPr>
                      <w:r>
                        <w:rPr>
                          <w:rFonts w:cs="Arial"/>
                          <w:sz w:val="18"/>
                          <w:szCs w:val="18"/>
                        </w:rPr>
                        <w:t>(M)</w:t>
                      </w:r>
                    </w:p>
                    <w:p w14:paraId="37E2C778" w14:textId="77777777" w:rsidR="00F94440" w:rsidRPr="0045213A" w:rsidRDefault="00F94440" w:rsidP="00482906">
                      <w:pPr>
                        <w:rPr>
                          <w:rFonts w:cs="Arial"/>
                          <w:sz w:val="18"/>
                          <w:szCs w:val="18"/>
                        </w:rPr>
                      </w:pPr>
                      <w:r>
                        <w:rPr>
                          <w:rFonts w:cs="Arial"/>
                          <w:sz w:val="18"/>
                          <w:szCs w:val="18"/>
                        </w:rPr>
                        <w:t>(M)</w:t>
                      </w:r>
                    </w:p>
                    <w:p w14:paraId="120B22D5" w14:textId="77777777" w:rsidR="00F94440" w:rsidRPr="0045213A" w:rsidRDefault="00F94440" w:rsidP="00482906">
                      <w:pPr>
                        <w:rPr>
                          <w:rFonts w:cs="Arial"/>
                          <w:sz w:val="18"/>
                          <w:szCs w:val="18"/>
                        </w:rPr>
                      </w:pPr>
                    </w:p>
                    <w:p w14:paraId="50440FDB" w14:textId="77777777" w:rsidR="00F94440" w:rsidRPr="0045213A" w:rsidRDefault="00F94440" w:rsidP="00482906">
                      <w:pPr>
                        <w:rPr>
                          <w:rFonts w:cs="Arial"/>
                          <w:sz w:val="18"/>
                          <w:szCs w:val="18"/>
                        </w:rPr>
                      </w:pPr>
                    </w:p>
                    <w:p w14:paraId="5E213387" w14:textId="77777777" w:rsidR="00F94440" w:rsidRPr="0045213A" w:rsidRDefault="00F94440" w:rsidP="00482906">
                      <w:pPr>
                        <w:rPr>
                          <w:rFonts w:cs="Arial"/>
                          <w:sz w:val="18"/>
                          <w:szCs w:val="18"/>
                        </w:rPr>
                      </w:pPr>
                    </w:p>
                    <w:p w14:paraId="3AC29C42" w14:textId="77777777" w:rsidR="00F94440" w:rsidRPr="0045213A" w:rsidRDefault="00F94440" w:rsidP="00482906">
                      <w:pPr>
                        <w:rPr>
                          <w:rFonts w:cs="Arial"/>
                          <w:sz w:val="18"/>
                          <w:szCs w:val="18"/>
                        </w:rPr>
                      </w:pPr>
                    </w:p>
                    <w:p w14:paraId="56F15E20" w14:textId="77777777" w:rsidR="00F94440" w:rsidRPr="0045213A" w:rsidRDefault="00F94440" w:rsidP="00482906">
                      <w:pPr>
                        <w:rPr>
                          <w:rFonts w:cs="Arial"/>
                          <w:sz w:val="18"/>
                          <w:szCs w:val="18"/>
                        </w:rPr>
                      </w:pPr>
                    </w:p>
                    <w:p w14:paraId="04B4DCC7" w14:textId="77777777" w:rsidR="00F94440" w:rsidRPr="0045213A" w:rsidRDefault="00F94440" w:rsidP="00482906">
                      <w:pPr>
                        <w:rPr>
                          <w:rFonts w:cs="Arial"/>
                          <w:sz w:val="18"/>
                          <w:szCs w:val="18"/>
                        </w:rPr>
                      </w:pPr>
                    </w:p>
                    <w:p w14:paraId="29866808" w14:textId="77777777" w:rsidR="00F94440" w:rsidRDefault="00F94440" w:rsidP="00482906">
                      <w:pPr>
                        <w:rPr>
                          <w:rFonts w:cs="Arial"/>
                          <w:sz w:val="18"/>
                          <w:szCs w:val="18"/>
                        </w:rPr>
                      </w:pPr>
                    </w:p>
                    <w:p w14:paraId="2451B50D" w14:textId="77777777" w:rsidR="00F94440" w:rsidRDefault="00F94440" w:rsidP="00482906">
                      <w:pPr>
                        <w:rPr>
                          <w:rFonts w:cs="Arial"/>
                          <w:sz w:val="18"/>
                          <w:szCs w:val="18"/>
                        </w:rPr>
                      </w:pPr>
                    </w:p>
                    <w:p w14:paraId="6D9B8BC3" w14:textId="77777777" w:rsidR="00F94440" w:rsidRDefault="00F94440" w:rsidP="00482906">
                      <w:pPr>
                        <w:rPr>
                          <w:rFonts w:cs="Arial"/>
                          <w:sz w:val="18"/>
                          <w:szCs w:val="18"/>
                        </w:rPr>
                      </w:pPr>
                    </w:p>
                    <w:p w14:paraId="034DA218" w14:textId="77777777" w:rsidR="00F94440" w:rsidRDefault="00F94440" w:rsidP="00482906">
                      <w:pPr>
                        <w:rPr>
                          <w:rFonts w:cs="Arial"/>
                          <w:sz w:val="18"/>
                          <w:szCs w:val="18"/>
                        </w:rPr>
                      </w:pPr>
                    </w:p>
                    <w:p w14:paraId="5450158F" w14:textId="77777777" w:rsidR="00F94440" w:rsidRDefault="00F94440" w:rsidP="00482906">
                      <w:pPr>
                        <w:rPr>
                          <w:rFonts w:cs="Arial"/>
                          <w:sz w:val="18"/>
                          <w:szCs w:val="18"/>
                        </w:rPr>
                      </w:pPr>
                    </w:p>
                    <w:p w14:paraId="1F57FA8D" w14:textId="77777777" w:rsidR="00F94440" w:rsidRDefault="00F94440" w:rsidP="00482906">
                      <w:pPr>
                        <w:rPr>
                          <w:rFonts w:cs="Arial"/>
                          <w:sz w:val="18"/>
                          <w:szCs w:val="18"/>
                        </w:rPr>
                      </w:pPr>
                    </w:p>
                    <w:p w14:paraId="0D33B769" w14:textId="77777777" w:rsidR="00F94440" w:rsidRDefault="00F94440" w:rsidP="00482906">
                      <w:pPr>
                        <w:rPr>
                          <w:rFonts w:cs="Arial"/>
                          <w:sz w:val="18"/>
                          <w:szCs w:val="18"/>
                        </w:rPr>
                      </w:pPr>
                    </w:p>
                    <w:p w14:paraId="140FF5DD" w14:textId="77777777" w:rsidR="00F94440" w:rsidRDefault="00F94440" w:rsidP="00482906">
                      <w:pPr>
                        <w:rPr>
                          <w:rFonts w:cs="Arial"/>
                          <w:sz w:val="18"/>
                          <w:szCs w:val="18"/>
                        </w:rPr>
                      </w:pPr>
                    </w:p>
                    <w:p w14:paraId="4357D409" w14:textId="77777777" w:rsidR="00F94440" w:rsidRDefault="00F94440" w:rsidP="00482906">
                      <w:pPr>
                        <w:rPr>
                          <w:rFonts w:cs="Arial"/>
                          <w:sz w:val="18"/>
                          <w:szCs w:val="18"/>
                        </w:rPr>
                      </w:pPr>
                    </w:p>
                    <w:p w14:paraId="1B6E3251" w14:textId="77777777" w:rsidR="00F94440" w:rsidRDefault="00F94440" w:rsidP="00482906">
                      <w:pPr>
                        <w:rPr>
                          <w:rFonts w:cs="Arial"/>
                          <w:sz w:val="18"/>
                          <w:szCs w:val="18"/>
                        </w:rPr>
                      </w:pPr>
                    </w:p>
                    <w:p w14:paraId="6D8D071E" w14:textId="77777777" w:rsidR="00F94440" w:rsidRDefault="00F94440" w:rsidP="00482906">
                      <w:pPr>
                        <w:rPr>
                          <w:rFonts w:cs="Arial"/>
                          <w:sz w:val="18"/>
                          <w:szCs w:val="18"/>
                        </w:rPr>
                      </w:pPr>
                    </w:p>
                    <w:p w14:paraId="565704DB" w14:textId="77777777" w:rsidR="00F94440" w:rsidRDefault="00F94440" w:rsidP="00482906">
                      <w:pPr>
                        <w:rPr>
                          <w:rFonts w:cs="Arial"/>
                          <w:sz w:val="18"/>
                          <w:szCs w:val="18"/>
                        </w:rPr>
                      </w:pPr>
                    </w:p>
                    <w:p w14:paraId="6362223E" w14:textId="77777777" w:rsidR="00F94440" w:rsidRDefault="00F94440" w:rsidP="00482906">
                      <w:pPr>
                        <w:rPr>
                          <w:rFonts w:cs="Arial"/>
                          <w:sz w:val="18"/>
                          <w:szCs w:val="18"/>
                        </w:rPr>
                      </w:pPr>
                    </w:p>
                    <w:p w14:paraId="46C898D0" w14:textId="77777777" w:rsidR="00F94440" w:rsidRDefault="00F94440" w:rsidP="00482906">
                      <w:pPr>
                        <w:rPr>
                          <w:rFonts w:cs="Arial"/>
                          <w:sz w:val="18"/>
                          <w:szCs w:val="18"/>
                        </w:rPr>
                      </w:pPr>
                    </w:p>
                    <w:p w14:paraId="189B39CF" w14:textId="77777777" w:rsidR="00F94440" w:rsidRDefault="00F94440" w:rsidP="00482906">
                      <w:pPr>
                        <w:rPr>
                          <w:rFonts w:cs="Arial"/>
                          <w:sz w:val="18"/>
                          <w:szCs w:val="18"/>
                        </w:rPr>
                      </w:pPr>
                    </w:p>
                    <w:p w14:paraId="1605704D" w14:textId="77777777" w:rsidR="00F94440" w:rsidRDefault="00F94440" w:rsidP="00482906">
                      <w:pPr>
                        <w:rPr>
                          <w:rFonts w:cs="Arial"/>
                          <w:sz w:val="18"/>
                          <w:szCs w:val="18"/>
                        </w:rPr>
                      </w:pPr>
                    </w:p>
                    <w:p w14:paraId="69B1F2FE" w14:textId="77777777" w:rsidR="00F94440" w:rsidRDefault="00F94440" w:rsidP="00482906">
                      <w:pPr>
                        <w:rPr>
                          <w:rFonts w:cs="Arial"/>
                          <w:sz w:val="18"/>
                          <w:szCs w:val="18"/>
                        </w:rPr>
                      </w:pPr>
                    </w:p>
                    <w:p w14:paraId="6AC3DCE0" w14:textId="77777777" w:rsidR="00F94440" w:rsidRDefault="00F94440" w:rsidP="00482906">
                      <w:pPr>
                        <w:rPr>
                          <w:rFonts w:cs="Arial"/>
                          <w:sz w:val="18"/>
                          <w:szCs w:val="18"/>
                        </w:rPr>
                      </w:pPr>
                    </w:p>
                    <w:p w14:paraId="76FD7F13" w14:textId="77777777" w:rsidR="00F94440" w:rsidRDefault="00F94440" w:rsidP="00482906">
                      <w:pPr>
                        <w:rPr>
                          <w:rFonts w:cs="Arial"/>
                          <w:sz w:val="18"/>
                          <w:szCs w:val="18"/>
                        </w:rPr>
                      </w:pPr>
                    </w:p>
                    <w:p w14:paraId="7600E5D9" w14:textId="77777777" w:rsidR="00F94440" w:rsidRDefault="00F94440" w:rsidP="00482906">
                      <w:pPr>
                        <w:rPr>
                          <w:rFonts w:cs="Arial"/>
                          <w:sz w:val="18"/>
                          <w:szCs w:val="18"/>
                        </w:rPr>
                      </w:pPr>
                    </w:p>
                    <w:p w14:paraId="1B7EAFE5" w14:textId="77777777" w:rsidR="00F94440" w:rsidRDefault="00F94440" w:rsidP="00482906">
                      <w:pPr>
                        <w:rPr>
                          <w:rFonts w:cs="Arial"/>
                          <w:sz w:val="18"/>
                          <w:szCs w:val="18"/>
                        </w:rPr>
                      </w:pPr>
                    </w:p>
                    <w:p w14:paraId="662E939E" w14:textId="77777777" w:rsidR="00F94440" w:rsidRDefault="00F94440" w:rsidP="00482906">
                      <w:pPr>
                        <w:rPr>
                          <w:rFonts w:cs="Arial"/>
                          <w:sz w:val="18"/>
                          <w:szCs w:val="18"/>
                        </w:rPr>
                      </w:pPr>
                      <w:r>
                        <w:rPr>
                          <w:rFonts w:cs="Arial"/>
                          <w:sz w:val="18"/>
                          <w:szCs w:val="18"/>
                        </w:rPr>
                        <w:t>(N)</w:t>
                      </w:r>
                    </w:p>
                    <w:p w14:paraId="23E213C7" w14:textId="77777777" w:rsidR="00F94440" w:rsidRDefault="00F94440" w:rsidP="00482906">
                      <w:pPr>
                        <w:rPr>
                          <w:rFonts w:cs="Arial"/>
                          <w:sz w:val="18"/>
                          <w:szCs w:val="18"/>
                        </w:rPr>
                      </w:pPr>
                    </w:p>
                    <w:p w14:paraId="331D8B0A" w14:textId="77777777" w:rsidR="00F94440" w:rsidRPr="0045213A" w:rsidRDefault="00F94440" w:rsidP="00482906">
                      <w:pPr>
                        <w:rPr>
                          <w:rFonts w:cs="Arial"/>
                          <w:sz w:val="18"/>
                          <w:szCs w:val="18"/>
                        </w:rPr>
                      </w:pPr>
                    </w:p>
                    <w:p w14:paraId="0F6BDEFE" w14:textId="77777777" w:rsidR="00F94440" w:rsidRPr="0045213A" w:rsidRDefault="00F94440" w:rsidP="00482906">
                      <w:pPr>
                        <w:rPr>
                          <w:rFonts w:cs="Arial"/>
                          <w:sz w:val="18"/>
                          <w:szCs w:val="18"/>
                        </w:rPr>
                      </w:pPr>
                    </w:p>
                    <w:p w14:paraId="38568061" w14:textId="77777777" w:rsidR="00F94440" w:rsidRPr="0045213A" w:rsidRDefault="00F94440" w:rsidP="00482906">
                      <w:pPr>
                        <w:rPr>
                          <w:rFonts w:cs="Arial"/>
                          <w:sz w:val="18"/>
                          <w:szCs w:val="18"/>
                        </w:rPr>
                      </w:pPr>
                    </w:p>
                  </w:txbxContent>
                </v:textbox>
              </v:shape>
            </w:pict>
          </mc:Fallback>
        </mc:AlternateContent>
      </w:r>
      <w:r>
        <w:rPr>
          <w:b/>
          <w:sz w:val="23"/>
          <w:szCs w:val="23"/>
        </w:rPr>
        <w:t>Definitions (continued):</w:t>
      </w:r>
      <w:r w:rsidRPr="00977570">
        <w:rPr>
          <w:noProof/>
        </w:rPr>
        <w:t xml:space="preserve"> </w:t>
      </w:r>
    </w:p>
    <w:p w14:paraId="0427C994" w14:textId="77777777" w:rsidR="00127A02" w:rsidRPr="00222E0B" w:rsidRDefault="00127A02" w:rsidP="00482906">
      <w:pPr>
        <w:tabs>
          <w:tab w:val="left" w:pos="-720"/>
        </w:tabs>
        <w:suppressAutoHyphens/>
        <w:ind w:left="720" w:hanging="720"/>
        <w:rPr>
          <w:spacing w:val="-2"/>
          <w:sz w:val="19"/>
          <w:szCs w:val="19"/>
        </w:rPr>
      </w:pPr>
      <w:proofErr w:type="gramStart"/>
      <w:r w:rsidRPr="00222E0B">
        <w:rPr>
          <w:b/>
          <w:i/>
          <w:spacing w:val="-2"/>
          <w:sz w:val="19"/>
          <w:szCs w:val="19"/>
        </w:rPr>
        <w:t>House line.</w:t>
      </w:r>
      <w:proofErr w:type="gramEnd"/>
      <w:r w:rsidRPr="00222E0B">
        <w:rPr>
          <w:spacing w:val="-2"/>
          <w:sz w:val="19"/>
          <w:szCs w:val="19"/>
        </w:rPr>
        <w:t xml:space="preserve">  The piping which extends from the custody transfer meter installation to gas-fired equipment, and which shall belong to and be installed and maintained by customer.</w:t>
      </w:r>
    </w:p>
    <w:p w14:paraId="056CEA84" w14:textId="77777777" w:rsidR="00127A02" w:rsidRDefault="00127A02" w:rsidP="00482906">
      <w:pPr>
        <w:tabs>
          <w:tab w:val="left" w:pos="-720"/>
        </w:tabs>
        <w:suppressAutoHyphens/>
        <w:ind w:left="720" w:hanging="720"/>
        <w:rPr>
          <w:b/>
          <w:i/>
          <w:spacing w:val="-2"/>
          <w:sz w:val="20"/>
        </w:rPr>
      </w:pPr>
    </w:p>
    <w:p w14:paraId="3E6D82D3" w14:textId="77777777" w:rsidR="00127A02" w:rsidRPr="000335B8" w:rsidRDefault="00127A02" w:rsidP="00482906">
      <w:pPr>
        <w:tabs>
          <w:tab w:val="left" w:pos="-720"/>
        </w:tabs>
        <w:suppressAutoHyphens/>
        <w:ind w:left="720" w:hanging="720"/>
        <w:rPr>
          <w:spacing w:val="-2"/>
          <w:sz w:val="20"/>
        </w:rPr>
      </w:pPr>
      <w:proofErr w:type="gramStart"/>
      <w:r w:rsidRPr="000335B8">
        <w:rPr>
          <w:b/>
          <w:i/>
          <w:spacing w:val="-2"/>
          <w:sz w:val="20"/>
        </w:rPr>
        <w:t>Imbalance.</w:t>
      </w:r>
      <w:proofErr w:type="gramEnd"/>
      <w:r w:rsidRPr="000335B8">
        <w:rPr>
          <w:spacing w:val="-2"/>
          <w:sz w:val="20"/>
        </w:rPr>
        <w:t xml:space="preserve">  The difference between Acknowledged Confirmations and the volume of gas actually used by or delivered to a Transportation Customer within a Balancing Period.  A positive imbalance exists when the volume of transportation gas confirmed for a Customer’s account is greater than the volume of gas used.  A negative imbalance exists when the volume of transportation gas confirmed for Customer’s Account is less than the volume of gas used.</w:t>
      </w:r>
    </w:p>
    <w:p w14:paraId="0A40AD53" w14:textId="77777777" w:rsidR="00127A02" w:rsidRPr="000335B8" w:rsidRDefault="00127A02" w:rsidP="00482906">
      <w:pPr>
        <w:tabs>
          <w:tab w:val="left" w:pos="-720"/>
        </w:tabs>
        <w:suppressAutoHyphens/>
        <w:ind w:left="720" w:hanging="720"/>
        <w:rPr>
          <w:b/>
          <w:spacing w:val="-2"/>
          <w:sz w:val="20"/>
        </w:rPr>
      </w:pPr>
    </w:p>
    <w:p w14:paraId="6E46065E" w14:textId="77777777" w:rsidR="00127A02" w:rsidRPr="000335B8" w:rsidRDefault="00127A02" w:rsidP="00482906">
      <w:pPr>
        <w:tabs>
          <w:tab w:val="left" w:pos="-720"/>
        </w:tabs>
        <w:suppressAutoHyphens/>
        <w:ind w:left="720" w:hanging="720"/>
        <w:rPr>
          <w:spacing w:val="-2"/>
          <w:sz w:val="20"/>
        </w:rPr>
      </w:pPr>
      <w:proofErr w:type="gramStart"/>
      <w:r w:rsidRPr="000335B8">
        <w:rPr>
          <w:b/>
          <w:i/>
          <w:spacing w:val="-2"/>
          <w:sz w:val="20"/>
        </w:rPr>
        <w:t>Industrial Customers.</w:t>
      </w:r>
      <w:proofErr w:type="gramEnd"/>
      <w:r w:rsidRPr="000335B8">
        <w:rPr>
          <w:i/>
          <w:spacing w:val="-2"/>
          <w:sz w:val="20"/>
        </w:rPr>
        <w:t xml:space="preserve">  </w:t>
      </w:r>
      <w:r w:rsidRPr="000335B8">
        <w:rPr>
          <w:spacing w:val="-2"/>
          <w:sz w:val="20"/>
        </w:rPr>
        <w:t>Customers engaged primarily in a process which creates or changes raw or unfinished materials into another form or product, including mining and manufacturing.</w:t>
      </w:r>
    </w:p>
    <w:p w14:paraId="0F6F2D5A" w14:textId="77777777" w:rsidR="00127A02" w:rsidRPr="000335B8" w:rsidRDefault="00127A02" w:rsidP="00482906">
      <w:pPr>
        <w:widowControl w:val="0"/>
        <w:ind w:left="720" w:hanging="720"/>
        <w:rPr>
          <w:b/>
          <w:i/>
          <w:sz w:val="20"/>
        </w:rPr>
      </w:pPr>
    </w:p>
    <w:p w14:paraId="372B8A12" w14:textId="77777777" w:rsidR="00127A02" w:rsidRPr="000335B8" w:rsidRDefault="00127A02" w:rsidP="00482906">
      <w:pPr>
        <w:widowControl w:val="0"/>
        <w:ind w:left="720" w:hanging="720"/>
        <w:rPr>
          <w:sz w:val="20"/>
        </w:rPr>
      </w:pPr>
      <w:proofErr w:type="gramStart"/>
      <w:r w:rsidRPr="000335B8">
        <w:rPr>
          <w:b/>
          <w:i/>
          <w:sz w:val="20"/>
        </w:rPr>
        <w:t>Infill/</w:t>
      </w:r>
      <w:proofErr w:type="spellStart"/>
      <w:r w:rsidRPr="000335B8">
        <w:rPr>
          <w:b/>
          <w:i/>
          <w:sz w:val="20"/>
        </w:rPr>
        <w:t>Exfill</w:t>
      </w:r>
      <w:proofErr w:type="spellEnd"/>
      <w:r w:rsidRPr="000335B8">
        <w:rPr>
          <w:b/>
          <w:i/>
          <w:sz w:val="20"/>
        </w:rPr>
        <w:t xml:space="preserve"> Potential Analysis.</w:t>
      </w:r>
      <w:proofErr w:type="gramEnd"/>
      <w:r w:rsidRPr="000335B8">
        <w:rPr>
          <w:sz w:val="20"/>
        </w:rPr>
        <w:t xml:space="preserve">  An analysis which gives economic and financial consideration to the potential for customer growth along and/or beyond a Main Extension in conjunction with a bona fide Applicant’s request for service.</w:t>
      </w:r>
    </w:p>
    <w:p w14:paraId="1C5CAD1B" w14:textId="77777777" w:rsidR="00127A02" w:rsidRPr="000335B8" w:rsidRDefault="00127A02">
      <w:pPr>
        <w:widowControl w:val="0"/>
        <w:ind w:left="720" w:hanging="720"/>
        <w:rPr>
          <w:b/>
          <w:sz w:val="20"/>
        </w:rPr>
      </w:pPr>
    </w:p>
    <w:p w14:paraId="2A69B31C" w14:textId="77777777" w:rsidR="00127A02" w:rsidRPr="000335B8" w:rsidRDefault="00127A02">
      <w:pPr>
        <w:widowControl w:val="0"/>
        <w:ind w:left="720" w:hanging="720"/>
        <w:rPr>
          <w:sz w:val="20"/>
        </w:rPr>
      </w:pPr>
      <w:proofErr w:type="gramStart"/>
      <w:r w:rsidRPr="000335B8">
        <w:rPr>
          <w:b/>
          <w:i/>
          <w:sz w:val="20"/>
        </w:rPr>
        <w:t>Intermittent Loads.</w:t>
      </w:r>
      <w:proofErr w:type="gramEnd"/>
      <w:r w:rsidRPr="000335B8">
        <w:rPr>
          <w:sz w:val="20"/>
        </w:rPr>
        <w:t xml:space="preserve">  </w:t>
      </w:r>
      <w:proofErr w:type="gramStart"/>
      <w:r w:rsidRPr="000335B8">
        <w:rPr>
          <w:sz w:val="20"/>
        </w:rPr>
        <w:t xml:space="preserve">Loads which, in the opinion of the Company, are subject to discontinued use for an unpredictable interval of time, which are served under </w:t>
      </w:r>
      <w:r w:rsidRPr="000335B8">
        <w:rPr>
          <w:b/>
          <w:smallCaps/>
          <w:sz w:val="20"/>
        </w:rPr>
        <w:t>Schedule 1</w:t>
      </w:r>
      <w:r w:rsidRPr="000335B8">
        <w:rPr>
          <w:sz w:val="20"/>
        </w:rPr>
        <w:t>.</w:t>
      </w:r>
      <w:proofErr w:type="gramEnd"/>
    </w:p>
    <w:p w14:paraId="34090BE5" w14:textId="77777777" w:rsidR="00127A02" w:rsidRPr="000335B8" w:rsidRDefault="00127A02">
      <w:pPr>
        <w:widowControl w:val="0"/>
        <w:ind w:left="720" w:hanging="720"/>
        <w:rPr>
          <w:b/>
          <w:i/>
          <w:sz w:val="20"/>
        </w:rPr>
      </w:pPr>
    </w:p>
    <w:p w14:paraId="5A1A180C" w14:textId="77777777" w:rsidR="00127A02" w:rsidRPr="000335B8" w:rsidRDefault="00127A02">
      <w:pPr>
        <w:widowControl w:val="0"/>
        <w:ind w:left="720" w:hanging="720"/>
        <w:rPr>
          <w:sz w:val="20"/>
        </w:rPr>
      </w:pPr>
      <w:proofErr w:type="gramStart"/>
      <w:r w:rsidRPr="000335B8">
        <w:rPr>
          <w:b/>
          <w:i/>
          <w:sz w:val="20"/>
        </w:rPr>
        <w:t>Interruptible Customers.</w:t>
      </w:r>
      <w:proofErr w:type="gramEnd"/>
      <w:r w:rsidRPr="000335B8">
        <w:rPr>
          <w:sz w:val="20"/>
        </w:rPr>
        <w:t xml:space="preserve">  Customers receiving gas deliveries under a rate schedule or contract that allows for interruptions of service under certain conditions.</w:t>
      </w:r>
    </w:p>
    <w:p w14:paraId="3619659E" w14:textId="77777777" w:rsidR="00127A02" w:rsidRPr="000335B8" w:rsidRDefault="00127A02">
      <w:pPr>
        <w:widowControl w:val="0"/>
        <w:ind w:left="720" w:hanging="720"/>
        <w:rPr>
          <w:sz w:val="20"/>
        </w:rPr>
      </w:pPr>
    </w:p>
    <w:p w14:paraId="075C2F66" w14:textId="77777777" w:rsidR="00127A02" w:rsidRPr="000335B8" w:rsidRDefault="00127A02">
      <w:pPr>
        <w:widowControl w:val="0"/>
        <w:ind w:left="720" w:hanging="720"/>
        <w:rPr>
          <w:sz w:val="20"/>
        </w:rPr>
      </w:pPr>
      <w:proofErr w:type="gramStart"/>
      <w:r w:rsidRPr="000335B8">
        <w:rPr>
          <w:b/>
          <w:i/>
          <w:sz w:val="20"/>
        </w:rPr>
        <w:t>Interruptible Transportation Service.</w:t>
      </w:r>
      <w:proofErr w:type="gramEnd"/>
      <w:r w:rsidRPr="000335B8">
        <w:rPr>
          <w:sz w:val="20"/>
        </w:rPr>
        <w:t xml:space="preserve">  Transportation Service which the Company provides on an interruptible basis.  Customer must secure firm or interruptible pipeline delivery service to the Receipt Point.  Interruptible Transportation Service is subject to Curtailment or Entitlement, or both.</w:t>
      </w:r>
    </w:p>
    <w:p w14:paraId="76931D17" w14:textId="77777777" w:rsidR="00127A02" w:rsidRDefault="00127A02" w:rsidP="00482906">
      <w:pPr>
        <w:rPr>
          <w:rFonts w:ascii="Verdana" w:hAnsi="Verdana"/>
          <w:color w:val="333333"/>
          <w:sz w:val="17"/>
          <w:szCs w:val="17"/>
          <w:lang w:val="en"/>
        </w:rPr>
      </w:pPr>
      <w:proofErr w:type="gramStart"/>
      <w:r>
        <w:rPr>
          <w:rFonts w:cs="Arial"/>
          <w:b/>
          <w:i/>
          <w:sz w:val="20"/>
        </w:rPr>
        <w:t>Liquefied Natural Gas (LNG).</w:t>
      </w:r>
      <w:proofErr w:type="gramEnd"/>
      <w:r>
        <w:rPr>
          <w:rFonts w:cs="Arial"/>
          <w:sz w:val="20"/>
        </w:rPr>
        <w:t xml:space="preserve">  LNG is natural gas that is </w:t>
      </w:r>
      <w:r w:rsidRPr="00771D38">
        <w:rPr>
          <w:rFonts w:cs="Arial"/>
          <w:color w:val="333333"/>
          <w:sz w:val="20"/>
          <w:szCs w:val="17"/>
          <w:lang w:val="en"/>
        </w:rPr>
        <w:t>cooled to -162ºC (-260ºF).</w:t>
      </w:r>
    </w:p>
    <w:p w14:paraId="04CFEEAD" w14:textId="77777777" w:rsidR="00127A02" w:rsidRPr="000335B8" w:rsidRDefault="00127A02">
      <w:pPr>
        <w:widowControl w:val="0"/>
        <w:ind w:left="720" w:hanging="720"/>
        <w:rPr>
          <w:b/>
          <w:i/>
          <w:sz w:val="20"/>
        </w:rPr>
      </w:pPr>
    </w:p>
    <w:p w14:paraId="380404F1" w14:textId="77777777" w:rsidR="00127A02" w:rsidRPr="000335B8" w:rsidRDefault="00127A02" w:rsidP="00482906">
      <w:pPr>
        <w:spacing w:after="120"/>
        <w:ind w:left="720" w:hanging="720"/>
        <w:rPr>
          <w:sz w:val="20"/>
        </w:rPr>
      </w:pPr>
      <w:proofErr w:type="gramStart"/>
      <w:r w:rsidRPr="000335B8">
        <w:rPr>
          <w:b/>
          <w:i/>
          <w:sz w:val="20"/>
        </w:rPr>
        <w:t>Main.</w:t>
      </w:r>
      <w:proofErr w:type="gramEnd"/>
      <w:r w:rsidRPr="000335B8">
        <w:rPr>
          <w:sz w:val="20"/>
        </w:rPr>
        <w:t xml:space="preserve">  Piping and associated fittings that serves, or is expected to serve, as a common source of supply for more than one Service Line.</w:t>
      </w:r>
    </w:p>
    <w:p w14:paraId="0D3E5DD5" w14:textId="77777777" w:rsidR="00127A02" w:rsidRPr="000335B8" w:rsidRDefault="00127A02">
      <w:pPr>
        <w:widowControl w:val="0"/>
        <w:ind w:left="720" w:hanging="720"/>
        <w:rPr>
          <w:sz w:val="20"/>
        </w:rPr>
      </w:pPr>
      <w:r w:rsidRPr="000335B8">
        <w:rPr>
          <w:b/>
          <w:i/>
          <w:sz w:val="20"/>
        </w:rPr>
        <w:t>Main Extension.</w:t>
      </w:r>
      <w:r w:rsidRPr="000335B8">
        <w:rPr>
          <w:sz w:val="20"/>
        </w:rPr>
        <w:t xml:space="preserve">  Piping and associated facilities required to extend service from the Company’s existing Main facilities into an area not previously supplied to serve an Applicant.</w:t>
      </w:r>
    </w:p>
    <w:p w14:paraId="2CA26469" w14:textId="77777777" w:rsidR="00127A02" w:rsidRPr="000335B8" w:rsidRDefault="00127A02">
      <w:pPr>
        <w:widowControl w:val="0"/>
        <w:ind w:left="720" w:hanging="720"/>
        <w:rPr>
          <w:b/>
          <w:i/>
          <w:sz w:val="20"/>
        </w:rPr>
      </w:pPr>
    </w:p>
    <w:p w14:paraId="6CF2D42D" w14:textId="77777777" w:rsidR="00127A02" w:rsidRPr="000335B8" w:rsidRDefault="00127A02">
      <w:pPr>
        <w:widowControl w:val="0"/>
        <w:ind w:left="720" w:hanging="720"/>
        <w:rPr>
          <w:sz w:val="20"/>
          <w:u w:val="single"/>
        </w:rPr>
      </w:pPr>
      <w:r w:rsidRPr="000335B8">
        <w:rPr>
          <w:b/>
          <w:i/>
          <w:sz w:val="20"/>
        </w:rPr>
        <w:t>Marketer/Supplier.</w:t>
      </w:r>
      <w:r w:rsidRPr="000335B8">
        <w:rPr>
          <w:sz w:val="20"/>
        </w:rPr>
        <w:t xml:space="preserve">   A third party agent(s) authorized by an end-use Transportation Customer to Nominate and transport Natural Gas to the Company’s system on the Customer’s behalf.</w:t>
      </w:r>
    </w:p>
    <w:p w14:paraId="3AC2BFDA" w14:textId="77777777" w:rsidR="00127A02" w:rsidRPr="000335B8" w:rsidRDefault="00127A02">
      <w:pPr>
        <w:widowControl w:val="0"/>
        <w:ind w:left="720" w:hanging="720"/>
        <w:rPr>
          <w:b/>
          <w:i/>
          <w:sz w:val="20"/>
        </w:rPr>
      </w:pPr>
    </w:p>
    <w:p w14:paraId="5C46F1A0" w14:textId="77777777" w:rsidR="00127A02" w:rsidRPr="000335B8" w:rsidRDefault="00127A02">
      <w:pPr>
        <w:rPr>
          <w:sz w:val="20"/>
        </w:rPr>
      </w:pPr>
      <w:r w:rsidRPr="000335B8">
        <w:rPr>
          <w:b/>
          <w:i/>
          <w:sz w:val="20"/>
        </w:rPr>
        <w:t>Mantle.</w:t>
      </w:r>
      <w:r w:rsidRPr="000335B8">
        <w:rPr>
          <w:sz w:val="20"/>
        </w:rPr>
        <w:t xml:space="preserve">  A hood made of some refractory material which, when placed over a flame, gives light by </w:t>
      </w:r>
    </w:p>
    <w:p w14:paraId="28B06264" w14:textId="77777777" w:rsidR="00127A02" w:rsidRPr="000335B8" w:rsidRDefault="00127A02">
      <w:pPr>
        <w:ind w:left="720"/>
        <w:rPr>
          <w:sz w:val="20"/>
        </w:rPr>
      </w:pPr>
      <w:r w:rsidRPr="000335B8">
        <w:rPr>
          <w:sz w:val="20"/>
        </w:rPr>
        <w:t xml:space="preserve">incandescence, and which is used as a billing determinant under </w:t>
      </w:r>
      <w:r w:rsidRPr="000335B8">
        <w:rPr>
          <w:b/>
          <w:smallCaps/>
          <w:sz w:val="20"/>
        </w:rPr>
        <w:t>Schedule 19</w:t>
      </w:r>
      <w:r w:rsidRPr="000335B8">
        <w:rPr>
          <w:smallCaps/>
          <w:sz w:val="20"/>
        </w:rPr>
        <w:t>.</w:t>
      </w:r>
    </w:p>
    <w:p w14:paraId="11BB52F3" w14:textId="77777777" w:rsidR="00127A02" w:rsidRPr="000335B8" w:rsidRDefault="00127A02">
      <w:pPr>
        <w:widowControl w:val="0"/>
        <w:ind w:left="720" w:hanging="720"/>
        <w:rPr>
          <w:b/>
          <w:i/>
          <w:sz w:val="20"/>
        </w:rPr>
      </w:pPr>
    </w:p>
    <w:p w14:paraId="5A69E5BB" w14:textId="77777777" w:rsidR="00127A02" w:rsidRPr="000335B8" w:rsidRDefault="00127A02">
      <w:pPr>
        <w:widowControl w:val="0"/>
        <w:ind w:left="720" w:hanging="720"/>
        <w:rPr>
          <w:sz w:val="20"/>
        </w:rPr>
      </w:pPr>
      <w:r w:rsidRPr="000335B8">
        <w:rPr>
          <w:b/>
          <w:i/>
          <w:sz w:val="20"/>
        </w:rPr>
        <w:t>Maximum Daily Delivery Volume (MDDV).</w:t>
      </w:r>
      <w:r w:rsidRPr="000335B8">
        <w:rPr>
          <w:sz w:val="20"/>
        </w:rPr>
        <w:t xml:space="preserve">  Company's maximum daily responsibility to customer.  MDDV will be based on the known actual use, or estimated use, of customer's equipment to be served, as mutually agreed between Company and customer, and specified in customer's service agreement.</w:t>
      </w:r>
    </w:p>
    <w:p w14:paraId="2B9F0C47" w14:textId="77777777" w:rsidR="00127A02" w:rsidRDefault="00127A02">
      <w:pPr>
        <w:jc w:val="center"/>
        <w:rPr>
          <w:sz w:val="18"/>
          <w:szCs w:val="18"/>
        </w:rPr>
      </w:pPr>
      <w:r>
        <w:rPr>
          <w:sz w:val="18"/>
          <w:szCs w:val="18"/>
        </w:rPr>
        <w:t>(continue to Sheet 00.6)</w:t>
      </w:r>
    </w:p>
    <w:p w14:paraId="77901826" w14:textId="77777777" w:rsidR="00127A02" w:rsidRDefault="00127A02" w:rsidP="00127A02">
      <w:pPr>
        <w:rPr>
          <w:sz w:val="18"/>
          <w:szCs w:val="18"/>
        </w:rPr>
        <w:sectPr w:rsidR="00127A02">
          <w:headerReference w:type="default" r:id="rId21"/>
          <w:footerReference w:type="default" r:id="rId22"/>
          <w:pgSz w:w="12240" w:h="15840" w:code="1"/>
          <w:pgMar w:top="720" w:right="1800" w:bottom="720" w:left="1440" w:header="720" w:footer="576" w:gutter="0"/>
          <w:cols w:space="720"/>
        </w:sectPr>
      </w:pPr>
      <w:r>
        <w:rPr>
          <w:sz w:val="18"/>
          <w:szCs w:val="18"/>
        </w:rPr>
        <w:t>(M) Material transferred from 4</w:t>
      </w:r>
      <w:r w:rsidRPr="002275A8">
        <w:rPr>
          <w:sz w:val="18"/>
          <w:szCs w:val="18"/>
          <w:vertAlign w:val="superscript"/>
        </w:rPr>
        <w:t>th</w:t>
      </w:r>
      <w:r>
        <w:rPr>
          <w:sz w:val="18"/>
          <w:szCs w:val="18"/>
        </w:rPr>
        <w:t xml:space="preserve"> Revised Sheet No. 00.4</w:t>
      </w:r>
    </w:p>
    <w:p w14:paraId="5EDF0409" w14:textId="77777777" w:rsidR="00127A02" w:rsidRPr="00717499" w:rsidRDefault="00127A02">
      <w:pPr>
        <w:pStyle w:val="Heading1"/>
        <w:rPr>
          <w:szCs w:val="24"/>
        </w:rPr>
      </w:pPr>
      <w:r w:rsidRPr="00717499">
        <w:rPr>
          <w:szCs w:val="24"/>
        </w:rPr>
        <w:lastRenderedPageBreak/>
        <w:t>GENERAL RULES AND REGULATIONS</w:t>
      </w:r>
    </w:p>
    <w:p w14:paraId="2CAAA324" w14:textId="77777777" w:rsidR="00127A02" w:rsidRPr="001A6B1C" w:rsidRDefault="00127A02">
      <w:pPr>
        <w:widowControl w:val="0"/>
        <w:ind w:left="720" w:hanging="720"/>
        <w:jc w:val="center"/>
      </w:pPr>
      <w:r w:rsidRPr="00A1400D">
        <w:rPr>
          <w:noProof/>
        </w:rPr>
        <mc:AlternateContent>
          <mc:Choice Requires="wps">
            <w:drawing>
              <wp:anchor distT="0" distB="0" distL="114300" distR="114300" simplePos="0" relativeHeight="251669504" behindDoc="0" locked="0" layoutInCell="1" allowOverlap="1" wp14:anchorId="227B7474" wp14:editId="752F459B">
                <wp:simplePos x="0" y="0"/>
                <wp:positionH relativeFrom="column">
                  <wp:posOffset>5848350</wp:posOffset>
                </wp:positionH>
                <wp:positionV relativeFrom="paragraph">
                  <wp:posOffset>67310</wp:posOffset>
                </wp:positionV>
                <wp:extent cx="571500" cy="71056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75A86" w14:textId="77777777" w:rsidR="00F94440" w:rsidRDefault="00F94440" w:rsidP="00482906">
                            <w:pPr>
                              <w:rPr>
                                <w:rFonts w:cs="Arial"/>
                                <w:sz w:val="16"/>
                                <w:szCs w:val="16"/>
                              </w:rPr>
                            </w:pPr>
                          </w:p>
                          <w:p w14:paraId="3818CB28" w14:textId="77777777" w:rsidR="00F94440" w:rsidRPr="009B5237" w:rsidRDefault="00F94440" w:rsidP="00482906">
                            <w:pPr>
                              <w:rPr>
                                <w:rFonts w:cs="Arial"/>
                                <w:sz w:val="18"/>
                                <w:szCs w:val="18"/>
                              </w:rPr>
                            </w:pPr>
                          </w:p>
                          <w:p w14:paraId="2A3684CA" w14:textId="77777777" w:rsidR="00F94440" w:rsidRPr="009B5237" w:rsidRDefault="00F94440" w:rsidP="00482906">
                            <w:pPr>
                              <w:rPr>
                                <w:rFonts w:cs="Arial"/>
                                <w:sz w:val="18"/>
                                <w:szCs w:val="18"/>
                              </w:rPr>
                            </w:pPr>
                          </w:p>
                          <w:p w14:paraId="08910943" w14:textId="77777777" w:rsidR="00F94440" w:rsidRPr="009B5237" w:rsidRDefault="00F94440" w:rsidP="00482906">
                            <w:pPr>
                              <w:rPr>
                                <w:rFonts w:cs="Arial"/>
                                <w:sz w:val="18"/>
                                <w:szCs w:val="18"/>
                              </w:rPr>
                            </w:pPr>
                          </w:p>
                          <w:p w14:paraId="3F1CF494" w14:textId="77777777" w:rsidR="00F94440" w:rsidRPr="009B5237" w:rsidRDefault="00F94440" w:rsidP="00482906">
                            <w:pPr>
                              <w:rPr>
                                <w:rFonts w:cs="Arial"/>
                                <w:sz w:val="18"/>
                                <w:szCs w:val="18"/>
                              </w:rPr>
                            </w:pPr>
                          </w:p>
                          <w:p w14:paraId="54DFB62B" w14:textId="77777777" w:rsidR="00F94440" w:rsidRPr="009B5237" w:rsidRDefault="00F94440" w:rsidP="00482906">
                            <w:pPr>
                              <w:rPr>
                                <w:rFonts w:cs="Arial"/>
                                <w:sz w:val="18"/>
                                <w:szCs w:val="18"/>
                              </w:rPr>
                            </w:pPr>
                          </w:p>
                          <w:p w14:paraId="255C78BF" w14:textId="77777777" w:rsidR="00F94440" w:rsidRPr="009B5237" w:rsidRDefault="00F94440" w:rsidP="00482906">
                            <w:pPr>
                              <w:rPr>
                                <w:rFonts w:cs="Arial"/>
                                <w:sz w:val="18"/>
                                <w:szCs w:val="18"/>
                              </w:rPr>
                            </w:pPr>
                          </w:p>
                          <w:p w14:paraId="67910B28" w14:textId="77777777" w:rsidR="00F94440" w:rsidRPr="009B5237" w:rsidRDefault="00F94440" w:rsidP="00482906">
                            <w:pPr>
                              <w:rPr>
                                <w:rFonts w:cs="Arial"/>
                                <w:sz w:val="18"/>
                                <w:szCs w:val="18"/>
                              </w:rPr>
                            </w:pPr>
                          </w:p>
                          <w:p w14:paraId="4265DA38" w14:textId="77777777" w:rsidR="00F94440" w:rsidRPr="009B5237" w:rsidRDefault="00F94440" w:rsidP="00482906">
                            <w:pPr>
                              <w:rPr>
                                <w:rFonts w:cs="Arial"/>
                                <w:sz w:val="18"/>
                                <w:szCs w:val="18"/>
                              </w:rPr>
                            </w:pPr>
                          </w:p>
                          <w:p w14:paraId="58716445" w14:textId="77777777" w:rsidR="00F94440" w:rsidRPr="009B5237" w:rsidRDefault="00F94440" w:rsidP="00482906">
                            <w:pPr>
                              <w:rPr>
                                <w:rFonts w:cs="Arial"/>
                                <w:sz w:val="18"/>
                                <w:szCs w:val="18"/>
                              </w:rPr>
                            </w:pPr>
                          </w:p>
                          <w:p w14:paraId="11208150" w14:textId="77777777" w:rsidR="00F94440" w:rsidRPr="009B5237" w:rsidRDefault="00F94440" w:rsidP="00482906">
                            <w:pPr>
                              <w:rPr>
                                <w:rFonts w:cs="Arial"/>
                                <w:sz w:val="18"/>
                                <w:szCs w:val="18"/>
                              </w:rPr>
                            </w:pPr>
                          </w:p>
                          <w:p w14:paraId="270D902A" w14:textId="77777777" w:rsidR="00F94440" w:rsidRDefault="00F94440" w:rsidP="00482906">
                            <w:pPr>
                              <w:rPr>
                                <w:rFonts w:cs="Arial"/>
                                <w:sz w:val="18"/>
                                <w:szCs w:val="18"/>
                              </w:rPr>
                            </w:pPr>
                          </w:p>
                          <w:p w14:paraId="4E605447" w14:textId="77777777" w:rsidR="00F94440" w:rsidRPr="009B5237" w:rsidRDefault="00F94440" w:rsidP="00482906">
                            <w:pPr>
                              <w:rPr>
                                <w:rFonts w:cs="Arial"/>
                                <w:sz w:val="18"/>
                                <w:szCs w:val="18"/>
                              </w:rPr>
                            </w:pPr>
                          </w:p>
                          <w:p w14:paraId="608E0A66" w14:textId="77777777" w:rsidR="00F94440" w:rsidRPr="009B5237" w:rsidRDefault="00F94440" w:rsidP="00482906">
                            <w:pPr>
                              <w:rPr>
                                <w:rFonts w:cs="Arial"/>
                                <w:sz w:val="18"/>
                                <w:szCs w:val="18"/>
                              </w:rPr>
                            </w:pPr>
                            <w:r w:rsidRPr="009B5237">
                              <w:rPr>
                                <w:rFonts w:cs="Arial"/>
                                <w:sz w:val="18"/>
                                <w:szCs w:val="18"/>
                              </w:rPr>
                              <w:t>(C)</w:t>
                            </w:r>
                          </w:p>
                          <w:p w14:paraId="4431C664" w14:textId="77777777" w:rsidR="00F94440" w:rsidRPr="009B5237" w:rsidRDefault="00F94440" w:rsidP="00482906">
                            <w:pPr>
                              <w:rPr>
                                <w:rFonts w:cs="Arial"/>
                                <w:sz w:val="18"/>
                                <w:szCs w:val="18"/>
                              </w:rPr>
                            </w:pPr>
                            <w:r w:rsidRPr="009B5237">
                              <w:rPr>
                                <w:rFonts w:cs="Arial"/>
                                <w:sz w:val="18"/>
                                <w:szCs w:val="18"/>
                              </w:rPr>
                              <w:t>(C)</w:t>
                            </w:r>
                          </w:p>
                          <w:p w14:paraId="4494D447" w14:textId="77777777" w:rsidR="00F94440" w:rsidRPr="009B5237" w:rsidRDefault="00F94440" w:rsidP="00482906">
                            <w:pPr>
                              <w:rPr>
                                <w:rFonts w:cs="Arial"/>
                                <w:sz w:val="18"/>
                                <w:szCs w:val="18"/>
                              </w:rPr>
                            </w:pPr>
                            <w:r w:rsidRPr="009B5237">
                              <w:rPr>
                                <w:rFonts w:cs="Arial"/>
                                <w:sz w:val="18"/>
                                <w:szCs w:val="18"/>
                              </w:rPr>
                              <w:t>(C)</w:t>
                            </w:r>
                          </w:p>
                          <w:p w14:paraId="1CA07B7E" w14:textId="77777777" w:rsidR="00F94440" w:rsidRPr="009B5237" w:rsidRDefault="00F94440" w:rsidP="0048290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0.5pt;margin-top:5.3pt;width:45pt;height:5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D6hQIAABY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" stroked="f">
                <v:textbox>
                  <w:txbxContent>
                    <w:p w14:paraId="7FB75A86" w14:textId="77777777" w:rsidR="00F94440" w:rsidRDefault="00F94440" w:rsidP="00482906">
                      <w:pPr>
                        <w:rPr>
                          <w:rFonts w:cs="Arial"/>
                          <w:sz w:val="16"/>
                          <w:szCs w:val="16"/>
                        </w:rPr>
                      </w:pPr>
                    </w:p>
                    <w:p w14:paraId="3818CB28" w14:textId="77777777" w:rsidR="00F94440" w:rsidRPr="009B5237" w:rsidRDefault="00F94440" w:rsidP="00482906">
                      <w:pPr>
                        <w:rPr>
                          <w:rFonts w:cs="Arial"/>
                          <w:sz w:val="18"/>
                          <w:szCs w:val="18"/>
                        </w:rPr>
                      </w:pPr>
                    </w:p>
                    <w:p w14:paraId="2A3684CA" w14:textId="77777777" w:rsidR="00F94440" w:rsidRPr="009B5237" w:rsidRDefault="00F94440" w:rsidP="00482906">
                      <w:pPr>
                        <w:rPr>
                          <w:rFonts w:cs="Arial"/>
                          <w:sz w:val="18"/>
                          <w:szCs w:val="18"/>
                        </w:rPr>
                      </w:pPr>
                    </w:p>
                    <w:p w14:paraId="08910943" w14:textId="77777777" w:rsidR="00F94440" w:rsidRPr="009B5237" w:rsidRDefault="00F94440" w:rsidP="00482906">
                      <w:pPr>
                        <w:rPr>
                          <w:rFonts w:cs="Arial"/>
                          <w:sz w:val="18"/>
                          <w:szCs w:val="18"/>
                        </w:rPr>
                      </w:pPr>
                    </w:p>
                    <w:p w14:paraId="3F1CF494" w14:textId="77777777" w:rsidR="00F94440" w:rsidRPr="009B5237" w:rsidRDefault="00F94440" w:rsidP="00482906">
                      <w:pPr>
                        <w:rPr>
                          <w:rFonts w:cs="Arial"/>
                          <w:sz w:val="18"/>
                          <w:szCs w:val="18"/>
                        </w:rPr>
                      </w:pPr>
                    </w:p>
                    <w:p w14:paraId="54DFB62B" w14:textId="77777777" w:rsidR="00F94440" w:rsidRPr="009B5237" w:rsidRDefault="00F94440" w:rsidP="00482906">
                      <w:pPr>
                        <w:rPr>
                          <w:rFonts w:cs="Arial"/>
                          <w:sz w:val="18"/>
                          <w:szCs w:val="18"/>
                        </w:rPr>
                      </w:pPr>
                    </w:p>
                    <w:p w14:paraId="255C78BF" w14:textId="77777777" w:rsidR="00F94440" w:rsidRPr="009B5237" w:rsidRDefault="00F94440" w:rsidP="00482906">
                      <w:pPr>
                        <w:rPr>
                          <w:rFonts w:cs="Arial"/>
                          <w:sz w:val="18"/>
                          <w:szCs w:val="18"/>
                        </w:rPr>
                      </w:pPr>
                    </w:p>
                    <w:p w14:paraId="67910B28" w14:textId="77777777" w:rsidR="00F94440" w:rsidRPr="009B5237" w:rsidRDefault="00F94440" w:rsidP="00482906">
                      <w:pPr>
                        <w:rPr>
                          <w:rFonts w:cs="Arial"/>
                          <w:sz w:val="18"/>
                          <w:szCs w:val="18"/>
                        </w:rPr>
                      </w:pPr>
                    </w:p>
                    <w:p w14:paraId="4265DA38" w14:textId="77777777" w:rsidR="00F94440" w:rsidRPr="009B5237" w:rsidRDefault="00F94440" w:rsidP="00482906">
                      <w:pPr>
                        <w:rPr>
                          <w:rFonts w:cs="Arial"/>
                          <w:sz w:val="18"/>
                          <w:szCs w:val="18"/>
                        </w:rPr>
                      </w:pPr>
                    </w:p>
                    <w:p w14:paraId="58716445" w14:textId="77777777" w:rsidR="00F94440" w:rsidRPr="009B5237" w:rsidRDefault="00F94440" w:rsidP="00482906">
                      <w:pPr>
                        <w:rPr>
                          <w:rFonts w:cs="Arial"/>
                          <w:sz w:val="18"/>
                          <w:szCs w:val="18"/>
                        </w:rPr>
                      </w:pPr>
                    </w:p>
                    <w:p w14:paraId="11208150" w14:textId="77777777" w:rsidR="00F94440" w:rsidRPr="009B5237" w:rsidRDefault="00F94440" w:rsidP="00482906">
                      <w:pPr>
                        <w:rPr>
                          <w:rFonts w:cs="Arial"/>
                          <w:sz w:val="18"/>
                          <w:szCs w:val="18"/>
                        </w:rPr>
                      </w:pPr>
                    </w:p>
                    <w:p w14:paraId="270D902A" w14:textId="77777777" w:rsidR="00F94440" w:rsidRDefault="00F94440" w:rsidP="00482906">
                      <w:pPr>
                        <w:rPr>
                          <w:rFonts w:cs="Arial"/>
                          <w:sz w:val="18"/>
                          <w:szCs w:val="18"/>
                        </w:rPr>
                      </w:pPr>
                    </w:p>
                    <w:p w14:paraId="4E605447" w14:textId="77777777" w:rsidR="00F94440" w:rsidRPr="009B5237" w:rsidRDefault="00F94440" w:rsidP="00482906">
                      <w:pPr>
                        <w:rPr>
                          <w:rFonts w:cs="Arial"/>
                          <w:sz w:val="18"/>
                          <w:szCs w:val="18"/>
                        </w:rPr>
                      </w:pPr>
                    </w:p>
                    <w:p w14:paraId="608E0A66" w14:textId="77777777" w:rsidR="00F94440" w:rsidRPr="009B5237" w:rsidRDefault="00F94440" w:rsidP="00482906">
                      <w:pPr>
                        <w:rPr>
                          <w:rFonts w:cs="Arial"/>
                          <w:sz w:val="18"/>
                          <w:szCs w:val="18"/>
                        </w:rPr>
                      </w:pPr>
                      <w:r w:rsidRPr="009B5237">
                        <w:rPr>
                          <w:rFonts w:cs="Arial"/>
                          <w:sz w:val="18"/>
                          <w:szCs w:val="18"/>
                        </w:rPr>
                        <w:t>(C)</w:t>
                      </w:r>
                    </w:p>
                    <w:p w14:paraId="4431C664" w14:textId="77777777" w:rsidR="00F94440" w:rsidRPr="009B5237" w:rsidRDefault="00F94440" w:rsidP="00482906">
                      <w:pPr>
                        <w:rPr>
                          <w:rFonts w:cs="Arial"/>
                          <w:sz w:val="18"/>
                          <w:szCs w:val="18"/>
                        </w:rPr>
                      </w:pPr>
                      <w:r w:rsidRPr="009B5237">
                        <w:rPr>
                          <w:rFonts w:cs="Arial"/>
                          <w:sz w:val="18"/>
                          <w:szCs w:val="18"/>
                        </w:rPr>
                        <w:t>(C)</w:t>
                      </w:r>
                    </w:p>
                    <w:p w14:paraId="4494D447" w14:textId="77777777" w:rsidR="00F94440" w:rsidRPr="009B5237" w:rsidRDefault="00F94440" w:rsidP="00482906">
                      <w:pPr>
                        <w:rPr>
                          <w:rFonts w:cs="Arial"/>
                          <w:sz w:val="18"/>
                          <w:szCs w:val="18"/>
                        </w:rPr>
                      </w:pPr>
                      <w:r w:rsidRPr="009B5237">
                        <w:rPr>
                          <w:rFonts w:cs="Arial"/>
                          <w:sz w:val="18"/>
                          <w:szCs w:val="18"/>
                        </w:rPr>
                        <w:t>(C)</w:t>
                      </w:r>
                    </w:p>
                    <w:p w14:paraId="1CA07B7E" w14:textId="77777777" w:rsidR="00F94440" w:rsidRPr="009B5237" w:rsidRDefault="00F94440" w:rsidP="00482906">
                      <w:pPr>
                        <w:rPr>
                          <w:rFonts w:cs="Arial"/>
                          <w:sz w:val="18"/>
                          <w:szCs w:val="18"/>
                        </w:rPr>
                      </w:pPr>
                    </w:p>
                  </w:txbxContent>
                </v:textbox>
              </v:shape>
            </w:pict>
          </mc:Fallback>
        </mc:AlternateContent>
      </w:r>
      <w:r w:rsidRPr="001A6B1C">
        <w:t>(</w:t>
      </w:r>
      <w:proofErr w:type="gramStart"/>
      <w:r w:rsidRPr="001A6B1C">
        <w:t>continued</w:t>
      </w:r>
      <w:proofErr w:type="gramEnd"/>
      <w:r w:rsidRPr="001A6B1C">
        <w:t>)</w:t>
      </w:r>
    </w:p>
    <w:p w14:paraId="294155B3" w14:textId="77777777" w:rsidR="00127A02" w:rsidRDefault="00127A02">
      <w:pPr>
        <w:widowControl w:val="0"/>
        <w:ind w:left="720" w:hanging="720"/>
        <w:jc w:val="center"/>
      </w:pPr>
    </w:p>
    <w:p w14:paraId="4A8181A7" w14:textId="77777777" w:rsidR="00127A02" w:rsidRDefault="00127A02">
      <w:pPr>
        <w:widowControl w:val="0"/>
        <w:ind w:left="720" w:hanging="720"/>
        <w:rPr>
          <w:b/>
          <w:sz w:val="22"/>
          <w:szCs w:val="22"/>
        </w:rPr>
      </w:pPr>
      <w:r>
        <w:rPr>
          <w:b/>
          <w:sz w:val="22"/>
          <w:szCs w:val="22"/>
        </w:rPr>
        <w:t>Definitions (continued):</w:t>
      </w:r>
    </w:p>
    <w:p w14:paraId="6557C466" w14:textId="77777777" w:rsidR="00127A02" w:rsidRDefault="00127A02" w:rsidP="00482906">
      <w:pPr>
        <w:widowControl w:val="0"/>
        <w:ind w:left="720" w:hanging="720"/>
        <w:rPr>
          <w:b/>
          <w:bCs/>
          <w:i/>
          <w:sz w:val="19"/>
          <w:szCs w:val="19"/>
        </w:rPr>
      </w:pPr>
    </w:p>
    <w:p w14:paraId="731669FF" w14:textId="77777777" w:rsidR="00127A02" w:rsidRPr="00717499" w:rsidRDefault="00127A02" w:rsidP="00482906">
      <w:pPr>
        <w:widowControl w:val="0"/>
        <w:ind w:left="720" w:hanging="720"/>
        <w:rPr>
          <w:rFonts w:cs="Arial"/>
          <w:bCs/>
          <w:sz w:val="18"/>
          <w:szCs w:val="18"/>
        </w:rPr>
      </w:pPr>
      <w:proofErr w:type="gramStart"/>
      <w:r w:rsidRPr="00717499">
        <w:rPr>
          <w:rFonts w:cs="Arial"/>
          <w:b/>
          <w:bCs/>
          <w:i/>
          <w:sz w:val="18"/>
          <w:szCs w:val="18"/>
        </w:rPr>
        <w:t>Qualifying Valid State or Federal Identification.</w:t>
      </w:r>
      <w:proofErr w:type="gramEnd"/>
      <w:r w:rsidRPr="00717499">
        <w:rPr>
          <w:rFonts w:cs="Arial"/>
          <w:bCs/>
          <w:sz w:val="18"/>
          <w:szCs w:val="18"/>
        </w:rPr>
        <w:t xml:space="preserve">   Includes but is not necessarily limited to: (a) Passport; (b) U.S. Visa; (c) Military identification; (d) Immigration and Naturalization Service (INS) identification; (e) </w:t>
      </w:r>
      <w:r>
        <w:rPr>
          <w:rFonts w:cs="Arial"/>
          <w:bCs/>
          <w:sz w:val="18"/>
          <w:szCs w:val="18"/>
        </w:rPr>
        <w:t>Washington</w:t>
      </w:r>
      <w:r w:rsidRPr="00717499">
        <w:rPr>
          <w:rFonts w:cs="Arial"/>
          <w:bCs/>
          <w:sz w:val="18"/>
          <w:szCs w:val="18"/>
        </w:rPr>
        <w:t xml:space="preserve"> Tribal Identification; (f) </w:t>
      </w:r>
      <w:r>
        <w:rPr>
          <w:rFonts w:cs="Arial"/>
          <w:bCs/>
          <w:sz w:val="18"/>
          <w:szCs w:val="18"/>
        </w:rPr>
        <w:t>Washington</w:t>
      </w:r>
      <w:r w:rsidRPr="00717499">
        <w:rPr>
          <w:rFonts w:cs="Arial"/>
          <w:bCs/>
          <w:sz w:val="18"/>
          <w:szCs w:val="18"/>
        </w:rPr>
        <w:t xml:space="preserve"> Driver’s License; (g) </w:t>
      </w:r>
      <w:r>
        <w:rPr>
          <w:rFonts w:cs="Arial"/>
          <w:bCs/>
          <w:sz w:val="18"/>
          <w:szCs w:val="18"/>
        </w:rPr>
        <w:t>Washington</w:t>
      </w:r>
      <w:r w:rsidRPr="00717499">
        <w:rPr>
          <w:rFonts w:cs="Arial"/>
          <w:bCs/>
          <w:sz w:val="18"/>
          <w:szCs w:val="18"/>
        </w:rPr>
        <w:t xml:space="preserve"> Department of Motor Vehicles (DMV) Identification.  Any identification having an expired date will not be considered valid. Other forms of state or federal identification may be allowed in accordance with Company policy and procedures.</w:t>
      </w:r>
    </w:p>
    <w:p w14:paraId="3DED5FE3" w14:textId="77777777" w:rsidR="00127A02" w:rsidRPr="00717499" w:rsidRDefault="00127A02" w:rsidP="00482906">
      <w:pPr>
        <w:widowControl w:val="0"/>
        <w:ind w:left="720" w:hanging="720"/>
        <w:rPr>
          <w:b/>
          <w:i/>
          <w:sz w:val="18"/>
          <w:szCs w:val="18"/>
        </w:rPr>
      </w:pPr>
    </w:p>
    <w:p w14:paraId="568451DE" w14:textId="77777777" w:rsidR="00127A02" w:rsidRPr="00717499" w:rsidRDefault="00127A02" w:rsidP="00482906">
      <w:pPr>
        <w:widowControl w:val="0"/>
        <w:ind w:left="720" w:hanging="720"/>
        <w:rPr>
          <w:rFonts w:cs="Arial"/>
          <w:strike/>
          <w:sz w:val="18"/>
          <w:szCs w:val="18"/>
        </w:rPr>
      </w:pPr>
      <w:proofErr w:type="gramStart"/>
      <w:r w:rsidRPr="00717499">
        <w:rPr>
          <w:rFonts w:cs="Arial"/>
          <w:b/>
          <w:i/>
          <w:sz w:val="18"/>
          <w:szCs w:val="18"/>
        </w:rPr>
        <w:t>Receipt Point.</w:t>
      </w:r>
      <w:proofErr w:type="gramEnd"/>
      <w:r w:rsidRPr="00717499">
        <w:rPr>
          <w:rFonts w:cs="Arial"/>
          <w:sz w:val="18"/>
          <w:szCs w:val="18"/>
        </w:rPr>
        <w:t xml:space="preserve">  The point at which gas enters Company's system from the Pipeline's </w:t>
      </w:r>
      <w:proofErr w:type="gramStart"/>
      <w:r w:rsidRPr="00717499">
        <w:rPr>
          <w:rFonts w:cs="Arial"/>
          <w:sz w:val="18"/>
          <w:szCs w:val="18"/>
        </w:rPr>
        <w:t>interconnect</w:t>
      </w:r>
      <w:proofErr w:type="gramEnd"/>
      <w:r w:rsidRPr="00717499">
        <w:rPr>
          <w:rFonts w:cs="Arial"/>
          <w:sz w:val="18"/>
          <w:szCs w:val="18"/>
        </w:rPr>
        <w:t xml:space="preserve">. </w:t>
      </w:r>
    </w:p>
    <w:p w14:paraId="2D4599A6" w14:textId="77777777" w:rsidR="00127A02" w:rsidRPr="00717499" w:rsidRDefault="00127A02" w:rsidP="00482906">
      <w:pPr>
        <w:tabs>
          <w:tab w:val="left" w:pos="-720"/>
        </w:tabs>
        <w:suppressAutoHyphens/>
        <w:ind w:left="720" w:hanging="720"/>
        <w:rPr>
          <w:rFonts w:cs="Arial"/>
          <w:b/>
          <w:i/>
          <w:spacing w:val="-2"/>
          <w:sz w:val="18"/>
          <w:szCs w:val="18"/>
        </w:rPr>
      </w:pPr>
    </w:p>
    <w:p w14:paraId="622453A3" w14:textId="77777777" w:rsidR="00127A02" w:rsidRPr="00717499" w:rsidRDefault="00127A02" w:rsidP="00482906">
      <w:pPr>
        <w:tabs>
          <w:tab w:val="left" w:pos="-720"/>
        </w:tabs>
        <w:suppressAutoHyphens/>
        <w:ind w:left="720" w:hanging="720"/>
        <w:rPr>
          <w:rFonts w:cs="Arial"/>
          <w:spacing w:val="-2"/>
          <w:sz w:val="18"/>
          <w:szCs w:val="18"/>
        </w:rPr>
      </w:pPr>
      <w:proofErr w:type="gramStart"/>
      <w:r w:rsidRPr="00717499">
        <w:rPr>
          <w:rFonts w:cs="Arial"/>
          <w:b/>
          <w:i/>
          <w:spacing w:val="-2"/>
          <w:sz w:val="18"/>
          <w:szCs w:val="18"/>
        </w:rPr>
        <w:t xml:space="preserve">Residential </w:t>
      </w:r>
      <w:r>
        <w:rPr>
          <w:rFonts w:cs="Arial"/>
          <w:b/>
          <w:i/>
          <w:spacing w:val="-2"/>
          <w:sz w:val="18"/>
          <w:szCs w:val="18"/>
        </w:rPr>
        <w:t>Class Customer</w:t>
      </w:r>
      <w:r w:rsidRPr="00717499">
        <w:rPr>
          <w:rFonts w:cs="Arial"/>
          <w:b/>
          <w:i/>
          <w:spacing w:val="-2"/>
          <w:sz w:val="18"/>
          <w:szCs w:val="18"/>
        </w:rPr>
        <w:t>.</w:t>
      </w:r>
      <w:proofErr w:type="gramEnd"/>
      <w:r w:rsidRPr="00717499">
        <w:rPr>
          <w:rFonts w:cs="Arial"/>
          <w:spacing w:val="-2"/>
          <w:sz w:val="18"/>
          <w:szCs w:val="18"/>
        </w:rPr>
        <w:t xml:space="preserve"> </w:t>
      </w:r>
      <w:proofErr w:type="gramStart"/>
      <w:r w:rsidRPr="000922F3">
        <w:rPr>
          <w:rFonts w:cs="Arial"/>
          <w:spacing w:val="-2"/>
          <w:sz w:val="18"/>
          <w:szCs w:val="19"/>
        </w:rPr>
        <w:t>Customers that use na</w:t>
      </w:r>
      <w:r>
        <w:rPr>
          <w:rFonts w:cs="Arial"/>
          <w:spacing w:val="-2"/>
          <w:sz w:val="18"/>
          <w:szCs w:val="19"/>
        </w:rPr>
        <w:t>tural gas for Domestic purposes.</w:t>
      </w:r>
      <w:proofErr w:type="gramEnd"/>
      <w:r>
        <w:rPr>
          <w:rFonts w:cs="Arial"/>
          <w:spacing w:val="-2"/>
          <w:sz w:val="18"/>
          <w:szCs w:val="19"/>
        </w:rPr>
        <w:t xml:space="preserve">  The Residential Class includes service to</w:t>
      </w:r>
      <w:r w:rsidRPr="000922F3">
        <w:rPr>
          <w:rFonts w:cs="Arial"/>
          <w:spacing w:val="-2"/>
          <w:sz w:val="18"/>
          <w:szCs w:val="19"/>
        </w:rPr>
        <w:t xml:space="preserve"> single-family dwellings, separately metered apartments, condominiums or townhouses, and centrally metered multiple dwellings or apartments</w:t>
      </w:r>
      <w:r w:rsidRPr="000922F3">
        <w:rPr>
          <w:rFonts w:cs="Arial"/>
          <w:spacing w:val="-2"/>
          <w:sz w:val="19"/>
          <w:szCs w:val="19"/>
        </w:rPr>
        <w:t>.</w:t>
      </w:r>
      <w:r w:rsidRPr="00717499">
        <w:rPr>
          <w:rFonts w:cs="Arial"/>
          <w:spacing w:val="-2"/>
          <w:sz w:val="18"/>
          <w:szCs w:val="18"/>
        </w:rPr>
        <w:t xml:space="preserve"> </w:t>
      </w:r>
    </w:p>
    <w:p w14:paraId="26A9885B" w14:textId="77777777" w:rsidR="00127A02" w:rsidRPr="00717499" w:rsidRDefault="00127A02" w:rsidP="00482906">
      <w:pPr>
        <w:tabs>
          <w:tab w:val="left" w:pos="-720"/>
        </w:tabs>
        <w:suppressAutoHyphens/>
        <w:ind w:left="720" w:hanging="720"/>
        <w:rPr>
          <w:rFonts w:cs="Arial"/>
          <w:b/>
          <w:i/>
          <w:spacing w:val="-2"/>
          <w:sz w:val="18"/>
          <w:szCs w:val="18"/>
        </w:rPr>
      </w:pPr>
    </w:p>
    <w:p w14:paraId="50E0D35D" w14:textId="77777777" w:rsidR="00127A02" w:rsidRPr="00717499" w:rsidRDefault="00127A02" w:rsidP="00482906">
      <w:pPr>
        <w:tabs>
          <w:tab w:val="left" w:pos="-720"/>
        </w:tabs>
        <w:suppressAutoHyphens/>
        <w:ind w:left="720" w:hanging="720"/>
        <w:rPr>
          <w:rFonts w:cs="Arial"/>
          <w:spacing w:val="-2"/>
          <w:sz w:val="18"/>
          <w:szCs w:val="18"/>
        </w:rPr>
      </w:pPr>
      <w:proofErr w:type="gramStart"/>
      <w:r w:rsidRPr="00717499">
        <w:rPr>
          <w:rFonts w:cs="Arial"/>
          <w:b/>
          <w:i/>
          <w:spacing w:val="-2"/>
          <w:sz w:val="18"/>
          <w:szCs w:val="18"/>
        </w:rPr>
        <w:t>Sales Service.</w:t>
      </w:r>
      <w:proofErr w:type="gramEnd"/>
      <w:r w:rsidRPr="00717499">
        <w:rPr>
          <w:rFonts w:cs="Arial"/>
          <w:spacing w:val="-2"/>
          <w:sz w:val="18"/>
          <w:szCs w:val="18"/>
        </w:rPr>
        <w:t xml:space="preserve">  Gas Service to Customers that use Company procured gas supplies.  This term does not include service to Customers that purchase Company procured gas supplies upstream of the Company’s distribution system.</w:t>
      </w:r>
    </w:p>
    <w:p w14:paraId="5C197B7D" w14:textId="77777777" w:rsidR="00127A02" w:rsidRPr="00717499" w:rsidRDefault="00127A02" w:rsidP="00482906">
      <w:pPr>
        <w:tabs>
          <w:tab w:val="left" w:pos="-720"/>
        </w:tabs>
        <w:suppressAutoHyphens/>
        <w:ind w:left="720" w:hanging="720"/>
        <w:rPr>
          <w:rFonts w:cs="Arial"/>
          <w:spacing w:val="-2"/>
          <w:sz w:val="18"/>
          <w:szCs w:val="18"/>
        </w:rPr>
      </w:pPr>
    </w:p>
    <w:p w14:paraId="58A3490B" w14:textId="77777777" w:rsidR="00127A02" w:rsidRPr="00717499" w:rsidRDefault="00127A02" w:rsidP="00482906">
      <w:pPr>
        <w:ind w:left="720" w:hanging="720"/>
        <w:rPr>
          <w:rFonts w:cs="Arial"/>
          <w:sz w:val="18"/>
          <w:szCs w:val="18"/>
        </w:rPr>
      </w:pPr>
      <w:r w:rsidRPr="00717499">
        <w:rPr>
          <w:rFonts w:cs="Arial"/>
          <w:b/>
          <w:bCs/>
          <w:i/>
          <w:iCs/>
          <w:sz w:val="18"/>
          <w:szCs w:val="18"/>
        </w:rPr>
        <w:t>Schedule C03.</w:t>
      </w:r>
      <w:r w:rsidRPr="00717499">
        <w:rPr>
          <w:rFonts w:cs="Arial"/>
          <w:sz w:val="18"/>
          <w:szCs w:val="18"/>
        </w:rPr>
        <w:t xml:space="preserve">  </w:t>
      </w:r>
      <w:proofErr w:type="gramStart"/>
      <w:r w:rsidRPr="00717499">
        <w:rPr>
          <w:rFonts w:cs="Arial"/>
          <w:sz w:val="18"/>
          <w:szCs w:val="18"/>
        </w:rPr>
        <w:t>Refers to Rate Schedule 3, Commercial Firm Sales Service.</w:t>
      </w:r>
      <w:proofErr w:type="gramEnd"/>
    </w:p>
    <w:p w14:paraId="0B3614A6" w14:textId="77777777" w:rsidR="00127A02" w:rsidRPr="00717499" w:rsidRDefault="00127A02" w:rsidP="00482906">
      <w:pPr>
        <w:ind w:left="720" w:hanging="720"/>
        <w:rPr>
          <w:rFonts w:cs="Arial"/>
          <w:sz w:val="18"/>
          <w:szCs w:val="18"/>
        </w:rPr>
      </w:pPr>
    </w:p>
    <w:p w14:paraId="34C2DC21" w14:textId="77777777" w:rsidR="00127A02" w:rsidRPr="00717499" w:rsidRDefault="00127A02" w:rsidP="00482906">
      <w:pPr>
        <w:ind w:left="720" w:hanging="720"/>
        <w:rPr>
          <w:rFonts w:cs="Arial"/>
          <w:sz w:val="18"/>
          <w:szCs w:val="18"/>
        </w:rPr>
      </w:pPr>
      <w:r w:rsidRPr="00717499">
        <w:rPr>
          <w:rFonts w:cs="Arial"/>
          <w:b/>
          <w:bCs/>
          <w:i/>
          <w:iCs/>
          <w:sz w:val="18"/>
          <w:szCs w:val="18"/>
        </w:rPr>
        <w:t>Schedule C41SF</w:t>
      </w:r>
      <w:r w:rsidRPr="00717499">
        <w:rPr>
          <w:rFonts w:cs="Arial"/>
          <w:sz w:val="18"/>
          <w:szCs w:val="18"/>
        </w:rPr>
        <w:t xml:space="preserve">.  </w:t>
      </w:r>
      <w:proofErr w:type="gramStart"/>
      <w:r w:rsidRPr="00717499">
        <w:rPr>
          <w:rFonts w:cs="Arial"/>
          <w:sz w:val="18"/>
          <w:szCs w:val="18"/>
        </w:rPr>
        <w:t>Refers to Rate Schedule 41, Commercial Firm Sales Service.</w:t>
      </w:r>
      <w:proofErr w:type="gramEnd"/>
    </w:p>
    <w:p w14:paraId="32839DD4" w14:textId="77777777" w:rsidR="00127A02" w:rsidRPr="00717499" w:rsidRDefault="00127A02" w:rsidP="00482906">
      <w:pPr>
        <w:ind w:left="720" w:hanging="720"/>
        <w:rPr>
          <w:rFonts w:cs="Arial"/>
          <w:sz w:val="18"/>
          <w:szCs w:val="18"/>
        </w:rPr>
      </w:pPr>
    </w:p>
    <w:p w14:paraId="7E4A9E8F" w14:textId="77777777" w:rsidR="00127A02" w:rsidRPr="00717499" w:rsidRDefault="00127A02" w:rsidP="00482906">
      <w:pPr>
        <w:ind w:left="720" w:hanging="720"/>
        <w:rPr>
          <w:rFonts w:cs="Arial"/>
          <w:sz w:val="18"/>
          <w:szCs w:val="18"/>
        </w:rPr>
      </w:pPr>
      <w:r w:rsidRPr="00717499">
        <w:rPr>
          <w:rFonts w:cs="Arial"/>
          <w:b/>
          <w:i/>
          <w:sz w:val="18"/>
          <w:szCs w:val="18"/>
        </w:rPr>
        <w:t>Schedule C41TF.</w:t>
      </w:r>
      <w:r w:rsidRPr="00717499">
        <w:rPr>
          <w:rFonts w:cs="Arial"/>
          <w:sz w:val="18"/>
          <w:szCs w:val="18"/>
        </w:rPr>
        <w:t xml:space="preserve">  </w:t>
      </w:r>
      <w:proofErr w:type="gramStart"/>
      <w:r w:rsidRPr="00717499">
        <w:rPr>
          <w:rFonts w:cs="Arial"/>
          <w:sz w:val="18"/>
          <w:szCs w:val="18"/>
        </w:rPr>
        <w:t>Refers to Rate Schedule 41, Commercial Firm Transportation Service.</w:t>
      </w:r>
      <w:proofErr w:type="gramEnd"/>
    </w:p>
    <w:p w14:paraId="0FB1DE45" w14:textId="77777777" w:rsidR="00127A02" w:rsidRPr="00717499" w:rsidRDefault="00127A02">
      <w:pPr>
        <w:widowControl w:val="0"/>
        <w:ind w:left="720" w:hanging="720"/>
        <w:rPr>
          <w:rFonts w:cs="Arial"/>
          <w:b/>
          <w:sz w:val="18"/>
          <w:szCs w:val="18"/>
        </w:rPr>
      </w:pPr>
    </w:p>
    <w:p w14:paraId="35A8BC62" w14:textId="77777777" w:rsidR="00127A02" w:rsidRPr="00717499" w:rsidRDefault="00127A02">
      <w:pPr>
        <w:ind w:left="720" w:hanging="720"/>
        <w:rPr>
          <w:rFonts w:cs="Arial"/>
          <w:sz w:val="18"/>
          <w:szCs w:val="18"/>
        </w:rPr>
      </w:pPr>
      <w:r w:rsidRPr="00717499">
        <w:rPr>
          <w:rFonts w:cs="Arial"/>
          <w:b/>
          <w:i/>
          <w:sz w:val="18"/>
          <w:szCs w:val="18"/>
        </w:rPr>
        <w:t xml:space="preserve">Schedule C41SI. </w:t>
      </w:r>
      <w:r w:rsidRPr="00717499">
        <w:rPr>
          <w:rFonts w:cs="Arial"/>
          <w:sz w:val="18"/>
          <w:szCs w:val="18"/>
        </w:rPr>
        <w:t xml:space="preserve"> </w:t>
      </w:r>
      <w:proofErr w:type="gramStart"/>
      <w:r w:rsidRPr="00717499">
        <w:rPr>
          <w:rFonts w:cs="Arial"/>
          <w:sz w:val="18"/>
          <w:szCs w:val="18"/>
        </w:rPr>
        <w:t>Refers to Rate Schedule 41, Commercial Interruptible Sales Service.</w:t>
      </w:r>
      <w:proofErr w:type="gramEnd"/>
    </w:p>
    <w:p w14:paraId="254FC1BD" w14:textId="77777777" w:rsidR="00127A02" w:rsidRPr="00717499" w:rsidRDefault="00127A02" w:rsidP="00482906">
      <w:pPr>
        <w:ind w:left="720" w:hanging="720"/>
        <w:rPr>
          <w:rFonts w:cs="Arial"/>
          <w:b/>
          <w:bCs/>
          <w:i/>
          <w:iCs/>
          <w:sz w:val="18"/>
          <w:szCs w:val="18"/>
        </w:rPr>
      </w:pPr>
    </w:p>
    <w:p w14:paraId="7FC823BB" w14:textId="77777777" w:rsidR="00127A02" w:rsidRPr="00717499" w:rsidRDefault="00127A02" w:rsidP="00482906">
      <w:pPr>
        <w:ind w:left="720" w:hanging="720"/>
        <w:rPr>
          <w:rFonts w:cs="Arial"/>
          <w:sz w:val="18"/>
          <w:szCs w:val="18"/>
        </w:rPr>
      </w:pPr>
      <w:r w:rsidRPr="00717499">
        <w:rPr>
          <w:rFonts w:cs="Arial"/>
          <w:b/>
          <w:bCs/>
          <w:i/>
          <w:iCs/>
          <w:sz w:val="18"/>
          <w:szCs w:val="18"/>
        </w:rPr>
        <w:t>Schedule I41SF</w:t>
      </w:r>
      <w:r w:rsidRPr="00717499">
        <w:rPr>
          <w:rFonts w:cs="Arial"/>
          <w:sz w:val="18"/>
          <w:szCs w:val="18"/>
        </w:rPr>
        <w:t xml:space="preserve">.  </w:t>
      </w:r>
      <w:proofErr w:type="gramStart"/>
      <w:r w:rsidRPr="00717499">
        <w:rPr>
          <w:rFonts w:cs="Arial"/>
          <w:sz w:val="18"/>
          <w:szCs w:val="18"/>
        </w:rPr>
        <w:t>Refers to Rate Schedule 41, Industrial Firm Sales Service.</w:t>
      </w:r>
      <w:proofErr w:type="gramEnd"/>
    </w:p>
    <w:p w14:paraId="3C0FC65A" w14:textId="77777777" w:rsidR="00127A02" w:rsidRPr="00717499" w:rsidRDefault="00127A02" w:rsidP="00482906">
      <w:pPr>
        <w:ind w:left="720" w:hanging="720"/>
        <w:rPr>
          <w:rFonts w:cs="Arial"/>
          <w:sz w:val="18"/>
          <w:szCs w:val="18"/>
        </w:rPr>
      </w:pPr>
    </w:p>
    <w:p w14:paraId="4439497B" w14:textId="77777777" w:rsidR="00127A02" w:rsidRPr="00717499" w:rsidRDefault="00127A02" w:rsidP="00482906">
      <w:pPr>
        <w:ind w:left="720" w:hanging="720"/>
        <w:rPr>
          <w:rFonts w:cs="Arial"/>
          <w:sz w:val="18"/>
          <w:szCs w:val="18"/>
        </w:rPr>
      </w:pPr>
      <w:r w:rsidRPr="00717499">
        <w:rPr>
          <w:rFonts w:cs="Arial"/>
          <w:b/>
          <w:i/>
          <w:sz w:val="18"/>
          <w:szCs w:val="18"/>
        </w:rPr>
        <w:t>Schedule I41TF.</w:t>
      </w:r>
      <w:r w:rsidRPr="00717499">
        <w:rPr>
          <w:rFonts w:cs="Arial"/>
          <w:sz w:val="18"/>
          <w:szCs w:val="18"/>
        </w:rPr>
        <w:t xml:space="preserve">  </w:t>
      </w:r>
      <w:proofErr w:type="gramStart"/>
      <w:r w:rsidRPr="00717499">
        <w:rPr>
          <w:rFonts w:cs="Arial"/>
          <w:sz w:val="18"/>
          <w:szCs w:val="18"/>
        </w:rPr>
        <w:t>Refers to Rate Schedule 41, Industrial Firm Transportation Service.</w:t>
      </w:r>
      <w:proofErr w:type="gramEnd"/>
    </w:p>
    <w:p w14:paraId="64C4C4E7" w14:textId="77777777" w:rsidR="00127A02" w:rsidRPr="00717499" w:rsidRDefault="00127A02" w:rsidP="00482906">
      <w:pPr>
        <w:ind w:left="720" w:hanging="720"/>
        <w:rPr>
          <w:rFonts w:cs="Arial"/>
          <w:sz w:val="18"/>
          <w:szCs w:val="18"/>
        </w:rPr>
      </w:pPr>
    </w:p>
    <w:p w14:paraId="6BC2CE39" w14:textId="77777777" w:rsidR="00127A02" w:rsidRPr="00717499" w:rsidRDefault="00127A02">
      <w:pPr>
        <w:ind w:left="720" w:hanging="720"/>
        <w:rPr>
          <w:rFonts w:cs="Arial"/>
          <w:sz w:val="18"/>
          <w:szCs w:val="18"/>
        </w:rPr>
      </w:pPr>
      <w:r w:rsidRPr="00717499">
        <w:rPr>
          <w:rFonts w:cs="Arial"/>
          <w:b/>
          <w:i/>
          <w:sz w:val="18"/>
          <w:szCs w:val="18"/>
        </w:rPr>
        <w:t xml:space="preserve">Schedule I41SI. </w:t>
      </w:r>
      <w:r w:rsidRPr="00717499">
        <w:rPr>
          <w:rFonts w:cs="Arial"/>
          <w:sz w:val="18"/>
          <w:szCs w:val="18"/>
        </w:rPr>
        <w:t xml:space="preserve"> </w:t>
      </w:r>
      <w:proofErr w:type="gramStart"/>
      <w:r w:rsidRPr="00717499">
        <w:rPr>
          <w:rFonts w:cs="Arial"/>
          <w:sz w:val="18"/>
          <w:szCs w:val="18"/>
        </w:rPr>
        <w:t>Refers to Rate Schedule 41, Industrial Interruptible Sales Service.</w:t>
      </w:r>
      <w:proofErr w:type="gramEnd"/>
    </w:p>
    <w:p w14:paraId="2B6E47A9" w14:textId="77777777" w:rsidR="00127A02" w:rsidRPr="00717499" w:rsidRDefault="00127A02">
      <w:pPr>
        <w:ind w:left="720" w:hanging="720"/>
        <w:rPr>
          <w:rFonts w:cs="Arial"/>
          <w:b/>
          <w:i/>
          <w:sz w:val="18"/>
          <w:szCs w:val="18"/>
        </w:rPr>
      </w:pPr>
    </w:p>
    <w:p w14:paraId="40BFE7E6" w14:textId="77777777" w:rsidR="00127A02" w:rsidRPr="00717499" w:rsidRDefault="00127A02">
      <w:pPr>
        <w:ind w:left="720" w:hanging="720"/>
        <w:rPr>
          <w:rFonts w:cs="Arial"/>
          <w:sz w:val="18"/>
          <w:szCs w:val="18"/>
        </w:rPr>
      </w:pPr>
      <w:r w:rsidRPr="00717499">
        <w:rPr>
          <w:rFonts w:cs="Arial"/>
          <w:b/>
          <w:i/>
          <w:sz w:val="18"/>
          <w:szCs w:val="18"/>
        </w:rPr>
        <w:t xml:space="preserve">Schedule C42SF.  </w:t>
      </w:r>
      <w:proofErr w:type="gramStart"/>
      <w:r w:rsidRPr="00717499">
        <w:rPr>
          <w:rFonts w:cs="Arial"/>
          <w:sz w:val="18"/>
          <w:szCs w:val="18"/>
        </w:rPr>
        <w:t>Refers to Rate Schedule 42 Commercial Firm Sales Service.</w:t>
      </w:r>
      <w:proofErr w:type="gramEnd"/>
    </w:p>
    <w:p w14:paraId="1D3043AA" w14:textId="77777777" w:rsidR="00127A02" w:rsidRPr="00717499" w:rsidRDefault="00127A02">
      <w:pPr>
        <w:ind w:left="720" w:hanging="720"/>
        <w:rPr>
          <w:rFonts w:cs="Arial"/>
          <w:sz w:val="18"/>
          <w:szCs w:val="18"/>
        </w:rPr>
      </w:pPr>
    </w:p>
    <w:p w14:paraId="5FA093D1" w14:textId="77777777" w:rsidR="00127A02" w:rsidRPr="00717499" w:rsidRDefault="00127A02">
      <w:pPr>
        <w:ind w:left="720" w:hanging="720"/>
        <w:rPr>
          <w:rFonts w:cs="Arial"/>
          <w:sz w:val="18"/>
          <w:szCs w:val="18"/>
        </w:rPr>
      </w:pPr>
      <w:r w:rsidRPr="00717499">
        <w:rPr>
          <w:rFonts w:cs="Arial"/>
          <w:b/>
          <w:i/>
          <w:sz w:val="18"/>
          <w:szCs w:val="18"/>
        </w:rPr>
        <w:t xml:space="preserve">Schedule C42TF.  </w:t>
      </w:r>
      <w:proofErr w:type="gramStart"/>
      <w:r w:rsidRPr="00717499">
        <w:rPr>
          <w:rFonts w:cs="Arial"/>
          <w:sz w:val="18"/>
          <w:szCs w:val="18"/>
        </w:rPr>
        <w:t>Refers to Rate Schedule 42 Commercial Firm Transportation Service.</w:t>
      </w:r>
      <w:proofErr w:type="gramEnd"/>
    </w:p>
    <w:p w14:paraId="2E53A892" w14:textId="77777777" w:rsidR="00127A02" w:rsidRPr="00717499" w:rsidRDefault="00127A02">
      <w:pPr>
        <w:ind w:left="720" w:hanging="720"/>
        <w:rPr>
          <w:rFonts w:cs="Arial"/>
          <w:b/>
          <w:i/>
          <w:sz w:val="18"/>
          <w:szCs w:val="18"/>
        </w:rPr>
      </w:pPr>
    </w:p>
    <w:p w14:paraId="5A76B53D" w14:textId="77777777" w:rsidR="00127A02" w:rsidRPr="00717499" w:rsidRDefault="00127A02">
      <w:pPr>
        <w:ind w:left="720" w:hanging="720"/>
        <w:rPr>
          <w:rFonts w:cs="Arial"/>
          <w:b/>
          <w:i/>
          <w:sz w:val="18"/>
          <w:szCs w:val="18"/>
        </w:rPr>
      </w:pPr>
      <w:r w:rsidRPr="00717499">
        <w:rPr>
          <w:rFonts w:cs="Arial"/>
          <w:b/>
          <w:i/>
          <w:sz w:val="18"/>
          <w:szCs w:val="18"/>
        </w:rPr>
        <w:t xml:space="preserve">Schedule C42SI.  </w:t>
      </w:r>
      <w:proofErr w:type="gramStart"/>
      <w:r w:rsidRPr="00717499">
        <w:rPr>
          <w:rFonts w:cs="Arial"/>
          <w:sz w:val="18"/>
          <w:szCs w:val="18"/>
        </w:rPr>
        <w:t>Refers to Rate Schedule 42 Commercial Interruptible Sales Service.</w:t>
      </w:r>
      <w:proofErr w:type="gramEnd"/>
    </w:p>
    <w:p w14:paraId="1713DAF3" w14:textId="77777777" w:rsidR="00127A02" w:rsidRPr="00717499" w:rsidRDefault="00127A02">
      <w:pPr>
        <w:ind w:left="720" w:hanging="720"/>
        <w:rPr>
          <w:rFonts w:cs="Arial"/>
          <w:b/>
          <w:i/>
          <w:sz w:val="18"/>
          <w:szCs w:val="18"/>
        </w:rPr>
      </w:pPr>
    </w:p>
    <w:p w14:paraId="6FC3646E" w14:textId="77777777" w:rsidR="00127A02" w:rsidRPr="00717499" w:rsidRDefault="00127A02">
      <w:pPr>
        <w:ind w:left="720" w:hanging="720"/>
        <w:rPr>
          <w:rFonts w:cs="Arial"/>
          <w:b/>
          <w:i/>
          <w:sz w:val="18"/>
          <w:szCs w:val="18"/>
        </w:rPr>
      </w:pPr>
      <w:r w:rsidRPr="00717499">
        <w:rPr>
          <w:rFonts w:cs="Arial"/>
          <w:b/>
          <w:i/>
          <w:sz w:val="18"/>
          <w:szCs w:val="18"/>
        </w:rPr>
        <w:t xml:space="preserve">Schedule C42TI. </w:t>
      </w:r>
      <w:r w:rsidRPr="00717499">
        <w:rPr>
          <w:rFonts w:cs="Arial"/>
          <w:sz w:val="18"/>
          <w:szCs w:val="18"/>
        </w:rPr>
        <w:t xml:space="preserve"> </w:t>
      </w:r>
      <w:proofErr w:type="gramStart"/>
      <w:r w:rsidRPr="00717499">
        <w:rPr>
          <w:rFonts w:cs="Arial"/>
          <w:sz w:val="18"/>
          <w:szCs w:val="18"/>
        </w:rPr>
        <w:t>Refers to Rate Schedule 42 Commercial Interruptible Transportation Service.</w:t>
      </w:r>
      <w:proofErr w:type="gramEnd"/>
    </w:p>
    <w:p w14:paraId="35F0CD18" w14:textId="77777777" w:rsidR="00127A02" w:rsidRPr="00717499" w:rsidRDefault="00127A02" w:rsidP="00482906">
      <w:pPr>
        <w:ind w:left="720" w:hanging="720"/>
        <w:rPr>
          <w:rFonts w:cs="Arial"/>
          <w:b/>
          <w:i/>
          <w:sz w:val="18"/>
          <w:szCs w:val="18"/>
        </w:rPr>
      </w:pPr>
    </w:p>
    <w:p w14:paraId="71F8D23B" w14:textId="77777777" w:rsidR="00127A02" w:rsidRPr="00717499" w:rsidRDefault="00127A02" w:rsidP="00482906">
      <w:pPr>
        <w:ind w:left="720" w:hanging="720"/>
        <w:rPr>
          <w:rFonts w:cs="Arial"/>
          <w:sz w:val="18"/>
          <w:szCs w:val="18"/>
        </w:rPr>
      </w:pPr>
      <w:r w:rsidRPr="00717499">
        <w:rPr>
          <w:rFonts w:cs="Arial"/>
          <w:b/>
          <w:i/>
          <w:sz w:val="18"/>
          <w:szCs w:val="18"/>
        </w:rPr>
        <w:t xml:space="preserve">Schedule I42SF.  </w:t>
      </w:r>
      <w:proofErr w:type="gramStart"/>
      <w:r w:rsidRPr="00717499">
        <w:rPr>
          <w:rFonts w:cs="Arial"/>
          <w:sz w:val="18"/>
          <w:szCs w:val="18"/>
        </w:rPr>
        <w:t>Refers to Rate Schedule 42 Industrial Firm Sales Service.</w:t>
      </w:r>
      <w:proofErr w:type="gramEnd"/>
    </w:p>
    <w:p w14:paraId="71A60A55" w14:textId="77777777" w:rsidR="00127A02" w:rsidRPr="00717499" w:rsidRDefault="00127A02" w:rsidP="00482906">
      <w:pPr>
        <w:ind w:left="720" w:hanging="720"/>
        <w:rPr>
          <w:rFonts w:cs="Arial"/>
          <w:sz w:val="18"/>
          <w:szCs w:val="18"/>
        </w:rPr>
      </w:pPr>
    </w:p>
    <w:p w14:paraId="09E7441C" w14:textId="77777777" w:rsidR="00127A02" w:rsidRPr="00717499" w:rsidRDefault="00127A02" w:rsidP="00482906">
      <w:pPr>
        <w:ind w:left="720" w:hanging="720"/>
        <w:rPr>
          <w:rFonts w:cs="Arial"/>
          <w:sz w:val="18"/>
          <w:szCs w:val="18"/>
        </w:rPr>
      </w:pPr>
      <w:r w:rsidRPr="00717499">
        <w:rPr>
          <w:rFonts w:cs="Arial"/>
          <w:b/>
          <w:i/>
          <w:sz w:val="18"/>
          <w:szCs w:val="18"/>
        </w:rPr>
        <w:t xml:space="preserve">Schedule I42TF.  </w:t>
      </w:r>
      <w:proofErr w:type="gramStart"/>
      <w:r w:rsidRPr="00717499">
        <w:rPr>
          <w:rFonts w:cs="Arial"/>
          <w:sz w:val="18"/>
          <w:szCs w:val="18"/>
        </w:rPr>
        <w:t>Refers to Rate Schedule 42 Industrial Firm Transportation Service.</w:t>
      </w:r>
      <w:proofErr w:type="gramEnd"/>
    </w:p>
    <w:p w14:paraId="082CA8F0" w14:textId="77777777" w:rsidR="00127A02" w:rsidRPr="00717499" w:rsidRDefault="00127A02" w:rsidP="00482906">
      <w:pPr>
        <w:ind w:left="720" w:hanging="720"/>
        <w:rPr>
          <w:rFonts w:cs="Arial"/>
          <w:b/>
          <w:i/>
          <w:sz w:val="18"/>
          <w:szCs w:val="18"/>
        </w:rPr>
      </w:pPr>
    </w:p>
    <w:p w14:paraId="3459AC98" w14:textId="77777777" w:rsidR="00127A02" w:rsidRPr="00717499" w:rsidRDefault="00127A02" w:rsidP="00482906">
      <w:pPr>
        <w:ind w:left="720" w:hanging="720"/>
        <w:rPr>
          <w:rFonts w:cs="Arial"/>
          <w:b/>
          <w:i/>
          <w:sz w:val="18"/>
          <w:szCs w:val="18"/>
        </w:rPr>
      </w:pPr>
      <w:r w:rsidRPr="00717499">
        <w:rPr>
          <w:rFonts w:cs="Arial"/>
          <w:b/>
          <w:i/>
          <w:sz w:val="18"/>
          <w:szCs w:val="18"/>
        </w:rPr>
        <w:t xml:space="preserve">Schedule I42SI.  </w:t>
      </w:r>
      <w:proofErr w:type="gramStart"/>
      <w:r w:rsidRPr="00717499">
        <w:rPr>
          <w:rFonts w:cs="Arial"/>
          <w:sz w:val="18"/>
          <w:szCs w:val="18"/>
        </w:rPr>
        <w:t>Refers to Rate Schedule 42 Industrial Interruptible Sales Service.</w:t>
      </w:r>
      <w:proofErr w:type="gramEnd"/>
    </w:p>
    <w:p w14:paraId="6F3F1FE7" w14:textId="77777777" w:rsidR="00127A02" w:rsidRPr="00717499" w:rsidRDefault="00127A02" w:rsidP="00482906">
      <w:pPr>
        <w:ind w:left="720" w:hanging="720"/>
        <w:rPr>
          <w:rFonts w:cs="Arial"/>
          <w:b/>
          <w:i/>
          <w:sz w:val="18"/>
          <w:szCs w:val="18"/>
        </w:rPr>
      </w:pPr>
    </w:p>
    <w:p w14:paraId="63B7D534" w14:textId="77777777" w:rsidR="00127A02" w:rsidRPr="00717499" w:rsidRDefault="00127A02" w:rsidP="00482906">
      <w:pPr>
        <w:ind w:left="720" w:hanging="720"/>
        <w:rPr>
          <w:rFonts w:cs="Arial"/>
          <w:b/>
          <w:i/>
          <w:sz w:val="18"/>
          <w:szCs w:val="18"/>
        </w:rPr>
      </w:pPr>
      <w:r w:rsidRPr="00717499">
        <w:rPr>
          <w:rFonts w:cs="Arial"/>
          <w:b/>
          <w:i/>
          <w:sz w:val="18"/>
          <w:szCs w:val="18"/>
        </w:rPr>
        <w:t xml:space="preserve">Schedule I42TI. </w:t>
      </w:r>
      <w:r w:rsidRPr="00717499">
        <w:rPr>
          <w:rFonts w:cs="Arial"/>
          <w:sz w:val="18"/>
          <w:szCs w:val="18"/>
        </w:rPr>
        <w:t xml:space="preserve"> </w:t>
      </w:r>
      <w:proofErr w:type="gramStart"/>
      <w:r w:rsidRPr="00717499">
        <w:rPr>
          <w:rFonts w:cs="Arial"/>
          <w:sz w:val="18"/>
          <w:szCs w:val="18"/>
        </w:rPr>
        <w:t>Refers to Rate Schedule 42 Industrial Interruptible Transportation Service.</w:t>
      </w:r>
      <w:proofErr w:type="gramEnd"/>
    </w:p>
    <w:p w14:paraId="1E7B2880" w14:textId="77777777" w:rsidR="00127A02" w:rsidRPr="00717499" w:rsidRDefault="00127A02" w:rsidP="00482906">
      <w:pPr>
        <w:ind w:left="720" w:hanging="720"/>
        <w:rPr>
          <w:rFonts w:cs="Arial"/>
          <w:b/>
          <w:i/>
          <w:sz w:val="18"/>
          <w:szCs w:val="18"/>
        </w:rPr>
      </w:pPr>
    </w:p>
    <w:p w14:paraId="75CD6C98" w14:textId="77777777" w:rsidR="00127A02" w:rsidRPr="00717499" w:rsidRDefault="00127A02" w:rsidP="00482906">
      <w:pPr>
        <w:ind w:left="720" w:hanging="720"/>
        <w:rPr>
          <w:rFonts w:cs="Arial"/>
          <w:sz w:val="18"/>
          <w:szCs w:val="18"/>
        </w:rPr>
      </w:pPr>
      <w:proofErr w:type="gramStart"/>
      <w:r w:rsidRPr="00717499">
        <w:rPr>
          <w:rFonts w:cs="Arial"/>
          <w:b/>
          <w:i/>
          <w:sz w:val="18"/>
          <w:szCs w:val="18"/>
        </w:rPr>
        <w:t>Schedule 43TF.</w:t>
      </w:r>
      <w:proofErr w:type="gramEnd"/>
      <w:r w:rsidRPr="00717499">
        <w:rPr>
          <w:rFonts w:cs="Arial"/>
          <w:b/>
          <w:i/>
          <w:sz w:val="18"/>
          <w:szCs w:val="18"/>
        </w:rPr>
        <w:t xml:space="preserve">  </w:t>
      </w:r>
      <w:proofErr w:type="gramStart"/>
      <w:r w:rsidRPr="00717499">
        <w:rPr>
          <w:rFonts w:cs="Arial"/>
          <w:sz w:val="18"/>
          <w:szCs w:val="18"/>
        </w:rPr>
        <w:t>Refers to Rate Schedule 43 Firm Transportation Service.</w:t>
      </w:r>
      <w:proofErr w:type="gramEnd"/>
    </w:p>
    <w:p w14:paraId="64CC08F7" w14:textId="77777777" w:rsidR="00127A02" w:rsidRDefault="00127A02">
      <w:pPr>
        <w:jc w:val="center"/>
        <w:rPr>
          <w:rFonts w:cs="Arial"/>
          <w:sz w:val="18"/>
          <w:szCs w:val="18"/>
        </w:rPr>
      </w:pPr>
    </w:p>
    <w:p w14:paraId="3A06C7FA" w14:textId="77777777" w:rsidR="00127A02" w:rsidRDefault="00127A02" w:rsidP="00127A02">
      <w:pPr>
        <w:jc w:val="center"/>
        <w:rPr>
          <w:rFonts w:cs="Arial"/>
          <w:sz w:val="18"/>
          <w:szCs w:val="18"/>
        </w:rPr>
        <w:sectPr w:rsidR="00127A02" w:rsidSect="00482906">
          <w:headerReference w:type="default" r:id="rId23"/>
          <w:footerReference w:type="default" r:id="rId24"/>
          <w:pgSz w:w="12240" w:h="15840" w:code="1"/>
          <w:pgMar w:top="720" w:right="1800" w:bottom="720" w:left="1440" w:header="720" w:footer="576" w:gutter="0"/>
          <w:cols w:space="720"/>
        </w:sectPr>
      </w:pPr>
      <w:r w:rsidRPr="000430A4">
        <w:rPr>
          <w:rFonts w:cs="Arial"/>
          <w:sz w:val="18"/>
          <w:szCs w:val="18"/>
        </w:rPr>
        <w:t>(</w:t>
      </w:r>
      <w:proofErr w:type="gramStart"/>
      <w:r w:rsidRPr="000430A4">
        <w:rPr>
          <w:rFonts w:cs="Arial"/>
          <w:sz w:val="18"/>
          <w:szCs w:val="18"/>
        </w:rPr>
        <w:t>continue</w:t>
      </w:r>
      <w:proofErr w:type="gramEnd"/>
      <w:r w:rsidRPr="000430A4">
        <w:rPr>
          <w:rFonts w:cs="Arial"/>
          <w:sz w:val="18"/>
          <w:szCs w:val="18"/>
        </w:rPr>
        <w:t xml:space="preserve"> to Sheet 00.8)</w:t>
      </w:r>
    </w:p>
    <w:p w14:paraId="64879BC5" w14:textId="77777777" w:rsidR="00127A02" w:rsidRDefault="00127A02">
      <w:pPr>
        <w:widowControl w:val="0"/>
        <w:ind w:left="720" w:hanging="720"/>
        <w:jc w:val="center"/>
      </w:pPr>
      <w:r>
        <w:lastRenderedPageBreak/>
        <w:t>GENERAL RULES AND REGULATIONS</w:t>
      </w:r>
    </w:p>
    <w:p w14:paraId="416FB560" w14:textId="77777777" w:rsidR="00127A02" w:rsidRPr="00137079" w:rsidRDefault="00127A02">
      <w:pPr>
        <w:widowControl w:val="0"/>
        <w:ind w:left="720" w:hanging="720"/>
        <w:jc w:val="center"/>
        <w:rPr>
          <w:sz w:val="20"/>
        </w:rPr>
      </w:pPr>
      <w:r w:rsidRPr="00137079">
        <w:rPr>
          <w:sz w:val="20"/>
        </w:rPr>
        <w:t>(</w:t>
      </w:r>
      <w:proofErr w:type="gramStart"/>
      <w:r w:rsidRPr="00137079">
        <w:rPr>
          <w:sz w:val="20"/>
        </w:rPr>
        <w:t>continued</w:t>
      </w:r>
      <w:proofErr w:type="gramEnd"/>
      <w:r w:rsidRPr="00137079">
        <w:rPr>
          <w:sz w:val="20"/>
        </w:rPr>
        <w:t>)</w:t>
      </w:r>
      <w:r w:rsidRPr="00362057">
        <w:rPr>
          <w:noProof/>
        </w:rPr>
        <w:t xml:space="preserve"> </w:t>
      </w:r>
      <w:r w:rsidRPr="00274A8C">
        <w:rPr>
          <w:noProof/>
        </w:rPr>
        <mc:AlternateContent>
          <mc:Choice Requires="wps">
            <w:drawing>
              <wp:anchor distT="0" distB="0" distL="114300" distR="114300" simplePos="0" relativeHeight="251671552" behindDoc="0" locked="0" layoutInCell="1" allowOverlap="1" wp14:anchorId="48621531" wp14:editId="75D3CB25">
                <wp:simplePos x="0" y="0"/>
                <wp:positionH relativeFrom="column">
                  <wp:posOffset>6084570</wp:posOffset>
                </wp:positionH>
                <wp:positionV relativeFrom="paragraph">
                  <wp:posOffset>520700</wp:posOffset>
                </wp:positionV>
                <wp:extent cx="571500" cy="71056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7423C" w14:textId="77777777" w:rsidR="00F94440" w:rsidRDefault="00F94440" w:rsidP="00482906">
                            <w:pPr>
                              <w:rPr>
                                <w:rFonts w:cs="Arial"/>
                                <w:sz w:val="16"/>
                                <w:szCs w:val="16"/>
                              </w:rPr>
                            </w:pPr>
                          </w:p>
                          <w:p w14:paraId="4044DD7A" w14:textId="77777777" w:rsidR="00F94440" w:rsidRPr="0045213A" w:rsidRDefault="00F94440" w:rsidP="00482906">
                            <w:pPr>
                              <w:rPr>
                                <w:rFonts w:cs="Arial"/>
                                <w:sz w:val="18"/>
                                <w:szCs w:val="18"/>
                              </w:rPr>
                            </w:pPr>
                          </w:p>
                          <w:p w14:paraId="2CF15774" w14:textId="77777777" w:rsidR="00F94440" w:rsidRPr="0045213A" w:rsidRDefault="00F94440" w:rsidP="00482906">
                            <w:pPr>
                              <w:rPr>
                                <w:rFonts w:cs="Arial"/>
                                <w:sz w:val="18"/>
                                <w:szCs w:val="18"/>
                              </w:rPr>
                            </w:pPr>
                          </w:p>
                          <w:p w14:paraId="41B4D794" w14:textId="77777777" w:rsidR="00F94440" w:rsidRPr="0045213A" w:rsidRDefault="00F94440" w:rsidP="00482906">
                            <w:pPr>
                              <w:rPr>
                                <w:rFonts w:cs="Arial"/>
                                <w:sz w:val="18"/>
                                <w:szCs w:val="18"/>
                              </w:rPr>
                            </w:pPr>
                          </w:p>
                          <w:p w14:paraId="51BF2BD2" w14:textId="77777777" w:rsidR="00F94440" w:rsidRPr="0045213A" w:rsidRDefault="00F94440" w:rsidP="00482906">
                            <w:pPr>
                              <w:rPr>
                                <w:rFonts w:cs="Arial"/>
                                <w:sz w:val="18"/>
                                <w:szCs w:val="18"/>
                              </w:rPr>
                            </w:pPr>
                          </w:p>
                          <w:p w14:paraId="2E00F613" w14:textId="77777777" w:rsidR="00F94440" w:rsidRPr="0045213A" w:rsidRDefault="00F94440" w:rsidP="00482906">
                            <w:pPr>
                              <w:rPr>
                                <w:rFonts w:cs="Arial"/>
                                <w:sz w:val="18"/>
                                <w:szCs w:val="18"/>
                              </w:rPr>
                            </w:pPr>
                          </w:p>
                          <w:p w14:paraId="75ED081F" w14:textId="77777777" w:rsidR="00F94440" w:rsidRPr="0045213A" w:rsidRDefault="00F94440" w:rsidP="00482906">
                            <w:pPr>
                              <w:rPr>
                                <w:rFonts w:cs="Arial"/>
                                <w:sz w:val="18"/>
                                <w:szCs w:val="18"/>
                              </w:rPr>
                            </w:pPr>
                          </w:p>
                          <w:p w14:paraId="215D8992" w14:textId="77777777" w:rsidR="00F94440" w:rsidRPr="0045213A" w:rsidRDefault="00F94440" w:rsidP="00482906">
                            <w:pPr>
                              <w:rPr>
                                <w:rFonts w:cs="Arial"/>
                                <w:sz w:val="18"/>
                                <w:szCs w:val="18"/>
                              </w:rPr>
                            </w:pPr>
                          </w:p>
                          <w:p w14:paraId="1C7366B4" w14:textId="77777777" w:rsidR="00F94440" w:rsidRDefault="00F94440" w:rsidP="00482906">
                            <w:pPr>
                              <w:rPr>
                                <w:rFonts w:cs="Arial"/>
                                <w:sz w:val="18"/>
                                <w:szCs w:val="18"/>
                              </w:rPr>
                            </w:pPr>
                          </w:p>
                          <w:p w14:paraId="1237D7DE" w14:textId="77777777" w:rsidR="00F94440" w:rsidRDefault="00F94440" w:rsidP="00482906">
                            <w:pPr>
                              <w:rPr>
                                <w:rFonts w:cs="Arial"/>
                                <w:sz w:val="18"/>
                                <w:szCs w:val="18"/>
                              </w:rPr>
                            </w:pPr>
                          </w:p>
                          <w:p w14:paraId="03611646" w14:textId="77777777" w:rsidR="00F94440" w:rsidRDefault="00F94440" w:rsidP="00482906">
                            <w:pPr>
                              <w:rPr>
                                <w:rFonts w:cs="Arial"/>
                                <w:sz w:val="18"/>
                                <w:szCs w:val="18"/>
                              </w:rPr>
                            </w:pPr>
                          </w:p>
                          <w:p w14:paraId="3EA03EDE" w14:textId="77777777" w:rsidR="00F94440" w:rsidRDefault="00F94440" w:rsidP="00482906">
                            <w:pPr>
                              <w:rPr>
                                <w:rFonts w:cs="Arial"/>
                                <w:sz w:val="18"/>
                                <w:szCs w:val="18"/>
                              </w:rPr>
                            </w:pPr>
                          </w:p>
                          <w:p w14:paraId="24989069" w14:textId="77777777" w:rsidR="00F94440" w:rsidRDefault="00F94440" w:rsidP="00482906">
                            <w:pPr>
                              <w:rPr>
                                <w:rFonts w:cs="Arial"/>
                                <w:sz w:val="18"/>
                                <w:szCs w:val="18"/>
                              </w:rPr>
                            </w:pPr>
                          </w:p>
                          <w:p w14:paraId="0BE8C3BF" w14:textId="77777777" w:rsidR="00F94440" w:rsidRDefault="00F94440" w:rsidP="00482906">
                            <w:pPr>
                              <w:rPr>
                                <w:rFonts w:cs="Arial"/>
                                <w:sz w:val="18"/>
                                <w:szCs w:val="18"/>
                              </w:rPr>
                            </w:pPr>
                          </w:p>
                          <w:p w14:paraId="7BAA2151" w14:textId="77777777" w:rsidR="00F94440" w:rsidRDefault="00F94440" w:rsidP="00482906">
                            <w:pPr>
                              <w:rPr>
                                <w:rFonts w:cs="Arial"/>
                                <w:sz w:val="18"/>
                                <w:szCs w:val="18"/>
                              </w:rPr>
                            </w:pPr>
                          </w:p>
                          <w:p w14:paraId="48CD23B3" w14:textId="77777777" w:rsidR="00F94440" w:rsidRDefault="00F94440" w:rsidP="00482906">
                            <w:pPr>
                              <w:rPr>
                                <w:rFonts w:cs="Arial"/>
                                <w:sz w:val="18"/>
                                <w:szCs w:val="18"/>
                              </w:rPr>
                            </w:pPr>
                          </w:p>
                          <w:p w14:paraId="00DF6CDD" w14:textId="77777777" w:rsidR="00F94440" w:rsidRDefault="00F94440" w:rsidP="00482906">
                            <w:pPr>
                              <w:rPr>
                                <w:rFonts w:cs="Arial"/>
                                <w:sz w:val="18"/>
                                <w:szCs w:val="18"/>
                              </w:rPr>
                            </w:pPr>
                          </w:p>
                          <w:p w14:paraId="165FFDCE" w14:textId="77777777" w:rsidR="00F94440" w:rsidRDefault="00F94440" w:rsidP="00482906">
                            <w:pPr>
                              <w:rPr>
                                <w:rFonts w:cs="Arial"/>
                                <w:sz w:val="18"/>
                                <w:szCs w:val="18"/>
                              </w:rPr>
                            </w:pPr>
                          </w:p>
                          <w:p w14:paraId="7B987F0E" w14:textId="77777777" w:rsidR="00F94440" w:rsidRDefault="00F94440" w:rsidP="00482906">
                            <w:pPr>
                              <w:rPr>
                                <w:rFonts w:cs="Arial"/>
                                <w:sz w:val="18"/>
                                <w:szCs w:val="18"/>
                              </w:rPr>
                            </w:pPr>
                          </w:p>
                          <w:p w14:paraId="244F42C6" w14:textId="77777777" w:rsidR="00F94440" w:rsidRDefault="00F94440" w:rsidP="00482906">
                            <w:pPr>
                              <w:rPr>
                                <w:rFonts w:cs="Arial"/>
                                <w:sz w:val="18"/>
                                <w:szCs w:val="18"/>
                              </w:rPr>
                            </w:pPr>
                          </w:p>
                          <w:p w14:paraId="0FC15969" w14:textId="77777777" w:rsidR="00F94440" w:rsidRDefault="00F94440" w:rsidP="00482906">
                            <w:pPr>
                              <w:rPr>
                                <w:rFonts w:cs="Arial"/>
                                <w:sz w:val="18"/>
                                <w:szCs w:val="18"/>
                              </w:rPr>
                            </w:pPr>
                          </w:p>
                          <w:p w14:paraId="078FBC75" w14:textId="77777777" w:rsidR="00F94440" w:rsidRDefault="00F94440" w:rsidP="00482906">
                            <w:pPr>
                              <w:rPr>
                                <w:rFonts w:cs="Arial"/>
                                <w:sz w:val="18"/>
                                <w:szCs w:val="18"/>
                              </w:rPr>
                            </w:pPr>
                          </w:p>
                          <w:p w14:paraId="303D8788" w14:textId="77777777" w:rsidR="00F94440" w:rsidRDefault="00F94440" w:rsidP="00482906">
                            <w:pPr>
                              <w:rPr>
                                <w:rFonts w:cs="Arial"/>
                                <w:sz w:val="18"/>
                                <w:szCs w:val="18"/>
                              </w:rPr>
                            </w:pPr>
                          </w:p>
                          <w:p w14:paraId="43853AA2" w14:textId="77777777" w:rsidR="00F94440" w:rsidRDefault="00F94440" w:rsidP="00482906">
                            <w:pPr>
                              <w:rPr>
                                <w:rFonts w:cs="Arial"/>
                                <w:sz w:val="18"/>
                                <w:szCs w:val="18"/>
                              </w:rPr>
                            </w:pPr>
                          </w:p>
                          <w:p w14:paraId="6927249A" w14:textId="77777777" w:rsidR="00F94440" w:rsidRDefault="00F94440" w:rsidP="00482906">
                            <w:pPr>
                              <w:rPr>
                                <w:rFonts w:cs="Arial"/>
                                <w:sz w:val="18"/>
                                <w:szCs w:val="18"/>
                              </w:rPr>
                            </w:pPr>
                          </w:p>
                          <w:p w14:paraId="1DB41A4A" w14:textId="77777777" w:rsidR="00F94440" w:rsidRDefault="00F94440" w:rsidP="00482906">
                            <w:pPr>
                              <w:rPr>
                                <w:rFonts w:cs="Arial"/>
                                <w:sz w:val="18"/>
                                <w:szCs w:val="18"/>
                              </w:rPr>
                            </w:pPr>
                          </w:p>
                          <w:p w14:paraId="21614367" w14:textId="77777777" w:rsidR="00F94440" w:rsidRDefault="00F94440" w:rsidP="00482906">
                            <w:pPr>
                              <w:rPr>
                                <w:rFonts w:cs="Arial"/>
                                <w:sz w:val="18"/>
                                <w:szCs w:val="18"/>
                              </w:rPr>
                            </w:pPr>
                          </w:p>
                          <w:p w14:paraId="2B639AF0" w14:textId="77777777" w:rsidR="00F94440" w:rsidRDefault="00F94440" w:rsidP="00482906">
                            <w:pPr>
                              <w:rPr>
                                <w:rFonts w:cs="Arial"/>
                                <w:sz w:val="18"/>
                                <w:szCs w:val="18"/>
                              </w:rPr>
                            </w:pPr>
                          </w:p>
                          <w:p w14:paraId="273BBED5" w14:textId="77777777" w:rsidR="00F94440" w:rsidRDefault="00F94440" w:rsidP="00482906">
                            <w:pPr>
                              <w:rPr>
                                <w:rFonts w:cs="Arial"/>
                                <w:sz w:val="18"/>
                                <w:szCs w:val="18"/>
                              </w:rPr>
                            </w:pPr>
                          </w:p>
                          <w:p w14:paraId="3A14BC75" w14:textId="77777777" w:rsidR="00F94440" w:rsidRDefault="00F94440" w:rsidP="00482906">
                            <w:pPr>
                              <w:rPr>
                                <w:rFonts w:cs="Arial"/>
                                <w:sz w:val="18"/>
                                <w:szCs w:val="18"/>
                              </w:rPr>
                            </w:pPr>
                          </w:p>
                          <w:p w14:paraId="488EAE7E" w14:textId="77777777" w:rsidR="00F94440" w:rsidRDefault="00F94440" w:rsidP="00482906">
                            <w:pPr>
                              <w:rPr>
                                <w:rFonts w:cs="Arial"/>
                                <w:sz w:val="18"/>
                                <w:szCs w:val="18"/>
                              </w:rPr>
                            </w:pPr>
                          </w:p>
                          <w:p w14:paraId="24C8F762" w14:textId="77777777" w:rsidR="00F94440" w:rsidRDefault="00F94440" w:rsidP="00482906">
                            <w:pPr>
                              <w:rPr>
                                <w:rFonts w:cs="Arial"/>
                                <w:sz w:val="18"/>
                                <w:szCs w:val="18"/>
                              </w:rPr>
                            </w:pPr>
                          </w:p>
                          <w:p w14:paraId="4CC73BC0" w14:textId="77777777" w:rsidR="00F94440" w:rsidRDefault="00F94440" w:rsidP="00482906">
                            <w:pPr>
                              <w:rPr>
                                <w:rFonts w:cs="Arial"/>
                                <w:sz w:val="18"/>
                                <w:szCs w:val="18"/>
                              </w:rPr>
                            </w:pPr>
                          </w:p>
                          <w:p w14:paraId="124C03BA" w14:textId="77777777" w:rsidR="00F94440" w:rsidRDefault="00F94440" w:rsidP="00482906">
                            <w:pPr>
                              <w:rPr>
                                <w:rFonts w:cs="Arial"/>
                                <w:sz w:val="18"/>
                                <w:szCs w:val="18"/>
                              </w:rPr>
                            </w:pPr>
                          </w:p>
                          <w:p w14:paraId="0937BB49" w14:textId="77777777" w:rsidR="00F94440" w:rsidRDefault="00F94440" w:rsidP="00482906">
                            <w:pPr>
                              <w:rPr>
                                <w:rFonts w:cs="Arial"/>
                                <w:sz w:val="18"/>
                                <w:szCs w:val="18"/>
                              </w:rPr>
                            </w:pPr>
                          </w:p>
                          <w:p w14:paraId="3A188249" w14:textId="77777777" w:rsidR="00F94440" w:rsidRDefault="00F94440" w:rsidP="00482906">
                            <w:pPr>
                              <w:rPr>
                                <w:rFonts w:cs="Arial"/>
                                <w:sz w:val="18"/>
                                <w:szCs w:val="18"/>
                              </w:rPr>
                            </w:pPr>
                          </w:p>
                          <w:p w14:paraId="594B0F26" w14:textId="77777777" w:rsidR="00F94440" w:rsidRDefault="00F94440" w:rsidP="00482906">
                            <w:pPr>
                              <w:rPr>
                                <w:rFonts w:cs="Arial"/>
                                <w:sz w:val="18"/>
                                <w:szCs w:val="18"/>
                              </w:rPr>
                            </w:pPr>
                          </w:p>
                          <w:p w14:paraId="2F90FC79" w14:textId="77777777" w:rsidR="00F94440" w:rsidRDefault="00F94440" w:rsidP="00482906">
                            <w:pPr>
                              <w:rPr>
                                <w:rFonts w:cs="Arial"/>
                                <w:sz w:val="18"/>
                                <w:szCs w:val="18"/>
                              </w:rPr>
                            </w:pPr>
                            <w:r>
                              <w:rPr>
                                <w:rFonts w:cs="Arial"/>
                                <w:sz w:val="18"/>
                                <w:szCs w:val="18"/>
                              </w:rPr>
                              <w:t>(N)</w:t>
                            </w:r>
                          </w:p>
                          <w:p w14:paraId="6832755D" w14:textId="77777777" w:rsidR="00F94440" w:rsidRDefault="00F94440" w:rsidP="00482906">
                            <w:pPr>
                              <w:rPr>
                                <w:rFonts w:cs="Arial"/>
                                <w:sz w:val="18"/>
                                <w:szCs w:val="18"/>
                              </w:rPr>
                            </w:pPr>
                            <w:r>
                              <w:rPr>
                                <w:rFonts w:cs="Arial"/>
                                <w:sz w:val="18"/>
                                <w:szCs w:val="18"/>
                              </w:rPr>
                              <w:t>(N)</w:t>
                            </w:r>
                          </w:p>
                          <w:p w14:paraId="72CD4E98" w14:textId="77777777" w:rsidR="00F94440" w:rsidRPr="0045213A" w:rsidRDefault="00F94440" w:rsidP="00482906">
                            <w:pPr>
                              <w:rPr>
                                <w:rFonts w:cs="Arial"/>
                                <w:sz w:val="18"/>
                                <w:szCs w:val="18"/>
                              </w:rPr>
                            </w:pPr>
                          </w:p>
                          <w:p w14:paraId="494D06F1" w14:textId="77777777" w:rsidR="00F94440" w:rsidRPr="0045213A" w:rsidRDefault="00F94440" w:rsidP="00482906">
                            <w:pPr>
                              <w:rPr>
                                <w:rFonts w:cs="Arial"/>
                                <w:sz w:val="18"/>
                                <w:szCs w:val="18"/>
                              </w:rPr>
                            </w:pPr>
                          </w:p>
                          <w:p w14:paraId="2B1030C8" w14:textId="77777777" w:rsidR="00F94440" w:rsidRPr="0045213A" w:rsidRDefault="00F94440" w:rsidP="0048290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79.1pt;margin-top:41pt;width:45pt;height:5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" stroked="f">
                <v:textbox>
                  <w:txbxContent>
                    <w:p w14:paraId="5DC7423C" w14:textId="77777777" w:rsidR="00F94440" w:rsidRDefault="00F94440" w:rsidP="00482906">
                      <w:pPr>
                        <w:rPr>
                          <w:rFonts w:cs="Arial"/>
                          <w:sz w:val="16"/>
                          <w:szCs w:val="16"/>
                        </w:rPr>
                      </w:pPr>
                    </w:p>
                    <w:p w14:paraId="4044DD7A" w14:textId="77777777" w:rsidR="00F94440" w:rsidRPr="0045213A" w:rsidRDefault="00F94440" w:rsidP="00482906">
                      <w:pPr>
                        <w:rPr>
                          <w:rFonts w:cs="Arial"/>
                          <w:sz w:val="18"/>
                          <w:szCs w:val="18"/>
                        </w:rPr>
                      </w:pPr>
                    </w:p>
                    <w:p w14:paraId="2CF15774" w14:textId="77777777" w:rsidR="00F94440" w:rsidRPr="0045213A" w:rsidRDefault="00F94440" w:rsidP="00482906">
                      <w:pPr>
                        <w:rPr>
                          <w:rFonts w:cs="Arial"/>
                          <w:sz w:val="18"/>
                          <w:szCs w:val="18"/>
                        </w:rPr>
                      </w:pPr>
                    </w:p>
                    <w:p w14:paraId="41B4D794" w14:textId="77777777" w:rsidR="00F94440" w:rsidRPr="0045213A" w:rsidRDefault="00F94440" w:rsidP="00482906">
                      <w:pPr>
                        <w:rPr>
                          <w:rFonts w:cs="Arial"/>
                          <w:sz w:val="18"/>
                          <w:szCs w:val="18"/>
                        </w:rPr>
                      </w:pPr>
                    </w:p>
                    <w:p w14:paraId="51BF2BD2" w14:textId="77777777" w:rsidR="00F94440" w:rsidRPr="0045213A" w:rsidRDefault="00F94440" w:rsidP="00482906">
                      <w:pPr>
                        <w:rPr>
                          <w:rFonts w:cs="Arial"/>
                          <w:sz w:val="18"/>
                          <w:szCs w:val="18"/>
                        </w:rPr>
                      </w:pPr>
                    </w:p>
                    <w:p w14:paraId="2E00F613" w14:textId="77777777" w:rsidR="00F94440" w:rsidRPr="0045213A" w:rsidRDefault="00F94440" w:rsidP="00482906">
                      <w:pPr>
                        <w:rPr>
                          <w:rFonts w:cs="Arial"/>
                          <w:sz w:val="18"/>
                          <w:szCs w:val="18"/>
                        </w:rPr>
                      </w:pPr>
                    </w:p>
                    <w:p w14:paraId="75ED081F" w14:textId="77777777" w:rsidR="00F94440" w:rsidRPr="0045213A" w:rsidRDefault="00F94440" w:rsidP="00482906">
                      <w:pPr>
                        <w:rPr>
                          <w:rFonts w:cs="Arial"/>
                          <w:sz w:val="18"/>
                          <w:szCs w:val="18"/>
                        </w:rPr>
                      </w:pPr>
                    </w:p>
                    <w:p w14:paraId="215D8992" w14:textId="77777777" w:rsidR="00F94440" w:rsidRPr="0045213A" w:rsidRDefault="00F94440" w:rsidP="00482906">
                      <w:pPr>
                        <w:rPr>
                          <w:rFonts w:cs="Arial"/>
                          <w:sz w:val="18"/>
                          <w:szCs w:val="18"/>
                        </w:rPr>
                      </w:pPr>
                    </w:p>
                    <w:p w14:paraId="1C7366B4" w14:textId="77777777" w:rsidR="00F94440" w:rsidRDefault="00F94440" w:rsidP="00482906">
                      <w:pPr>
                        <w:rPr>
                          <w:rFonts w:cs="Arial"/>
                          <w:sz w:val="18"/>
                          <w:szCs w:val="18"/>
                        </w:rPr>
                      </w:pPr>
                    </w:p>
                    <w:p w14:paraId="1237D7DE" w14:textId="77777777" w:rsidR="00F94440" w:rsidRDefault="00F94440" w:rsidP="00482906">
                      <w:pPr>
                        <w:rPr>
                          <w:rFonts w:cs="Arial"/>
                          <w:sz w:val="18"/>
                          <w:szCs w:val="18"/>
                        </w:rPr>
                      </w:pPr>
                    </w:p>
                    <w:p w14:paraId="03611646" w14:textId="77777777" w:rsidR="00F94440" w:rsidRDefault="00F94440" w:rsidP="00482906">
                      <w:pPr>
                        <w:rPr>
                          <w:rFonts w:cs="Arial"/>
                          <w:sz w:val="18"/>
                          <w:szCs w:val="18"/>
                        </w:rPr>
                      </w:pPr>
                    </w:p>
                    <w:p w14:paraId="3EA03EDE" w14:textId="77777777" w:rsidR="00F94440" w:rsidRDefault="00F94440" w:rsidP="00482906">
                      <w:pPr>
                        <w:rPr>
                          <w:rFonts w:cs="Arial"/>
                          <w:sz w:val="18"/>
                          <w:szCs w:val="18"/>
                        </w:rPr>
                      </w:pPr>
                    </w:p>
                    <w:p w14:paraId="24989069" w14:textId="77777777" w:rsidR="00F94440" w:rsidRDefault="00F94440" w:rsidP="00482906">
                      <w:pPr>
                        <w:rPr>
                          <w:rFonts w:cs="Arial"/>
                          <w:sz w:val="18"/>
                          <w:szCs w:val="18"/>
                        </w:rPr>
                      </w:pPr>
                    </w:p>
                    <w:p w14:paraId="0BE8C3BF" w14:textId="77777777" w:rsidR="00F94440" w:rsidRDefault="00F94440" w:rsidP="00482906">
                      <w:pPr>
                        <w:rPr>
                          <w:rFonts w:cs="Arial"/>
                          <w:sz w:val="18"/>
                          <w:szCs w:val="18"/>
                        </w:rPr>
                      </w:pPr>
                    </w:p>
                    <w:p w14:paraId="7BAA2151" w14:textId="77777777" w:rsidR="00F94440" w:rsidRDefault="00F94440" w:rsidP="00482906">
                      <w:pPr>
                        <w:rPr>
                          <w:rFonts w:cs="Arial"/>
                          <w:sz w:val="18"/>
                          <w:szCs w:val="18"/>
                        </w:rPr>
                      </w:pPr>
                    </w:p>
                    <w:p w14:paraId="48CD23B3" w14:textId="77777777" w:rsidR="00F94440" w:rsidRDefault="00F94440" w:rsidP="00482906">
                      <w:pPr>
                        <w:rPr>
                          <w:rFonts w:cs="Arial"/>
                          <w:sz w:val="18"/>
                          <w:szCs w:val="18"/>
                        </w:rPr>
                      </w:pPr>
                    </w:p>
                    <w:p w14:paraId="00DF6CDD" w14:textId="77777777" w:rsidR="00F94440" w:rsidRDefault="00F94440" w:rsidP="00482906">
                      <w:pPr>
                        <w:rPr>
                          <w:rFonts w:cs="Arial"/>
                          <w:sz w:val="18"/>
                          <w:szCs w:val="18"/>
                        </w:rPr>
                      </w:pPr>
                    </w:p>
                    <w:p w14:paraId="165FFDCE" w14:textId="77777777" w:rsidR="00F94440" w:rsidRDefault="00F94440" w:rsidP="00482906">
                      <w:pPr>
                        <w:rPr>
                          <w:rFonts w:cs="Arial"/>
                          <w:sz w:val="18"/>
                          <w:szCs w:val="18"/>
                        </w:rPr>
                      </w:pPr>
                    </w:p>
                    <w:p w14:paraId="7B987F0E" w14:textId="77777777" w:rsidR="00F94440" w:rsidRDefault="00F94440" w:rsidP="00482906">
                      <w:pPr>
                        <w:rPr>
                          <w:rFonts w:cs="Arial"/>
                          <w:sz w:val="18"/>
                          <w:szCs w:val="18"/>
                        </w:rPr>
                      </w:pPr>
                    </w:p>
                    <w:p w14:paraId="244F42C6" w14:textId="77777777" w:rsidR="00F94440" w:rsidRDefault="00F94440" w:rsidP="00482906">
                      <w:pPr>
                        <w:rPr>
                          <w:rFonts w:cs="Arial"/>
                          <w:sz w:val="18"/>
                          <w:szCs w:val="18"/>
                        </w:rPr>
                      </w:pPr>
                    </w:p>
                    <w:p w14:paraId="0FC15969" w14:textId="77777777" w:rsidR="00F94440" w:rsidRDefault="00F94440" w:rsidP="00482906">
                      <w:pPr>
                        <w:rPr>
                          <w:rFonts w:cs="Arial"/>
                          <w:sz w:val="18"/>
                          <w:szCs w:val="18"/>
                        </w:rPr>
                      </w:pPr>
                    </w:p>
                    <w:p w14:paraId="078FBC75" w14:textId="77777777" w:rsidR="00F94440" w:rsidRDefault="00F94440" w:rsidP="00482906">
                      <w:pPr>
                        <w:rPr>
                          <w:rFonts w:cs="Arial"/>
                          <w:sz w:val="18"/>
                          <w:szCs w:val="18"/>
                        </w:rPr>
                      </w:pPr>
                    </w:p>
                    <w:p w14:paraId="303D8788" w14:textId="77777777" w:rsidR="00F94440" w:rsidRDefault="00F94440" w:rsidP="00482906">
                      <w:pPr>
                        <w:rPr>
                          <w:rFonts w:cs="Arial"/>
                          <w:sz w:val="18"/>
                          <w:szCs w:val="18"/>
                        </w:rPr>
                      </w:pPr>
                    </w:p>
                    <w:p w14:paraId="43853AA2" w14:textId="77777777" w:rsidR="00F94440" w:rsidRDefault="00F94440" w:rsidP="00482906">
                      <w:pPr>
                        <w:rPr>
                          <w:rFonts w:cs="Arial"/>
                          <w:sz w:val="18"/>
                          <w:szCs w:val="18"/>
                        </w:rPr>
                      </w:pPr>
                    </w:p>
                    <w:p w14:paraId="6927249A" w14:textId="77777777" w:rsidR="00F94440" w:rsidRDefault="00F94440" w:rsidP="00482906">
                      <w:pPr>
                        <w:rPr>
                          <w:rFonts w:cs="Arial"/>
                          <w:sz w:val="18"/>
                          <w:szCs w:val="18"/>
                        </w:rPr>
                      </w:pPr>
                    </w:p>
                    <w:p w14:paraId="1DB41A4A" w14:textId="77777777" w:rsidR="00F94440" w:rsidRDefault="00F94440" w:rsidP="00482906">
                      <w:pPr>
                        <w:rPr>
                          <w:rFonts w:cs="Arial"/>
                          <w:sz w:val="18"/>
                          <w:szCs w:val="18"/>
                        </w:rPr>
                      </w:pPr>
                    </w:p>
                    <w:p w14:paraId="21614367" w14:textId="77777777" w:rsidR="00F94440" w:rsidRDefault="00F94440" w:rsidP="00482906">
                      <w:pPr>
                        <w:rPr>
                          <w:rFonts w:cs="Arial"/>
                          <w:sz w:val="18"/>
                          <w:szCs w:val="18"/>
                        </w:rPr>
                      </w:pPr>
                    </w:p>
                    <w:p w14:paraId="2B639AF0" w14:textId="77777777" w:rsidR="00F94440" w:rsidRDefault="00F94440" w:rsidP="00482906">
                      <w:pPr>
                        <w:rPr>
                          <w:rFonts w:cs="Arial"/>
                          <w:sz w:val="18"/>
                          <w:szCs w:val="18"/>
                        </w:rPr>
                      </w:pPr>
                    </w:p>
                    <w:p w14:paraId="273BBED5" w14:textId="77777777" w:rsidR="00F94440" w:rsidRDefault="00F94440" w:rsidP="00482906">
                      <w:pPr>
                        <w:rPr>
                          <w:rFonts w:cs="Arial"/>
                          <w:sz w:val="18"/>
                          <w:szCs w:val="18"/>
                        </w:rPr>
                      </w:pPr>
                    </w:p>
                    <w:p w14:paraId="3A14BC75" w14:textId="77777777" w:rsidR="00F94440" w:rsidRDefault="00F94440" w:rsidP="00482906">
                      <w:pPr>
                        <w:rPr>
                          <w:rFonts w:cs="Arial"/>
                          <w:sz w:val="18"/>
                          <w:szCs w:val="18"/>
                        </w:rPr>
                      </w:pPr>
                    </w:p>
                    <w:p w14:paraId="488EAE7E" w14:textId="77777777" w:rsidR="00F94440" w:rsidRDefault="00F94440" w:rsidP="00482906">
                      <w:pPr>
                        <w:rPr>
                          <w:rFonts w:cs="Arial"/>
                          <w:sz w:val="18"/>
                          <w:szCs w:val="18"/>
                        </w:rPr>
                      </w:pPr>
                    </w:p>
                    <w:p w14:paraId="24C8F762" w14:textId="77777777" w:rsidR="00F94440" w:rsidRDefault="00F94440" w:rsidP="00482906">
                      <w:pPr>
                        <w:rPr>
                          <w:rFonts w:cs="Arial"/>
                          <w:sz w:val="18"/>
                          <w:szCs w:val="18"/>
                        </w:rPr>
                      </w:pPr>
                    </w:p>
                    <w:p w14:paraId="4CC73BC0" w14:textId="77777777" w:rsidR="00F94440" w:rsidRDefault="00F94440" w:rsidP="00482906">
                      <w:pPr>
                        <w:rPr>
                          <w:rFonts w:cs="Arial"/>
                          <w:sz w:val="18"/>
                          <w:szCs w:val="18"/>
                        </w:rPr>
                      </w:pPr>
                    </w:p>
                    <w:p w14:paraId="124C03BA" w14:textId="77777777" w:rsidR="00F94440" w:rsidRDefault="00F94440" w:rsidP="00482906">
                      <w:pPr>
                        <w:rPr>
                          <w:rFonts w:cs="Arial"/>
                          <w:sz w:val="18"/>
                          <w:szCs w:val="18"/>
                        </w:rPr>
                      </w:pPr>
                    </w:p>
                    <w:p w14:paraId="0937BB49" w14:textId="77777777" w:rsidR="00F94440" w:rsidRDefault="00F94440" w:rsidP="00482906">
                      <w:pPr>
                        <w:rPr>
                          <w:rFonts w:cs="Arial"/>
                          <w:sz w:val="18"/>
                          <w:szCs w:val="18"/>
                        </w:rPr>
                      </w:pPr>
                    </w:p>
                    <w:p w14:paraId="3A188249" w14:textId="77777777" w:rsidR="00F94440" w:rsidRDefault="00F94440" w:rsidP="00482906">
                      <w:pPr>
                        <w:rPr>
                          <w:rFonts w:cs="Arial"/>
                          <w:sz w:val="18"/>
                          <w:szCs w:val="18"/>
                        </w:rPr>
                      </w:pPr>
                    </w:p>
                    <w:p w14:paraId="594B0F26" w14:textId="77777777" w:rsidR="00F94440" w:rsidRDefault="00F94440" w:rsidP="00482906">
                      <w:pPr>
                        <w:rPr>
                          <w:rFonts w:cs="Arial"/>
                          <w:sz w:val="18"/>
                          <w:szCs w:val="18"/>
                        </w:rPr>
                      </w:pPr>
                    </w:p>
                    <w:p w14:paraId="2F90FC79" w14:textId="77777777" w:rsidR="00F94440" w:rsidRDefault="00F94440" w:rsidP="00482906">
                      <w:pPr>
                        <w:rPr>
                          <w:rFonts w:cs="Arial"/>
                          <w:sz w:val="18"/>
                          <w:szCs w:val="18"/>
                        </w:rPr>
                      </w:pPr>
                      <w:r>
                        <w:rPr>
                          <w:rFonts w:cs="Arial"/>
                          <w:sz w:val="18"/>
                          <w:szCs w:val="18"/>
                        </w:rPr>
                        <w:t>(N)</w:t>
                      </w:r>
                    </w:p>
                    <w:p w14:paraId="6832755D" w14:textId="77777777" w:rsidR="00F94440" w:rsidRDefault="00F94440" w:rsidP="00482906">
                      <w:pPr>
                        <w:rPr>
                          <w:rFonts w:cs="Arial"/>
                          <w:sz w:val="18"/>
                          <w:szCs w:val="18"/>
                        </w:rPr>
                      </w:pPr>
                      <w:r>
                        <w:rPr>
                          <w:rFonts w:cs="Arial"/>
                          <w:sz w:val="18"/>
                          <w:szCs w:val="18"/>
                        </w:rPr>
                        <w:t>(N)</w:t>
                      </w:r>
                    </w:p>
                    <w:p w14:paraId="72CD4E98" w14:textId="77777777" w:rsidR="00F94440" w:rsidRPr="0045213A" w:rsidRDefault="00F94440" w:rsidP="00482906">
                      <w:pPr>
                        <w:rPr>
                          <w:rFonts w:cs="Arial"/>
                          <w:sz w:val="18"/>
                          <w:szCs w:val="18"/>
                        </w:rPr>
                      </w:pPr>
                    </w:p>
                    <w:p w14:paraId="494D06F1" w14:textId="77777777" w:rsidR="00F94440" w:rsidRPr="0045213A" w:rsidRDefault="00F94440" w:rsidP="00482906">
                      <w:pPr>
                        <w:rPr>
                          <w:rFonts w:cs="Arial"/>
                          <w:sz w:val="18"/>
                          <w:szCs w:val="18"/>
                        </w:rPr>
                      </w:pPr>
                    </w:p>
                    <w:p w14:paraId="2B1030C8" w14:textId="77777777" w:rsidR="00F94440" w:rsidRPr="0045213A" w:rsidRDefault="00F94440" w:rsidP="00482906">
                      <w:pPr>
                        <w:rPr>
                          <w:rFonts w:cs="Arial"/>
                          <w:sz w:val="18"/>
                          <w:szCs w:val="18"/>
                        </w:rPr>
                      </w:pPr>
                    </w:p>
                  </w:txbxContent>
                </v:textbox>
              </v:shape>
            </w:pict>
          </mc:Fallback>
        </mc:AlternateContent>
      </w:r>
    </w:p>
    <w:p w14:paraId="758DF16C" w14:textId="77777777" w:rsidR="00127A02" w:rsidRPr="000F6C57" w:rsidRDefault="00127A02">
      <w:pPr>
        <w:widowControl w:val="0"/>
        <w:ind w:left="720" w:hanging="720"/>
        <w:rPr>
          <w:sz w:val="20"/>
          <w:szCs w:val="22"/>
        </w:rPr>
      </w:pPr>
      <w:r w:rsidRPr="000F6C57">
        <w:rPr>
          <w:b/>
          <w:sz w:val="20"/>
          <w:szCs w:val="22"/>
        </w:rPr>
        <w:t>Definitions (continued):</w:t>
      </w:r>
    </w:p>
    <w:p w14:paraId="6173BC5C" w14:textId="77777777" w:rsidR="00127A02" w:rsidRDefault="00127A02" w:rsidP="00482906">
      <w:pPr>
        <w:ind w:left="720" w:hanging="720"/>
        <w:rPr>
          <w:rFonts w:cs="Arial"/>
          <w:b/>
          <w:i/>
          <w:sz w:val="19"/>
          <w:szCs w:val="19"/>
        </w:rPr>
      </w:pPr>
    </w:p>
    <w:p w14:paraId="300E067D" w14:textId="77777777" w:rsidR="00127A02" w:rsidRPr="00137079" w:rsidRDefault="00127A02" w:rsidP="00482906">
      <w:pPr>
        <w:ind w:left="720" w:hanging="720"/>
        <w:rPr>
          <w:rFonts w:cs="Arial"/>
          <w:sz w:val="18"/>
          <w:szCs w:val="18"/>
        </w:rPr>
      </w:pPr>
      <w:proofErr w:type="gramStart"/>
      <w:r w:rsidRPr="00137079">
        <w:rPr>
          <w:rFonts w:cs="Arial"/>
          <w:b/>
          <w:i/>
          <w:sz w:val="18"/>
          <w:szCs w:val="18"/>
        </w:rPr>
        <w:t>Schedule 43TI.</w:t>
      </w:r>
      <w:proofErr w:type="gramEnd"/>
      <w:r w:rsidRPr="00137079">
        <w:rPr>
          <w:rFonts w:cs="Arial"/>
          <w:b/>
          <w:i/>
          <w:sz w:val="18"/>
          <w:szCs w:val="18"/>
        </w:rPr>
        <w:t xml:space="preserve">  </w:t>
      </w:r>
      <w:proofErr w:type="gramStart"/>
      <w:r w:rsidRPr="00137079">
        <w:rPr>
          <w:rFonts w:cs="Arial"/>
          <w:sz w:val="18"/>
          <w:szCs w:val="18"/>
        </w:rPr>
        <w:t>Refers to Rate Schedule 43 Interruptible Transportation Service.</w:t>
      </w:r>
      <w:proofErr w:type="gramEnd"/>
    </w:p>
    <w:p w14:paraId="251BC6EC" w14:textId="77777777" w:rsidR="00127A02" w:rsidRPr="00137079" w:rsidRDefault="00127A02" w:rsidP="00482906">
      <w:pPr>
        <w:ind w:left="720" w:hanging="720"/>
        <w:rPr>
          <w:rFonts w:cs="Arial"/>
          <w:b/>
          <w:i/>
          <w:sz w:val="18"/>
          <w:szCs w:val="18"/>
        </w:rPr>
      </w:pPr>
    </w:p>
    <w:p w14:paraId="35AB1996" w14:textId="77777777" w:rsidR="00127A02" w:rsidRPr="00137079" w:rsidRDefault="00127A02" w:rsidP="00482906">
      <w:pPr>
        <w:ind w:left="720" w:hanging="720"/>
        <w:rPr>
          <w:rFonts w:cs="Arial"/>
          <w:b/>
          <w:i/>
          <w:sz w:val="18"/>
          <w:szCs w:val="18"/>
        </w:rPr>
      </w:pPr>
      <w:proofErr w:type="gramStart"/>
      <w:r w:rsidRPr="00137079">
        <w:rPr>
          <w:rFonts w:cs="Arial"/>
          <w:b/>
          <w:i/>
          <w:sz w:val="18"/>
          <w:szCs w:val="18"/>
        </w:rPr>
        <w:t>Service Installation Agreement.</w:t>
      </w:r>
      <w:proofErr w:type="gramEnd"/>
      <w:r w:rsidRPr="00137079">
        <w:rPr>
          <w:rFonts w:cs="Arial"/>
          <w:b/>
          <w:i/>
          <w:sz w:val="18"/>
          <w:szCs w:val="18"/>
        </w:rPr>
        <w:t xml:space="preserve">  </w:t>
      </w:r>
      <w:r w:rsidRPr="00137079">
        <w:rPr>
          <w:rFonts w:cs="Arial"/>
          <w:sz w:val="18"/>
          <w:szCs w:val="18"/>
        </w:rPr>
        <w:t>A written agreement between Company and Applicant as provided under Schedule E.</w:t>
      </w:r>
    </w:p>
    <w:p w14:paraId="00015EC5" w14:textId="77777777" w:rsidR="00127A02" w:rsidRPr="00137079" w:rsidRDefault="00127A02" w:rsidP="00482906">
      <w:pPr>
        <w:widowControl w:val="0"/>
        <w:ind w:left="720" w:hanging="720"/>
        <w:rPr>
          <w:rFonts w:cs="Arial"/>
          <w:sz w:val="18"/>
          <w:szCs w:val="18"/>
        </w:rPr>
      </w:pPr>
    </w:p>
    <w:p w14:paraId="4F9D65C9" w14:textId="77777777" w:rsidR="00127A02" w:rsidRPr="00137079" w:rsidRDefault="00127A02" w:rsidP="00482906">
      <w:pPr>
        <w:ind w:left="720" w:hanging="720"/>
        <w:rPr>
          <w:rFonts w:cs="Arial"/>
          <w:sz w:val="18"/>
          <w:szCs w:val="18"/>
        </w:rPr>
      </w:pPr>
      <w:proofErr w:type="gramStart"/>
      <w:r w:rsidRPr="00137079">
        <w:rPr>
          <w:rFonts w:cs="Arial"/>
          <w:b/>
          <w:i/>
          <w:sz w:val="18"/>
          <w:szCs w:val="18"/>
        </w:rPr>
        <w:t>Service Line.</w:t>
      </w:r>
      <w:proofErr w:type="gramEnd"/>
      <w:r w:rsidRPr="00137079">
        <w:rPr>
          <w:rFonts w:cs="Arial"/>
          <w:sz w:val="18"/>
          <w:szCs w:val="18"/>
        </w:rPr>
        <w:t xml:space="preserve">  </w:t>
      </w:r>
      <w:proofErr w:type="gramStart"/>
      <w:r w:rsidRPr="00137079">
        <w:rPr>
          <w:rFonts w:cs="Arial"/>
          <w:sz w:val="18"/>
          <w:szCs w:val="18"/>
        </w:rPr>
        <w:t>The piping which runs from the Main to the Delivery Point at the service site.</w:t>
      </w:r>
      <w:proofErr w:type="gramEnd"/>
    </w:p>
    <w:p w14:paraId="6456AF07" w14:textId="77777777" w:rsidR="00127A02" w:rsidRPr="00137079" w:rsidRDefault="00127A02" w:rsidP="00482906">
      <w:pPr>
        <w:widowControl w:val="0"/>
        <w:ind w:left="720" w:hanging="720"/>
        <w:rPr>
          <w:rFonts w:cs="Arial"/>
          <w:b/>
          <w:i/>
          <w:sz w:val="18"/>
          <w:szCs w:val="18"/>
        </w:rPr>
      </w:pPr>
    </w:p>
    <w:p w14:paraId="6C859388" w14:textId="77777777" w:rsidR="00127A02" w:rsidRPr="00137079" w:rsidRDefault="00127A02" w:rsidP="00482906">
      <w:pPr>
        <w:ind w:left="720" w:hanging="720"/>
        <w:rPr>
          <w:rFonts w:cs="Arial"/>
          <w:sz w:val="18"/>
          <w:szCs w:val="18"/>
        </w:rPr>
      </w:pPr>
      <w:r w:rsidRPr="00137079">
        <w:rPr>
          <w:rFonts w:cs="Arial"/>
          <w:b/>
          <w:i/>
          <w:sz w:val="18"/>
          <w:szCs w:val="18"/>
        </w:rPr>
        <w:t>Standby Service.</w:t>
      </w:r>
      <w:r w:rsidRPr="00137079">
        <w:rPr>
          <w:rFonts w:cs="Arial"/>
          <w:sz w:val="18"/>
          <w:szCs w:val="18"/>
        </w:rPr>
        <w:t xml:space="preserve">  Service to equipment that is available in lieu of or as a supplement to the usual source of supply; or service to equipment that is used for the protection of equipment or commodity during cold weather.</w:t>
      </w:r>
    </w:p>
    <w:p w14:paraId="5B79A923" w14:textId="77777777" w:rsidR="00127A02" w:rsidRPr="00137079" w:rsidRDefault="00127A02" w:rsidP="00482906">
      <w:pPr>
        <w:ind w:left="720" w:hanging="720"/>
        <w:rPr>
          <w:rFonts w:cs="Arial"/>
          <w:sz w:val="18"/>
          <w:szCs w:val="18"/>
        </w:rPr>
      </w:pPr>
    </w:p>
    <w:p w14:paraId="655A90BC" w14:textId="77777777" w:rsidR="00127A02" w:rsidRPr="00137079" w:rsidRDefault="00127A02" w:rsidP="00482906">
      <w:pPr>
        <w:ind w:left="720" w:hanging="720"/>
        <w:rPr>
          <w:rFonts w:cs="Arial"/>
          <w:sz w:val="18"/>
          <w:szCs w:val="18"/>
        </w:rPr>
      </w:pPr>
      <w:r w:rsidRPr="00137079">
        <w:rPr>
          <w:rFonts w:cs="Arial"/>
          <w:b/>
          <w:i/>
          <w:sz w:val="18"/>
          <w:szCs w:val="18"/>
        </w:rPr>
        <w:t xml:space="preserve">Storage Charge.  </w:t>
      </w:r>
      <w:r w:rsidRPr="00137079">
        <w:rPr>
          <w:rFonts w:cs="Arial"/>
          <w:sz w:val="18"/>
          <w:szCs w:val="18"/>
        </w:rPr>
        <w:t>A charge applicable to Firm Sales Service Customers served under Rate Schedule 42 designed to recover the cost of storage facilities used to support Firm Sales Service on the Company’s Distribution System.</w:t>
      </w:r>
    </w:p>
    <w:p w14:paraId="5E6F6126" w14:textId="77777777" w:rsidR="00127A02" w:rsidRPr="00137079" w:rsidRDefault="00127A02" w:rsidP="00482906">
      <w:pPr>
        <w:ind w:left="720" w:hanging="720"/>
        <w:rPr>
          <w:rFonts w:cs="Arial"/>
          <w:b/>
          <w:i/>
          <w:sz w:val="18"/>
          <w:szCs w:val="18"/>
        </w:rPr>
      </w:pPr>
    </w:p>
    <w:p w14:paraId="71EEDB60" w14:textId="77777777" w:rsidR="00127A02" w:rsidRPr="00137079" w:rsidRDefault="00127A02" w:rsidP="00482906">
      <w:pPr>
        <w:ind w:left="720" w:hanging="720"/>
        <w:rPr>
          <w:rFonts w:cs="Arial"/>
          <w:sz w:val="18"/>
          <w:szCs w:val="18"/>
        </w:rPr>
      </w:pPr>
      <w:r w:rsidRPr="00137079">
        <w:rPr>
          <w:rFonts w:cs="Arial"/>
          <w:b/>
          <w:i/>
          <w:sz w:val="18"/>
          <w:szCs w:val="18"/>
        </w:rPr>
        <w:t>Tariff.</w:t>
      </w:r>
      <w:r w:rsidRPr="00137079">
        <w:rPr>
          <w:rFonts w:cs="Arial"/>
          <w:sz w:val="18"/>
          <w:szCs w:val="18"/>
        </w:rPr>
        <w:t xml:space="preserve">  The published volume of schedules and general terms and conditions under which Natural Gas service will be provided.</w:t>
      </w:r>
    </w:p>
    <w:p w14:paraId="7362D347" w14:textId="77777777" w:rsidR="00127A02" w:rsidRPr="00137079" w:rsidRDefault="00127A02">
      <w:pPr>
        <w:widowControl w:val="0"/>
        <w:ind w:left="720" w:hanging="720"/>
        <w:rPr>
          <w:sz w:val="18"/>
          <w:szCs w:val="18"/>
        </w:rPr>
      </w:pPr>
    </w:p>
    <w:p w14:paraId="31505017" w14:textId="77777777" w:rsidR="00127A02" w:rsidRPr="00137079" w:rsidRDefault="00127A02" w:rsidP="00482906">
      <w:pPr>
        <w:ind w:left="720" w:hanging="720"/>
        <w:rPr>
          <w:rFonts w:cs="Arial"/>
          <w:sz w:val="18"/>
          <w:szCs w:val="18"/>
        </w:rPr>
      </w:pPr>
      <w:r w:rsidRPr="00137079">
        <w:rPr>
          <w:rFonts w:cs="Arial"/>
          <w:b/>
          <w:i/>
          <w:sz w:val="18"/>
          <w:szCs w:val="18"/>
        </w:rPr>
        <w:t>Temporary Adjustment.</w:t>
      </w:r>
      <w:r w:rsidRPr="00137079">
        <w:rPr>
          <w:rFonts w:cs="Arial"/>
          <w:sz w:val="18"/>
          <w:szCs w:val="18"/>
        </w:rPr>
        <w:t xml:space="preserve">  The net amount by which the rates under a given Rate Schedule are to be adjusted on a temporary basis.  Temporary Adjustments include amounts set forth in Schedule 201, and any other Schedules as may be approved by the Commission.</w:t>
      </w:r>
    </w:p>
    <w:p w14:paraId="711D6196" w14:textId="77777777" w:rsidR="00127A02" w:rsidRPr="00137079" w:rsidRDefault="00127A02" w:rsidP="00482906">
      <w:pPr>
        <w:ind w:left="720" w:hanging="720"/>
        <w:rPr>
          <w:rFonts w:cs="Arial"/>
          <w:sz w:val="18"/>
          <w:szCs w:val="18"/>
        </w:rPr>
      </w:pPr>
    </w:p>
    <w:p w14:paraId="0F35B287" w14:textId="77777777" w:rsidR="00127A02" w:rsidRPr="00137079" w:rsidRDefault="00127A02" w:rsidP="00482906">
      <w:pPr>
        <w:ind w:left="720" w:hanging="720"/>
        <w:rPr>
          <w:rFonts w:cs="Arial"/>
          <w:sz w:val="18"/>
          <w:szCs w:val="18"/>
        </w:rPr>
      </w:pPr>
      <w:r w:rsidRPr="00137079">
        <w:rPr>
          <w:rFonts w:cs="Arial"/>
          <w:b/>
          <w:i/>
          <w:sz w:val="18"/>
          <w:szCs w:val="18"/>
        </w:rPr>
        <w:t>Termination of Service.</w:t>
      </w:r>
      <w:r w:rsidRPr="00137079">
        <w:rPr>
          <w:rFonts w:cs="Arial"/>
          <w:sz w:val="18"/>
          <w:szCs w:val="18"/>
        </w:rPr>
        <w:t xml:space="preserve">   The ending of the service relationship between a Customer and the Company effectuated by closing the Customer’s service account at a specific Premise, by the Disconnection of Service at a Customer’s Premise, or both.</w:t>
      </w:r>
    </w:p>
    <w:p w14:paraId="1A0EA243" w14:textId="77777777" w:rsidR="00127A02" w:rsidRPr="00137079" w:rsidRDefault="00127A02" w:rsidP="00482906">
      <w:pPr>
        <w:ind w:left="720" w:hanging="720"/>
        <w:rPr>
          <w:rFonts w:cs="Arial"/>
          <w:sz w:val="18"/>
          <w:szCs w:val="18"/>
        </w:rPr>
      </w:pPr>
    </w:p>
    <w:p w14:paraId="3E73A72D" w14:textId="77777777" w:rsidR="00127A02" w:rsidRPr="00137079" w:rsidRDefault="00127A02" w:rsidP="00482906">
      <w:pPr>
        <w:ind w:left="720" w:hanging="720"/>
        <w:rPr>
          <w:rFonts w:cs="Arial"/>
          <w:sz w:val="18"/>
          <w:szCs w:val="18"/>
        </w:rPr>
      </w:pPr>
      <w:r w:rsidRPr="00137079">
        <w:rPr>
          <w:rFonts w:cs="Arial"/>
          <w:b/>
          <w:i/>
          <w:sz w:val="18"/>
          <w:szCs w:val="18"/>
        </w:rPr>
        <w:t>Therm.</w:t>
      </w:r>
      <w:r w:rsidRPr="00137079">
        <w:rPr>
          <w:rFonts w:cs="Arial"/>
          <w:sz w:val="18"/>
          <w:szCs w:val="18"/>
        </w:rPr>
        <w:t xml:space="preserve">  A unit of heating value equivalent to 100,000 Btu.  The amount of heat energy in approximately 100 cubic feet of Natural Gas.  One therm equals 29.3 kilowatt hours of electricity at 100% conversion efficiency.</w:t>
      </w:r>
    </w:p>
    <w:p w14:paraId="75E14415" w14:textId="77777777" w:rsidR="00127A02" w:rsidRPr="00137079" w:rsidRDefault="00127A02">
      <w:pPr>
        <w:widowControl w:val="0"/>
        <w:ind w:left="720" w:hanging="720"/>
        <w:rPr>
          <w:sz w:val="18"/>
          <w:szCs w:val="18"/>
        </w:rPr>
      </w:pPr>
    </w:p>
    <w:p w14:paraId="5DFDD88E" w14:textId="77777777" w:rsidR="00127A02" w:rsidRPr="00137079" w:rsidRDefault="00127A02">
      <w:pPr>
        <w:widowControl w:val="0"/>
        <w:ind w:left="720" w:hanging="720"/>
        <w:rPr>
          <w:rFonts w:cs="Arial"/>
          <w:sz w:val="18"/>
          <w:szCs w:val="18"/>
        </w:rPr>
      </w:pPr>
      <w:r w:rsidRPr="00137079">
        <w:rPr>
          <w:rFonts w:cs="Arial"/>
          <w:b/>
          <w:i/>
          <w:sz w:val="18"/>
          <w:szCs w:val="18"/>
        </w:rPr>
        <w:t>Transportation.</w:t>
      </w:r>
      <w:r w:rsidRPr="00137079">
        <w:rPr>
          <w:rFonts w:cs="Arial"/>
          <w:sz w:val="18"/>
          <w:szCs w:val="18"/>
        </w:rPr>
        <w:t xml:space="preserve">  The movement of customer-owned natural gas from the Pipeline Receipt Point through the Company’s transmission and distribution system to a customer’s Delivery Point(s).</w:t>
      </w:r>
    </w:p>
    <w:p w14:paraId="6E69B43F" w14:textId="77777777" w:rsidR="00127A02" w:rsidRPr="00137079" w:rsidRDefault="00127A02">
      <w:pPr>
        <w:widowControl w:val="0"/>
        <w:ind w:left="720" w:hanging="720"/>
        <w:rPr>
          <w:rFonts w:cs="Arial"/>
          <w:b/>
          <w:i/>
          <w:sz w:val="18"/>
          <w:szCs w:val="18"/>
        </w:rPr>
      </w:pPr>
    </w:p>
    <w:p w14:paraId="6834CDF8" w14:textId="77777777" w:rsidR="00127A02" w:rsidRPr="00137079" w:rsidRDefault="00127A02">
      <w:pPr>
        <w:widowControl w:val="0"/>
        <w:ind w:left="720" w:hanging="720"/>
        <w:rPr>
          <w:rFonts w:cs="Arial"/>
          <w:sz w:val="18"/>
          <w:szCs w:val="18"/>
        </w:rPr>
      </w:pPr>
      <w:r w:rsidRPr="00137079">
        <w:rPr>
          <w:rFonts w:cs="Arial"/>
          <w:b/>
          <w:i/>
          <w:sz w:val="18"/>
          <w:szCs w:val="18"/>
        </w:rPr>
        <w:t>Transportation Service.</w:t>
      </w:r>
      <w:r w:rsidRPr="00137079">
        <w:rPr>
          <w:rFonts w:cs="Arial"/>
          <w:sz w:val="18"/>
          <w:szCs w:val="18"/>
        </w:rPr>
        <w:t xml:space="preserve">  Service to Customers that use Customer procured gas supplies.</w:t>
      </w:r>
    </w:p>
    <w:p w14:paraId="4CCE9150" w14:textId="77777777" w:rsidR="00127A02" w:rsidRPr="00137079" w:rsidRDefault="00127A02">
      <w:pPr>
        <w:widowControl w:val="0"/>
        <w:ind w:left="720" w:hanging="720"/>
        <w:rPr>
          <w:rFonts w:cs="Arial"/>
          <w:b/>
          <w:i/>
          <w:sz w:val="18"/>
          <w:szCs w:val="18"/>
          <w:u w:val="single"/>
        </w:rPr>
      </w:pPr>
    </w:p>
    <w:p w14:paraId="2BA98B52" w14:textId="77777777" w:rsidR="00127A02" w:rsidRPr="00137079" w:rsidRDefault="00127A02">
      <w:pPr>
        <w:widowControl w:val="0"/>
        <w:ind w:left="720" w:hanging="720"/>
        <w:rPr>
          <w:rFonts w:cs="Arial"/>
          <w:sz w:val="18"/>
          <w:szCs w:val="18"/>
        </w:rPr>
      </w:pPr>
      <w:r w:rsidRPr="00137079">
        <w:rPr>
          <w:rFonts w:cs="Arial"/>
          <w:b/>
          <w:i/>
          <w:sz w:val="18"/>
          <w:szCs w:val="18"/>
        </w:rPr>
        <w:t>Underrun Entitlement.</w:t>
      </w:r>
      <w:r w:rsidRPr="00137079">
        <w:rPr>
          <w:rFonts w:cs="Arial"/>
          <w:sz w:val="18"/>
          <w:szCs w:val="18"/>
        </w:rPr>
        <w:t xml:space="preserve">  A condition whereby a Transportation Service Customer is required to use the gas previously nominated and received on such Customer’s behalf on a specified Gas Day.</w:t>
      </w:r>
    </w:p>
    <w:p w14:paraId="225299CA" w14:textId="77777777" w:rsidR="00127A02" w:rsidRDefault="00127A02">
      <w:pPr>
        <w:widowControl w:val="0"/>
        <w:ind w:left="720" w:hanging="720"/>
        <w:rPr>
          <w:b/>
          <w:i/>
          <w:sz w:val="19"/>
          <w:szCs w:val="19"/>
        </w:rPr>
      </w:pPr>
    </w:p>
    <w:p w14:paraId="55E29B6B" w14:textId="77777777" w:rsidR="00127A02" w:rsidRPr="000F6C57" w:rsidRDefault="00127A02">
      <w:pPr>
        <w:widowControl w:val="0"/>
        <w:ind w:left="720" w:hanging="720"/>
        <w:rPr>
          <w:rFonts w:cs="Arial"/>
          <w:sz w:val="16"/>
          <w:szCs w:val="18"/>
        </w:rPr>
      </w:pPr>
      <w:r w:rsidRPr="000F6C57">
        <w:rPr>
          <w:b/>
          <w:i/>
          <w:sz w:val="18"/>
          <w:szCs w:val="19"/>
        </w:rPr>
        <w:t>Vehicle Fueling Appliance.</w:t>
      </w:r>
      <w:r w:rsidRPr="000F6C57">
        <w:rPr>
          <w:sz w:val="18"/>
          <w:szCs w:val="19"/>
        </w:rPr>
        <w:t xml:space="preserve">  A self-contained system designed predominantly for a residential application, that compresses natural gas and dispenses the natural gas for a vehicle’s engine fueling system.  </w:t>
      </w:r>
    </w:p>
    <w:p w14:paraId="71714B2F" w14:textId="77777777" w:rsidR="00127A02" w:rsidRDefault="00127A02">
      <w:pPr>
        <w:widowControl w:val="0"/>
        <w:ind w:left="720" w:hanging="720"/>
        <w:rPr>
          <w:rFonts w:cs="Arial"/>
          <w:b/>
          <w:i/>
          <w:sz w:val="18"/>
          <w:szCs w:val="18"/>
        </w:rPr>
      </w:pPr>
    </w:p>
    <w:p w14:paraId="225E38D2" w14:textId="77777777" w:rsidR="00127A02" w:rsidRPr="00137079" w:rsidRDefault="00127A02">
      <w:pPr>
        <w:widowControl w:val="0"/>
        <w:ind w:left="720" w:hanging="720"/>
        <w:rPr>
          <w:rFonts w:cs="Arial"/>
          <w:sz w:val="18"/>
          <w:szCs w:val="18"/>
        </w:rPr>
      </w:pPr>
      <w:r w:rsidRPr="00137079">
        <w:rPr>
          <w:rFonts w:cs="Arial"/>
          <w:b/>
          <w:i/>
          <w:sz w:val="18"/>
          <w:szCs w:val="18"/>
        </w:rPr>
        <w:t>Weighted Average Cost of Gas (WACOG).</w:t>
      </w:r>
      <w:r w:rsidRPr="00137079">
        <w:rPr>
          <w:rFonts w:cs="Arial"/>
          <w:sz w:val="18"/>
          <w:szCs w:val="18"/>
        </w:rPr>
        <w:t xml:space="preserve">  See Annual Sales WACOG and Winter Sales WACOG.  Sometimes referred to as the Commodity Component.</w:t>
      </w:r>
    </w:p>
    <w:p w14:paraId="13B6959A" w14:textId="77777777" w:rsidR="00127A02" w:rsidRPr="00137079" w:rsidRDefault="00127A02">
      <w:pPr>
        <w:widowControl w:val="0"/>
        <w:ind w:left="720" w:hanging="720"/>
        <w:rPr>
          <w:rFonts w:cs="Arial"/>
          <w:b/>
          <w:i/>
          <w:sz w:val="18"/>
          <w:szCs w:val="18"/>
        </w:rPr>
      </w:pPr>
    </w:p>
    <w:p w14:paraId="5E95E918" w14:textId="77777777" w:rsidR="00127A02" w:rsidRPr="00137079" w:rsidRDefault="00127A02">
      <w:pPr>
        <w:widowControl w:val="0"/>
        <w:ind w:left="720" w:hanging="720"/>
        <w:rPr>
          <w:rFonts w:cs="Arial"/>
          <w:sz w:val="18"/>
          <w:szCs w:val="18"/>
        </w:rPr>
      </w:pPr>
      <w:r w:rsidRPr="00137079">
        <w:rPr>
          <w:rFonts w:cs="Arial"/>
          <w:b/>
          <w:i/>
          <w:sz w:val="18"/>
          <w:szCs w:val="18"/>
        </w:rPr>
        <w:t>Winter Sales WACOG.</w:t>
      </w:r>
      <w:r w:rsidRPr="00137079">
        <w:rPr>
          <w:rFonts w:cs="Arial"/>
          <w:sz w:val="18"/>
          <w:szCs w:val="18"/>
        </w:rPr>
        <w:t xml:space="preserve">  The Company’s weighted average commodity cost of gas for the winter period (October through March), as determined in the Company’s most recent Purchased Gas Cost Adjustment (PGA) Filing, and set forth in Schedule P and Schedule 203 of this Tariff.  Sometimes referred to as the Commodity Component.</w:t>
      </w:r>
    </w:p>
    <w:p w14:paraId="381C27BE" w14:textId="77777777" w:rsidR="00127A02" w:rsidRPr="00137079" w:rsidRDefault="00127A02">
      <w:pPr>
        <w:widowControl w:val="0"/>
        <w:ind w:left="720" w:hanging="720"/>
        <w:rPr>
          <w:rFonts w:cs="Arial"/>
          <w:b/>
          <w:i/>
          <w:sz w:val="18"/>
          <w:szCs w:val="18"/>
        </w:rPr>
      </w:pPr>
    </w:p>
    <w:p w14:paraId="1328F43A" w14:textId="77777777" w:rsidR="005A3897" w:rsidRDefault="00127A02" w:rsidP="00127A02">
      <w:pPr>
        <w:widowControl w:val="0"/>
        <w:ind w:left="720" w:hanging="720"/>
        <w:rPr>
          <w:rFonts w:cs="Arial"/>
          <w:sz w:val="18"/>
          <w:szCs w:val="18"/>
        </w:rPr>
        <w:sectPr w:rsidR="005A3897">
          <w:headerReference w:type="default" r:id="rId25"/>
          <w:footerReference w:type="default" r:id="rId26"/>
          <w:pgSz w:w="12240" w:h="15840" w:code="1"/>
          <w:pgMar w:top="720" w:right="1800" w:bottom="720" w:left="1440" w:header="720" w:footer="576" w:gutter="0"/>
          <w:cols w:space="720"/>
        </w:sectPr>
      </w:pPr>
      <w:r w:rsidRPr="00137079">
        <w:rPr>
          <w:rFonts w:cs="Arial"/>
          <w:b/>
          <w:i/>
          <w:sz w:val="18"/>
          <w:szCs w:val="18"/>
        </w:rPr>
        <w:t>Year.</w:t>
      </w:r>
      <w:r w:rsidRPr="00137079">
        <w:rPr>
          <w:rFonts w:cs="Arial"/>
          <w:sz w:val="18"/>
          <w:szCs w:val="18"/>
        </w:rPr>
        <w:t xml:space="preserve">  </w:t>
      </w:r>
      <w:proofErr w:type="gramStart"/>
      <w:r w:rsidRPr="00137079">
        <w:rPr>
          <w:rFonts w:cs="Arial"/>
          <w:sz w:val="18"/>
          <w:szCs w:val="18"/>
        </w:rPr>
        <w:t>A period of twelve (12) consecutive billing months.</w:t>
      </w:r>
      <w:proofErr w:type="gramEnd"/>
    </w:p>
    <w:p w14:paraId="21CD4E7F" w14:textId="77777777" w:rsidR="005A3897" w:rsidRDefault="005A3897">
      <w:pPr>
        <w:jc w:val="center"/>
      </w:pPr>
      <w:r>
        <w:lastRenderedPageBreak/>
        <w:t>GENERAL RULES AND REGULATIONS</w:t>
      </w:r>
    </w:p>
    <w:p w14:paraId="5C492ADD" w14:textId="77777777" w:rsidR="005A3897" w:rsidRDefault="005A3897">
      <w:pPr>
        <w:jc w:val="center"/>
      </w:pPr>
      <w:r>
        <w:t>(</w:t>
      </w:r>
      <w:proofErr w:type="gramStart"/>
      <w:r>
        <w:t>continued</w:t>
      </w:r>
      <w:proofErr w:type="gramEnd"/>
      <w:r>
        <w:t>)</w:t>
      </w:r>
    </w:p>
    <w:p w14:paraId="7DFE3A1F" w14:textId="77777777" w:rsidR="005A3897" w:rsidRDefault="005A3897"/>
    <w:p w14:paraId="1D08AF4D" w14:textId="77777777" w:rsidR="005A3897" w:rsidRDefault="005A3897">
      <w:r w:rsidRPr="004E59F3">
        <w:rPr>
          <w:noProof/>
        </w:rPr>
        <mc:AlternateContent>
          <mc:Choice Requires="wps">
            <w:drawing>
              <wp:anchor distT="0" distB="0" distL="114300" distR="114300" simplePos="0" relativeHeight="251673600" behindDoc="0" locked="0" layoutInCell="1" allowOverlap="1" wp14:anchorId="5C9F35DE" wp14:editId="62E25D50">
                <wp:simplePos x="0" y="0"/>
                <wp:positionH relativeFrom="column">
                  <wp:posOffset>6084570</wp:posOffset>
                </wp:positionH>
                <wp:positionV relativeFrom="paragraph">
                  <wp:posOffset>116840</wp:posOffset>
                </wp:positionV>
                <wp:extent cx="571500" cy="71056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DBBC0" w14:textId="77777777" w:rsidR="00F94440" w:rsidRDefault="00F94440" w:rsidP="00482906">
                            <w:pPr>
                              <w:rPr>
                                <w:rFonts w:cs="Arial"/>
                                <w:sz w:val="16"/>
                                <w:szCs w:val="16"/>
                              </w:rPr>
                            </w:pPr>
                          </w:p>
                          <w:p w14:paraId="64888AFE" w14:textId="77777777" w:rsidR="00F94440" w:rsidRPr="0045213A" w:rsidRDefault="00F94440" w:rsidP="00482906">
                            <w:pPr>
                              <w:rPr>
                                <w:rFonts w:cs="Arial"/>
                                <w:sz w:val="18"/>
                                <w:szCs w:val="18"/>
                              </w:rPr>
                            </w:pPr>
                          </w:p>
                          <w:p w14:paraId="65490EBC" w14:textId="77777777" w:rsidR="00F94440" w:rsidRPr="0045213A" w:rsidRDefault="00F94440" w:rsidP="00482906">
                            <w:pPr>
                              <w:rPr>
                                <w:rFonts w:cs="Arial"/>
                                <w:sz w:val="18"/>
                                <w:szCs w:val="18"/>
                              </w:rPr>
                            </w:pPr>
                          </w:p>
                          <w:p w14:paraId="3EC721AE" w14:textId="77777777" w:rsidR="00F94440" w:rsidRPr="0045213A" w:rsidRDefault="00F94440" w:rsidP="00482906">
                            <w:pPr>
                              <w:rPr>
                                <w:rFonts w:cs="Arial"/>
                                <w:sz w:val="18"/>
                                <w:szCs w:val="18"/>
                              </w:rPr>
                            </w:pPr>
                          </w:p>
                          <w:p w14:paraId="7863F2D0" w14:textId="77777777" w:rsidR="00F94440" w:rsidRPr="0045213A" w:rsidRDefault="00F94440" w:rsidP="00482906">
                            <w:pPr>
                              <w:rPr>
                                <w:rFonts w:cs="Arial"/>
                                <w:sz w:val="18"/>
                                <w:szCs w:val="18"/>
                              </w:rPr>
                            </w:pPr>
                          </w:p>
                          <w:p w14:paraId="2D671744" w14:textId="77777777" w:rsidR="00F94440" w:rsidRPr="0045213A" w:rsidRDefault="00F94440" w:rsidP="00482906">
                            <w:pPr>
                              <w:rPr>
                                <w:rFonts w:cs="Arial"/>
                                <w:sz w:val="18"/>
                                <w:szCs w:val="18"/>
                              </w:rPr>
                            </w:pPr>
                          </w:p>
                          <w:p w14:paraId="66F44F5C" w14:textId="77777777" w:rsidR="00F94440" w:rsidRPr="0045213A" w:rsidRDefault="00F94440" w:rsidP="00482906">
                            <w:pPr>
                              <w:rPr>
                                <w:rFonts w:cs="Arial"/>
                                <w:sz w:val="18"/>
                                <w:szCs w:val="18"/>
                              </w:rPr>
                            </w:pPr>
                          </w:p>
                          <w:p w14:paraId="45957D73" w14:textId="77777777" w:rsidR="00F94440" w:rsidRPr="0045213A" w:rsidRDefault="00F94440" w:rsidP="00482906">
                            <w:pPr>
                              <w:rPr>
                                <w:rFonts w:cs="Arial"/>
                                <w:sz w:val="18"/>
                                <w:szCs w:val="18"/>
                              </w:rPr>
                            </w:pPr>
                          </w:p>
                          <w:p w14:paraId="12FA7661" w14:textId="77777777" w:rsidR="00F94440" w:rsidRDefault="00F94440" w:rsidP="00482906">
                            <w:pPr>
                              <w:rPr>
                                <w:rFonts w:cs="Arial"/>
                                <w:sz w:val="18"/>
                                <w:szCs w:val="18"/>
                              </w:rPr>
                            </w:pPr>
                          </w:p>
                          <w:p w14:paraId="2D9C134C" w14:textId="77777777" w:rsidR="00F94440" w:rsidRDefault="00F94440" w:rsidP="00482906">
                            <w:pPr>
                              <w:rPr>
                                <w:rFonts w:cs="Arial"/>
                                <w:sz w:val="18"/>
                                <w:szCs w:val="18"/>
                              </w:rPr>
                            </w:pPr>
                            <w:r>
                              <w:rPr>
                                <w:rFonts w:cs="Arial"/>
                                <w:sz w:val="18"/>
                                <w:szCs w:val="18"/>
                              </w:rPr>
                              <w:t>(C)</w:t>
                            </w:r>
                          </w:p>
                          <w:p w14:paraId="579D1CF4" w14:textId="77777777" w:rsidR="00F94440" w:rsidRDefault="00F94440" w:rsidP="00482906">
                            <w:pPr>
                              <w:rPr>
                                <w:rFonts w:cs="Arial"/>
                                <w:sz w:val="18"/>
                                <w:szCs w:val="18"/>
                              </w:rPr>
                            </w:pPr>
                          </w:p>
                          <w:p w14:paraId="416CAE62" w14:textId="77777777" w:rsidR="00F94440" w:rsidRDefault="00F94440" w:rsidP="00482906">
                            <w:pPr>
                              <w:rPr>
                                <w:rFonts w:cs="Arial"/>
                                <w:sz w:val="18"/>
                                <w:szCs w:val="18"/>
                              </w:rPr>
                            </w:pPr>
                          </w:p>
                          <w:p w14:paraId="016AB51B" w14:textId="77777777" w:rsidR="00F94440" w:rsidRDefault="00F94440" w:rsidP="00482906">
                            <w:pPr>
                              <w:rPr>
                                <w:rFonts w:cs="Arial"/>
                                <w:sz w:val="18"/>
                                <w:szCs w:val="18"/>
                              </w:rPr>
                            </w:pPr>
                          </w:p>
                          <w:p w14:paraId="75B27591" w14:textId="77777777" w:rsidR="00F94440" w:rsidRDefault="00F94440" w:rsidP="00482906">
                            <w:pPr>
                              <w:rPr>
                                <w:rFonts w:cs="Arial"/>
                                <w:sz w:val="18"/>
                                <w:szCs w:val="18"/>
                              </w:rPr>
                            </w:pPr>
                            <w:r>
                              <w:rPr>
                                <w:rFonts w:cs="Arial"/>
                                <w:sz w:val="18"/>
                                <w:szCs w:val="18"/>
                              </w:rPr>
                              <w:t xml:space="preserve">    (N)</w:t>
                            </w:r>
                          </w:p>
                          <w:p w14:paraId="5A5534AF" w14:textId="77777777" w:rsidR="00F94440" w:rsidRDefault="00F94440" w:rsidP="00482906">
                            <w:pPr>
                              <w:rPr>
                                <w:rFonts w:cs="Arial"/>
                                <w:sz w:val="18"/>
                                <w:szCs w:val="18"/>
                              </w:rPr>
                            </w:pPr>
                            <w:r>
                              <w:rPr>
                                <w:rFonts w:cs="Arial"/>
                                <w:sz w:val="18"/>
                                <w:szCs w:val="18"/>
                              </w:rPr>
                              <w:t xml:space="preserve"> </w:t>
                            </w:r>
                          </w:p>
                          <w:p w14:paraId="11D3104B" w14:textId="77777777" w:rsidR="00F94440" w:rsidRDefault="00F94440" w:rsidP="00482906">
                            <w:pPr>
                              <w:rPr>
                                <w:rFonts w:cs="Arial"/>
                                <w:sz w:val="18"/>
                                <w:szCs w:val="18"/>
                              </w:rPr>
                            </w:pPr>
                            <w:r>
                              <w:rPr>
                                <w:rFonts w:cs="Arial"/>
                                <w:sz w:val="18"/>
                                <w:szCs w:val="18"/>
                              </w:rPr>
                              <w:t xml:space="preserve">    (N)</w:t>
                            </w:r>
                          </w:p>
                          <w:p w14:paraId="6924C43E" w14:textId="77777777" w:rsidR="00F94440" w:rsidRDefault="00F94440" w:rsidP="00482906">
                            <w:pPr>
                              <w:rPr>
                                <w:rFonts w:cs="Arial"/>
                                <w:sz w:val="18"/>
                                <w:szCs w:val="18"/>
                              </w:rPr>
                            </w:pPr>
                          </w:p>
                          <w:p w14:paraId="428964CD" w14:textId="77777777" w:rsidR="00F94440" w:rsidRPr="0045213A" w:rsidRDefault="00F94440" w:rsidP="00482906">
                            <w:pPr>
                              <w:rPr>
                                <w:rFonts w:cs="Arial"/>
                                <w:sz w:val="18"/>
                                <w:szCs w:val="18"/>
                              </w:rPr>
                            </w:pPr>
                            <w:r>
                              <w:rPr>
                                <w:rFonts w:cs="Arial"/>
                                <w:sz w:val="18"/>
                                <w:szCs w:val="18"/>
                              </w:rPr>
                              <w:t>(C)</w:t>
                            </w:r>
                          </w:p>
                          <w:p w14:paraId="2BECE3FE" w14:textId="77777777" w:rsidR="00F94440" w:rsidRPr="0045213A" w:rsidRDefault="00F94440" w:rsidP="00482906">
                            <w:pPr>
                              <w:rPr>
                                <w:rFonts w:cs="Arial"/>
                                <w:sz w:val="18"/>
                                <w:szCs w:val="18"/>
                              </w:rPr>
                            </w:pPr>
                          </w:p>
                          <w:p w14:paraId="39F340BE" w14:textId="77777777" w:rsidR="00F94440" w:rsidRDefault="00F94440" w:rsidP="00482906">
                            <w:pPr>
                              <w:rPr>
                                <w:rFonts w:cs="Arial"/>
                                <w:sz w:val="18"/>
                                <w:szCs w:val="18"/>
                              </w:rPr>
                            </w:pPr>
                          </w:p>
                          <w:p w14:paraId="44079F13" w14:textId="77777777" w:rsidR="00F94440" w:rsidRDefault="00F94440" w:rsidP="00482906">
                            <w:pPr>
                              <w:rPr>
                                <w:rFonts w:cs="Arial"/>
                                <w:sz w:val="18"/>
                                <w:szCs w:val="18"/>
                              </w:rPr>
                            </w:pPr>
                          </w:p>
                          <w:p w14:paraId="736E84E0" w14:textId="77777777" w:rsidR="00F94440" w:rsidRDefault="00F94440" w:rsidP="00482906">
                            <w:pPr>
                              <w:rPr>
                                <w:rFonts w:cs="Arial"/>
                                <w:sz w:val="18"/>
                                <w:szCs w:val="18"/>
                              </w:rPr>
                            </w:pPr>
                          </w:p>
                          <w:p w14:paraId="71EC7192" w14:textId="77777777" w:rsidR="00F94440" w:rsidRDefault="00F94440" w:rsidP="00482906">
                            <w:pPr>
                              <w:rPr>
                                <w:rFonts w:cs="Arial"/>
                                <w:sz w:val="18"/>
                                <w:szCs w:val="18"/>
                              </w:rPr>
                            </w:pPr>
                          </w:p>
                          <w:p w14:paraId="16CDD2F8" w14:textId="77777777" w:rsidR="00F94440" w:rsidRDefault="00F94440" w:rsidP="00482906">
                            <w:pPr>
                              <w:rPr>
                                <w:rFonts w:cs="Arial"/>
                                <w:sz w:val="18"/>
                                <w:szCs w:val="18"/>
                              </w:rPr>
                            </w:pPr>
                          </w:p>
                          <w:p w14:paraId="71234158" w14:textId="77777777" w:rsidR="00F94440" w:rsidRDefault="00F94440" w:rsidP="00482906">
                            <w:pPr>
                              <w:rPr>
                                <w:rFonts w:cs="Arial"/>
                                <w:sz w:val="18"/>
                                <w:szCs w:val="18"/>
                              </w:rPr>
                            </w:pPr>
                          </w:p>
                          <w:p w14:paraId="708EB138" w14:textId="77777777" w:rsidR="00F94440" w:rsidRDefault="00F94440" w:rsidP="00482906">
                            <w:pPr>
                              <w:rPr>
                                <w:rFonts w:cs="Arial"/>
                                <w:sz w:val="18"/>
                                <w:szCs w:val="18"/>
                              </w:rPr>
                            </w:pPr>
                            <w:r>
                              <w:rPr>
                                <w:rFonts w:cs="Arial"/>
                                <w:sz w:val="18"/>
                                <w:szCs w:val="18"/>
                              </w:rPr>
                              <w:t>(C)</w:t>
                            </w:r>
                          </w:p>
                          <w:p w14:paraId="2D31B2E5" w14:textId="77777777" w:rsidR="00F94440" w:rsidRDefault="00F94440" w:rsidP="00482906">
                            <w:pPr>
                              <w:rPr>
                                <w:rFonts w:cs="Arial"/>
                                <w:sz w:val="18"/>
                                <w:szCs w:val="18"/>
                              </w:rPr>
                            </w:pPr>
                          </w:p>
                          <w:p w14:paraId="66A8D747" w14:textId="77777777" w:rsidR="00F94440" w:rsidRDefault="00F94440" w:rsidP="00482906">
                            <w:pPr>
                              <w:rPr>
                                <w:rFonts w:cs="Arial"/>
                                <w:sz w:val="18"/>
                                <w:szCs w:val="18"/>
                              </w:rPr>
                            </w:pPr>
                          </w:p>
                          <w:p w14:paraId="7657A1B2" w14:textId="77777777" w:rsidR="00F94440" w:rsidRDefault="00F94440" w:rsidP="00482906">
                            <w:pPr>
                              <w:rPr>
                                <w:rFonts w:cs="Arial"/>
                                <w:sz w:val="18"/>
                                <w:szCs w:val="18"/>
                              </w:rPr>
                            </w:pPr>
                          </w:p>
                          <w:p w14:paraId="1AE320E1" w14:textId="77777777" w:rsidR="00F94440" w:rsidRDefault="00F94440" w:rsidP="00482906">
                            <w:pPr>
                              <w:rPr>
                                <w:rFonts w:cs="Arial"/>
                                <w:sz w:val="18"/>
                                <w:szCs w:val="18"/>
                              </w:rPr>
                            </w:pPr>
                          </w:p>
                          <w:p w14:paraId="16710AEB" w14:textId="77777777" w:rsidR="00F94440" w:rsidRDefault="00F94440" w:rsidP="00482906">
                            <w:pPr>
                              <w:rPr>
                                <w:rFonts w:cs="Arial"/>
                                <w:sz w:val="18"/>
                                <w:szCs w:val="18"/>
                              </w:rPr>
                            </w:pPr>
                            <w:r>
                              <w:rPr>
                                <w:rFonts w:cs="Arial"/>
                                <w:sz w:val="18"/>
                                <w:szCs w:val="18"/>
                              </w:rPr>
                              <w:t>(C)</w:t>
                            </w:r>
                          </w:p>
                          <w:p w14:paraId="09BC8F2C" w14:textId="77777777" w:rsidR="00F94440" w:rsidRPr="0045213A" w:rsidRDefault="00F94440" w:rsidP="0048290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79.1pt;margin-top:9.2pt;width:45pt;height:5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rhg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" stroked="f">
                <v:textbox>
                  <w:txbxContent>
                    <w:p w14:paraId="3B2DBBC0" w14:textId="77777777" w:rsidR="00F94440" w:rsidRDefault="00F94440" w:rsidP="00482906">
                      <w:pPr>
                        <w:rPr>
                          <w:rFonts w:cs="Arial"/>
                          <w:sz w:val="16"/>
                          <w:szCs w:val="16"/>
                        </w:rPr>
                      </w:pPr>
                    </w:p>
                    <w:p w14:paraId="64888AFE" w14:textId="77777777" w:rsidR="00F94440" w:rsidRPr="0045213A" w:rsidRDefault="00F94440" w:rsidP="00482906">
                      <w:pPr>
                        <w:rPr>
                          <w:rFonts w:cs="Arial"/>
                          <w:sz w:val="18"/>
                          <w:szCs w:val="18"/>
                        </w:rPr>
                      </w:pPr>
                    </w:p>
                    <w:p w14:paraId="65490EBC" w14:textId="77777777" w:rsidR="00F94440" w:rsidRPr="0045213A" w:rsidRDefault="00F94440" w:rsidP="00482906">
                      <w:pPr>
                        <w:rPr>
                          <w:rFonts w:cs="Arial"/>
                          <w:sz w:val="18"/>
                          <w:szCs w:val="18"/>
                        </w:rPr>
                      </w:pPr>
                    </w:p>
                    <w:p w14:paraId="3EC721AE" w14:textId="77777777" w:rsidR="00F94440" w:rsidRPr="0045213A" w:rsidRDefault="00F94440" w:rsidP="00482906">
                      <w:pPr>
                        <w:rPr>
                          <w:rFonts w:cs="Arial"/>
                          <w:sz w:val="18"/>
                          <w:szCs w:val="18"/>
                        </w:rPr>
                      </w:pPr>
                    </w:p>
                    <w:p w14:paraId="7863F2D0" w14:textId="77777777" w:rsidR="00F94440" w:rsidRPr="0045213A" w:rsidRDefault="00F94440" w:rsidP="00482906">
                      <w:pPr>
                        <w:rPr>
                          <w:rFonts w:cs="Arial"/>
                          <w:sz w:val="18"/>
                          <w:szCs w:val="18"/>
                        </w:rPr>
                      </w:pPr>
                    </w:p>
                    <w:p w14:paraId="2D671744" w14:textId="77777777" w:rsidR="00F94440" w:rsidRPr="0045213A" w:rsidRDefault="00F94440" w:rsidP="00482906">
                      <w:pPr>
                        <w:rPr>
                          <w:rFonts w:cs="Arial"/>
                          <w:sz w:val="18"/>
                          <w:szCs w:val="18"/>
                        </w:rPr>
                      </w:pPr>
                    </w:p>
                    <w:p w14:paraId="66F44F5C" w14:textId="77777777" w:rsidR="00F94440" w:rsidRPr="0045213A" w:rsidRDefault="00F94440" w:rsidP="00482906">
                      <w:pPr>
                        <w:rPr>
                          <w:rFonts w:cs="Arial"/>
                          <w:sz w:val="18"/>
                          <w:szCs w:val="18"/>
                        </w:rPr>
                      </w:pPr>
                    </w:p>
                    <w:p w14:paraId="45957D73" w14:textId="77777777" w:rsidR="00F94440" w:rsidRPr="0045213A" w:rsidRDefault="00F94440" w:rsidP="00482906">
                      <w:pPr>
                        <w:rPr>
                          <w:rFonts w:cs="Arial"/>
                          <w:sz w:val="18"/>
                          <w:szCs w:val="18"/>
                        </w:rPr>
                      </w:pPr>
                    </w:p>
                    <w:p w14:paraId="12FA7661" w14:textId="77777777" w:rsidR="00F94440" w:rsidRDefault="00F94440" w:rsidP="00482906">
                      <w:pPr>
                        <w:rPr>
                          <w:rFonts w:cs="Arial"/>
                          <w:sz w:val="18"/>
                          <w:szCs w:val="18"/>
                        </w:rPr>
                      </w:pPr>
                    </w:p>
                    <w:p w14:paraId="2D9C134C" w14:textId="77777777" w:rsidR="00F94440" w:rsidRDefault="00F94440" w:rsidP="00482906">
                      <w:pPr>
                        <w:rPr>
                          <w:rFonts w:cs="Arial"/>
                          <w:sz w:val="18"/>
                          <w:szCs w:val="18"/>
                        </w:rPr>
                      </w:pPr>
                      <w:r>
                        <w:rPr>
                          <w:rFonts w:cs="Arial"/>
                          <w:sz w:val="18"/>
                          <w:szCs w:val="18"/>
                        </w:rPr>
                        <w:t>(C)</w:t>
                      </w:r>
                    </w:p>
                    <w:p w14:paraId="579D1CF4" w14:textId="77777777" w:rsidR="00F94440" w:rsidRDefault="00F94440" w:rsidP="00482906">
                      <w:pPr>
                        <w:rPr>
                          <w:rFonts w:cs="Arial"/>
                          <w:sz w:val="18"/>
                          <w:szCs w:val="18"/>
                        </w:rPr>
                      </w:pPr>
                    </w:p>
                    <w:p w14:paraId="416CAE62" w14:textId="77777777" w:rsidR="00F94440" w:rsidRDefault="00F94440" w:rsidP="00482906">
                      <w:pPr>
                        <w:rPr>
                          <w:rFonts w:cs="Arial"/>
                          <w:sz w:val="18"/>
                          <w:szCs w:val="18"/>
                        </w:rPr>
                      </w:pPr>
                    </w:p>
                    <w:p w14:paraId="016AB51B" w14:textId="77777777" w:rsidR="00F94440" w:rsidRDefault="00F94440" w:rsidP="00482906">
                      <w:pPr>
                        <w:rPr>
                          <w:rFonts w:cs="Arial"/>
                          <w:sz w:val="18"/>
                          <w:szCs w:val="18"/>
                        </w:rPr>
                      </w:pPr>
                    </w:p>
                    <w:p w14:paraId="75B27591" w14:textId="77777777" w:rsidR="00F94440" w:rsidRDefault="00F94440" w:rsidP="00482906">
                      <w:pPr>
                        <w:rPr>
                          <w:rFonts w:cs="Arial"/>
                          <w:sz w:val="18"/>
                          <w:szCs w:val="18"/>
                        </w:rPr>
                      </w:pPr>
                      <w:r>
                        <w:rPr>
                          <w:rFonts w:cs="Arial"/>
                          <w:sz w:val="18"/>
                          <w:szCs w:val="18"/>
                        </w:rPr>
                        <w:t xml:space="preserve">    (N)</w:t>
                      </w:r>
                    </w:p>
                    <w:p w14:paraId="5A5534AF" w14:textId="77777777" w:rsidR="00F94440" w:rsidRDefault="00F94440" w:rsidP="00482906">
                      <w:pPr>
                        <w:rPr>
                          <w:rFonts w:cs="Arial"/>
                          <w:sz w:val="18"/>
                          <w:szCs w:val="18"/>
                        </w:rPr>
                      </w:pPr>
                      <w:r>
                        <w:rPr>
                          <w:rFonts w:cs="Arial"/>
                          <w:sz w:val="18"/>
                          <w:szCs w:val="18"/>
                        </w:rPr>
                        <w:t xml:space="preserve"> </w:t>
                      </w:r>
                    </w:p>
                    <w:p w14:paraId="11D3104B" w14:textId="77777777" w:rsidR="00F94440" w:rsidRDefault="00F94440" w:rsidP="00482906">
                      <w:pPr>
                        <w:rPr>
                          <w:rFonts w:cs="Arial"/>
                          <w:sz w:val="18"/>
                          <w:szCs w:val="18"/>
                        </w:rPr>
                      </w:pPr>
                      <w:r>
                        <w:rPr>
                          <w:rFonts w:cs="Arial"/>
                          <w:sz w:val="18"/>
                          <w:szCs w:val="18"/>
                        </w:rPr>
                        <w:t xml:space="preserve">    (N)</w:t>
                      </w:r>
                    </w:p>
                    <w:p w14:paraId="6924C43E" w14:textId="77777777" w:rsidR="00F94440" w:rsidRDefault="00F94440" w:rsidP="00482906">
                      <w:pPr>
                        <w:rPr>
                          <w:rFonts w:cs="Arial"/>
                          <w:sz w:val="18"/>
                          <w:szCs w:val="18"/>
                        </w:rPr>
                      </w:pPr>
                    </w:p>
                    <w:p w14:paraId="428964CD" w14:textId="77777777" w:rsidR="00F94440" w:rsidRPr="0045213A" w:rsidRDefault="00F94440" w:rsidP="00482906">
                      <w:pPr>
                        <w:rPr>
                          <w:rFonts w:cs="Arial"/>
                          <w:sz w:val="18"/>
                          <w:szCs w:val="18"/>
                        </w:rPr>
                      </w:pPr>
                      <w:r>
                        <w:rPr>
                          <w:rFonts w:cs="Arial"/>
                          <w:sz w:val="18"/>
                          <w:szCs w:val="18"/>
                        </w:rPr>
                        <w:t>(C)</w:t>
                      </w:r>
                    </w:p>
                    <w:p w14:paraId="2BECE3FE" w14:textId="77777777" w:rsidR="00F94440" w:rsidRPr="0045213A" w:rsidRDefault="00F94440" w:rsidP="00482906">
                      <w:pPr>
                        <w:rPr>
                          <w:rFonts w:cs="Arial"/>
                          <w:sz w:val="18"/>
                          <w:szCs w:val="18"/>
                        </w:rPr>
                      </w:pPr>
                    </w:p>
                    <w:p w14:paraId="39F340BE" w14:textId="77777777" w:rsidR="00F94440" w:rsidRDefault="00F94440" w:rsidP="00482906">
                      <w:pPr>
                        <w:rPr>
                          <w:rFonts w:cs="Arial"/>
                          <w:sz w:val="18"/>
                          <w:szCs w:val="18"/>
                        </w:rPr>
                      </w:pPr>
                    </w:p>
                    <w:p w14:paraId="44079F13" w14:textId="77777777" w:rsidR="00F94440" w:rsidRDefault="00F94440" w:rsidP="00482906">
                      <w:pPr>
                        <w:rPr>
                          <w:rFonts w:cs="Arial"/>
                          <w:sz w:val="18"/>
                          <w:szCs w:val="18"/>
                        </w:rPr>
                      </w:pPr>
                    </w:p>
                    <w:p w14:paraId="736E84E0" w14:textId="77777777" w:rsidR="00F94440" w:rsidRDefault="00F94440" w:rsidP="00482906">
                      <w:pPr>
                        <w:rPr>
                          <w:rFonts w:cs="Arial"/>
                          <w:sz w:val="18"/>
                          <w:szCs w:val="18"/>
                        </w:rPr>
                      </w:pPr>
                    </w:p>
                    <w:p w14:paraId="71EC7192" w14:textId="77777777" w:rsidR="00F94440" w:rsidRDefault="00F94440" w:rsidP="00482906">
                      <w:pPr>
                        <w:rPr>
                          <w:rFonts w:cs="Arial"/>
                          <w:sz w:val="18"/>
                          <w:szCs w:val="18"/>
                        </w:rPr>
                      </w:pPr>
                    </w:p>
                    <w:p w14:paraId="16CDD2F8" w14:textId="77777777" w:rsidR="00F94440" w:rsidRDefault="00F94440" w:rsidP="00482906">
                      <w:pPr>
                        <w:rPr>
                          <w:rFonts w:cs="Arial"/>
                          <w:sz w:val="18"/>
                          <w:szCs w:val="18"/>
                        </w:rPr>
                      </w:pPr>
                    </w:p>
                    <w:p w14:paraId="71234158" w14:textId="77777777" w:rsidR="00F94440" w:rsidRDefault="00F94440" w:rsidP="00482906">
                      <w:pPr>
                        <w:rPr>
                          <w:rFonts w:cs="Arial"/>
                          <w:sz w:val="18"/>
                          <w:szCs w:val="18"/>
                        </w:rPr>
                      </w:pPr>
                    </w:p>
                    <w:p w14:paraId="708EB138" w14:textId="77777777" w:rsidR="00F94440" w:rsidRDefault="00F94440" w:rsidP="00482906">
                      <w:pPr>
                        <w:rPr>
                          <w:rFonts w:cs="Arial"/>
                          <w:sz w:val="18"/>
                          <w:szCs w:val="18"/>
                        </w:rPr>
                      </w:pPr>
                      <w:r>
                        <w:rPr>
                          <w:rFonts w:cs="Arial"/>
                          <w:sz w:val="18"/>
                          <w:szCs w:val="18"/>
                        </w:rPr>
                        <w:t>(C)</w:t>
                      </w:r>
                    </w:p>
                    <w:p w14:paraId="2D31B2E5" w14:textId="77777777" w:rsidR="00F94440" w:rsidRDefault="00F94440" w:rsidP="00482906">
                      <w:pPr>
                        <w:rPr>
                          <w:rFonts w:cs="Arial"/>
                          <w:sz w:val="18"/>
                          <w:szCs w:val="18"/>
                        </w:rPr>
                      </w:pPr>
                    </w:p>
                    <w:p w14:paraId="66A8D747" w14:textId="77777777" w:rsidR="00F94440" w:rsidRDefault="00F94440" w:rsidP="00482906">
                      <w:pPr>
                        <w:rPr>
                          <w:rFonts w:cs="Arial"/>
                          <w:sz w:val="18"/>
                          <w:szCs w:val="18"/>
                        </w:rPr>
                      </w:pPr>
                    </w:p>
                    <w:p w14:paraId="7657A1B2" w14:textId="77777777" w:rsidR="00F94440" w:rsidRDefault="00F94440" w:rsidP="00482906">
                      <w:pPr>
                        <w:rPr>
                          <w:rFonts w:cs="Arial"/>
                          <w:sz w:val="18"/>
                          <w:szCs w:val="18"/>
                        </w:rPr>
                      </w:pPr>
                    </w:p>
                    <w:p w14:paraId="1AE320E1" w14:textId="77777777" w:rsidR="00F94440" w:rsidRDefault="00F94440" w:rsidP="00482906">
                      <w:pPr>
                        <w:rPr>
                          <w:rFonts w:cs="Arial"/>
                          <w:sz w:val="18"/>
                          <w:szCs w:val="18"/>
                        </w:rPr>
                      </w:pPr>
                    </w:p>
                    <w:p w14:paraId="16710AEB" w14:textId="77777777" w:rsidR="00F94440" w:rsidRDefault="00F94440" w:rsidP="00482906">
                      <w:pPr>
                        <w:rPr>
                          <w:rFonts w:cs="Arial"/>
                          <w:sz w:val="18"/>
                          <w:szCs w:val="18"/>
                        </w:rPr>
                      </w:pPr>
                      <w:r>
                        <w:rPr>
                          <w:rFonts w:cs="Arial"/>
                          <w:sz w:val="18"/>
                          <w:szCs w:val="18"/>
                        </w:rPr>
                        <w:t>(C)</w:t>
                      </w:r>
                    </w:p>
                    <w:p w14:paraId="09BC8F2C" w14:textId="77777777" w:rsidR="00F94440" w:rsidRPr="0045213A" w:rsidRDefault="00F94440" w:rsidP="00482906">
                      <w:pPr>
                        <w:rPr>
                          <w:rFonts w:cs="Arial"/>
                          <w:sz w:val="18"/>
                          <w:szCs w:val="18"/>
                        </w:rPr>
                      </w:pPr>
                    </w:p>
                  </w:txbxContent>
                </v:textbox>
              </v:shape>
            </w:pict>
          </mc:Fallback>
        </mc:AlternateContent>
      </w:r>
    </w:p>
    <w:p w14:paraId="7139CFFF" w14:textId="77777777" w:rsidR="005A3897" w:rsidRDefault="005A3897">
      <w:pPr>
        <w:tabs>
          <w:tab w:val="left" w:pos="-720"/>
        </w:tabs>
        <w:suppressAutoHyphens/>
        <w:ind w:left="720" w:hanging="720"/>
        <w:rPr>
          <w:b/>
          <w:spacing w:val="-3"/>
        </w:rPr>
      </w:pPr>
      <w:proofErr w:type="gramStart"/>
      <w:r>
        <w:rPr>
          <w:b/>
        </w:rPr>
        <w:t>Rule 8.</w:t>
      </w:r>
      <w:proofErr w:type="gramEnd"/>
      <w:r>
        <w:rPr>
          <w:b/>
        </w:rPr>
        <w:tab/>
      </w:r>
      <w:proofErr w:type="gramStart"/>
      <w:r>
        <w:rPr>
          <w:b/>
        </w:rPr>
        <w:t xml:space="preserve">House Piping and </w:t>
      </w:r>
      <w:r>
        <w:rPr>
          <w:b/>
          <w:spacing w:val="-3"/>
        </w:rPr>
        <w:t>Gas Appliance Standards.</w:t>
      </w:r>
      <w:proofErr w:type="gramEnd"/>
    </w:p>
    <w:p w14:paraId="51ED5E39" w14:textId="77777777" w:rsidR="005A3897" w:rsidRDefault="005A3897">
      <w:pPr>
        <w:tabs>
          <w:tab w:val="left" w:pos="-720"/>
        </w:tabs>
        <w:suppressAutoHyphens/>
        <w:jc w:val="both"/>
        <w:rPr>
          <w:spacing w:val="-3"/>
        </w:rPr>
      </w:pPr>
    </w:p>
    <w:p w14:paraId="1A44A2D3" w14:textId="77777777" w:rsidR="005A3897" w:rsidRDefault="005A3897">
      <w:pPr>
        <w:tabs>
          <w:tab w:val="left" w:pos="-720"/>
        </w:tabs>
        <w:suppressAutoHyphens/>
        <w:rPr>
          <w:spacing w:val="-2"/>
          <w:sz w:val="20"/>
        </w:rPr>
      </w:pPr>
      <w:r w:rsidRPr="00D37AAE">
        <w:rPr>
          <w:spacing w:val="-2"/>
          <w:sz w:val="20"/>
        </w:rPr>
        <w:t>Customer shall be responsible</w:t>
      </w:r>
      <w:r>
        <w:rPr>
          <w:spacing w:val="-2"/>
          <w:sz w:val="20"/>
        </w:rPr>
        <w:t xml:space="preserve"> for all H</w:t>
      </w:r>
      <w:r w:rsidRPr="00D37AAE">
        <w:rPr>
          <w:spacing w:val="-2"/>
          <w:sz w:val="20"/>
        </w:rPr>
        <w:t xml:space="preserve">ouse </w:t>
      </w:r>
      <w:r>
        <w:rPr>
          <w:spacing w:val="-2"/>
          <w:sz w:val="20"/>
        </w:rPr>
        <w:t>P</w:t>
      </w:r>
      <w:r w:rsidRPr="00D37AAE">
        <w:rPr>
          <w:spacing w:val="-2"/>
          <w:sz w:val="20"/>
        </w:rPr>
        <w:t>iping</w:t>
      </w:r>
      <w:r>
        <w:rPr>
          <w:spacing w:val="-2"/>
          <w:sz w:val="20"/>
        </w:rPr>
        <w:t xml:space="preserve"> and equipment beyond Company meter and accessories thereto.  All house piping and equipment, except Company-owned rental equipment, shall belong to and be installed and maintained by the customer at customer expense.  Customer shall keep all fixtures and piping beyond the meter in safe working order.  Any loss or damage through leaks beyond the meter is at the risk and expense of the Customer.</w:t>
      </w:r>
    </w:p>
    <w:p w14:paraId="562744A1" w14:textId="77777777" w:rsidR="005A3897" w:rsidRDefault="005A3897">
      <w:pPr>
        <w:tabs>
          <w:tab w:val="left" w:pos="-720"/>
        </w:tabs>
        <w:suppressAutoHyphens/>
        <w:jc w:val="both"/>
        <w:rPr>
          <w:spacing w:val="-2"/>
          <w:sz w:val="20"/>
        </w:rPr>
      </w:pPr>
    </w:p>
    <w:p w14:paraId="3B80B55F" w14:textId="77777777" w:rsidR="005A3897" w:rsidRDefault="005A3897">
      <w:pPr>
        <w:tabs>
          <w:tab w:val="left" w:pos="-720"/>
        </w:tabs>
        <w:suppressAutoHyphens/>
        <w:rPr>
          <w:spacing w:val="-2"/>
          <w:sz w:val="20"/>
        </w:rPr>
      </w:pPr>
      <w:r>
        <w:rPr>
          <w:noProof/>
          <w:spacing w:val="-2"/>
          <w:sz w:val="20"/>
        </w:rPr>
        <mc:AlternateContent>
          <mc:Choice Requires="wps">
            <w:drawing>
              <wp:anchor distT="0" distB="0" distL="114300" distR="114300" simplePos="0" relativeHeight="251675648" behindDoc="0" locked="0" layoutInCell="1" allowOverlap="1" wp14:anchorId="2122B3D6" wp14:editId="4B59D030">
                <wp:simplePos x="0" y="0"/>
                <wp:positionH relativeFrom="column">
                  <wp:posOffset>6381750</wp:posOffset>
                </wp:positionH>
                <wp:positionV relativeFrom="paragraph">
                  <wp:posOffset>554355</wp:posOffset>
                </wp:positionV>
                <wp:extent cx="0" cy="156210"/>
                <wp:effectExtent l="0" t="0" r="19050" b="15240"/>
                <wp:wrapNone/>
                <wp:docPr id="14" name="Straight Connector 14"/>
                <wp:cNvGraphicFramePr/>
                <a:graphic xmlns:a="http://schemas.openxmlformats.org/drawingml/2006/main">
                  <a:graphicData uri="http://schemas.microsoft.com/office/word/2010/wordprocessingShape">
                    <wps:wsp>
                      <wps:cNvCnPr/>
                      <wps:spPr>
                        <a:xfrm>
                          <a:off x="0" y="0"/>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43.65pt" to="50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" strokecolor="black [3213]"/>
            </w:pict>
          </mc:Fallback>
        </mc:AlternateContent>
      </w:r>
      <w:r>
        <w:rPr>
          <w:noProof/>
          <w:spacing w:val="-2"/>
          <w:sz w:val="20"/>
        </w:rPr>
        <mc:AlternateContent>
          <mc:Choice Requires="wps">
            <w:drawing>
              <wp:anchor distT="0" distB="0" distL="114300" distR="114300" simplePos="0" relativeHeight="251674624" behindDoc="0" locked="0" layoutInCell="1" allowOverlap="1" wp14:anchorId="4F94AB29" wp14:editId="1577290D">
                <wp:simplePos x="0" y="0"/>
                <wp:positionH relativeFrom="column">
                  <wp:posOffset>6229350</wp:posOffset>
                </wp:positionH>
                <wp:positionV relativeFrom="paragraph">
                  <wp:posOffset>59055</wp:posOffset>
                </wp:positionV>
                <wp:extent cx="0" cy="94297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942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4.65pt" to="490.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" strokecolor="black [3213]"/>
            </w:pict>
          </mc:Fallback>
        </mc:AlternateContent>
      </w:r>
      <w:r w:rsidRPr="00D37AAE">
        <w:rPr>
          <w:spacing w:val="-2"/>
          <w:sz w:val="20"/>
        </w:rPr>
        <w:t xml:space="preserve">All </w:t>
      </w:r>
      <w:r>
        <w:rPr>
          <w:spacing w:val="-2"/>
          <w:sz w:val="20"/>
        </w:rPr>
        <w:t xml:space="preserve">installations of Gas appliances, including vents and connections, safety devices and pipe fittings, and other Customer-owned or Customer-Installed gas piping and equipment shall conform to the specifications of regulatory authorities and industry standards, including the Company's Standard Practices. Any Vehicle Fueling Appliance (“VFA”) or other CNG vehicle fueling equipment must comply with the National Fire Protection Association NFPA 52 Chapter 10 and must be permitted and approved by the Fire Marshall before gas service will be connected to such equipment.  The Company reserves the right to refuse or discontinue service in the event the Company determines that any applicable standard is not met.  </w:t>
      </w:r>
    </w:p>
    <w:p w14:paraId="53BAD208" w14:textId="77777777" w:rsidR="005A3897" w:rsidRDefault="005A3897">
      <w:pPr>
        <w:rPr>
          <w:sz w:val="20"/>
        </w:rPr>
      </w:pPr>
    </w:p>
    <w:p w14:paraId="4118528D" w14:textId="77777777" w:rsidR="005A3897" w:rsidRDefault="005A3897">
      <w:pPr>
        <w:rPr>
          <w:sz w:val="20"/>
        </w:rPr>
      </w:pPr>
      <w:r>
        <w:rPr>
          <w:sz w:val="20"/>
        </w:rPr>
        <w:t xml:space="preserve">The Company will not connect meters to piping or appliances known to be defective.  Where, in the course of normal business activities, the Company finds the piping or appliances on customers’ premise to be defective or in an unsafe condition, the Company may immediately disconnect service under </w:t>
      </w:r>
      <w:r w:rsidRPr="00D37AAE">
        <w:rPr>
          <w:rFonts w:ascii="Arial Bold" w:hAnsi="Arial Bold"/>
          <w:b/>
          <w:sz w:val="20"/>
        </w:rPr>
        <w:t>Rule 5</w:t>
      </w:r>
      <w:r>
        <w:rPr>
          <w:sz w:val="20"/>
        </w:rPr>
        <w:t xml:space="preserve"> of this </w:t>
      </w:r>
      <w:r w:rsidRPr="00D37AAE">
        <w:rPr>
          <w:sz w:val="20"/>
        </w:rPr>
        <w:t>Tariff</w:t>
      </w:r>
      <w:r>
        <w:rPr>
          <w:b/>
          <w:i/>
          <w:sz w:val="20"/>
        </w:rPr>
        <w:t>,</w:t>
      </w:r>
      <w:r>
        <w:rPr>
          <w:sz w:val="20"/>
        </w:rPr>
        <w:t xml:space="preserve"> subject to applicable charges.</w:t>
      </w:r>
    </w:p>
    <w:p w14:paraId="5D23B64D" w14:textId="77777777" w:rsidR="005A3897" w:rsidRDefault="005A3897">
      <w:pPr>
        <w:rPr>
          <w:sz w:val="20"/>
        </w:rPr>
      </w:pPr>
    </w:p>
    <w:p w14:paraId="3E1581F6" w14:textId="77777777" w:rsidR="005A3897" w:rsidRDefault="005A3897" w:rsidP="00482906">
      <w:pPr>
        <w:rPr>
          <w:sz w:val="20"/>
        </w:rPr>
      </w:pPr>
      <w:r>
        <w:rPr>
          <w:noProof/>
          <w:spacing w:val="-2"/>
          <w:sz w:val="20"/>
        </w:rPr>
        <mc:AlternateContent>
          <mc:Choice Requires="wps">
            <w:drawing>
              <wp:anchor distT="0" distB="0" distL="114300" distR="114300" simplePos="0" relativeHeight="251676672" behindDoc="0" locked="0" layoutInCell="1" allowOverlap="1" wp14:anchorId="176E9371" wp14:editId="081B26FA">
                <wp:simplePos x="0" y="0"/>
                <wp:positionH relativeFrom="column">
                  <wp:posOffset>6229350</wp:posOffset>
                </wp:positionH>
                <wp:positionV relativeFrom="paragraph">
                  <wp:posOffset>129540</wp:posOffset>
                </wp:positionV>
                <wp:extent cx="0" cy="52387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10.2pt" to="490.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" strokecolor="black [3213]"/>
            </w:pict>
          </mc:Fallback>
        </mc:AlternateContent>
      </w:r>
      <w:r>
        <w:rPr>
          <w:spacing w:val="-2"/>
          <w:sz w:val="20"/>
        </w:rPr>
        <w:t>The Company will not be held responsible for any injury to persons or property arising out of, in connection with, or incident to the use, safety, repairs, maintenance or replacement of retrofitted excess flow valves installed on the Service Line at the request of a Customer, or for the use, safety, repairs, maintenance, or replacement of Customer's House Line, appliances or related equipment, whether performed by Customer or any of Customer’s employees, contractors, subcontractors, or agents.</w:t>
      </w:r>
    </w:p>
    <w:p w14:paraId="5A2799F9" w14:textId="77777777" w:rsidR="005A3897" w:rsidRDefault="005A3897">
      <w:pPr>
        <w:rPr>
          <w:sz w:val="20"/>
        </w:rPr>
      </w:pPr>
    </w:p>
    <w:p w14:paraId="3C4ADCF8" w14:textId="77777777" w:rsidR="005A3897" w:rsidRDefault="005A3897">
      <w:pPr>
        <w:tabs>
          <w:tab w:val="left" w:pos="-720"/>
        </w:tabs>
        <w:suppressAutoHyphens/>
        <w:rPr>
          <w:spacing w:val="-2"/>
          <w:sz w:val="20"/>
        </w:rPr>
      </w:pPr>
      <w:r w:rsidRPr="00D37AAE">
        <w:rPr>
          <w:spacing w:val="-2"/>
          <w:sz w:val="20"/>
        </w:rPr>
        <w:t xml:space="preserve">In case of a </w:t>
      </w:r>
      <w:r>
        <w:rPr>
          <w:spacing w:val="-2"/>
          <w:sz w:val="20"/>
        </w:rPr>
        <w:t>N</w:t>
      </w:r>
      <w:r w:rsidRPr="00D37AAE">
        <w:rPr>
          <w:spacing w:val="-2"/>
          <w:sz w:val="20"/>
        </w:rPr>
        <w:t xml:space="preserve">atural </w:t>
      </w:r>
      <w:r>
        <w:rPr>
          <w:spacing w:val="-2"/>
          <w:sz w:val="20"/>
        </w:rPr>
        <w:t>G</w:t>
      </w:r>
      <w:r w:rsidRPr="00D37AAE">
        <w:rPr>
          <w:spacing w:val="-2"/>
          <w:sz w:val="20"/>
        </w:rPr>
        <w:t>as leak in the house piping,</w:t>
      </w:r>
      <w:r>
        <w:rPr>
          <w:spacing w:val="-2"/>
          <w:sz w:val="20"/>
        </w:rPr>
        <w:t xml:space="preserve"> customer shall notify the Company immediately.  No flames should be taken near the leak and the P</w:t>
      </w:r>
      <w:r w:rsidRPr="00D37AAE">
        <w:rPr>
          <w:spacing w:val="-2"/>
          <w:sz w:val="20"/>
        </w:rPr>
        <w:t>remises</w:t>
      </w:r>
      <w:r>
        <w:rPr>
          <w:spacing w:val="-2"/>
          <w:sz w:val="20"/>
        </w:rPr>
        <w:t xml:space="preserve"> must be freely ventilated at once and kept ventilated until the leak is found and repaired. No deduction for the gas leakage will be made from the amount registered by the meter.</w:t>
      </w:r>
    </w:p>
    <w:p w14:paraId="1F0BE512" w14:textId="77777777" w:rsidR="005A3897" w:rsidRDefault="005A3897">
      <w:pPr>
        <w:rPr>
          <w:spacing w:val="-2"/>
          <w:sz w:val="20"/>
        </w:rPr>
      </w:pPr>
    </w:p>
    <w:p w14:paraId="265FA840" w14:textId="77777777" w:rsidR="005A3897" w:rsidRDefault="005A3897">
      <w:pPr>
        <w:rPr>
          <w:spacing w:val="-2"/>
          <w:sz w:val="20"/>
        </w:rPr>
      </w:pPr>
    </w:p>
    <w:p w14:paraId="3EC66861" w14:textId="77777777" w:rsidR="005A3897" w:rsidRDefault="005A3897">
      <w:pPr>
        <w:jc w:val="center"/>
      </w:pPr>
      <w:r>
        <w:rPr>
          <w:spacing w:val="-2"/>
          <w:sz w:val="20"/>
        </w:rPr>
        <w:t>(</w:t>
      </w:r>
      <w:proofErr w:type="gramStart"/>
      <w:r>
        <w:rPr>
          <w:spacing w:val="-2"/>
          <w:sz w:val="20"/>
        </w:rPr>
        <w:t>continue</w:t>
      </w:r>
      <w:proofErr w:type="gramEnd"/>
      <w:r>
        <w:rPr>
          <w:spacing w:val="-2"/>
          <w:sz w:val="20"/>
        </w:rPr>
        <w:t xml:space="preserve"> to Sheet 9.1)</w:t>
      </w:r>
    </w:p>
    <w:p w14:paraId="44EB7D08" w14:textId="77777777" w:rsidR="005A3897" w:rsidRDefault="005A3897" w:rsidP="00127A02">
      <w:pPr>
        <w:widowControl w:val="0"/>
        <w:ind w:left="720" w:hanging="720"/>
        <w:rPr>
          <w:sz w:val="18"/>
        </w:rPr>
        <w:sectPr w:rsidR="005A3897">
          <w:headerReference w:type="default" r:id="rId27"/>
          <w:footerReference w:type="default" r:id="rId28"/>
          <w:pgSz w:w="12240" w:h="15840" w:code="1"/>
          <w:pgMar w:top="720" w:right="1800" w:bottom="720" w:left="1440" w:header="720" w:footer="576" w:gutter="0"/>
          <w:cols w:space="720"/>
        </w:sectPr>
      </w:pPr>
    </w:p>
    <w:p w14:paraId="32D8E64C" w14:textId="77777777" w:rsidR="005A3897" w:rsidRDefault="005A3897">
      <w:pPr>
        <w:pBdr>
          <w:bottom w:val="double" w:sz="6" w:space="1" w:color="auto"/>
        </w:pBdr>
      </w:pPr>
    </w:p>
    <w:p w14:paraId="4607C8C0" w14:textId="77777777" w:rsidR="005A3897" w:rsidRDefault="005A3897">
      <w:r>
        <w:rPr>
          <w:noProof/>
        </w:rPr>
        <mc:AlternateContent>
          <mc:Choice Requires="wps">
            <w:drawing>
              <wp:anchor distT="0" distB="0" distL="114300" distR="114300" simplePos="0" relativeHeight="251679744" behindDoc="0" locked="0" layoutInCell="1" allowOverlap="1" wp14:anchorId="6322A87A" wp14:editId="43A63ADE">
                <wp:simplePos x="0" y="0"/>
                <wp:positionH relativeFrom="column">
                  <wp:posOffset>6789420</wp:posOffset>
                </wp:positionH>
                <wp:positionV relativeFrom="paragraph">
                  <wp:posOffset>2026920</wp:posOffset>
                </wp:positionV>
                <wp:extent cx="723900" cy="6187440"/>
                <wp:effectExtent l="0" t="0" r="0" b="38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87440"/>
                        </a:xfrm>
                        <a:prstGeom prst="rect">
                          <a:avLst/>
                        </a:prstGeom>
                        <a:solidFill>
                          <a:sysClr val="window" lastClr="FFFFFF"/>
                        </a:solidFill>
                        <a:ln w="6350">
                          <a:noFill/>
                        </a:ln>
                        <a:effectLst/>
                      </wps:spPr>
                      <wps:txbx>
                        <w:txbxContent>
                          <w:p w14:paraId="6D7A60EC" w14:textId="77777777" w:rsidR="00F94440" w:rsidRDefault="00F94440" w:rsidP="00482906">
                            <w:pPr>
                              <w:rPr>
                                <w:rFonts w:cs="Arial"/>
                                <w:sz w:val="16"/>
                                <w:szCs w:val="16"/>
                              </w:rPr>
                            </w:pPr>
                          </w:p>
                          <w:p w14:paraId="0AE523F1" w14:textId="77777777" w:rsidR="00F94440" w:rsidRDefault="00F94440" w:rsidP="00482906">
                            <w:pPr>
                              <w:rPr>
                                <w:rFonts w:cs="Arial"/>
                                <w:sz w:val="16"/>
                                <w:szCs w:val="16"/>
                              </w:rPr>
                            </w:pPr>
                          </w:p>
                          <w:p w14:paraId="13A07EBD" w14:textId="77777777" w:rsidR="00F94440" w:rsidRDefault="00F94440" w:rsidP="00482906">
                            <w:pPr>
                              <w:rPr>
                                <w:rFonts w:cs="Arial"/>
                                <w:sz w:val="16"/>
                                <w:szCs w:val="16"/>
                              </w:rPr>
                            </w:pPr>
                          </w:p>
                          <w:p w14:paraId="0F2AD641" w14:textId="77777777" w:rsidR="00F94440" w:rsidRDefault="00F94440" w:rsidP="00482906">
                            <w:pPr>
                              <w:rPr>
                                <w:rFonts w:cs="Arial"/>
                                <w:sz w:val="16"/>
                                <w:szCs w:val="16"/>
                              </w:rPr>
                            </w:pPr>
                          </w:p>
                          <w:p w14:paraId="796A3AED" w14:textId="77777777" w:rsidR="00F94440" w:rsidRDefault="00F94440" w:rsidP="00482906">
                            <w:pPr>
                              <w:rPr>
                                <w:rFonts w:cs="Arial"/>
                                <w:sz w:val="16"/>
                                <w:szCs w:val="16"/>
                              </w:rPr>
                            </w:pPr>
                          </w:p>
                          <w:p w14:paraId="7B638297" w14:textId="77777777" w:rsidR="00F94440" w:rsidRDefault="00F94440" w:rsidP="00482906">
                            <w:pPr>
                              <w:rPr>
                                <w:rFonts w:cs="Arial"/>
                                <w:sz w:val="16"/>
                                <w:szCs w:val="16"/>
                              </w:rPr>
                            </w:pPr>
                          </w:p>
                          <w:p w14:paraId="3395DBA9" w14:textId="77777777" w:rsidR="00F94440" w:rsidRDefault="00F94440" w:rsidP="00482906">
                            <w:pPr>
                              <w:rPr>
                                <w:rFonts w:cs="Arial"/>
                                <w:sz w:val="16"/>
                                <w:szCs w:val="16"/>
                              </w:rPr>
                            </w:pPr>
                          </w:p>
                          <w:p w14:paraId="17189F2A" w14:textId="77777777" w:rsidR="00F94440" w:rsidRDefault="00F94440" w:rsidP="00482906">
                            <w:pPr>
                              <w:rPr>
                                <w:rFonts w:cs="Arial"/>
                                <w:sz w:val="16"/>
                                <w:szCs w:val="16"/>
                              </w:rPr>
                            </w:pPr>
                          </w:p>
                          <w:p w14:paraId="269ECDA6" w14:textId="77777777" w:rsidR="00F94440" w:rsidRDefault="00F94440" w:rsidP="00482906">
                            <w:pPr>
                              <w:rPr>
                                <w:rFonts w:cs="Arial"/>
                                <w:sz w:val="16"/>
                                <w:szCs w:val="16"/>
                              </w:rPr>
                            </w:pPr>
                          </w:p>
                          <w:p w14:paraId="35442668" w14:textId="77777777" w:rsidR="00F94440" w:rsidRDefault="00F94440" w:rsidP="00482906">
                            <w:pPr>
                              <w:rPr>
                                <w:rFonts w:cs="Arial"/>
                                <w:sz w:val="16"/>
                                <w:szCs w:val="16"/>
                              </w:rPr>
                            </w:pPr>
                          </w:p>
                          <w:p w14:paraId="12823A1A" w14:textId="77777777" w:rsidR="00F94440" w:rsidRDefault="00F94440" w:rsidP="00482906">
                            <w:pPr>
                              <w:rPr>
                                <w:rFonts w:cs="Arial"/>
                                <w:sz w:val="16"/>
                                <w:szCs w:val="16"/>
                              </w:rPr>
                            </w:pPr>
                          </w:p>
                          <w:p w14:paraId="28FBB483" w14:textId="77777777" w:rsidR="00F94440" w:rsidRDefault="00F94440" w:rsidP="00482906">
                            <w:pPr>
                              <w:rPr>
                                <w:rFonts w:cs="Arial"/>
                                <w:sz w:val="16"/>
                                <w:szCs w:val="16"/>
                              </w:rPr>
                            </w:pPr>
                          </w:p>
                          <w:p w14:paraId="5B48E0DA" w14:textId="77777777" w:rsidR="00F94440" w:rsidRDefault="00F94440" w:rsidP="00482906">
                            <w:pPr>
                              <w:rPr>
                                <w:rFonts w:cs="Arial"/>
                                <w:sz w:val="16"/>
                                <w:szCs w:val="16"/>
                              </w:rPr>
                            </w:pPr>
                          </w:p>
                          <w:p w14:paraId="15E6EE2E" w14:textId="77777777" w:rsidR="00F94440" w:rsidRDefault="00F94440" w:rsidP="00482906">
                            <w:pPr>
                              <w:rPr>
                                <w:rFonts w:cs="Arial"/>
                                <w:sz w:val="16"/>
                                <w:szCs w:val="16"/>
                              </w:rPr>
                            </w:pPr>
                          </w:p>
                          <w:p w14:paraId="574C0C2A" w14:textId="77777777" w:rsidR="00F94440" w:rsidRDefault="00F94440" w:rsidP="00482906">
                            <w:pPr>
                              <w:rPr>
                                <w:rFonts w:cs="Arial"/>
                                <w:sz w:val="16"/>
                                <w:szCs w:val="16"/>
                              </w:rPr>
                            </w:pPr>
                          </w:p>
                          <w:p w14:paraId="1B7B7C9B" w14:textId="77777777" w:rsidR="00F94440" w:rsidRDefault="00F94440" w:rsidP="00482906">
                            <w:pPr>
                              <w:rPr>
                                <w:rFonts w:cs="Arial"/>
                                <w:sz w:val="16"/>
                                <w:szCs w:val="16"/>
                              </w:rPr>
                            </w:pPr>
                          </w:p>
                          <w:p w14:paraId="6B67F583" w14:textId="77777777" w:rsidR="00F94440" w:rsidRDefault="00F94440" w:rsidP="00482906">
                            <w:pPr>
                              <w:rPr>
                                <w:rFonts w:cs="Arial"/>
                                <w:sz w:val="16"/>
                                <w:szCs w:val="16"/>
                              </w:rPr>
                            </w:pPr>
                          </w:p>
                          <w:p w14:paraId="0E428D11" w14:textId="77777777" w:rsidR="00F94440" w:rsidRDefault="00F94440" w:rsidP="00482906">
                            <w:pPr>
                              <w:rPr>
                                <w:rFonts w:cs="Arial"/>
                                <w:sz w:val="16"/>
                                <w:szCs w:val="16"/>
                              </w:rPr>
                            </w:pPr>
                          </w:p>
                          <w:p w14:paraId="2A2A7D00" w14:textId="77777777" w:rsidR="00F94440" w:rsidRDefault="00F94440" w:rsidP="00482906">
                            <w:pPr>
                              <w:rPr>
                                <w:rFonts w:cs="Arial"/>
                                <w:sz w:val="16"/>
                                <w:szCs w:val="16"/>
                              </w:rPr>
                            </w:pPr>
                          </w:p>
                          <w:p w14:paraId="3B0A28D7" w14:textId="77777777" w:rsidR="00F94440" w:rsidRDefault="00F94440" w:rsidP="00482906">
                            <w:pPr>
                              <w:rPr>
                                <w:rFonts w:cs="Arial"/>
                                <w:sz w:val="16"/>
                                <w:szCs w:val="16"/>
                              </w:rPr>
                            </w:pPr>
                            <w:r>
                              <w:rPr>
                                <w:rFonts w:cs="Arial"/>
                                <w:sz w:val="16"/>
                                <w:szCs w:val="16"/>
                              </w:rPr>
                              <w:t>(N)</w:t>
                            </w:r>
                          </w:p>
                          <w:p w14:paraId="0FCD90A8" w14:textId="77777777" w:rsidR="00F94440" w:rsidRDefault="00F94440" w:rsidP="00482906">
                            <w:pPr>
                              <w:rPr>
                                <w:rFonts w:cs="Arial"/>
                                <w:sz w:val="16"/>
                                <w:szCs w:val="16"/>
                              </w:rPr>
                            </w:pPr>
                            <w:r>
                              <w:rPr>
                                <w:rFonts w:cs="Arial"/>
                                <w:sz w:val="16"/>
                                <w:szCs w:val="16"/>
                              </w:rPr>
                              <w:t>(N)</w:t>
                            </w:r>
                          </w:p>
                          <w:p w14:paraId="5C333A9F" w14:textId="77777777" w:rsidR="00F94440" w:rsidRDefault="00F94440" w:rsidP="00482906">
                            <w:pPr>
                              <w:rPr>
                                <w:rFonts w:cs="Arial"/>
                                <w:sz w:val="16"/>
                                <w:szCs w:val="16"/>
                              </w:rPr>
                            </w:pPr>
                            <w:r>
                              <w:rPr>
                                <w:rFonts w:cs="Arial"/>
                                <w:sz w:val="16"/>
                                <w:szCs w:val="16"/>
                              </w:rPr>
                              <w:t>(N)</w:t>
                            </w:r>
                          </w:p>
                          <w:p w14:paraId="345CCB71" w14:textId="77777777" w:rsidR="00F94440" w:rsidRDefault="00F94440" w:rsidP="00482906">
                            <w:pPr>
                              <w:rPr>
                                <w:rFonts w:cs="Arial"/>
                                <w:sz w:val="16"/>
                                <w:szCs w:val="16"/>
                              </w:rPr>
                            </w:pPr>
                          </w:p>
                          <w:p w14:paraId="66F5742E" w14:textId="77777777" w:rsidR="00F94440" w:rsidRDefault="00F94440" w:rsidP="00482906">
                            <w:pPr>
                              <w:rPr>
                                <w:rFonts w:cs="Arial"/>
                                <w:sz w:val="16"/>
                                <w:szCs w:val="16"/>
                              </w:rPr>
                            </w:pPr>
                          </w:p>
                          <w:p w14:paraId="71770983" w14:textId="77777777" w:rsidR="00F94440" w:rsidRDefault="00F94440" w:rsidP="00482906">
                            <w:pPr>
                              <w:rPr>
                                <w:rFonts w:cs="Arial"/>
                                <w:sz w:val="16"/>
                                <w:szCs w:val="16"/>
                              </w:rPr>
                            </w:pPr>
                          </w:p>
                          <w:p w14:paraId="7EB4C9A4" w14:textId="77777777" w:rsidR="00F94440" w:rsidRDefault="00F94440" w:rsidP="00482906">
                            <w:pPr>
                              <w:rPr>
                                <w:rFonts w:cs="Arial"/>
                                <w:sz w:val="16"/>
                                <w:szCs w:val="16"/>
                              </w:rPr>
                            </w:pPr>
                          </w:p>
                          <w:p w14:paraId="78A89DB9" w14:textId="77777777" w:rsidR="00F94440" w:rsidRDefault="00F94440" w:rsidP="00482906">
                            <w:pPr>
                              <w:rPr>
                                <w:rFonts w:cs="Arial"/>
                                <w:sz w:val="16"/>
                                <w:szCs w:val="16"/>
                              </w:rPr>
                            </w:pPr>
                          </w:p>
                          <w:p w14:paraId="77B7B9DD" w14:textId="77777777" w:rsidR="00F94440" w:rsidRDefault="00F94440" w:rsidP="00482906">
                            <w:pPr>
                              <w:rPr>
                                <w:rFonts w:cs="Arial"/>
                                <w:sz w:val="16"/>
                                <w:szCs w:val="16"/>
                              </w:rPr>
                            </w:pPr>
                          </w:p>
                          <w:p w14:paraId="5E6256A2" w14:textId="77777777" w:rsidR="00F94440" w:rsidRDefault="00F94440" w:rsidP="00482906">
                            <w:pPr>
                              <w:rPr>
                                <w:rFonts w:cs="Arial"/>
                                <w:sz w:val="16"/>
                                <w:szCs w:val="16"/>
                              </w:rPr>
                            </w:pPr>
                          </w:p>
                          <w:p w14:paraId="7DA26EB9" w14:textId="77777777" w:rsidR="00F94440" w:rsidRDefault="00F94440" w:rsidP="00482906">
                            <w:pPr>
                              <w:rPr>
                                <w:rFonts w:cs="Arial"/>
                                <w:sz w:val="16"/>
                                <w:szCs w:val="16"/>
                              </w:rPr>
                            </w:pPr>
                            <w:r>
                              <w:rPr>
                                <w:rFonts w:cs="Arial"/>
                                <w:sz w:val="16"/>
                                <w:szCs w:val="16"/>
                              </w:rPr>
                              <w:t>(N)</w:t>
                            </w:r>
                          </w:p>
                          <w:p w14:paraId="5B7EA24C" w14:textId="77777777" w:rsidR="00F94440" w:rsidRDefault="00F94440" w:rsidP="00482906">
                            <w:pPr>
                              <w:rPr>
                                <w:rFonts w:cs="Arial"/>
                                <w:sz w:val="16"/>
                                <w:szCs w:val="16"/>
                              </w:rPr>
                            </w:pPr>
                          </w:p>
                          <w:p w14:paraId="24251773" w14:textId="77777777" w:rsidR="00F94440" w:rsidRDefault="00F94440" w:rsidP="00482906">
                            <w:pPr>
                              <w:rPr>
                                <w:rFonts w:cs="Arial"/>
                                <w:sz w:val="16"/>
                                <w:szCs w:val="16"/>
                              </w:rPr>
                            </w:pPr>
                          </w:p>
                          <w:p w14:paraId="3E016873" w14:textId="77777777" w:rsidR="00F94440" w:rsidRDefault="00F94440" w:rsidP="00482906">
                            <w:pPr>
                              <w:rPr>
                                <w:rFonts w:cs="Arial"/>
                                <w:sz w:val="16"/>
                                <w:szCs w:val="16"/>
                              </w:rPr>
                            </w:pPr>
                          </w:p>
                          <w:p w14:paraId="5710DD2A" w14:textId="77777777" w:rsidR="00F94440" w:rsidRDefault="00F94440" w:rsidP="00482906">
                            <w:pPr>
                              <w:rPr>
                                <w:rFonts w:cs="Arial"/>
                                <w:sz w:val="16"/>
                                <w:szCs w:val="16"/>
                              </w:rPr>
                            </w:pPr>
                          </w:p>
                          <w:p w14:paraId="3D0188D9" w14:textId="77777777" w:rsidR="00F94440" w:rsidRDefault="00F94440" w:rsidP="00482906">
                            <w:pPr>
                              <w:rPr>
                                <w:rFonts w:cs="Arial"/>
                                <w:sz w:val="16"/>
                                <w:szCs w:val="16"/>
                              </w:rPr>
                            </w:pPr>
                          </w:p>
                          <w:p w14:paraId="7EEBB895" w14:textId="77777777" w:rsidR="00F94440" w:rsidRDefault="00F94440" w:rsidP="00482906">
                            <w:pPr>
                              <w:rPr>
                                <w:rFonts w:cs="Arial"/>
                                <w:sz w:val="16"/>
                                <w:szCs w:val="16"/>
                              </w:rPr>
                            </w:pPr>
                            <w:r>
                              <w:rPr>
                                <w:rFonts w:cs="Arial"/>
                                <w:sz w:val="16"/>
                                <w:szCs w:val="16"/>
                              </w:rPr>
                              <w:t>(N)</w:t>
                            </w:r>
                          </w:p>
                          <w:p w14:paraId="34151E78" w14:textId="77777777" w:rsidR="00F94440" w:rsidRDefault="00F94440" w:rsidP="00482906">
                            <w:pPr>
                              <w:rPr>
                                <w:rFonts w:cs="Arial"/>
                                <w:sz w:val="16"/>
                                <w:szCs w:val="16"/>
                              </w:rPr>
                            </w:pPr>
                          </w:p>
                          <w:p w14:paraId="293EC27A" w14:textId="77777777" w:rsidR="00F94440" w:rsidRDefault="00F94440" w:rsidP="00482906">
                            <w:pPr>
                              <w:rPr>
                                <w:rFonts w:cs="Arial"/>
                                <w:sz w:val="16"/>
                                <w:szCs w:val="16"/>
                              </w:rPr>
                            </w:pPr>
                          </w:p>
                          <w:p w14:paraId="67B796D6" w14:textId="77777777" w:rsidR="00F94440" w:rsidRDefault="00F94440" w:rsidP="00482906">
                            <w:pPr>
                              <w:rPr>
                                <w:rFonts w:cs="Arial"/>
                                <w:sz w:val="16"/>
                                <w:szCs w:val="16"/>
                              </w:rPr>
                            </w:pPr>
                          </w:p>
                          <w:p w14:paraId="09228BC1" w14:textId="77777777" w:rsidR="00F94440" w:rsidRDefault="00F94440" w:rsidP="00482906">
                            <w:pPr>
                              <w:rPr>
                                <w:rFonts w:cs="Arial"/>
                                <w:sz w:val="16"/>
                                <w:szCs w:val="16"/>
                              </w:rPr>
                            </w:pPr>
                          </w:p>
                          <w:p w14:paraId="0D580FD5" w14:textId="77777777" w:rsidR="00F94440" w:rsidRDefault="00F94440" w:rsidP="00482906">
                            <w:pPr>
                              <w:rPr>
                                <w:rFonts w:cs="Arial"/>
                                <w:sz w:val="16"/>
                                <w:szCs w:val="16"/>
                              </w:rPr>
                            </w:pPr>
                          </w:p>
                          <w:p w14:paraId="06641202" w14:textId="77777777" w:rsidR="00F94440" w:rsidRDefault="00F94440" w:rsidP="00482906">
                            <w:pPr>
                              <w:rPr>
                                <w:rFonts w:cs="Arial"/>
                                <w:sz w:val="16"/>
                                <w:szCs w:val="16"/>
                              </w:rPr>
                            </w:pPr>
                          </w:p>
                          <w:p w14:paraId="48138FF9" w14:textId="77777777" w:rsidR="00F94440" w:rsidRDefault="00F94440" w:rsidP="00482906">
                            <w:pPr>
                              <w:rPr>
                                <w:rFonts w:cs="Arial"/>
                                <w:sz w:val="16"/>
                                <w:szCs w:val="16"/>
                              </w:rPr>
                            </w:pPr>
                          </w:p>
                          <w:p w14:paraId="3187149B" w14:textId="77777777" w:rsidR="00F94440" w:rsidRDefault="00F94440" w:rsidP="00482906">
                            <w:pPr>
                              <w:rPr>
                                <w:rFonts w:cs="Arial"/>
                                <w:sz w:val="16"/>
                                <w:szCs w:val="16"/>
                              </w:rPr>
                            </w:pPr>
                          </w:p>
                          <w:p w14:paraId="262E4D49" w14:textId="77777777" w:rsidR="00F94440" w:rsidRDefault="00F94440" w:rsidP="00482906">
                            <w:pPr>
                              <w:rPr>
                                <w:rFonts w:cs="Arial"/>
                                <w:sz w:val="16"/>
                                <w:szCs w:val="16"/>
                              </w:rPr>
                            </w:pPr>
                          </w:p>
                          <w:p w14:paraId="5957AE3A" w14:textId="77777777" w:rsidR="00F94440" w:rsidRDefault="00F94440" w:rsidP="00482906">
                            <w:pPr>
                              <w:rPr>
                                <w:rFonts w:cs="Arial"/>
                                <w:sz w:val="16"/>
                                <w:szCs w:val="16"/>
                              </w:rPr>
                            </w:pPr>
                          </w:p>
                          <w:p w14:paraId="13C3D691" w14:textId="77777777" w:rsidR="00F94440" w:rsidRDefault="00F94440" w:rsidP="00482906">
                            <w:pPr>
                              <w:rPr>
                                <w:rFonts w:cs="Arial"/>
                                <w:sz w:val="16"/>
                                <w:szCs w:val="16"/>
                              </w:rPr>
                            </w:pPr>
                          </w:p>
                          <w:p w14:paraId="5B0B36F1" w14:textId="77777777" w:rsidR="00F94440" w:rsidRDefault="00F94440" w:rsidP="00482906">
                            <w:pPr>
                              <w:rPr>
                                <w:rFonts w:cs="Arial"/>
                                <w:sz w:val="16"/>
                                <w:szCs w:val="16"/>
                              </w:rPr>
                            </w:pPr>
                          </w:p>
                          <w:p w14:paraId="58479337" w14:textId="77777777" w:rsidR="00F94440" w:rsidRDefault="00F94440" w:rsidP="00482906">
                            <w:pPr>
                              <w:rPr>
                                <w:rFonts w:cs="Arial"/>
                                <w:sz w:val="16"/>
                                <w:szCs w:val="16"/>
                              </w:rPr>
                            </w:pPr>
                          </w:p>
                          <w:p w14:paraId="4CE792C0" w14:textId="77777777" w:rsidR="00F94440" w:rsidRDefault="00F94440" w:rsidP="00482906">
                            <w:pPr>
                              <w:rPr>
                                <w:rFonts w:cs="Arial"/>
                                <w:sz w:val="16"/>
                                <w:szCs w:val="16"/>
                              </w:rPr>
                            </w:pPr>
                          </w:p>
                          <w:p w14:paraId="6AF5AD8F" w14:textId="77777777" w:rsidR="00F94440" w:rsidRDefault="00F94440" w:rsidP="00482906">
                            <w:pPr>
                              <w:rPr>
                                <w:rFonts w:cs="Arial"/>
                                <w:sz w:val="16"/>
                                <w:szCs w:val="16"/>
                              </w:rPr>
                            </w:pPr>
                          </w:p>
                          <w:p w14:paraId="6E1030AC" w14:textId="77777777" w:rsidR="00F94440" w:rsidRDefault="00F94440" w:rsidP="00482906">
                            <w:pPr>
                              <w:rPr>
                                <w:rFonts w:cs="Arial"/>
                                <w:sz w:val="16"/>
                                <w:szCs w:val="16"/>
                              </w:rPr>
                            </w:pPr>
                          </w:p>
                          <w:p w14:paraId="7E281BB6" w14:textId="77777777" w:rsidR="00F94440" w:rsidRDefault="00F94440" w:rsidP="00482906">
                            <w:pPr>
                              <w:rPr>
                                <w:rFonts w:cs="Arial"/>
                                <w:sz w:val="16"/>
                                <w:szCs w:val="16"/>
                              </w:rPr>
                            </w:pPr>
                          </w:p>
                          <w:p w14:paraId="63BBFE3D" w14:textId="77777777" w:rsidR="00F94440" w:rsidRDefault="00F94440" w:rsidP="00482906">
                            <w:pPr>
                              <w:rPr>
                                <w:rFonts w:cs="Arial"/>
                                <w:sz w:val="16"/>
                                <w:szCs w:val="16"/>
                              </w:rPr>
                            </w:pPr>
                          </w:p>
                          <w:p w14:paraId="3E15645E" w14:textId="77777777" w:rsidR="00F94440" w:rsidRDefault="00F94440" w:rsidP="00482906">
                            <w:pPr>
                              <w:rPr>
                                <w:rFonts w:cs="Arial"/>
                                <w:sz w:val="16"/>
                                <w:szCs w:val="16"/>
                              </w:rPr>
                            </w:pPr>
                          </w:p>
                          <w:p w14:paraId="55B84DCD" w14:textId="77777777" w:rsidR="00F94440" w:rsidRDefault="00F94440" w:rsidP="00482906">
                            <w:pPr>
                              <w:rPr>
                                <w:rFonts w:cs="Arial"/>
                                <w:sz w:val="16"/>
                                <w:szCs w:val="16"/>
                              </w:rPr>
                            </w:pPr>
                          </w:p>
                          <w:p w14:paraId="1A8DA1A5" w14:textId="77777777" w:rsidR="00F94440" w:rsidRDefault="00F94440" w:rsidP="00482906">
                            <w:pPr>
                              <w:rPr>
                                <w:rFonts w:cs="Arial"/>
                                <w:sz w:val="16"/>
                                <w:szCs w:val="16"/>
                              </w:rPr>
                            </w:pPr>
                            <w:r>
                              <w:rPr>
                                <w:rFonts w:cs="Arial"/>
                                <w:sz w:val="16"/>
                                <w:szCs w:val="16"/>
                              </w:rPr>
                              <w:t>(M)</w:t>
                            </w:r>
                          </w:p>
                          <w:p w14:paraId="467EE732" w14:textId="77777777" w:rsidR="00F94440" w:rsidRDefault="00F94440" w:rsidP="00482906">
                            <w:pPr>
                              <w:rPr>
                                <w:rFonts w:cs="Arial"/>
                                <w:sz w:val="16"/>
                                <w:szCs w:val="16"/>
                              </w:rPr>
                            </w:pPr>
                          </w:p>
                          <w:p w14:paraId="0D78421B" w14:textId="77777777" w:rsidR="00F94440" w:rsidRDefault="00F94440" w:rsidP="00482906">
                            <w:pPr>
                              <w:rPr>
                                <w:rFonts w:cs="Arial"/>
                                <w:sz w:val="16"/>
                                <w:szCs w:val="16"/>
                              </w:rPr>
                            </w:pPr>
                          </w:p>
                          <w:p w14:paraId="598CD096" w14:textId="77777777" w:rsidR="00F94440" w:rsidRPr="00160E4D" w:rsidRDefault="00F94440" w:rsidP="00482906">
                            <w:pPr>
                              <w:rPr>
                                <w:rFonts w:cs="Arial"/>
                                <w:sz w:val="16"/>
                                <w:szCs w:val="16"/>
                              </w:rPr>
                            </w:pPr>
                          </w:p>
                          <w:p w14:paraId="0A2AEEFA" w14:textId="77777777" w:rsidR="00F94440" w:rsidRPr="00160E4D" w:rsidRDefault="00F94440" w:rsidP="004829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34" type="#_x0000_t202" style="position:absolute;margin-left:534.6pt;margin-top:159.6pt;width:57pt;height:48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" fillcolor="window" stroked="f" strokeweight=".5pt">
                <v:path arrowok="t"/>
                <v:textbox>
                  <w:txbxContent>
                    <w:p w14:paraId="6D7A60EC" w14:textId="77777777" w:rsidR="00F94440" w:rsidRDefault="00F94440" w:rsidP="00482906">
                      <w:pPr>
                        <w:rPr>
                          <w:rFonts w:cs="Arial"/>
                          <w:sz w:val="16"/>
                          <w:szCs w:val="16"/>
                        </w:rPr>
                      </w:pPr>
                    </w:p>
                    <w:p w14:paraId="0AE523F1" w14:textId="77777777" w:rsidR="00F94440" w:rsidRDefault="00F94440" w:rsidP="00482906">
                      <w:pPr>
                        <w:rPr>
                          <w:rFonts w:cs="Arial"/>
                          <w:sz w:val="16"/>
                          <w:szCs w:val="16"/>
                        </w:rPr>
                      </w:pPr>
                    </w:p>
                    <w:p w14:paraId="13A07EBD" w14:textId="77777777" w:rsidR="00F94440" w:rsidRDefault="00F94440" w:rsidP="00482906">
                      <w:pPr>
                        <w:rPr>
                          <w:rFonts w:cs="Arial"/>
                          <w:sz w:val="16"/>
                          <w:szCs w:val="16"/>
                        </w:rPr>
                      </w:pPr>
                    </w:p>
                    <w:p w14:paraId="0F2AD641" w14:textId="77777777" w:rsidR="00F94440" w:rsidRDefault="00F94440" w:rsidP="00482906">
                      <w:pPr>
                        <w:rPr>
                          <w:rFonts w:cs="Arial"/>
                          <w:sz w:val="16"/>
                          <w:szCs w:val="16"/>
                        </w:rPr>
                      </w:pPr>
                    </w:p>
                    <w:p w14:paraId="796A3AED" w14:textId="77777777" w:rsidR="00F94440" w:rsidRDefault="00F94440" w:rsidP="00482906">
                      <w:pPr>
                        <w:rPr>
                          <w:rFonts w:cs="Arial"/>
                          <w:sz w:val="16"/>
                          <w:szCs w:val="16"/>
                        </w:rPr>
                      </w:pPr>
                    </w:p>
                    <w:p w14:paraId="7B638297" w14:textId="77777777" w:rsidR="00F94440" w:rsidRDefault="00F94440" w:rsidP="00482906">
                      <w:pPr>
                        <w:rPr>
                          <w:rFonts w:cs="Arial"/>
                          <w:sz w:val="16"/>
                          <w:szCs w:val="16"/>
                        </w:rPr>
                      </w:pPr>
                    </w:p>
                    <w:p w14:paraId="3395DBA9" w14:textId="77777777" w:rsidR="00F94440" w:rsidRDefault="00F94440" w:rsidP="00482906">
                      <w:pPr>
                        <w:rPr>
                          <w:rFonts w:cs="Arial"/>
                          <w:sz w:val="16"/>
                          <w:szCs w:val="16"/>
                        </w:rPr>
                      </w:pPr>
                    </w:p>
                    <w:p w14:paraId="17189F2A" w14:textId="77777777" w:rsidR="00F94440" w:rsidRDefault="00F94440" w:rsidP="00482906">
                      <w:pPr>
                        <w:rPr>
                          <w:rFonts w:cs="Arial"/>
                          <w:sz w:val="16"/>
                          <w:szCs w:val="16"/>
                        </w:rPr>
                      </w:pPr>
                    </w:p>
                    <w:p w14:paraId="269ECDA6" w14:textId="77777777" w:rsidR="00F94440" w:rsidRDefault="00F94440" w:rsidP="00482906">
                      <w:pPr>
                        <w:rPr>
                          <w:rFonts w:cs="Arial"/>
                          <w:sz w:val="16"/>
                          <w:szCs w:val="16"/>
                        </w:rPr>
                      </w:pPr>
                    </w:p>
                    <w:p w14:paraId="35442668" w14:textId="77777777" w:rsidR="00F94440" w:rsidRDefault="00F94440" w:rsidP="00482906">
                      <w:pPr>
                        <w:rPr>
                          <w:rFonts w:cs="Arial"/>
                          <w:sz w:val="16"/>
                          <w:szCs w:val="16"/>
                        </w:rPr>
                      </w:pPr>
                    </w:p>
                    <w:p w14:paraId="12823A1A" w14:textId="77777777" w:rsidR="00F94440" w:rsidRDefault="00F94440" w:rsidP="00482906">
                      <w:pPr>
                        <w:rPr>
                          <w:rFonts w:cs="Arial"/>
                          <w:sz w:val="16"/>
                          <w:szCs w:val="16"/>
                        </w:rPr>
                      </w:pPr>
                    </w:p>
                    <w:p w14:paraId="28FBB483" w14:textId="77777777" w:rsidR="00F94440" w:rsidRDefault="00F94440" w:rsidP="00482906">
                      <w:pPr>
                        <w:rPr>
                          <w:rFonts w:cs="Arial"/>
                          <w:sz w:val="16"/>
                          <w:szCs w:val="16"/>
                        </w:rPr>
                      </w:pPr>
                    </w:p>
                    <w:p w14:paraId="5B48E0DA" w14:textId="77777777" w:rsidR="00F94440" w:rsidRDefault="00F94440" w:rsidP="00482906">
                      <w:pPr>
                        <w:rPr>
                          <w:rFonts w:cs="Arial"/>
                          <w:sz w:val="16"/>
                          <w:szCs w:val="16"/>
                        </w:rPr>
                      </w:pPr>
                    </w:p>
                    <w:p w14:paraId="15E6EE2E" w14:textId="77777777" w:rsidR="00F94440" w:rsidRDefault="00F94440" w:rsidP="00482906">
                      <w:pPr>
                        <w:rPr>
                          <w:rFonts w:cs="Arial"/>
                          <w:sz w:val="16"/>
                          <w:szCs w:val="16"/>
                        </w:rPr>
                      </w:pPr>
                    </w:p>
                    <w:p w14:paraId="574C0C2A" w14:textId="77777777" w:rsidR="00F94440" w:rsidRDefault="00F94440" w:rsidP="00482906">
                      <w:pPr>
                        <w:rPr>
                          <w:rFonts w:cs="Arial"/>
                          <w:sz w:val="16"/>
                          <w:szCs w:val="16"/>
                        </w:rPr>
                      </w:pPr>
                    </w:p>
                    <w:p w14:paraId="1B7B7C9B" w14:textId="77777777" w:rsidR="00F94440" w:rsidRDefault="00F94440" w:rsidP="00482906">
                      <w:pPr>
                        <w:rPr>
                          <w:rFonts w:cs="Arial"/>
                          <w:sz w:val="16"/>
                          <w:szCs w:val="16"/>
                        </w:rPr>
                      </w:pPr>
                    </w:p>
                    <w:p w14:paraId="6B67F583" w14:textId="77777777" w:rsidR="00F94440" w:rsidRDefault="00F94440" w:rsidP="00482906">
                      <w:pPr>
                        <w:rPr>
                          <w:rFonts w:cs="Arial"/>
                          <w:sz w:val="16"/>
                          <w:szCs w:val="16"/>
                        </w:rPr>
                      </w:pPr>
                    </w:p>
                    <w:p w14:paraId="0E428D11" w14:textId="77777777" w:rsidR="00F94440" w:rsidRDefault="00F94440" w:rsidP="00482906">
                      <w:pPr>
                        <w:rPr>
                          <w:rFonts w:cs="Arial"/>
                          <w:sz w:val="16"/>
                          <w:szCs w:val="16"/>
                        </w:rPr>
                      </w:pPr>
                    </w:p>
                    <w:p w14:paraId="2A2A7D00" w14:textId="77777777" w:rsidR="00F94440" w:rsidRDefault="00F94440" w:rsidP="00482906">
                      <w:pPr>
                        <w:rPr>
                          <w:rFonts w:cs="Arial"/>
                          <w:sz w:val="16"/>
                          <w:szCs w:val="16"/>
                        </w:rPr>
                      </w:pPr>
                    </w:p>
                    <w:p w14:paraId="3B0A28D7" w14:textId="77777777" w:rsidR="00F94440" w:rsidRDefault="00F94440" w:rsidP="00482906">
                      <w:pPr>
                        <w:rPr>
                          <w:rFonts w:cs="Arial"/>
                          <w:sz w:val="16"/>
                          <w:szCs w:val="16"/>
                        </w:rPr>
                      </w:pPr>
                      <w:r>
                        <w:rPr>
                          <w:rFonts w:cs="Arial"/>
                          <w:sz w:val="16"/>
                          <w:szCs w:val="16"/>
                        </w:rPr>
                        <w:t>(N)</w:t>
                      </w:r>
                    </w:p>
                    <w:p w14:paraId="0FCD90A8" w14:textId="77777777" w:rsidR="00F94440" w:rsidRDefault="00F94440" w:rsidP="00482906">
                      <w:pPr>
                        <w:rPr>
                          <w:rFonts w:cs="Arial"/>
                          <w:sz w:val="16"/>
                          <w:szCs w:val="16"/>
                        </w:rPr>
                      </w:pPr>
                      <w:r>
                        <w:rPr>
                          <w:rFonts w:cs="Arial"/>
                          <w:sz w:val="16"/>
                          <w:szCs w:val="16"/>
                        </w:rPr>
                        <w:t>(N)</w:t>
                      </w:r>
                    </w:p>
                    <w:p w14:paraId="5C333A9F" w14:textId="77777777" w:rsidR="00F94440" w:rsidRDefault="00F94440" w:rsidP="00482906">
                      <w:pPr>
                        <w:rPr>
                          <w:rFonts w:cs="Arial"/>
                          <w:sz w:val="16"/>
                          <w:szCs w:val="16"/>
                        </w:rPr>
                      </w:pPr>
                      <w:r>
                        <w:rPr>
                          <w:rFonts w:cs="Arial"/>
                          <w:sz w:val="16"/>
                          <w:szCs w:val="16"/>
                        </w:rPr>
                        <w:t>(N)</w:t>
                      </w:r>
                    </w:p>
                    <w:p w14:paraId="345CCB71" w14:textId="77777777" w:rsidR="00F94440" w:rsidRDefault="00F94440" w:rsidP="00482906">
                      <w:pPr>
                        <w:rPr>
                          <w:rFonts w:cs="Arial"/>
                          <w:sz w:val="16"/>
                          <w:szCs w:val="16"/>
                        </w:rPr>
                      </w:pPr>
                    </w:p>
                    <w:p w14:paraId="66F5742E" w14:textId="77777777" w:rsidR="00F94440" w:rsidRDefault="00F94440" w:rsidP="00482906">
                      <w:pPr>
                        <w:rPr>
                          <w:rFonts w:cs="Arial"/>
                          <w:sz w:val="16"/>
                          <w:szCs w:val="16"/>
                        </w:rPr>
                      </w:pPr>
                    </w:p>
                    <w:p w14:paraId="71770983" w14:textId="77777777" w:rsidR="00F94440" w:rsidRDefault="00F94440" w:rsidP="00482906">
                      <w:pPr>
                        <w:rPr>
                          <w:rFonts w:cs="Arial"/>
                          <w:sz w:val="16"/>
                          <w:szCs w:val="16"/>
                        </w:rPr>
                      </w:pPr>
                    </w:p>
                    <w:p w14:paraId="7EB4C9A4" w14:textId="77777777" w:rsidR="00F94440" w:rsidRDefault="00F94440" w:rsidP="00482906">
                      <w:pPr>
                        <w:rPr>
                          <w:rFonts w:cs="Arial"/>
                          <w:sz w:val="16"/>
                          <w:szCs w:val="16"/>
                        </w:rPr>
                      </w:pPr>
                    </w:p>
                    <w:p w14:paraId="78A89DB9" w14:textId="77777777" w:rsidR="00F94440" w:rsidRDefault="00F94440" w:rsidP="00482906">
                      <w:pPr>
                        <w:rPr>
                          <w:rFonts w:cs="Arial"/>
                          <w:sz w:val="16"/>
                          <w:szCs w:val="16"/>
                        </w:rPr>
                      </w:pPr>
                    </w:p>
                    <w:p w14:paraId="77B7B9DD" w14:textId="77777777" w:rsidR="00F94440" w:rsidRDefault="00F94440" w:rsidP="00482906">
                      <w:pPr>
                        <w:rPr>
                          <w:rFonts w:cs="Arial"/>
                          <w:sz w:val="16"/>
                          <w:szCs w:val="16"/>
                        </w:rPr>
                      </w:pPr>
                    </w:p>
                    <w:p w14:paraId="5E6256A2" w14:textId="77777777" w:rsidR="00F94440" w:rsidRDefault="00F94440" w:rsidP="00482906">
                      <w:pPr>
                        <w:rPr>
                          <w:rFonts w:cs="Arial"/>
                          <w:sz w:val="16"/>
                          <w:szCs w:val="16"/>
                        </w:rPr>
                      </w:pPr>
                    </w:p>
                    <w:p w14:paraId="7DA26EB9" w14:textId="77777777" w:rsidR="00F94440" w:rsidRDefault="00F94440" w:rsidP="00482906">
                      <w:pPr>
                        <w:rPr>
                          <w:rFonts w:cs="Arial"/>
                          <w:sz w:val="16"/>
                          <w:szCs w:val="16"/>
                        </w:rPr>
                      </w:pPr>
                      <w:r>
                        <w:rPr>
                          <w:rFonts w:cs="Arial"/>
                          <w:sz w:val="16"/>
                          <w:szCs w:val="16"/>
                        </w:rPr>
                        <w:t>(N)</w:t>
                      </w:r>
                    </w:p>
                    <w:p w14:paraId="5B7EA24C" w14:textId="77777777" w:rsidR="00F94440" w:rsidRDefault="00F94440" w:rsidP="00482906">
                      <w:pPr>
                        <w:rPr>
                          <w:rFonts w:cs="Arial"/>
                          <w:sz w:val="16"/>
                          <w:szCs w:val="16"/>
                        </w:rPr>
                      </w:pPr>
                    </w:p>
                    <w:p w14:paraId="24251773" w14:textId="77777777" w:rsidR="00F94440" w:rsidRDefault="00F94440" w:rsidP="00482906">
                      <w:pPr>
                        <w:rPr>
                          <w:rFonts w:cs="Arial"/>
                          <w:sz w:val="16"/>
                          <w:szCs w:val="16"/>
                        </w:rPr>
                      </w:pPr>
                    </w:p>
                    <w:p w14:paraId="3E016873" w14:textId="77777777" w:rsidR="00F94440" w:rsidRDefault="00F94440" w:rsidP="00482906">
                      <w:pPr>
                        <w:rPr>
                          <w:rFonts w:cs="Arial"/>
                          <w:sz w:val="16"/>
                          <w:szCs w:val="16"/>
                        </w:rPr>
                      </w:pPr>
                    </w:p>
                    <w:p w14:paraId="5710DD2A" w14:textId="77777777" w:rsidR="00F94440" w:rsidRDefault="00F94440" w:rsidP="00482906">
                      <w:pPr>
                        <w:rPr>
                          <w:rFonts w:cs="Arial"/>
                          <w:sz w:val="16"/>
                          <w:szCs w:val="16"/>
                        </w:rPr>
                      </w:pPr>
                    </w:p>
                    <w:p w14:paraId="3D0188D9" w14:textId="77777777" w:rsidR="00F94440" w:rsidRDefault="00F94440" w:rsidP="00482906">
                      <w:pPr>
                        <w:rPr>
                          <w:rFonts w:cs="Arial"/>
                          <w:sz w:val="16"/>
                          <w:szCs w:val="16"/>
                        </w:rPr>
                      </w:pPr>
                    </w:p>
                    <w:p w14:paraId="7EEBB895" w14:textId="77777777" w:rsidR="00F94440" w:rsidRDefault="00F94440" w:rsidP="00482906">
                      <w:pPr>
                        <w:rPr>
                          <w:rFonts w:cs="Arial"/>
                          <w:sz w:val="16"/>
                          <w:szCs w:val="16"/>
                        </w:rPr>
                      </w:pPr>
                      <w:r>
                        <w:rPr>
                          <w:rFonts w:cs="Arial"/>
                          <w:sz w:val="16"/>
                          <w:szCs w:val="16"/>
                        </w:rPr>
                        <w:t>(N)</w:t>
                      </w:r>
                    </w:p>
                    <w:p w14:paraId="34151E78" w14:textId="77777777" w:rsidR="00F94440" w:rsidRDefault="00F94440" w:rsidP="00482906">
                      <w:pPr>
                        <w:rPr>
                          <w:rFonts w:cs="Arial"/>
                          <w:sz w:val="16"/>
                          <w:szCs w:val="16"/>
                        </w:rPr>
                      </w:pPr>
                    </w:p>
                    <w:p w14:paraId="293EC27A" w14:textId="77777777" w:rsidR="00F94440" w:rsidRDefault="00F94440" w:rsidP="00482906">
                      <w:pPr>
                        <w:rPr>
                          <w:rFonts w:cs="Arial"/>
                          <w:sz w:val="16"/>
                          <w:szCs w:val="16"/>
                        </w:rPr>
                      </w:pPr>
                    </w:p>
                    <w:p w14:paraId="67B796D6" w14:textId="77777777" w:rsidR="00F94440" w:rsidRDefault="00F94440" w:rsidP="00482906">
                      <w:pPr>
                        <w:rPr>
                          <w:rFonts w:cs="Arial"/>
                          <w:sz w:val="16"/>
                          <w:szCs w:val="16"/>
                        </w:rPr>
                      </w:pPr>
                    </w:p>
                    <w:p w14:paraId="09228BC1" w14:textId="77777777" w:rsidR="00F94440" w:rsidRDefault="00F94440" w:rsidP="00482906">
                      <w:pPr>
                        <w:rPr>
                          <w:rFonts w:cs="Arial"/>
                          <w:sz w:val="16"/>
                          <w:szCs w:val="16"/>
                        </w:rPr>
                      </w:pPr>
                    </w:p>
                    <w:p w14:paraId="0D580FD5" w14:textId="77777777" w:rsidR="00F94440" w:rsidRDefault="00F94440" w:rsidP="00482906">
                      <w:pPr>
                        <w:rPr>
                          <w:rFonts w:cs="Arial"/>
                          <w:sz w:val="16"/>
                          <w:szCs w:val="16"/>
                        </w:rPr>
                      </w:pPr>
                    </w:p>
                    <w:p w14:paraId="06641202" w14:textId="77777777" w:rsidR="00F94440" w:rsidRDefault="00F94440" w:rsidP="00482906">
                      <w:pPr>
                        <w:rPr>
                          <w:rFonts w:cs="Arial"/>
                          <w:sz w:val="16"/>
                          <w:szCs w:val="16"/>
                        </w:rPr>
                      </w:pPr>
                    </w:p>
                    <w:p w14:paraId="48138FF9" w14:textId="77777777" w:rsidR="00F94440" w:rsidRDefault="00F94440" w:rsidP="00482906">
                      <w:pPr>
                        <w:rPr>
                          <w:rFonts w:cs="Arial"/>
                          <w:sz w:val="16"/>
                          <w:szCs w:val="16"/>
                        </w:rPr>
                      </w:pPr>
                    </w:p>
                    <w:p w14:paraId="3187149B" w14:textId="77777777" w:rsidR="00F94440" w:rsidRDefault="00F94440" w:rsidP="00482906">
                      <w:pPr>
                        <w:rPr>
                          <w:rFonts w:cs="Arial"/>
                          <w:sz w:val="16"/>
                          <w:szCs w:val="16"/>
                        </w:rPr>
                      </w:pPr>
                    </w:p>
                    <w:p w14:paraId="262E4D49" w14:textId="77777777" w:rsidR="00F94440" w:rsidRDefault="00F94440" w:rsidP="00482906">
                      <w:pPr>
                        <w:rPr>
                          <w:rFonts w:cs="Arial"/>
                          <w:sz w:val="16"/>
                          <w:szCs w:val="16"/>
                        </w:rPr>
                      </w:pPr>
                    </w:p>
                    <w:p w14:paraId="5957AE3A" w14:textId="77777777" w:rsidR="00F94440" w:rsidRDefault="00F94440" w:rsidP="00482906">
                      <w:pPr>
                        <w:rPr>
                          <w:rFonts w:cs="Arial"/>
                          <w:sz w:val="16"/>
                          <w:szCs w:val="16"/>
                        </w:rPr>
                      </w:pPr>
                    </w:p>
                    <w:p w14:paraId="13C3D691" w14:textId="77777777" w:rsidR="00F94440" w:rsidRDefault="00F94440" w:rsidP="00482906">
                      <w:pPr>
                        <w:rPr>
                          <w:rFonts w:cs="Arial"/>
                          <w:sz w:val="16"/>
                          <w:szCs w:val="16"/>
                        </w:rPr>
                      </w:pPr>
                    </w:p>
                    <w:p w14:paraId="5B0B36F1" w14:textId="77777777" w:rsidR="00F94440" w:rsidRDefault="00F94440" w:rsidP="00482906">
                      <w:pPr>
                        <w:rPr>
                          <w:rFonts w:cs="Arial"/>
                          <w:sz w:val="16"/>
                          <w:szCs w:val="16"/>
                        </w:rPr>
                      </w:pPr>
                    </w:p>
                    <w:p w14:paraId="58479337" w14:textId="77777777" w:rsidR="00F94440" w:rsidRDefault="00F94440" w:rsidP="00482906">
                      <w:pPr>
                        <w:rPr>
                          <w:rFonts w:cs="Arial"/>
                          <w:sz w:val="16"/>
                          <w:szCs w:val="16"/>
                        </w:rPr>
                      </w:pPr>
                    </w:p>
                    <w:p w14:paraId="4CE792C0" w14:textId="77777777" w:rsidR="00F94440" w:rsidRDefault="00F94440" w:rsidP="00482906">
                      <w:pPr>
                        <w:rPr>
                          <w:rFonts w:cs="Arial"/>
                          <w:sz w:val="16"/>
                          <w:szCs w:val="16"/>
                        </w:rPr>
                      </w:pPr>
                    </w:p>
                    <w:p w14:paraId="6AF5AD8F" w14:textId="77777777" w:rsidR="00F94440" w:rsidRDefault="00F94440" w:rsidP="00482906">
                      <w:pPr>
                        <w:rPr>
                          <w:rFonts w:cs="Arial"/>
                          <w:sz w:val="16"/>
                          <w:szCs w:val="16"/>
                        </w:rPr>
                      </w:pPr>
                    </w:p>
                    <w:p w14:paraId="6E1030AC" w14:textId="77777777" w:rsidR="00F94440" w:rsidRDefault="00F94440" w:rsidP="00482906">
                      <w:pPr>
                        <w:rPr>
                          <w:rFonts w:cs="Arial"/>
                          <w:sz w:val="16"/>
                          <w:szCs w:val="16"/>
                        </w:rPr>
                      </w:pPr>
                    </w:p>
                    <w:p w14:paraId="7E281BB6" w14:textId="77777777" w:rsidR="00F94440" w:rsidRDefault="00F94440" w:rsidP="00482906">
                      <w:pPr>
                        <w:rPr>
                          <w:rFonts w:cs="Arial"/>
                          <w:sz w:val="16"/>
                          <w:szCs w:val="16"/>
                        </w:rPr>
                      </w:pPr>
                    </w:p>
                    <w:p w14:paraId="63BBFE3D" w14:textId="77777777" w:rsidR="00F94440" w:rsidRDefault="00F94440" w:rsidP="00482906">
                      <w:pPr>
                        <w:rPr>
                          <w:rFonts w:cs="Arial"/>
                          <w:sz w:val="16"/>
                          <w:szCs w:val="16"/>
                        </w:rPr>
                      </w:pPr>
                    </w:p>
                    <w:p w14:paraId="3E15645E" w14:textId="77777777" w:rsidR="00F94440" w:rsidRDefault="00F94440" w:rsidP="00482906">
                      <w:pPr>
                        <w:rPr>
                          <w:rFonts w:cs="Arial"/>
                          <w:sz w:val="16"/>
                          <w:szCs w:val="16"/>
                        </w:rPr>
                      </w:pPr>
                    </w:p>
                    <w:p w14:paraId="55B84DCD" w14:textId="77777777" w:rsidR="00F94440" w:rsidRDefault="00F94440" w:rsidP="00482906">
                      <w:pPr>
                        <w:rPr>
                          <w:rFonts w:cs="Arial"/>
                          <w:sz w:val="16"/>
                          <w:szCs w:val="16"/>
                        </w:rPr>
                      </w:pPr>
                    </w:p>
                    <w:p w14:paraId="1A8DA1A5" w14:textId="77777777" w:rsidR="00F94440" w:rsidRDefault="00F94440" w:rsidP="00482906">
                      <w:pPr>
                        <w:rPr>
                          <w:rFonts w:cs="Arial"/>
                          <w:sz w:val="16"/>
                          <w:szCs w:val="16"/>
                        </w:rPr>
                      </w:pPr>
                      <w:r>
                        <w:rPr>
                          <w:rFonts w:cs="Arial"/>
                          <w:sz w:val="16"/>
                          <w:szCs w:val="16"/>
                        </w:rPr>
                        <w:t>(M)</w:t>
                      </w:r>
                    </w:p>
                    <w:p w14:paraId="467EE732" w14:textId="77777777" w:rsidR="00F94440" w:rsidRDefault="00F94440" w:rsidP="00482906">
                      <w:pPr>
                        <w:rPr>
                          <w:rFonts w:cs="Arial"/>
                          <w:sz w:val="16"/>
                          <w:szCs w:val="16"/>
                        </w:rPr>
                      </w:pPr>
                    </w:p>
                    <w:p w14:paraId="0D78421B" w14:textId="77777777" w:rsidR="00F94440" w:rsidRDefault="00F94440" w:rsidP="00482906">
                      <w:pPr>
                        <w:rPr>
                          <w:rFonts w:cs="Arial"/>
                          <w:sz w:val="16"/>
                          <w:szCs w:val="16"/>
                        </w:rPr>
                      </w:pPr>
                    </w:p>
                    <w:p w14:paraId="598CD096" w14:textId="77777777" w:rsidR="00F94440" w:rsidRPr="00160E4D" w:rsidRDefault="00F94440" w:rsidP="00482906">
                      <w:pPr>
                        <w:rPr>
                          <w:rFonts w:cs="Arial"/>
                          <w:sz w:val="16"/>
                          <w:szCs w:val="16"/>
                        </w:rPr>
                      </w:pPr>
                    </w:p>
                    <w:p w14:paraId="0A2AEEFA" w14:textId="77777777" w:rsidR="00F94440" w:rsidRPr="00160E4D" w:rsidRDefault="00F94440" w:rsidP="00482906">
                      <w:pPr>
                        <w:rPr>
                          <w:sz w:val="16"/>
                          <w:szCs w:val="16"/>
                        </w:rPr>
                      </w:pPr>
                    </w:p>
                  </w:txbxContent>
                </v:textbox>
              </v:shape>
            </w:pict>
          </mc:Fallback>
        </mc:AlternateContent>
      </w:r>
    </w:p>
    <w:p w14:paraId="33AD511B" w14:textId="77777777" w:rsidR="005A3897" w:rsidRDefault="005A3897">
      <w:pPr>
        <w:jc w:val="center"/>
      </w:pPr>
      <w:r>
        <w:t>GENERAL RULES AND REGULATIONS</w:t>
      </w:r>
    </w:p>
    <w:p w14:paraId="1B0D4D1B" w14:textId="77777777" w:rsidR="005A3897" w:rsidRDefault="005A3897">
      <w:pPr>
        <w:jc w:val="center"/>
      </w:pPr>
      <w:r>
        <w:t>(</w:t>
      </w:r>
      <w:proofErr w:type="gramStart"/>
      <w:r>
        <w:t>continued</w:t>
      </w:r>
      <w:proofErr w:type="gramEnd"/>
      <w:r>
        <w:t>)</w:t>
      </w:r>
    </w:p>
    <w:p w14:paraId="6853C58B" w14:textId="77777777" w:rsidR="005A3897" w:rsidRDefault="005A3897">
      <w:pPr>
        <w:jc w:val="center"/>
      </w:pPr>
      <w:r>
        <w:rPr>
          <w:noProof/>
        </w:rPr>
        <mc:AlternateContent>
          <mc:Choice Requires="wps">
            <w:drawing>
              <wp:anchor distT="0" distB="0" distL="114300" distR="114300" simplePos="0" relativeHeight="251681792" behindDoc="0" locked="0" layoutInCell="1" allowOverlap="1" wp14:anchorId="5B2D3BBA" wp14:editId="715929AE">
                <wp:simplePos x="0" y="0"/>
                <wp:positionH relativeFrom="column">
                  <wp:posOffset>6000750</wp:posOffset>
                </wp:positionH>
                <wp:positionV relativeFrom="paragraph">
                  <wp:posOffset>160655</wp:posOffset>
                </wp:positionV>
                <wp:extent cx="571500" cy="71056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E5116" w14:textId="77777777" w:rsidR="00F94440" w:rsidRDefault="00F94440" w:rsidP="00482906">
                            <w:pPr>
                              <w:rPr>
                                <w:rFonts w:cs="Arial"/>
                                <w:sz w:val="16"/>
                                <w:szCs w:val="16"/>
                              </w:rPr>
                            </w:pPr>
                          </w:p>
                          <w:p w14:paraId="0DC9960E" w14:textId="77777777" w:rsidR="00F94440" w:rsidRPr="0045213A" w:rsidRDefault="00F94440" w:rsidP="00482906">
                            <w:pPr>
                              <w:rPr>
                                <w:rFonts w:cs="Arial"/>
                                <w:sz w:val="18"/>
                                <w:szCs w:val="18"/>
                              </w:rPr>
                            </w:pPr>
                          </w:p>
                          <w:p w14:paraId="098E617E" w14:textId="77777777" w:rsidR="00F94440" w:rsidRPr="0045213A" w:rsidRDefault="00F94440" w:rsidP="00482906">
                            <w:pPr>
                              <w:rPr>
                                <w:rFonts w:cs="Arial"/>
                                <w:sz w:val="18"/>
                                <w:szCs w:val="18"/>
                              </w:rPr>
                            </w:pPr>
                          </w:p>
                          <w:p w14:paraId="363EE069" w14:textId="77777777" w:rsidR="00F94440" w:rsidRPr="0045213A" w:rsidRDefault="00F94440" w:rsidP="00482906">
                            <w:pPr>
                              <w:rPr>
                                <w:rFonts w:cs="Arial"/>
                                <w:sz w:val="18"/>
                                <w:szCs w:val="18"/>
                              </w:rPr>
                            </w:pPr>
                          </w:p>
                          <w:p w14:paraId="2533FA7B" w14:textId="77777777" w:rsidR="00F94440" w:rsidRPr="0045213A" w:rsidRDefault="00F94440" w:rsidP="00482906">
                            <w:pPr>
                              <w:rPr>
                                <w:rFonts w:cs="Arial"/>
                                <w:sz w:val="18"/>
                                <w:szCs w:val="18"/>
                              </w:rPr>
                            </w:pPr>
                          </w:p>
                          <w:p w14:paraId="561D0E75" w14:textId="77777777" w:rsidR="00F94440" w:rsidRPr="0045213A" w:rsidRDefault="00F94440" w:rsidP="00482906">
                            <w:pPr>
                              <w:rPr>
                                <w:rFonts w:cs="Arial"/>
                                <w:sz w:val="18"/>
                                <w:szCs w:val="18"/>
                              </w:rPr>
                            </w:pPr>
                          </w:p>
                          <w:p w14:paraId="33C08D2D" w14:textId="77777777" w:rsidR="00F94440" w:rsidRPr="0045213A" w:rsidRDefault="00F94440" w:rsidP="00482906">
                            <w:pPr>
                              <w:rPr>
                                <w:rFonts w:cs="Arial"/>
                                <w:sz w:val="18"/>
                                <w:szCs w:val="18"/>
                              </w:rPr>
                            </w:pPr>
                          </w:p>
                          <w:p w14:paraId="7CF4B5AF" w14:textId="77777777" w:rsidR="00F94440" w:rsidRPr="0045213A" w:rsidRDefault="00F94440" w:rsidP="00482906">
                            <w:pPr>
                              <w:rPr>
                                <w:rFonts w:cs="Arial"/>
                                <w:sz w:val="18"/>
                                <w:szCs w:val="18"/>
                              </w:rPr>
                            </w:pPr>
                          </w:p>
                          <w:p w14:paraId="52EAFF92" w14:textId="77777777" w:rsidR="00F94440" w:rsidRDefault="00F94440" w:rsidP="00482906">
                            <w:pPr>
                              <w:rPr>
                                <w:rFonts w:cs="Arial"/>
                                <w:sz w:val="18"/>
                                <w:szCs w:val="18"/>
                              </w:rPr>
                            </w:pPr>
                            <w:r>
                              <w:rPr>
                                <w:rFonts w:cs="Arial"/>
                                <w:sz w:val="18"/>
                                <w:szCs w:val="18"/>
                              </w:rPr>
                              <w:t>(C)</w:t>
                            </w:r>
                          </w:p>
                          <w:p w14:paraId="1C5B6DC4" w14:textId="77777777" w:rsidR="00F94440" w:rsidRDefault="00F94440" w:rsidP="00482906">
                            <w:pPr>
                              <w:rPr>
                                <w:rFonts w:cs="Arial"/>
                                <w:sz w:val="18"/>
                                <w:szCs w:val="18"/>
                              </w:rPr>
                            </w:pPr>
                          </w:p>
                          <w:p w14:paraId="7A8EB6FD" w14:textId="77777777" w:rsidR="00F94440" w:rsidRDefault="00F94440" w:rsidP="00482906">
                            <w:pPr>
                              <w:rPr>
                                <w:rFonts w:cs="Arial"/>
                                <w:sz w:val="18"/>
                                <w:szCs w:val="18"/>
                              </w:rPr>
                            </w:pPr>
                          </w:p>
                          <w:p w14:paraId="500F105B" w14:textId="77777777" w:rsidR="00F94440" w:rsidRDefault="00F94440" w:rsidP="00482906">
                            <w:pPr>
                              <w:rPr>
                                <w:rFonts w:cs="Arial"/>
                                <w:sz w:val="18"/>
                                <w:szCs w:val="18"/>
                              </w:rPr>
                            </w:pPr>
                          </w:p>
                          <w:p w14:paraId="6CF3440E" w14:textId="77777777" w:rsidR="00F94440" w:rsidRDefault="00F94440" w:rsidP="00482906">
                            <w:pPr>
                              <w:rPr>
                                <w:rFonts w:cs="Arial"/>
                                <w:sz w:val="18"/>
                                <w:szCs w:val="18"/>
                              </w:rPr>
                            </w:pPr>
                          </w:p>
                          <w:p w14:paraId="4B86B47D" w14:textId="77777777" w:rsidR="00F94440" w:rsidRDefault="00F94440" w:rsidP="00482906">
                            <w:pPr>
                              <w:rPr>
                                <w:rFonts w:cs="Arial"/>
                                <w:sz w:val="18"/>
                                <w:szCs w:val="18"/>
                              </w:rPr>
                            </w:pPr>
                          </w:p>
                          <w:p w14:paraId="09C6EC5D" w14:textId="77777777" w:rsidR="00F94440" w:rsidRDefault="00F94440" w:rsidP="00482906">
                            <w:pPr>
                              <w:rPr>
                                <w:rFonts w:cs="Arial"/>
                                <w:sz w:val="18"/>
                                <w:szCs w:val="18"/>
                              </w:rPr>
                            </w:pPr>
                          </w:p>
                          <w:p w14:paraId="2F66742B" w14:textId="77777777" w:rsidR="00F94440" w:rsidRDefault="00F94440" w:rsidP="00482906">
                            <w:pPr>
                              <w:rPr>
                                <w:rFonts w:cs="Arial"/>
                                <w:sz w:val="18"/>
                                <w:szCs w:val="18"/>
                              </w:rPr>
                            </w:pPr>
                          </w:p>
                          <w:p w14:paraId="08835AEF" w14:textId="77777777" w:rsidR="00F94440" w:rsidRDefault="00F94440" w:rsidP="00482906">
                            <w:pPr>
                              <w:rPr>
                                <w:rFonts w:cs="Arial"/>
                                <w:sz w:val="18"/>
                                <w:szCs w:val="18"/>
                              </w:rPr>
                            </w:pPr>
                          </w:p>
                          <w:p w14:paraId="324436FA" w14:textId="77777777" w:rsidR="00F94440" w:rsidRDefault="00F94440" w:rsidP="00482906">
                            <w:pPr>
                              <w:rPr>
                                <w:rFonts w:cs="Arial"/>
                                <w:sz w:val="18"/>
                                <w:szCs w:val="18"/>
                              </w:rPr>
                            </w:pPr>
                          </w:p>
                          <w:p w14:paraId="7DFDD87A" w14:textId="77777777" w:rsidR="00F94440" w:rsidRPr="0045213A" w:rsidRDefault="00F94440" w:rsidP="00482906">
                            <w:pPr>
                              <w:rPr>
                                <w:rFonts w:cs="Arial"/>
                                <w:sz w:val="18"/>
                                <w:szCs w:val="18"/>
                              </w:rPr>
                            </w:pPr>
                            <w:r>
                              <w:rPr>
                                <w:rFonts w:cs="Arial"/>
                                <w:sz w:val="18"/>
                                <w:szCs w:val="18"/>
                              </w:rPr>
                              <w:t>(T)</w:t>
                            </w:r>
                          </w:p>
                          <w:p w14:paraId="0E66C15A" w14:textId="77777777" w:rsidR="00F94440" w:rsidRPr="0045213A" w:rsidRDefault="00F94440" w:rsidP="00482906">
                            <w:pPr>
                              <w:rPr>
                                <w:rFonts w:cs="Arial"/>
                                <w:sz w:val="18"/>
                                <w:szCs w:val="18"/>
                              </w:rPr>
                            </w:pPr>
                          </w:p>
                          <w:p w14:paraId="171444EF" w14:textId="77777777" w:rsidR="00F94440" w:rsidRPr="0045213A" w:rsidRDefault="00F94440" w:rsidP="0048290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72.5pt;margin-top:12.65pt;width:45pt;height:5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6z4hQ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" stroked="f">
                <v:textbox>
                  <w:txbxContent>
                    <w:p w14:paraId="2B8E5116" w14:textId="77777777" w:rsidR="00F94440" w:rsidRDefault="00F94440" w:rsidP="00482906">
                      <w:pPr>
                        <w:rPr>
                          <w:rFonts w:cs="Arial"/>
                          <w:sz w:val="16"/>
                          <w:szCs w:val="16"/>
                        </w:rPr>
                      </w:pPr>
                    </w:p>
                    <w:p w14:paraId="0DC9960E" w14:textId="77777777" w:rsidR="00F94440" w:rsidRPr="0045213A" w:rsidRDefault="00F94440" w:rsidP="00482906">
                      <w:pPr>
                        <w:rPr>
                          <w:rFonts w:cs="Arial"/>
                          <w:sz w:val="18"/>
                          <w:szCs w:val="18"/>
                        </w:rPr>
                      </w:pPr>
                    </w:p>
                    <w:p w14:paraId="098E617E" w14:textId="77777777" w:rsidR="00F94440" w:rsidRPr="0045213A" w:rsidRDefault="00F94440" w:rsidP="00482906">
                      <w:pPr>
                        <w:rPr>
                          <w:rFonts w:cs="Arial"/>
                          <w:sz w:val="18"/>
                          <w:szCs w:val="18"/>
                        </w:rPr>
                      </w:pPr>
                    </w:p>
                    <w:p w14:paraId="363EE069" w14:textId="77777777" w:rsidR="00F94440" w:rsidRPr="0045213A" w:rsidRDefault="00F94440" w:rsidP="00482906">
                      <w:pPr>
                        <w:rPr>
                          <w:rFonts w:cs="Arial"/>
                          <w:sz w:val="18"/>
                          <w:szCs w:val="18"/>
                        </w:rPr>
                      </w:pPr>
                    </w:p>
                    <w:p w14:paraId="2533FA7B" w14:textId="77777777" w:rsidR="00F94440" w:rsidRPr="0045213A" w:rsidRDefault="00F94440" w:rsidP="00482906">
                      <w:pPr>
                        <w:rPr>
                          <w:rFonts w:cs="Arial"/>
                          <w:sz w:val="18"/>
                          <w:szCs w:val="18"/>
                        </w:rPr>
                      </w:pPr>
                    </w:p>
                    <w:p w14:paraId="561D0E75" w14:textId="77777777" w:rsidR="00F94440" w:rsidRPr="0045213A" w:rsidRDefault="00F94440" w:rsidP="00482906">
                      <w:pPr>
                        <w:rPr>
                          <w:rFonts w:cs="Arial"/>
                          <w:sz w:val="18"/>
                          <w:szCs w:val="18"/>
                        </w:rPr>
                      </w:pPr>
                    </w:p>
                    <w:p w14:paraId="33C08D2D" w14:textId="77777777" w:rsidR="00F94440" w:rsidRPr="0045213A" w:rsidRDefault="00F94440" w:rsidP="00482906">
                      <w:pPr>
                        <w:rPr>
                          <w:rFonts w:cs="Arial"/>
                          <w:sz w:val="18"/>
                          <w:szCs w:val="18"/>
                        </w:rPr>
                      </w:pPr>
                    </w:p>
                    <w:p w14:paraId="7CF4B5AF" w14:textId="77777777" w:rsidR="00F94440" w:rsidRPr="0045213A" w:rsidRDefault="00F94440" w:rsidP="00482906">
                      <w:pPr>
                        <w:rPr>
                          <w:rFonts w:cs="Arial"/>
                          <w:sz w:val="18"/>
                          <w:szCs w:val="18"/>
                        </w:rPr>
                      </w:pPr>
                    </w:p>
                    <w:p w14:paraId="52EAFF92" w14:textId="77777777" w:rsidR="00F94440" w:rsidRDefault="00F94440" w:rsidP="00482906">
                      <w:pPr>
                        <w:rPr>
                          <w:rFonts w:cs="Arial"/>
                          <w:sz w:val="18"/>
                          <w:szCs w:val="18"/>
                        </w:rPr>
                      </w:pPr>
                      <w:r>
                        <w:rPr>
                          <w:rFonts w:cs="Arial"/>
                          <w:sz w:val="18"/>
                          <w:szCs w:val="18"/>
                        </w:rPr>
                        <w:t>(C)</w:t>
                      </w:r>
                    </w:p>
                    <w:p w14:paraId="1C5B6DC4" w14:textId="77777777" w:rsidR="00F94440" w:rsidRDefault="00F94440" w:rsidP="00482906">
                      <w:pPr>
                        <w:rPr>
                          <w:rFonts w:cs="Arial"/>
                          <w:sz w:val="18"/>
                          <w:szCs w:val="18"/>
                        </w:rPr>
                      </w:pPr>
                    </w:p>
                    <w:p w14:paraId="7A8EB6FD" w14:textId="77777777" w:rsidR="00F94440" w:rsidRDefault="00F94440" w:rsidP="00482906">
                      <w:pPr>
                        <w:rPr>
                          <w:rFonts w:cs="Arial"/>
                          <w:sz w:val="18"/>
                          <w:szCs w:val="18"/>
                        </w:rPr>
                      </w:pPr>
                    </w:p>
                    <w:p w14:paraId="500F105B" w14:textId="77777777" w:rsidR="00F94440" w:rsidRDefault="00F94440" w:rsidP="00482906">
                      <w:pPr>
                        <w:rPr>
                          <w:rFonts w:cs="Arial"/>
                          <w:sz w:val="18"/>
                          <w:szCs w:val="18"/>
                        </w:rPr>
                      </w:pPr>
                    </w:p>
                    <w:p w14:paraId="6CF3440E" w14:textId="77777777" w:rsidR="00F94440" w:rsidRDefault="00F94440" w:rsidP="00482906">
                      <w:pPr>
                        <w:rPr>
                          <w:rFonts w:cs="Arial"/>
                          <w:sz w:val="18"/>
                          <w:szCs w:val="18"/>
                        </w:rPr>
                      </w:pPr>
                    </w:p>
                    <w:p w14:paraId="4B86B47D" w14:textId="77777777" w:rsidR="00F94440" w:rsidRDefault="00F94440" w:rsidP="00482906">
                      <w:pPr>
                        <w:rPr>
                          <w:rFonts w:cs="Arial"/>
                          <w:sz w:val="18"/>
                          <w:szCs w:val="18"/>
                        </w:rPr>
                      </w:pPr>
                    </w:p>
                    <w:p w14:paraId="09C6EC5D" w14:textId="77777777" w:rsidR="00F94440" w:rsidRDefault="00F94440" w:rsidP="00482906">
                      <w:pPr>
                        <w:rPr>
                          <w:rFonts w:cs="Arial"/>
                          <w:sz w:val="18"/>
                          <w:szCs w:val="18"/>
                        </w:rPr>
                      </w:pPr>
                    </w:p>
                    <w:p w14:paraId="2F66742B" w14:textId="77777777" w:rsidR="00F94440" w:rsidRDefault="00F94440" w:rsidP="00482906">
                      <w:pPr>
                        <w:rPr>
                          <w:rFonts w:cs="Arial"/>
                          <w:sz w:val="18"/>
                          <w:szCs w:val="18"/>
                        </w:rPr>
                      </w:pPr>
                    </w:p>
                    <w:p w14:paraId="08835AEF" w14:textId="77777777" w:rsidR="00F94440" w:rsidRDefault="00F94440" w:rsidP="00482906">
                      <w:pPr>
                        <w:rPr>
                          <w:rFonts w:cs="Arial"/>
                          <w:sz w:val="18"/>
                          <w:szCs w:val="18"/>
                        </w:rPr>
                      </w:pPr>
                    </w:p>
                    <w:p w14:paraId="324436FA" w14:textId="77777777" w:rsidR="00F94440" w:rsidRDefault="00F94440" w:rsidP="00482906">
                      <w:pPr>
                        <w:rPr>
                          <w:rFonts w:cs="Arial"/>
                          <w:sz w:val="18"/>
                          <w:szCs w:val="18"/>
                        </w:rPr>
                      </w:pPr>
                    </w:p>
                    <w:p w14:paraId="7DFDD87A" w14:textId="77777777" w:rsidR="00F94440" w:rsidRPr="0045213A" w:rsidRDefault="00F94440" w:rsidP="00482906">
                      <w:pPr>
                        <w:rPr>
                          <w:rFonts w:cs="Arial"/>
                          <w:sz w:val="18"/>
                          <w:szCs w:val="18"/>
                        </w:rPr>
                      </w:pPr>
                      <w:r>
                        <w:rPr>
                          <w:rFonts w:cs="Arial"/>
                          <w:sz w:val="18"/>
                          <w:szCs w:val="18"/>
                        </w:rPr>
                        <w:t>(T)</w:t>
                      </w:r>
                    </w:p>
                    <w:p w14:paraId="0E66C15A" w14:textId="77777777" w:rsidR="00F94440" w:rsidRPr="0045213A" w:rsidRDefault="00F94440" w:rsidP="00482906">
                      <w:pPr>
                        <w:rPr>
                          <w:rFonts w:cs="Arial"/>
                          <w:sz w:val="18"/>
                          <w:szCs w:val="18"/>
                        </w:rPr>
                      </w:pPr>
                    </w:p>
                    <w:p w14:paraId="171444EF" w14:textId="77777777" w:rsidR="00F94440" w:rsidRPr="0045213A" w:rsidRDefault="00F94440" w:rsidP="00482906">
                      <w:pPr>
                        <w:rPr>
                          <w:rFonts w:cs="Arial"/>
                          <w:sz w:val="18"/>
                          <w:szCs w:val="18"/>
                        </w:rPr>
                      </w:pPr>
                    </w:p>
                  </w:txbxContent>
                </v:textbox>
              </v:shape>
            </w:pict>
          </mc:Fallback>
        </mc:AlternateContent>
      </w:r>
    </w:p>
    <w:p w14:paraId="70CE634C" w14:textId="77777777" w:rsidR="005A3897" w:rsidRDefault="005A3897">
      <w:proofErr w:type="gramStart"/>
      <w:r>
        <w:rPr>
          <w:b/>
        </w:rPr>
        <w:t>Rule 10.</w:t>
      </w:r>
      <w:proofErr w:type="gramEnd"/>
      <w:r>
        <w:rPr>
          <w:b/>
        </w:rPr>
        <w:tab/>
      </w:r>
      <w:proofErr w:type="gramStart"/>
      <w:r>
        <w:rPr>
          <w:b/>
        </w:rPr>
        <w:t>Gas Delivery and Measurement.</w:t>
      </w:r>
      <w:proofErr w:type="gramEnd"/>
      <w:r w:rsidRPr="002A7DC1">
        <w:rPr>
          <w:rFonts w:cs="Arial"/>
          <w:noProof/>
          <w:sz w:val="18"/>
          <w:szCs w:val="18"/>
        </w:rPr>
        <w:t xml:space="preserve"> </w:t>
      </w:r>
      <w:r>
        <w:rPr>
          <w:noProof/>
        </w:rPr>
        <mc:AlternateContent>
          <mc:Choice Requires="wps">
            <w:drawing>
              <wp:anchor distT="0" distB="0" distL="114300" distR="114300" simplePos="0" relativeHeight="251680768" behindDoc="0" locked="0" layoutInCell="1" allowOverlap="1" wp14:anchorId="04A0F39F" wp14:editId="2DAED488">
                <wp:simplePos x="0" y="0"/>
                <wp:positionH relativeFrom="column">
                  <wp:posOffset>6789420</wp:posOffset>
                </wp:positionH>
                <wp:positionV relativeFrom="paragraph">
                  <wp:posOffset>2026920</wp:posOffset>
                </wp:positionV>
                <wp:extent cx="723900" cy="6187440"/>
                <wp:effectExtent l="0" t="0" r="0" b="381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87440"/>
                        </a:xfrm>
                        <a:prstGeom prst="rect">
                          <a:avLst/>
                        </a:prstGeom>
                        <a:solidFill>
                          <a:sysClr val="window" lastClr="FFFFFF"/>
                        </a:solidFill>
                        <a:ln w="6350">
                          <a:noFill/>
                        </a:ln>
                        <a:effectLst/>
                      </wps:spPr>
                      <wps:txbx>
                        <w:txbxContent>
                          <w:p w14:paraId="7F512072" w14:textId="77777777" w:rsidR="00F94440" w:rsidRDefault="00F94440" w:rsidP="00482906">
                            <w:pPr>
                              <w:rPr>
                                <w:rFonts w:cs="Arial"/>
                                <w:sz w:val="16"/>
                                <w:szCs w:val="16"/>
                              </w:rPr>
                            </w:pPr>
                          </w:p>
                          <w:p w14:paraId="6656A73A" w14:textId="77777777" w:rsidR="00F94440" w:rsidRDefault="00F94440" w:rsidP="00482906">
                            <w:pPr>
                              <w:rPr>
                                <w:rFonts w:cs="Arial"/>
                                <w:sz w:val="16"/>
                                <w:szCs w:val="16"/>
                              </w:rPr>
                            </w:pPr>
                          </w:p>
                          <w:p w14:paraId="255A58FA" w14:textId="77777777" w:rsidR="00F94440" w:rsidRDefault="00F94440" w:rsidP="00482906">
                            <w:pPr>
                              <w:rPr>
                                <w:rFonts w:cs="Arial"/>
                                <w:sz w:val="16"/>
                                <w:szCs w:val="16"/>
                              </w:rPr>
                            </w:pPr>
                          </w:p>
                          <w:p w14:paraId="161440CB" w14:textId="77777777" w:rsidR="00F94440" w:rsidRDefault="00F94440" w:rsidP="00482906">
                            <w:pPr>
                              <w:rPr>
                                <w:rFonts w:cs="Arial"/>
                                <w:sz w:val="16"/>
                                <w:szCs w:val="16"/>
                              </w:rPr>
                            </w:pPr>
                          </w:p>
                          <w:p w14:paraId="22067AA6" w14:textId="77777777" w:rsidR="00F94440" w:rsidRDefault="00F94440" w:rsidP="00482906">
                            <w:pPr>
                              <w:rPr>
                                <w:rFonts w:cs="Arial"/>
                                <w:sz w:val="16"/>
                                <w:szCs w:val="16"/>
                              </w:rPr>
                            </w:pPr>
                          </w:p>
                          <w:p w14:paraId="6D9BF00B" w14:textId="77777777" w:rsidR="00F94440" w:rsidRDefault="00F94440" w:rsidP="00482906">
                            <w:pPr>
                              <w:rPr>
                                <w:rFonts w:cs="Arial"/>
                                <w:sz w:val="16"/>
                                <w:szCs w:val="16"/>
                              </w:rPr>
                            </w:pPr>
                          </w:p>
                          <w:p w14:paraId="1254C99D" w14:textId="77777777" w:rsidR="00F94440" w:rsidRDefault="00F94440" w:rsidP="00482906">
                            <w:pPr>
                              <w:rPr>
                                <w:rFonts w:cs="Arial"/>
                                <w:sz w:val="16"/>
                                <w:szCs w:val="16"/>
                              </w:rPr>
                            </w:pPr>
                          </w:p>
                          <w:p w14:paraId="59C74A00" w14:textId="77777777" w:rsidR="00F94440" w:rsidRDefault="00F94440" w:rsidP="00482906">
                            <w:pPr>
                              <w:rPr>
                                <w:rFonts w:cs="Arial"/>
                                <w:sz w:val="16"/>
                                <w:szCs w:val="16"/>
                              </w:rPr>
                            </w:pPr>
                          </w:p>
                          <w:p w14:paraId="4D6EC428" w14:textId="77777777" w:rsidR="00F94440" w:rsidRDefault="00F94440" w:rsidP="00482906">
                            <w:pPr>
                              <w:rPr>
                                <w:rFonts w:cs="Arial"/>
                                <w:sz w:val="16"/>
                                <w:szCs w:val="16"/>
                              </w:rPr>
                            </w:pPr>
                          </w:p>
                          <w:p w14:paraId="2D680A6C" w14:textId="77777777" w:rsidR="00F94440" w:rsidRDefault="00F94440" w:rsidP="00482906">
                            <w:pPr>
                              <w:rPr>
                                <w:rFonts w:cs="Arial"/>
                                <w:sz w:val="16"/>
                                <w:szCs w:val="16"/>
                              </w:rPr>
                            </w:pPr>
                          </w:p>
                          <w:p w14:paraId="0B64AD8D" w14:textId="77777777" w:rsidR="00F94440" w:rsidRDefault="00F94440" w:rsidP="00482906">
                            <w:pPr>
                              <w:rPr>
                                <w:rFonts w:cs="Arial"/>
                                <w:sz w:val="16"/>
                                <w:szCs w:val="16"/>
                              </w:rPr>
                            </w:pPr>
                          </w:p>
                          <w:p w14:paraId="3062A54F" w14:textId="77777777" w:rsidR="00F94440" w:rsidRDefault="00F94440" w:rsidP="00482906">
                            <w:pPr>
                              <w:rPr>
                                <w:rFonts w:cs="Arial"/>
                                <w:sz w:val="16"/>
                                <w:szCs w:val="16"/>
                              </w:rPr>
                            </w:pPr>
                          </w:p>
                          <w:p w14:paraId="536C8C2F" w14:textId="77777777" w:rsidR="00F94440" w:rsidRDefault="00F94440" w:rsidP="00482906">
                            <w:pPr>
                              <w:rPr>
                                <w:rFonts w:cs="Arial"/>
                                <w:sz w:val="16"/>
                                <w:szCs w:val="16"/>
                              </w:rPr>
                            </w:pPr>
                          </w:p>
                          <w:p w14:paraId="064AC1AB" w14:textId="77777777" w:rsidR="00F94440" w:rsidRDefault="00F94440" w:rsidP="00482906">
                            <w:pPr>
                              <w:rPr>
                                <w:rFonts w:cs="Arial"/>
                                <w:sz w:val="16"/>
                                <w:szCs w:val="16"/>
                              </w:rPr>
                            </w:pPr>
                          </w:p>
                          <w:p w14:paraId="7CF46162" w14:textId="77777777" w:rsidR="00F94440" w:rsidRDefault="00F94440" w:rsidP="00482906">
                            <w:pPr>
                              <w:rPr>
                                <w:rFonts w:cs="Arial"/>
                                <w:sz w:val="16"/>
                                <w:szCs w:val="16"/>
                              </w:rPr>
                            </w:pPr>
                          </w:p>
                          <w:p w14:paraId="4648E982" w14:textId="77777777" w:rsidR="00F94440" w:rsidRDefault="00F94440" w:rsidP="00482906">
                            <w:pPr>
                              <w:rPr>
                                <w:rFonts w:cs="Arial"/>
                                <w:sz w:val="16"/>
                                <w:szCs w:val="16"/>
                              </w:rPr>
                            </w:pPr>
                          </w:p>
                          <w:p w14:paraId="7632F245" w14:textId="77777777" w:rsidR="00F94440" w:rsidRDefault="00F94440" w:rsidP="00482906">
                            <w:pPr>
                              <w:rPr>
                                <w:rFonts w:cs="Arial"/>
                                <w:sz w:val="16"/>
                                <w:szCs w:val="16"/>
                              </w:rPr>
                            </w:pPr>
                          </w:p>
                          <w:p w14:paraId="1B853D4D" w14:textId="77777777" w:rsidR="00F94440" w:rsidRDefault="00F94440" w:rsidP="00482906">
                            <w:pPr>
                              <w:rPr>
                                <w:rFonts w:cs="Arial"/>
                                <w:sz w:val="16"/>
                                <w:szCs w:val="16"/>
                              </w:rPr>
                            </w:pPr>
                          </w:p>
                          <w:p w14:paraId="618D6C97" w14:textId="77777777" w:rsidR="00F94440" w:rsidRDefault="00F94440" w:rsidP="00482906">
                            <w:pPr>
                              <w:rPr>
                                <w:rFonts w:cs="Arial"/>
                                <w:sz w:val="16"/>
                                <w:szCs w:val="16"/>
                              </w:rPr>
                            </w:pPr>
                          </w:p>
                          <w:p w14:paraId="098BD0D9" w14:textId="77777777" w:rsidR="00F94440" w:rsidRDefault="00F94440" w:rsidP="00482906">
                            <w:pPr>
                              <w:rPr>
                                <w:rFonts w:cs="Arial"/>
                                <w:sz w:val="16"/>
                                <w:szCs w:val="16"/>
                              </w:rPr>
                            </w:pPr>
                            <w:r>
                              <w:rPr>
                                <w:rFonts w:cs="Arial"/>
                                <w:sz w:val="16"/>
                                <w:szCs w:val="16"/>
                              </w:rPr>
                              <w:t>(N)</w:t>
                            </w:r>
                          </w:p>
                          <w:p w14:paraId="53D7CF33" w14:textId="77777777" w:rsidR="00F94440" w:rsidRDefault="00F94440" w:rsidP="00482906">
                            <w:pPr>
                              <w:rPr>
                                <w:rFonts w:cs="Arial"/>
                                <w:sz w:val="16"/>
                                <w:szCs w:val="16"/>
                              </w:rPr>
                            </w:pPr>
                            <w:r>
                              <w:rPr>
                                <w:rFonts w:cs="Arial"/>
                                <w:sz w:val="16"/>
                                <w:szCs w:val="16"/>
                              </w:rPr>
                              <w:t>(N)</w:t>
                            </w:r>
                          </w:p>
                          <w:p w14:paraId="1934C47A" w14:textId="77777777" w:rsidR="00F94440" w:rsidRDefault="00F94440" w:rsidP="00482906">
                            <w:pPr>
                              <w:rPr>
                                <w:rFonts w:cs="Arial"/>
                                <w:sz w:val="16"/>
                                <w:szCs w:val="16"/>
                              </w:rPr>
                            </w:pPr>
                            <w:r>
                              <w:rPr>
                                <w:rFonts w:cs="Arial"/>
                                <w:sz w:val="16"/>
                                <w:szCs w:val="16"/>
                              </w:rPr>
                              <w:t>(N)</w:t>
                            </w:r>
                          </w:p>
                          <w:p w14:paraId="186233D8" w14:textId="77777777" w:rsidR="00F94440" w:rsidRDefault="00F94440" w:rsidP="00482906">
                            <w:pPr>
                              <w:rPr>
                                <w:rFonts w:cs="Arial"/>
                                <w:sz w:val="16"/>
                                <w:szCs w:val="16"/>
                              </w:rPr>
                            </w:pPr>
                          </w:p>
                          <w:p w14:paraId="0A6BAFCD" w14:textId="77777777" w:rsidR="00F94440" w:rsidRDefault="00F94440" w:rsidP="00482906">
                            <w:pPr>
                              <w:rPr>
                                <w:rFonts w:cs="Arial"/>
                                <w:sz w:val="16"/>
                                <w:szCs w:val="16"/>
                              </w:rPr>
                            </w:pPr>
                          </w:p>
                          <w:p w14:paraId="60440624" w14:textId="77777777" w:rsidR="00F94440" w:rsidRDefault="00F94440" w:rsidP="00482906">
                            <w:pPr>
                              <w:rPr>
                                <w:rFonts w:cs="Arial"/>
                                <w:sz w:val="16"/>
                                <w:szCs w:val="16"/>
                              </w:rPr>
                            </w:pPr>
                          </w:p>
                          <w:p w14:paraId="2CAC7589" w14:textId="77777777" w:rsidR="00F94440" w:rsidRDefault="00F94440" w:rsidP="00482906">
                            <w:pPr>
                              <w:rPr>
                                <w:rFonts w:cs="Arial"/>
                                <w:sz w:val="16"/>
                                <w:szCs w:val="16"/>
                              </w:rPr>
                            </w:pPr>
                          </w:p>
                          <w:p w14:paraId="6F25D62B" w14:textId="77777777" w:rsidR="00F94440" w:rsidRDefault="00F94440" w:rsidP="00482906">
                            <w:pPr>
                              <w:rPr>
                                <w:rFonts w:cs="Arial"/>
                                <w:sz w:val="16"/>
                                <w:szCs w:val="16"/>
                              </w:rPr>
                            </w:pPr>
                          </w:p>
                          <w:p w14:paraId="199621D1" w14:textId="77777777" w:rsidR="00F94440" w:rsidRDefault="00F94440" w:rsidP="00482906">
                            <w:pPr>
                              <w:rPr>
                                <w:rFonts w:cs="Arial"/>
                                <w:sz w:val="16"/>
                                <w:szCs w:val="16"/>
                              </w:rPr>
                            </w:pPr>
                          </w:p>
                          <w:p w14:paraId="2F9BFB82" w14:textId="77777777" w:rsidR="00F94440" w:rsidRDefault="00F94440" w:rsidP="00482906">
                            <w:pPr>
                              <w:rPr>
                                <w:rFonts w:cs="Arial"/>
                                <w:sz w:val="16"/>
                                <w:szCs w:val="16"/>
                              </w:rPr>
                            </w:pPr>
                          </w:p>
                          <w:p w14:paraId="0E0C86FE" w14:textId="77777777" w:rsidR="00F94440" w:rsidRDefault="00F94440" w:rsidP="00482906">
                            <w:pPr>
                              <w:rPr>
                                <w:rFonts w:cs="Arial"/>
                                <w:sz w:val="16"/>
                                <w:szCs w:val="16"/>
                              </w:rPr>
                            </w:pPr>
                            <w:r>
                              <w:rPr>
                                <w:rFonts w:cs="Arial"/>
                                <w:sz w:val="16"/>
                                <w:szCs w:val="16"/>
                              </w:rPr>
                              <w:t>(N)</w:t>
                            </w:r>
                          </w:p>
                          <w:p w14:paraId="11A36CCF" w14:textId="77777777" w:rsidR="00F94440" w:rsidRDefault="00F94440" w:rsidP="00482906">
                            <w:pPr>
                              <w:rPr>
                                <w:rFonts w:cs="Arial"/>
                                <w:sz w:val="16"/>
                                <w:szCs w:val="16"/>
                              </w:rPr>
                            </w:pPr>
                          </w:p>
                          <w:p w14:paraId="4591ECF5" w14:textId="77777777" w:rsidR="00F94440" w:rsidRDefault="00F94440" w:rsidP="00482906">
                            <w:pPr>
                              <w:rPr>
                                <w:rFonts w:cs="Arial"/>
                                <w:sz w:val="16"/>
                                <w:szCs w:val="16"/>
                              </w:rPr>
                            </w:pPr>
                          </w:p>
                          <w:p w14:paraId="0A3C4FD8" w14:textId="77777777" w:rsidR="00F94440" w:rsidRDefault="00F94440" w:rsidP="00482906">
                            <w:pPr>
                              <w:rPr>
                                <w:rFonts w:cs="Arial"/>
                                <w:sz w:val="16"/>
                                <w:szCs w:val="16"/>
                              </w:rPr>
                            </w:pPr>
                          </w:p>
                          <w:p w14:paraId="46CFC6F8" w14:textId="77777777" w:rsidR="00F94440" w:rsidRDefault="00F94440" w:rsidP="00482906">
                            <w:pPr>
                              <w:rPr>
                                <w:rFonts w:cs="Arial"/>
                                <w:sz w:val="16"/>
                                <w:szCs w:val="16"/>
                              </w:rPr>
                            </w:pPr>
                          </w:p>
                          <w:p w14:paraId="2C10E618" w14:textId="77777777" w:rsidR="00F94440" w:rsidRDefault="00F94440" w:rsidP="00482906">
                            <w:pPr>
                              <w:rPr>
                                <w:rFonts w:cs="Arial"/>
                                <w:sz w:val="16"/>
                                <w:szCs w:val="16"/>
                              </w:rPr>
                            </w:pPr>
                          </w:p>
                          <w:p w14:paraId="1F5803EF" w14:textId="77777777" w:rsidR="00F94440" w:rsidRDefault="00F94440" w:rsidP="00482906">
                            <w:pPr>
                              <w:rPr>
                                <w:rFonts w:cs="Arial"/>
                                <w:sz w:val="16"/>
                                <w:szCs w:val="16"/>
                              </w:rPr>
                            </w:pPr>
                            <w:r>
                              <w:rPr>
                                <w:rFonts w:cs="Arial"/>
                                <w:sz w:val="16"/>
                                <w:szCs w:val="16"/>
                              </w:rPr>
                              <w:t>(N)</w:t>
                            </w:r>
                          </w:p>
                          <w:p w14:paraId="0E9B99CE" w14:textId="77777777" w:rsidR="00F94440" w:rsidRDefault="00F94440" w:rsidP="00482906">
                            <w:pPr>
                              <w:rPr>
                                <w:rFonts w:cs="Arial"/>
                                <w:sz w:val="16"/>
                                <w:szCs w:val="16"/>
                              </w:rPr>
                            </w:pPr>
                          </w:p>
                          <w:p w14:paraId="02682D3C" w14:textId="77777777" w:rsidR="00F94440" w:rsidRDefault="00F94440" w:rsidP="00482906">
                            <w:pPr>
                              <w:rPr>
                                <w:rFonts w:cs="Arial"/>
                                <w:sz w:val="16"/>
                                <w:szCs w:val="16"/>
                              </w:rPr>
                            </w:pPr>
                          </w:p>
                          <w:p w14:paraId="719C0F84" w14:textId="77777777" w:rsidR="00F94440" w:rsidRDefault="00F94440" w:rsidP="00482906">
                            <w:pPr>
                              <w:rPr>
                                <w:rFonts w:cs="Arial"/>
                                <w:sz w:val="16"/>
                                <w:szCs w:val="16"/>
                              </w:rPr>
                            </w:pPr>
                          </w:p>
                          <w:p w14:paraId="0B0C280E" w14:textId="77777777" w:rsidR="00F94440" w:rsidRDefault="00F94440" w:rsidP="00482906">
                            <w:pPr>
                              <w:rPr>
                                <w:rFonts w:cs="Arial"/>
                                <w:sz w:val="16"/>
                                <w:szCs w:val="16"/>
                              </w:rPr>
                            </w:pPr>
                          </w:p>
                          <w:p w14:paraId="6C69571B" w14:textId="77777777" w:rsidR="00F94440" w:rsidRDefault="00F94440" w:rsidP="00482906">
                            <w:pPr>
                              <w:rPr>
                                <w:rFonts w:cs="Arial"/>
                                <w:sz w:val="16"/>
                                <w:szCs w:val="16"/>
                              </w:rPr>
                            </w:pPr>
                          </w:p>
                          <w:p w14:paraId="203FA597" w14:textId="77777777" w:rsidR="00F94440" w:rsidRDefault="00F94440" w:rsidP="00482906">
                            <w:pPr>
                              <w:rPr>
                                <w:rFonts w:cs="Arial"/>
                                <w:sz w:val="16"/>
                                <w:szCs w:val="16"/>
                              </w:rPr>
                            </w:pPr>
                          </w:p>
                          <w:p w14:paraId="44C05238" w14:textId="77777777" w:rsidR="00F94440" w:rsidRDefault="00F94440" w:rsidP="00482906">
                            <w:pPr>
                              <w:rPr>
                                <w:rFonts w:cs="Arial"/>
                                <w:sz w:val="16"/>
                                <w:szCs w:val="16"/>
                              </w:rPr>
                            </w:pPr>
                          </w:p>
                          <w:p w14:paraId="211F094F" w14:textId="77777777" w:rsidR="00F94440" w:rsidRDefault="00F94440" w:rsidP="00482906">
                            <w:pPr>
                              <w:rPr>
                                <w:rFonts w:cs="Arial"/>
                                <w:sz w:val="16"/>
                                <w:szCs w:val="16"/>
                              </w:rPr>
                            </w:pPr>
                          </w:p>
                          <w:p w14:paraId="3EB4E2CE" w14:textId="77777777" w:rsidR="00F94440" w:rsidRDefault="00F94440" w:rsidP="00482906">
                            <w:pPr>
                              <w:rPr>
                                <w:rFonts w:cs="Arial"/>
                                <w:sz w:val="16"/>
                                <w:szCs w:val="16"/>
                              </w:rPr>
                            </w:pPr>
                          </w:p>
                          <w:p w14:paraId="3C6DE123" w14:textId="77777777" w:rsidR="00F94440" w:rsidRDefault="00F94440" w:rsidP="00482906">
                            <w:pPr>
                              <w:rPr>
                                <w:rFonts w:cs="Arial"/>
                                <w:sz w:val="16"/>
                                <w:szCs w:val="16"/>
                              </w:rPr>
                            </w:pPr>
                          </w:p>
                          <w:p w14:paraId="5E62CF8F" w14:textId="77777777" w:rsidR="00F94440" w:rsidRDefault="00F94440" w:rsidP="00482906">
                            <w:pPr>
                              <w:rPr>
                                <w:rFonts w:cs="Arial"/>
                                <w:sz w:val="16"/>
                                <w:szCs w:val="16"/>
                              </w:rPr>
                            </w:pPr>
                          </w:p>
                          <w:p w14:paraId="0FC1849B" w14:textId="77777777" w:rsidR="00F94440" w:rsidRDefault="00F94440" w:rsidP="00482906">
                            <w:pPr>
                              <w:rPr>
                                <w:rFonts w:cs="Arial"/>
                                <w:sz w:val="16"/>
                                <w:szCs w:val="16"/>
                              </w:rPr>
                            </w:pPr>
                          </w:p>
                          <w:p w14:paraId="0E08F81E" w14:textId="77777777" w:rsidR="00F94440" w:rsidRDefault="00F94440" w:rsidP="00482906">
                            <w:pPr>
                              <w:rPr>
                                <w:rFonts w:cs="Arial"/>
                                <w:sz w:val="16"/>
                                <w:szCs w:val="16"/>
                              </w:rPr>
                            </w:pPr>
                          </w:p>
                          <w:p w14:paraId="09234728" w14:textId="77777777" w:rsidR="00F94440" w:rsidRDefault="00F94440" w:rsidP="00482906">
                            <w:pPr>
                              <w:rPr>
                                <w:rFonts w:cs="Arial"/>
                                <w:sz w:val="16"/>
                                <w:szCs w:val="16"/>
                              </w:rPr>
                            </w:pPr>
                          </w:p>
                          <w:p w14:paraId="296D7C1C" w14:textId="77777777" w:rsidR="00F94440" w:rsidRDefault="00F94440" w:rsidP="00482906">
                            <w:pPr>
                              <w:rPr>
                                <w:rFonts w:cs="Arial"/>
                                <w:sz w:val="16"/>
                                <w:szCs w:val="16"/>
                              </w:rPr>
                            </w:pPr>
                          </w:p>
                          <w:p w14:paraId="683F08F3" w14:textId="77777777" w:rsidR="00F94440" w:rsidRDefault="00F94440" w:rsidP="00482906">
                            <w:pPr>
                              <w:rPr>
                                <w:rFonts w:cs="Arial"/>
                                <w:sz w:val="16"/>
                                <w:szCs w:val="16"/>
                              </w:rPr>
                            </w:pPr>
                          </w:p>
                          <w:p w14:paraId="554736C1" w14:textId="77777777" w:rsidR="00F94440" w:rsidRDefault="00F94440" w:rsidP="00482906">
                            <w:pPr>
                              <w:rPr>
                                <w:rFonts w:cs="Arial"/>
                                <w:sz w:val="16"/>
                                <w:szCs w:val="16"/>
                              </w:rPr>
                            </w:pPr>
                          </w:p>
                          <w:p w14:paraId="280C7A35" w14:textId="77777777" w:rsidR="00F94440" w:rsidRDefault="00F94440" w:rsidP="00482906">
                            <w:pPr>
                              <w:rPr>
                                <w:rFonts w:cs="Arial"/>
                                <w:sz w:val="16"/>
                                <w:szCs w:val="16"/>
                              </w:rPr>
                            </w:pPr>
                          </w:p>
                          <w:p w14:paraId="01B912E8" w14:textId="77777777" w:rsidR="00F94440" w:rsidRDefault="00F94440" w:rsidP="00482906">
                            <w:pPr>
                              <w:rPr>
                                <w:rFonts w:cs="Arial"/>
                                <w:sz w:val="16"/>
                                <w:szCs w:val="16"/>
                              </w:rPr>
                            </w:pPr>
                          </w:p>
                          <w:p w14:paraId="341704FB" w14:textId="77777777" w:rsidR="00F94440" w:rsidRDefault="00F94440" w:rsidP="00482906">
                            <w:pPr>
                              <w:rPr>
                                <w:rFonts w:cs="Arial"/>
                                <w:sz w:val="16"/>
                                <w:szCs w:val="16"/>
                              </w:rPr>
                            </w:pPr>
                          </w:p>
                          <w:p w14:paraId="7226DB96" w14:textId="77777777" w:rsidR="00F94440" w:rsidRDefault="00F94440" w:rsidP="00482906">
                            <w:pPr>
                              <w:rPr>
                                <w:rFonts w:cs="Arial"/>
                                <w:sz w:val="16"/>
                                <w:szCs w:val="16"/>
                              </w:rPr>
                            </w:pPr>
                            <w:r>
                              <w:rPr>
                                <w:rFonts w:cs="Arial"/>
                                <w:sz w:val="16"/>
                                <w:szCs w:val="16"/>
                              </w:rPr>
                              <w:t>(M)</w:t>
                            </w:r>
                          </w:p>
                          <w:p w14:paraId="57C3087F" w14:textId="77777777" w:rsidR="00F94440" w:rsidRDefault="00F94440" w:rsidP="00482906">
                            <w:pPr>
                              <w:rPr>
                                <w:rFonts w:cs="Arial"/>
                                <w:sz w:val="16"/>
                                <w:szCs w:val="16"/>
                              </w:rPr>
                            </w:pPr>
                          </w:p>
                          <w:p w14:paraId="7029C57A" w14:textId="77777777" w:rsidR="00F94440" w:rsidRDefault="00F94440" w:rsidP="00482906">
                            <w:pPr>
                              <w:rPr>
                                <w:rFonts w:cs="Arial"/>
                                <w:sz w:val="16"/>
                                <w:szCs w:val="16"/>
                              </w:rPr>
                            </w:pPr>
                          </w:p>
                          <w:p w14:paraId="0D89D541" w14:textId="77777777" w:rsidR="00F94440" w:rsidRPr="00160E4D" w:rsidRDefault="00F94440" w:rsidP="00482906">
                            <w:pPr>
                              <w:rPr>
                                <w:rFonts w:cs="Arial"/>
                                <w:sz w:val="16"/>
                                <w:szCs w:val="16"/>
                              </w:rPr>
                            </w:pPr>
                          </w:p>
                          <w:p w14:paraId="7BC6E2B8" w14:textId="77777777" w:rsidR="00F94440" w:rsidRPr="00160E4D" w:rsidRDefault="00F94440" w:rsidP="004829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6" type="#_x0000_t202" style="position:absolute;margin-left:534.6pt;margin-top:159.6pt;width:57pt;height:48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" fillcolor="window" stroked="f" strokeweight=".5pt">
                <v:path arrowok="t"/>
                <v:textbox>
                  <w:txbxContent>
                    <w:p w14:paraId="7F512072" w14:textId="77777777" w:rsidR="00F94440" w:rsidRDefault="00F94440" w:rsidP="00482906">
                      <w:pPr>
                        <w:rPr>
                          <w:rFonts w:cs="Arial"/>
                          <w:sz w:val="16"/>
                          <w:szCs w:val="16"/>
                        </w:rPr>
                      </w:pPr>
                    </w:p>
                    <w:p w14:paraId="6656A73A" w14:textId="77777777" w:rsidR="00F94440" w:rsidRDefault="00F94440" w:rsidP="00482906">
                      <w:pPr>
                        <w:rPr>
                          <w:rFonts w:cs="Arial"/>
                          <w:sz w:val="16"/>
                          <w:szCs w:val="16"/>
                        </w:rPr>
                      </w:pPr>
                    </w:p>
                    <w:p w14:paraId="255A58FA" w14:textId="77777777" w:rsidR="00F94440" w:rsidRDefault="00F94440" w:rsidP="00482906">
                      <w:pPr>
                        <w:rPr>
                          <w:rFonts w:cs="Arial"/>
                          <w:sz w:val="16"/>
                          <w:szCs w:val="16"/>
                        </w:rPr>
                      </w:pPr>
                    </w:p>
                    <w:p w14:paraId="161440CB" w14:textId="77777777" w:rsidR="00F94440" w:rsidRDefault="00F94440" w:rsidP="00482906">
                      <w:pPr>
                        <w:rPr>
                          <w:rFonts w:cs="Arial"/>
                          <w:sz w:val="16"/>
                          <w:szCs w:val="16"/>
                        </w:rPr>
                      </w:pPr>
                    </w:p>
                    <w:p w14:paraId="22067AA6" w14:textId="77777777" w:rsidR="00F94440" w:rsidRDefault="00F94440" w:rsidP="00482906">
                      <w:pPr>
                        <w:rPr>
                          <w:rFonts w:cs="Arial"/>
                          <w:sz w:val="16"/>
                          <w:szCs w:val="16"/>
                        </w:rPr>
                      </w:pPr>
                    </w:p>
                    <w:p w14:paraId="6D9BF00B" w14:textId="77777777" w:rsidR="00F94440" w:rsidRDefault="00F94440" w:rsidP="00482906">
                      <w:pPr>
                        <w:rPr>
                          <w:rFonts w:cs="Arial"/>
                          <w:sz w:val="16"/>
                          <w:szCs w:val="16"/>
                        </w:rPr>
                      </w:pPr>
                    </w:p>
                    <w:p w14:paraId="1254C99D" w14:textId="77777777" w:rsidR="00F94440" w:rsidRDefault="00F94440" w:rsidP="00482906">
                      <w:pPr>
                        <w:rPr>
                          <w:rFonts w:cs="Arial"/>
                          <w:sz w:val="16"/>
                          <w:szCs w:val="16"/>
                        </w:rPr>
                      </w:pPr>
                    </w:p>
                    <w:p w14:paraId="59C74A00" w14:textId="77777777" w:rsidR="00F94440" w:rsidRDefault="00F94440" w:rsidP="00482906">
                      <w:pPr>
                        <w:rPr>
                          <w:rFonts w:cs="Arial"/>
                          <w:sz w:val="16"/>
                          <w:szCs w:val="16"/>
                        </w:rPr>
                      </w:pPr>
                    </w:p>
                    <w:p w14:paraId="4D6EC428" w14:textId="77777777" w:rsidR="00F94440" w:rsidRDefault="00F94440" w:rsidP="00482906">
                      <w:pPr>
                        <w:rPr>
                          <w:rFonts w:cs="Arial"/>
                          <w:sz w:val="16"/>
                          <w:szCs w:val="16"/>
                        </w:rPr>
                      </w:pPr>
                    </w:p>
                    <w:p w14:paraId="2D680A6C" w14:textId="77777777" w:rsidR="00F94440" w:rsidRDefault="00F94440" w:rsidP="00482906">
                      <w:pPr>
                        <w:rPr>
                          <w:rFonts w:cs="Arial"/>
                          <w:sz w:val="16"/>
                          <w:szCs w:val="16"/>
                        </w:rPr>
                      </w:pPr>
                    </w:p>
                    <w:p w14:paraId="0B64AD8D" w14:textId="77777777" w:rsidR="00F94440" w:rsidRDefault="00F94440" w:rsidP="00482906">
                      <w:pPr>
                        <w:rPr>
                          <w:rFonts w:cs="Arial"/>
                          <w:sz w:val="16"/>
                          <w:szCs w:val="16"/>
                        </w:rPr>
                      </w:pPr>
                    </w:p>
                    <w:p w14:paraId="3062A54F" w14:textId="77777777" w:rsidR="00F94440" w:rsidRDefault="00F94440" w:rsidP="00482906">
                      <w:pPr>
                        <w:rPr>
                          <w:rFonts w:cs="Arial"/>
                          <w:sz w:val="16"/>
                          <w:szCs w:val="16"/>
                        </w:rPr>
                      </w:pPr>
                    </w:p>
                    <w:p w14:paraId="536C8C2F" w14:textId="77777777" w:rsidR="00F94440" w:rsidRDefault="00F94440" w:rsidP="00482906">
                      <w:pPr>
                        <w:rPr>
                          <w:rFonts w:cs="Arial"/>
                          <w:sz w:val="16"/>
                          <w:szCs w:val="16"/>
                        </w:rPr>
                      </w:pPr>
                    </w:p>
                    <w:p w14:paraId="064AC1AB" w14:textId="77777777" w:rsidR="00F94440" w:rsidRDefault="00F94440" w:rsidP="00482906">
                      <w:pPr>
                        <w:rPr>
                          <w:rFonts w:cs="Arial"/>
                          <w:sz w:val="16"/>
                          <w:szCs w:val="16"/>
                        </w:rPr>
                      </w:pPr>
                    </w:p>
                    <w:p w14:paraId="7CF46162" w14:textId="77777777" w:rsidR="00F94440" w:rsidRDefault="00F94440" w:rsidP="00482906">
                      <w:pPr>
                        <w:rPr>
                          <w:rFonts w:cs="Arial"/>
                          <w:sz w:val="16"/>
                          <w:szCs w:val="16"/>
                        </w:rPr>
                      </w:pPr>
                    </w:p>
                    <w:p w14:paraId="4648E982" w14:textId="77777777" w:rsidR="00F94440" w:rsidRDefault="00F94440" w:rsidP="00482906">
                      <w:pPr>
                        <w:rPr>
                          <w:rFonts w:cs="Arial"/>
                          <w:sz w:val="16"/>
                          <w:szCs w:val="16"/>
                        </w:rPr>
                      </w:pPr>
                    </w:p>
                    <w:p w14:paraId="7632F245" w14:textId="77777777" w:rsidR="00F94440" w:rsidRDefault="00F94440" w:rsidP="00482906">
                      <w:pPr>
                        <w:rPr>
                          <w:rFonts w:cs="Arial"/>
                          <w:sz w:val="16"/>
                          <w:szCs w:val="16"/>
                        </w:rPr>
                      </w:pPr>
                    </w:p>
                    <w:p w14:paraId="1B853D4D" w14:textId="77777777" w:rsidR="00F94440" w:rsidRDefault="00F94440" w:rsidP="00482906">
                      <w:pPr>
                        <w:rPr>
                          <w:rFonts w:cs="Arial"/>
                          <w:sz w:val="16"/>
                          <w:szCs w:val="16"/>
                        </w:rPr>
                      </w:pPr>
                    </w:p>
                    <w:p w14:paraId="618D6C97" w14:textId="77777777" w:rsidR="00F94440" w:rsidRDefault="00F94440" w:rsidP="00482906">
                      <w:pPr>
                        <w:rPr>
                          <w:rFonts w:cs="Arial"/>
                          <w:sz w:val="16"/>
                          <w:szCs w:val="16"/>
                        </w:rPr>
                      </w:pPr>
                    </w:p>
                    <w:p w14:paraId="098BD0D9" w14:textId="77777777" w:rsidR="00F94440" w:rsidRDefault="00F94440" w:rsidP="00482906">
                      <w:pPr>
                        <w:rPr>
                          <w:rFonts w:cs="Arial"/>
                          <w:sz w:val="16"/>
                          <w:szCs w:val="16"/>
                        </w:rPr>
                      </w:pPr>
                      <w:r>
                        <w:rPr>
                          <w:rFonts w:cs="Arial"/>
                          <w:sz w:val="16"/>
                          <w:szCs w:val="16"/>
                        </w:rPr>
                        <w:t>(N)</w:t>
                      </w:r>
                    </w:p>
                    <w:p w14:paraId="53D7CF33" w14:textId="77777777" w:rsidR="00F94440" w:rsidRDefault="00F94440" w:rsidP="00482906">
                      <w:pPr>
                        <w:rPr>
                          <w:rFonts w:cs="Arial"/>
                          <w:sz w:val="16"/>
                          <w:szCs w:val="16"/>
                        </w:rPr>
                      </w:pPr>
                      <w:r>
                        <w:rPr>
                          <w:rFonts w:cs="Arial"/>
                          <w:sz w:val="16"/>
                          <w:szCs w:val="16"/>
                        </w:rPr>
                        <w:t>(N)</w:t>
                      </w:r>
                    </w:p>
                    <w:p w14:paraId="1934C47A" w14:textId="77777777" w:rsidR="00F94440" w:rsidRDefault="00F94440" w:rsidP="00482906">
                      <w:pPr>
                        <w:rPr>
                          <w:rFonts w:cs="Arial"/>
                          <w:sz w:val="16"/>
                          <w:szCs w:val="16"/>
                        </w:rPr>
                      </w:pPr>
                      <w:r>
                        <w:rPr>
                          <w:rFonts w:cs="Arial"/>
                          <w:sz w:val="16"/>
                          <w:szCs w:val="16"/>
                        </w:rPr>
                        <w:t>(N)</w:t>
                      </w:r>
                    </w:p>
                    <w:p w14:paraId="186233D8" w14:textId="77777777" w:rsidR="00F94440" w:rsidRDefault="00F94440" w:rsidP="00482906">
                      <w:pPr>
                        <w:rPr>
                          <w:rFonts w:cs="Arial"/>
                          <w:sz w:val="16"/>
                          <w:szCs w:val="16"/>
                        </w:rPr>
                      </w:pPr>
                    </w:p>
                    <w:p w14:paraId="0A6BAFCD" w14:textId="77777777" w:rsidR="00F94440" w:rsidRDefault="00F94440" w:rsidP="00482906">
                      <w:pPr>
                        <w:rPr>
                          <w:rFonts w:cs="Arial"/>
                          <w:sz w:val="16"/>
                          <w:szCs w:val="16"/>
                        </w:rPr>
                      </w:pPr>
                    </w:p>
                    <w:p w14:paraId="60440624" w14:textId="77777777" w:rsidR="00F94440" w:rsidRDefault="00F94440" w:rsidP="00482906">
                      <w:pPr>
                        <w:rPr>
                          <w:rFonts w:cs="Arial"/>
                          <w:sz w:val="16"/>
                          <w:szCs w:val="16"/>
                        </w:rPr>
                      </w:pPr>
                    </w:p>
                    <w:p w14:paraId="2CAC7589" w14:textId="77777777" w:rsidR="00F94440" w:rsidRDefault="00F94440" w:rsidP="00482906">
                      <w:pPr>
                        <w:rPr>
                          <w:rFonts w:cs="Arial"/>
                          <w:sz w:val="16"/>
                          <w:szCs w:val="16"/>
                        </w:rPr>
                      </w:pPr>
                    </w:p>
                    <w:p w14:paraId="6F25D62B" w14:textId="77777777" w:rsidR="00F94440" w:rsidRDefault="00F94440" w:rsidP="00482906">
                      <w:pPr>
                        <w:rPr>
                          <w:rFonts w:cs="Arial"/>
                          <w:sz w:val="16"/>
                          <w:szCs w:val="16"/>
                        </w:rPr>
                      </w:pPr>
                    </w:p>
                    <w:p w14:paraId="199621D1" w14:textId="77777777" w:rsidR="00F94440" w:rsidRDefault="00F94440" w:rsidP="00482906">
                      <w:pPr>
                        <w:rPr>
                          <w:rFonts w:cs="Arial"/>
                          <w:sz w:val="16"/>
                          <w:szCs w:val="16"/>
                        </w:rPr>
                      </w:pPr>
                    </w:p>
                    <w:p w14:paraId="2F9BFB82" w14:textId="77777777" w:rsidR="00F94440" w:rsidRDefault="00F94440" w:rsidP="00482906">
                      <w:pPr>
                        <w:rPr>
                          <w:rFonts w:cs="Arial"/>
                          <w:sz w:val="16"/>
                          <w:szCs w:val="16"/>
                        </w:rPr>
                      </w:pPr>
                    </w:p>
                    <w:p w14:paraId="0E0C86FE" w14:textId="77777777" w:rsidR="00F94440" w:rsidRDefault="00F94440" w:rsidP="00482906">
                      <w:pPr>
                        <w:rPr>
                          <w:rFonts w:cs="Arial"/>
                          <w:sz w:val="16"/>
                          <w:szCs w:val="16"/>
                        </w:rPr>
                      </w:pPr>
                      <w:r>
                        <w:rPr>
                          <w:rFonts w:cs="Arial"/>
                          <w:sz w:val="16"/>
                          <w:szCs w:val="16"/>
                        </w:rPr>
                        <w:t>(N)</w:t>
                      </w:r>
                    </w:p>
                    <w:p w14:paraId="11A36CCF" w14:textId="77777777" w:rsidR="00F94440" w:rsidRDefault="00F94440" w:rsidP="00482906">
                      <w:pPr>
                        <w:rPr>
                          <w:rFonts w:cs="Arial"/>
                          <w:sz w:val="16"/>
                          <w:szCs w:val="16"/>
                        </w:rPr>
                      </w:pPr>
                    </w:p>
                    <w:p w14:paraId="4591ECF5" w14:textId="77777777" w:rsidR="00F94440" w:rsidRDefault="00F94440" w:rsidP="00482906">
                      <w:pPr>
                        <w:rPr>
                          <w:rFonts w:cs="Arial"/>
                          <w:sz w:val="16"/>
                          <w:szCs w:val="16"/>
                        </w:rPr>
                      </w:pPr>
                    </w:p>
                    <w:p w14:paraId="0A3C4FD8" w14:textId="77777777" w:rsidR="00F94440" w:rsidRDefault="00F94440" w:rsidP="00482906">
                      <w:pPr>
                        <w:rPr>
                          <w:rFonts w:cs="Arial"/>
                          <w:sz w:val="16"/>
                          <w:szCs w:val="16"/>
                        </w:rPr>
                      </w:pPr>
                    </w:p>
                    <w:p w14:paraId="46CFC6F8" w14:textId="77777777" w:rsidR="00F94440" w:rsidRDefault="00F94440" w:rsidP="00482906">
                      <w:pPr>
                        <w:rPr>
                          <w:rFonts w:cs="Arial"/>
                          <w:sz w:val="16"/>
                          <w:szCs w:val="16"/>
                        </w:rPr>
                      </w:pPr>
                    </w:p>
                    <w:p w14:paraId="2C10E618" w14:textId="77777777" w:rsidR="00F94440" w:rsidRDefault="00F94440" w:rsidP="00482906">
                      <w:pPr>
                        <w:rPr>
                          <w:rFonts w:cs="Arial"/>
                          <w:sz w:val="16"/>
                          <w:szCs w:val="16"/>
                        </w:rPr>
                      </w:pPr>
                    </w:p>
                    <w:p w14:paraId="1F5803EF" w14:textId="77777777" w:rsidR="00F94440" w:rsidRDefault="00F94440" w:rsidP="00482906">
                      <w:pPr>
                        <w:rPr>
                          <w:rFonts w:cs="Arial"/>
                          <w:sz w:val="16"/>
                          <w:szCs w:val="16"/>
                        </w:rPr>
                      </w:pPr>
                      <w:r>
                        <w:rPr>
                          <w:rFonts w:cs="Arial"/>
                          <w:sz w:val="16"/>
                          <w:szCs w:val="16"/>
                        </w:rPr>
                        <w:t>(N)</w:t>
                      </w:r>
                    </w:p>
                    <w:p w14:paraId="0E9B99CE" w14:textId="77777777" w:rsidR="00F94440" w:rsidRDefault="00F94440" w:rsidP="00482906">
                      <w:pPr>
                        <w:rPr>
                          <w:rFonts w:cs="Arial"/>
                          <w:sz w:val="16"/>
                          <w:szCs w:val="16"/>
                        </w:rPr>
                      </w:pPr>
                    </w:p>
                    <w:p w14:paraId="02682D3C" w14:textId="77777777" w:rsidR="00F94440" w:rsidRDefault="00F94440" w:rsidP="00482906">
                      <w:pPr>
                        <w:rPr>
                          <w:rFonts w:cs="Arial"/>
                          <w:sz w:val="16"/>
                          <w:szCs w:val="16"/>
                        </w:rPr>
                      </w:pPr>
                    </w:p>
                    <w:p w14:paraId="719C0F84" w14:textId="77777777" w:rsidR="00F94440" w:rsidRDefault="00F94440" w:rsidP="00482906">
                      <w:pPr>
                        <w:rPr>
                          <w:rFonts w:cs="Arial"/>
                          <w:sz w:val="16"/>
                          <w:szCs w:val="16"/>
                        </w:rPr>
                      </w:pPr>
                    </w:p>
                    <w:p w14:paraId="0B0C280E" w14:textId="77777777" w:rsidR="00F94440" w:rsidRDefault="00F94440" w:rsidP="00482906">
                      <w:pPr>
                        <w:rPr>
                          <w:rFonts w:cs="Arial"/>
                          <w:sz w:val="16"/>
                          <w:szCs w:val="16"/>
                        </w:rPr>
                      </w:pPr>
                    </w:p>
                    <w:p w14:paraId="6C69571B" w14:textId="77777777" w:rsidR="00F94440" w:rsidRDefault="00F94440" w:rsidP="00482906">
                      <w:pPr>
                        <w:rPr>
                          <w:rFonts w:cs="Arial"/>
                          <w:sz w:val="16"/>
                          <w:szCs w:val="16"/>
                        </w:rPr>
                      </w:pPr>
                    </w:p>
                    <w:p w14:paraId="203FA597" w14:textId="77777777" w:rsidR="00F94440" w:rsidRDefault="00F94440" w:rsidP="00482906">
                      <w:pPr>
                        <w:rPr>
                          <w:rFonts w:cs="Arial"/>
                          <w:sz w:val="16"/>
                          <w:szCs w:val="16"/>
                        </w:rPr>
                      </w:pPr>
                    </w:p>
                    <w:p w14:paraId="44C05238" w14:textId="77777777" w:rsidR="00F94440" w:rsidRDefault="00F94440" w:rsidP="00482906">
                      <w:pPr>
                        <w:rPr>
                          <w:rFonts w:cs="Arial"/>
                          <w:sz w:val="16"/>
                          <w:szCs w:val="16"/>
                        </w:rPr>
                      </w:pPr>
                    </w:p>
                    <w:p w14:paraId="211F094F" w14:textId="77777777" w:rsidR="00F94440" w:rsidRDefault="00F94440" w:rsidP="00482906">
                      <w:pPr>
                        <w:rPr>
                          <w:rFonts w:cs="Arial"/>
                          <w:sz w:val="16"/>
                          <w:szCs w:val="16"/>
                        </w:rPr>
                      </w:pPr>
                    </w:p>
                    <w:p w14:paraId="3EB4E2CE" w14:textId="77777777" w:rsidR="00F94440" w:rsidRDefault="00F94440" w:rsidP="00482906">
                      <w:pPr>
                        <w:rPr>
                          <w:rFonts w:cs="Arial"/>
                          <w:sz w:val="16"/>
                          <w:szCs w:val="16"/>
                        </w:rPr>
                      </w:pPr>
                    </w:p>
                    <w:p w14:paraId="3C6DE123" w14:textId="77777777" w:rsidR="00F94440" w:rsidRDefault="00F94440" w:rsidP="00482906">
                      <w:pPr>
                        <w:rPr>
                          <w:rFonts w:cs="Arial"/>
                          <w:sz w:val="16"/>
                          <w:szCs w:val="16"/>
                        </w:rPr>
                      </w:pPr>
                    </w:p>
                    <w:p w14:paraId="5E62CF8F" w14:textId="77777777" w:rsidR="00F94440" w:rsidRDefault="00F94440" w:rsidP="00482906">
                      <w:pPr>
                        <w:rPr>
                          <w:rFonts w:cs="Arial"/>
                          <w:sz w:val="16"/>
                          <w:szCs w:val="16"/>
                        </w:rPr>
                      </w:pPr>
                    </w:p>
                    <w:p w14:paraId="0FC1849B" w14:textId="77777777" w:rsidR="00F94440" w:rsidRDefault="00F94440" w:rsidP="00482906">
                      <w:pPr>
                        <w:rPr>
                          <w:rFonts w:cs="Arial"/>
                          <w:sz w:val="16"/>
                          <w:szCs w:val="16"/>
                        </w:rPr>
                      </w:pPr>
                    </w:p>
                    <w:p w14:paraId="0E08F81E" w14:textId="77777777" w:rsidR="00F94440" w:rsidRDefault="00F94440" w:rsidP="00482906">
                      <w:pPr>
                        <w:rPr>
                          <w:rFonts w:cs="Arial"/>
                          <w:sz w:val="16"/>
                          <w:szCs w:val="16"/>
                        </w:rPr>
                      </w:pPr>
                    </w:p>
                    <w:p w14:paraId="09234728" w14:textId="77777777" w:rsidR="00F94440" w:rsidRDefault="00F94440" w:rsidP="00482906">
                      <w:pPr>
                        <w:rPr>
                          <w:rFonts w:cs="Arial"/>
                          <w:sz w:val="16"/>
                          <w:szCs w:val="16"/>
                        </w:rPr>
                      </w:pPr>
                    </w:p>
                    <w:p w14:paraId="296D7C1C" w14:textId="77777777" w:rsidR="00F94440" w:rsidRDefault="00F94440" w:rsidP="00482906">
                      <w:pPr>
                        <w:rPr>
                          <w:rFonts w:cs="Arial"/>
                          <w:sz w:val="16"/>
                          <w:szCs w:val="16"/>
                        </w:rPr>
                      </w:pPr>
                    </w:p>
                    <w:p w14:paraId="683F08F3" w14:textId="77777777" w:rsidR="00F94440" w:rsidRDefault="00F94440" w:rsidP="00482906">
                      <w:pPr>
                        <w:rPr>
                          <w:rFonts w:cs="Arial"/>
                          <w:sz w:val="16"/>
                          <w:szCs w:val="16"/>
                        </w:rPr>
                      </w:pPr>
                    </w:p>
                    <w:p w14:paraId="554736C1" w14:textId="77777777" w:rsidR="00F94440" w:rsidRDefault="00F94440" w:rsidP="00482906">
                      <w:pPr>
                        <w:rPr>
                          <w:rFonts w:cs="Arial"/>
                          <w:sz w:val="16"/>
                          <w:szCs w:val="16"/>
                        </w:rPr>
                      </w:pPr>
                    </w:p>
                    <w:p w14:paraId="280C7A35" w14:textId="77777777" w:rsidR="00F94440" w:rsidRDefault="00F94440" w:rsidP="00482906">
                      <w:pPr>
                        <w:rPr>
                          <w:rFonts w:cs="Arial"/>
                          <w:sz w:val="16"/>
                          <w:szCs w:val="16"/>
                        </w:rPr>
                      </w:pPr>
                    </w:p>
                    <w:p w14:paraId="01B912E8" w14:textId="77777777" w:rsidR="00F94440" w:rsidRDefault="00F94440" w:rsidP="00482906">
                      <w:pPr>
                        <w:rPr>
                          <w:rFonts w:cs="Arial"/>
                          <w:sz w:val="16"/>
                          <w:szCs w:val="16"/>
                        </w:rPr>
                      </w:pPr>
                    </w:p>
                    <w:p w14:paraId="341704FB" w14:textId="77777777" w:rsidR="00F94440" w:rsidRDefault="00F94440" w:rsidP="00482906">
                      <w:pPr>
                        <w:rPr>
                          <w:rFonts w:cs="Arial"/>
                          <w:sz w:val="16"/>
                          <w:szCs w:val="16"/>
                        </w:rPr>
                      </w:pPr>
                    </w:p>
                    <w:p w14:paraId="7226DB96" w14:textId="77777777" w:rsidR="00F94440" w:rsidRDefault="00F94440" w:rsidP="00482906">
                      <w:pPr>
                        <w:rPr>
                          <w:rFonts w:cs="Arial"/>
                          <w:sz w:val="16"/>
                          <w:szCs w:val="16"/>
                        </w:rPr>
                      </w:pPr>
                      <w:r>
                        <w:rPr>
                          <w:rFonts w:cs="Arial"/>
                          <w:sz w:val="16"/>
                          <w:szCs w:val="16"/>
                        </w:rPr>
                        <w:t>(M)</w:t>
                      </w:r>
                    </w:p>
                    <w:p w14:paraId="57C3087F" w14:textId="77777777" w:rsidR="00F94440" w:rsidRDefault="00F94440" w:rsidP="00482906">
                      <w:pPr>
                        <w:rPr>
                          <w:rFonts w:cs="Arial"/>
                          <w:sz w:val="16"/>
                          <w:szCs w:val="16"/>
                        </w:rPr>
                      </w:pPr>
                    </w:p>
                    <w:p w14:paraId="7029C57A" w14:textId="77777777" w:rsidR="00F94440" w:rsidRDefault="00F94440" w:rsidP="00482906">
                      <w:pPr>
                        <w:rPr>
                          <w:rFonts w:cs="Arial"/>
                          <w:sz w:val="16"/>
                          <w:szCs w:val="16"/>
                        </w:rPr>
                      </w:pPr>
                    </w:p>
                    <w:p w14:paraId="0D89D541" w14:textId="77777777" w:rsidR="00F94440" w:rsidRPr="00160E4D" w:rsidRDefault="00F94440" w:rsidP="00482906">
                      <w:pPr>
                        <w:rPr>
                          <w:rFonts w:cs="Arial"/>
                          <w:sz w:val="16"/>
                          <w:szCs w:val="16"/>
                        </w:rPr>
                      </w:pPr>
                    </w:p>
                    <w:p w14:paraId="7BC6E2B8" w14:textId="77777777" w:rsidR="00F94440" w:rsidRPr="00160E4D" w:rsidRDefault="00F94440" w:rsidP="00482906">
                      <w:pPr>
                        <w:rPr>
                          <w:sz w:val="16"/>
                          <w:szCs w:val="16"/>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71C40F8" wp14:editId="01F54297">
                <wp:simplePos x="0" y="0"/>
                <wp:positionH relativeFrom="column">
                  <wp:posOffset>6789420</wp:posOffset>
                </wp:positionH>
                <wp:positionV relativeFrom="paragraph">
                  <wp:posOffset>2026920</wp:posOffset>
                </wp:positionV>
                <wp:extent cx="723900" cy="6187440"/>
                <wp:effectExtent l="0" t="0" r="0" b="381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87440"/>
                        </a:xfrm>
                        <a:prstGeom prst="rect">
                          <a:avLst/>
                        </a:prstGeom>
                        <a:solidFill>
                          <a:sysClr val="window" lastClr="FFFFFF"/>
                        </a:solidFill>
                        <a:ln w="6350">
                          <a:noFill/>
                        </a:ln>
                        <a:effectLst/>
                      </wps:spPr>
                      <wps:txbx>
                        <w:txbxContent>
                          <w:p w14:paraId="21434FA9" w14:textId="77777777" w:rsidR="00F94440" w:rsidRDefault="00F94440" w:rsidP="00482906">
                            <w:pPr>
                              <w:rPr>
                                <w:rFonts w:cs="Arial"/>
                                <w:sz w:val="16"/>
                                <w:szCs w:val="16"/>
                              </w:rPr>
                            </w:pPr>
                          </w:p>
                          <w:p w14:paraId="2E53DB11" w14:textId="77777777" w:rsidR="00F94440" w:rsidRDefault="00F94440" w:rsidP="00482906">
                            <w:pPr>
                              <w:rPr>
                                <w:rFonts w:cs="Arial"/>
                                <w:sz w:val="16"/>
                                <w:szCs w:val="16"/>
                              </w:rPr>
                            </w:pPr>
                          </w:p>
                          <w:p w14:paraId="6207D864" w14:textId="77777777" w:rsidR="00F94440" w:rsidRDefault="00F94440" w:rsidP="00482906">
                            <w:pPr>
                              <w:rPr>
                                <w:rFonts w:cs="Arial"/>
                                <w:sz w:val="16"/>
                                <w:szCs w:val="16"/>
                              </w:rPr>
                            </w:pPr>
                          </w:p>
                          <w:p w14:paraId="62055D87" w14:textId="77777777" w:rsidR="00F94440" w:rsidRDefault="00F94440" w:rsidP="00482906">
                            <w:pPr>
                              <w:rPr>
                                <w:rFonts w:cs="Arial"/>
                                <w:sz w:val="16"/>
                                <w:szCs w:val="16"/>
                              </w:rPr>
                            </w:pPr>
                          </w:p>
                          <w:p w14:paraId="02E1DEC9" w14:textId="77777777" w:rsidR="00F94440" w:rsidRDefault="00F94440" w:rsidP="00482906">
                            <w:pPr>
                              <w:rPr>
                                <w:rFonts w:cs="Arial"/>
                                <w:sz w:val="16"/>
                                <w:szCs w:val="16"/>
                              </w:rPr>
                            </w:pPr>
                          </w:p>
                          <w:p w14:paraId="2E2C7739" w14:textId="77777777" w:rsidR="00F94440" w:rsidRDefault="00F94440" w:rsidP="00482906">
                            <w:pPr>
                              <w:rPr>
                                <w:rFonts w:cs="Arial"/>
                                <w:sz w:val="16"/>
                                <w:szCs w:val="16"/>
                              </w:rPr>
                            </w:pPr>
                          </w:p>
                          <w:p w14:paraId="7AE69402" w14:textId="77777777" w:rsidR="00F94440" w:rsidRDefault="00F94440" w:rsidP="00482906">
                            <w:pPr>
                              <w:rPr>
                                <w:rFonts w:cs="Arial"/>
                                <w:sz w:val="16"/>
                                <w:szCs w:val="16"/>
                              </w:rPr>
                            </w:pPr>
                          </w:p>
                          <w:p w14:paraId="7AC8FA72" w14:textId="77777777" w:rsidR="00F94440" w:rsidRDefault="00F94440" w:rsidP="00482906">
                            <w:pPr>
                              <w:rPr>
                                <w:rFonts w:cs="Arial"/>
                                <w:sz w:val="16"/>
                                <w:szCs w:val="16"/>
                              </w:rPr>
                            </w:pPr>
                          </w:p>
                          <w:p w14:paraId="0B3CF302" w14:textId="77777777" w:rsidR="00F94440" w:rsidRDefault="00F94440" w:rsidP="00482906">
                            <w:pPr>
                              <w:rPr>
                                <w:rFonts w:cs="Arial"/>
                                <w:sz w:val="16"/>
                                <w:szCs w:val="16"/>
                              </w:rPr>
                            </w:pPr>
                          </w:p>
                          <w:p w14:paraId="3C43567D" w14:textId="77777777" w:rsidR="00F94440" w:rsidRDefault="00F94440" w:rsidP="00482906">
                            <w:pPr>
                              <w:rPr>
                                <w:rFonts w:cs="Arial"/>
                                <w:sz w:val="16"/>
                                <w:szCs w:val="16"/>
                              </w:rPr>
                            </w:pPr>
                          </w:p>
                          <w:p w14:paraId="7E59CD2D" w14:textId="77777777" w:rsidR="00F94440" w:rsidRDefault="00F94440" w:rsidP="00482906">
                            <w:pPr>
                              <w:rPr>
                                <w:rFonts w:cs="Arial"/>
                                <w:sz w:val="16"/>
                                <w:szCs w:val="16"/>
                              </w:rPr>
                            </w:pPr>
                          </w:p>
                          <w:p w14:paraId="56213A65" w14:textId="77777777" w:rsidR="00F94440" w:rsidRDefault="00F94440" w:rsidP="00482906">
                            <w:pPr>
                              <w:rPr>
                                <w:rFonts w:cs="Arial"/>
                                <w:sz w:val="16"/>
                                <w:szCs w:val="16"/>
                              </w:rPr>
                            </w:pPr>
                          </w:p>
                          <w:p w14:paraId="53CA290E" w14:textId="77777777" w:rsidR="00F94440" w:rsidRDefault="00F94440" w:rsidP="00482906">
                            <w:pPr>
                              <w:rPr>
                                <w:rFonts w:cs="Arial"/>
                                <w:sz w:val="16"/>
                                <w:szCs w:val="16"/>
                              </w:rPr>
                            </w:pPr>
                          </w:p>
                          <w:p w14:paraId="0D95DB4D" w14:textId="77777777" w:rsidR="00F94440" w:rsidRDefault="00F94440" w:rsidP="00482906">
                            <w:pPr>
                              <w:rPr>
                                <w:rFonts w:cs="Arial"/>
                                <w:sz w:val="16"/>
                                <w:szCs w:val="16"/>
                              </w:rPr>
                            </w:pPr>
                          </w:p>
                          <w:p w14:paraId="490ACAF3" w14:textId="77777777" w:rsidR="00F94440" w:rsidRDefault="00F94440" w:rsidP="00482906">
                            <w:pPr>
                              <w:rPr>
                                <w:rFonts w:cs="Arial"/>
                                <w:sz w:val="16"/>
                                <w:szCs w:val="16"/>
                              </w:rPr>
                            </w:pPr>
                          </w:p>
                          <w:p w14:paraId="3E18AC09" w14:textId="77777777" w:rsidR="00F94440" w:rsidRDefault="00F94440" w:rsidP="00482906">
                            <w:pPr>
                              <w:rPr>
                                <w:rFonts w:cs="Arial"/>
                                <w:sz w:val="16"/>
                                <w:szCs w:val="16"/>
                              </w:rPr>
                            </w:pPr>
                          </w:p>
                          <w:p w14:paraId="538CB45A" w14:textId="77777777" w:rsidR="00F94440" w:rsidRDefault="00F94440" w:rsidP="00482906">
                            <w:pPr>
                              <w:rPr>
                                <w:rFonts w:cs="Arial"/>
                                <w:sz w:val="16"/>
                                <w:szCs w:val="16"/>
                              </w:rPr>
                            </w:pPr>
                          </w:p>
                          <w:p w14:paraId="57EFCDCA" w14:textId="77777777" w:rsidR="00F94440" w:rsidRDefault="00F94440" w:rsidP="00482906">
                            <w:pPr>
                              <w:rPr>
                                <w:rFonts w:cs="Arial"/>
                                <w:sz w:val="16"/>
                                <w:szCs w:val="16"/>
                              </w:rPr>
                            </w:pPr>
                          </w:p>
                          <w:p w14:paraId="25B6AA35" w14:textId="77777777" w:rsidR="00F94440" w:rsidRDefault="00F94440" w:rsidP="00482906">
                            <w:pPr>
                              <w:rPr>
                                <w:rFonts w:cs="Arial"/>
                                <w:sz w:val="16"/>
                                <w:szCs w:val="16"/>
                              </w:rPr>
                            </w:pPr>
                          </w:p>
                          <w:p w14:paraId="6BAC7557" w14:textId="77777777" w:rsidR="00F94440" w:rsidRDefault="00F94440" w:rsidP="00482906">
                            <w:pPr>
                              <w:rPr>
                                <w:rFonts w:cs="Arial"/>
                                <w:sz w:val="16"/>
                                <w:szCs w:val="16"/>
                              </w:rPr>
                            </w:pPr>
                            <w:r>
                              <w:rPr>
                                <w:rFonts w:cs="Arial"/>
                                <w:sz w:val="16"/>
                                <w:szCs w:val="16"/>
                              </w:rPr>
                              <w:t>(N)</w:t>
                            </w:r>
                          </w:p>
                          <w:p w14:paraId="521E6C63" w14:textId="77777777" w:rsidR="00F94440" w:rsidRDefault="00F94440" w:rsidP="00482906">
                            <w:pPr>
                              <w:rPr>
                                <w:rFonts w:cs="Arial"/>
                                <w:sz w:val="16"/>
                                <w:szCs w:val="16"/>
                              </w:rPr>
                            </w:pPr>
                            <w:r>
                              <w:rPr>
                                <w:rFonts w:cs="Arial"/>
                                <w:sz w:val="16"/>
                                <w:szCs w:val="16"/>
                              </w:rPr>
                              <w:t>(N)</w:t>
                            </w:r>
                          </w:p>
                          <w:p w14:paraId="7430ED73" w14:textId="77777777" w:rsidR="00F94440" w:rsidRDefault="00F94440" w:rsidP="00482906">
                            <w:pPr>
                              <w:rPr>
                                <w:rFonts w:cs="Arial"/>
                                <w:sz w:val="16"/>
                                <w:szCs w:val="16"/>
                              </w:rPr>
                            </w:pPr>
                            <w:r>
                              <w:rPr>
                                <w:rFonts w:cs="Arial"/>
                                <w:sz w:val="16"/>
                                <w:szCs w:val="16"/>
                              </w:rPr>
                              <w:t>(N)</w:t>
                            </w:r>
                          </w:p>
                          <w:p w14:paraId="14124CAA" w14:textId="77777777" w:rsidR="00F94440" w:rsidRDefault="00F94440" w:rsidP="00482906">
                            <w:pPr>
                              <w:rPr>
                                <w:rFonts w:cs="Arial"/>
                                <w:sz w:val="16"/>
                                <w:szCs w:val="16"/>
                              </w:rPr>
                            </w:pPr>
                          </w:p>
                          <w:p w14:paraId="1D13E137" w14:textId="77777777" w:rsidR="00F94440" w:rsidRDefault="00F94440" w:rsidP="00482906">
                            <w:pPr>
                              <w:rPr>
                                <w:rFonts w:cs="Arial"/>
                                <w:sz w:val="16"/>
                                <w:szCs w:val="16"/>
                              </w:rPr>
                            </w:pPr>
                          </w:p>
                          <w:p w14:paraId="1EB3AB16" w14:textId="77777777" w:rsidR="00F94440" w:rsidRDefault="00F94440" w:rsidP="00482906">
                            <w:pPr>
                              <w:rPr>
                                <w:rFonts w:cs="Arial"/>
                                <w:sz w:val="16"/>
                                <w:szCs w:val="16"/>
                              </w:rPr>
                            </w:pPr>
                          </w:p>
                          <w:p w14:paraId="6DB735FE" w14:textId="77777777" w:rsidR="00F94440" w:rsidRDefault="00F94440" w:rsidP="00482906">
                            <w:pPr>
                              <w:rPr>
                                <w:rFonts w:cs="Arial"/>
                                <w:sz w:val="16"/>
                                <w:szCs w:val="16"/>
                              </w:rPr>
                            </w:pPr>
                          </w:p>
                          <w:p w14:paraId="289F4AA9" w14:textId="77777777" w:rsidR="00F94440" w:rsidRDefault="00F94440" w:rsidP="00482906">
                            <w:pPr>
                              <w:rPr>
                                <w:rFonts w:cs="Arial"/>
                                <w:sz w:val="16"/>
                                <w:szCs w:val="16"/>
                              </w:rPr>
                            </w:pPr>
                          </w:p>
                          <w:p w14:paraId="01FFF2C4" w14:textId="77777777" w:rsidR="00F94440" w:rsidRDefault="00F94440" w:rsidP="00482906">
                            <w:pPr>
                              <w:rPr>
                                <w:rFonts w:cs="Arial"/>
                                <w:sz w:val="16"/>
                                <w:szCs w:val="16"/>
                              </w:rPr>
                            </w:pPr>
                          </w:p>
                          <w:p w14:paraId="5310F39D" w14:textId="77777777" w:rsidR="00F94440" w:rsidRDefault="00F94440" w:rsidP="00482906">
                            <w:pPr>
                              <w:rPr>
                                <w:rFonts w:cs="Arial"/>
                                <w:sz w:val="16"/>
                                <w:szCs w:val="16"/>
                              </w:rPr>
                            </w:pPr>
                          </w:p>
                          <w:p w14:paraId="4C5EA088" w14:textId="77777777" w:rsidR="00F94440" w:rsidRDefault="00F94440" w:rsidP="00482906">
                            <w:pPr>
                              <w:rPr>
                                <w:rFonts w:cs="Arial"/>
                                <w:sz w:val="16"/>
                                <w:szCs w:val="16"/>
                              </w:rPr>
                            </w:pPr>
                            <w:r>
                              <w:rPr>
                                <w:rFonts w:cs="Arial"/>
                                <w:sz w:val="16"/>
                                <w:szCs w:val="16"/>
                              </w:rPr>
                              <w:t>(N)</w:t>
                            </w:r>
                          </w:p>
                          <w:p w14:paraId="654171B9" w14:textId="77777777" w:rsidR="00F94440" w:rsidRDefault="00F94440" w:rsidP="00482906">
                            <w:pPr>
                              <w:rPr>
                                <w:rFonts w:cs="Arial"/>
                                <w:sz w:val="16"/>
                                <w:szCs w:val="16"/>
                              </w:rPr>
                            </w:pPr>
                          </w:p>
                          <w:p w14:paraId="1AB4AAC3" w14:textId="77777777" w:rsidR="00F94440" w:rsidRDefault="00F94440" w:rsidP="00482906">
                            <w:pPr>
                              <w:rPr>
                                <w:rFonts w:cs="Arial"/>
                                <w:sz w:val="16"/>
                                <w:szCs w:val="16"/>
                              </w:rPr>
                            </w:pPr>
                          </w:p>
                          <w:p w14:paraId="2007CB8A" w14:textId="77777777" w:rsidR="00F94440" w:rsidRDefault="00F94440" w:rsidP="00482906">
                            <w:pPr>
                              <w:rPr>
                                <w:rFonts w:cs="Arial"/>
                                <w:sz w:val="16"/>
                                <w:szCs w:val="16"/>
                              </w:rPr>
                            </w:pPr>
                          </w:p>
                          <w:p w14:paraId="661838A9" w14:textId="77777777" w:rsidR="00F94440" w:rsidRDefault="00F94440" w:rsidP="00482906">
                            <w:pPr>
                              <w:rPr>
                                <w:rFonts w:cs="Arial"/>
                                <w:sz w:val="16"/>
                                <w:szCs w:val="16"/>
                              </w:rPr>
                            </w:pPr>
                          </w:p>
                          <w:p w14:paraId="4A4288D4" w14:textId="77777777" w:rsidR="00F94440" w:rsidRDefault="00F94440" w:rsidP="00482906">
                            <w:pPr>
                              <w:rPr>
                                <w:rFonts w:cs="Arial"/>
                                <w:sz w:val="16"/>
                                <w:szCs w:val="16"/>
                              </w:rPr>
                            </w:pPr>
                          </w:p>
                          <w:p w14:paraId="75881A42" w14:textId="77777777" w:rsidR="00F94440" w:rsidRDefault="00F94440" w:rsidP="00482906">
                            <w:pPr>
                              <w:rPr>
                                <w:rFonts w:cs="Arial"/>
                                <w:sz w:val="16"/>
                                <w:szCs w:val="16"/>
                              </w:rPr>
                            </w:pPr>
                            <w:r>
                              <w:rPr>
                                <w:rFonts w:cs="Arial"/>
                                <w:sz w:val="16"/>
                                <w:szCs w:val="16"/>
                              </w:rPr>
                              <w:t>(N)</w:t>
                            </w:r>
                          </w:p>
                          <w:p w14:paraId="01644FBD" w14:textId="77777777" w:rsidR="00F94440" w:rsidRDefault="00F94440" w:rsidP="00482906">
                            <w:pPr>
                              <w:rPr>
                                <w:rFonts w:cs="Arial"/>
                                <w:sz w:val="16"/>
                                <w:szCs w:val="16"/>
                              </w:rPr>
                            </w:pPr>
                          </w:p>
                          <w:p w14:paraId="0053BF95" w14:textId="77777777" w:rsidR="00F94440" w:rsidRDefault="00F94440" w:rsidP="00482906">
                            <w:pPr>
                              <w:rPr>
                                <w:rFonts w:cs="Arial"/>
                                <w:sz w:val="16"/>
                                <w:szCs w:val="16"/>
                              </w:rPr>
                            </w:pPr>
                          </w:p>
                          <w:p w14:paraId="27E97A45" w14:textId="77777777" w:rsidR="00F94440" w:rsidRDefault="00F94440" w:rsidP="00482906">
                            <w:pPr>
                              <w:rPr>
                                <w:rFonts w:cs="Arial"/>
                                <w:sz w:val="16"/>
                                <w:szCs w:val="16"/>
                              </w:rPr>
                            </w:pPr>
                          </w:p>
                          <w:p w14:paraId="43045E73" w14:textId="77777777" w:rsidR="00F94440" w:rsidRDefault="00F94440" w:rsidP="00482906">
                            <w:pPr>
                              <w:rPr>
                                <w:rFonts w:cs="Arial"/>
                                <w:sz w:val="16"/>
                                <w:szCs w:val="16"/>
                              </w:rPr>
                            </w:pPr>
                          </w:p>
                          <w:p w14:paraId="19A84AC1" w14:textId="77777777" w:rsidR="00F94440" w:rsidRDefault="00F94440" w:rsidP="00482906">
                            <w:pPr>
                              <w:rPr>
                                <w:rFonts w:cs="Arial"/>
                                <w:sz w:val="16"/>
                                <w:szCs w:val="16"/>
                              </w:rPr>
                            </w:pPr>
                          </w:p>
                          <w:p w14:paraId="684893F2" w14:textId="77777777" w:rsidR="00F94440" w:rsidRDefault="00F94440" w:rsidP="00482906">
                            <w:pPr>
                              <w:rPr>
                                <w:rFonts w:cs="Arial"/>
                                <w:sz w:val="16"/>
                                <w:szCs w:val="16"/>
                              </w:rPr>
                            </w:pPr>
                          </w:p>
                          <w:p w14:paraId="43608FD8" w14:textId="77777777" w:rsidR="00F94440" w:rsidRDefault="00F94440" w:rsidP="00482906">
                            <w:pPr>
                              <w:rPr>
                                <w:rFonts w:cs="Arial"/>
                                <w:sz w:val="16"/>
                                <w:szCs w:val="16"/>
                              </w:rPr>
                            </w:pPr>
                          </w:p>
                          <w:p w14:paraId="6A7B1EA5" w14:textId="77777777" w:rsidR="00F94440" w:rsidRDefault="00F94440" w:rsidP="00482906">
                            <w:pPr>
                              <w:rPr>
                                <w:rFonts w:cs="Arial"/>
                                <w:sz w:val="16"/>
                                <w:szCs w:val="16"/>
                              </w:rPr>
                            </w:pPr>
                          </w:p>
                          <w:p w14:paraId="10537D3B" w14:textId="77777777" w:rsidR="00F94440" w:rsidRDefault="00F94440" w:rsidP="00482906">
                            <w:pPr>
                              <w:rPr>
                                <w:rFonts w:cs="Arial"/>
                                <w:sz w:val="16"/>
                                <w:szCs w:val="16"/>
                              </w:rPr>
                            </w:pPr>
                          </w:p>
                          <w:p w14:paraId="6DF7F960" w14:textId="77777777" w:rsidR="00F94440" w:rsidRDefault="00F94440" w:rsidP="00482906">
                            <w:pPr>
                              <w:rPr>
                                <w:rFonts w:cs="Arial"/>
                                <w:sz w:val="16"/>
                                <w:szCs w:val="16"/>
                              </w:rPr>
                            </w:pPr>
                          </w:p>
                          <w:p w14:paraId="5D26D9E0" w14:textId="77777777" w:rsidR="00F94440" w:rsidRDefault="00F94440" w:rsidP="00482906">
                            <w:pPr>
                              <w:rPr>
                                <w:rFonts w:cs="Arial"/>
                                <w:sz w:val="16"/>
                                <w:szCs w:val="16"/>
                              </w:rPr>
                            </w:pPr>
                          </w:p>
                          <w:p w14:paraId="368145E9" w14:textId="77777777" w:rsidR="00F94440" w:rsidRDefault="00F94440" w:rsidP="00482906">
                            <w:pPr>
                              <w:rPr>
                                <w:rFonts w:cs="Arial"/>
                                <w:sz w:val="16"/>
                                <w:szCs w:val="16"/>
                              </w:rPr>
                            </w:pPr>
                          </w:p>
                          <w:p w14:paraId="1863C5D4" w14:textId="77777777" w:rsidR="00F94440" w:rsidRDefault="00F94440" w:rsidP="00482906">
                            <w:pPr>
                              <w:rPr>
                                <w:rFonts w:cs="Arial"/>
                                <w:sz w:val="16"/>
                                <w:szCs w:val="16"/>
                              </w:rPr>
                            </w:pPr>
                          </w:p>
                          <w:p w14:paraId="46A902BF" w14:textId="77777777" w:rsidR="00F94440" w:rsidRDefault="00F94440" w:rsidP="00482906">
                            <w:pPr>
                              <w:rPr>
                                <w:rFonts w:cs="Arial"/>
                                <w:sz w:val="16"/>
                                <w:szCs w:val="16"/>
                              </w:rPr>
                            </w:pPr>
                          </w:p>
                          <w:p w14:paraId="5CDB4415" w14:textId="77777777" w:rsidR="00F94440" w:rsidRDefault="00F94440" w:rsidP="00482906">
                            <w:pPr>
                              <w:rPr>
                                <w:rFonts w:cs="Arial"/>
                                <w:sz w:val="16"/>
                                <w:szCs w:val="16"/>
                              </w:rPr>
                            </w:pPr>
                          </w:p>
                          <w:p w14:paraId="62CFCCA4" w14:textId="77777777" w:rsidR="00F94440" w:rsidRDefault="00F94440" w:rsidP="00482906">
                            <w:pPr>
                              <w:rPr>
                                <w:rFonts w:cs="Arial"/>
                                <w:sz w:val="16"/>
                                <w:szCs w:val="16"/>
                              </w:rPr>
                            </w:pPr>
                          </w:p>
                          <w:p w14:paraId="58EAA8D0" w14:textId="77777777" w:rsidR="00F94440" w:rsidRDefault="00F94440" w:rsidP="00482906">
                            <w:pPr>
                              <w:rPr>
                                <w:rFonts w:cs="Arial"/>
                                <w:sz w:val="16"/>
                                <w:szCs w:val="16"/>
                              </w:rPr>
                            </w:pPr>
                          </w:p>
                          <w:p w14:paraId="3D5B095B" w14:textId="77777777" w:rsidR="00F94440" w:rsidRDefault="00F94440" w:rsidP="00482906">
                            <w:pPr>
                              <w:rPr>
                                <w:rFonts w:cs="Arial"/>
                                <w:sz w:val="16"/>
                                <w:szCs w:val="16"/>
                              </w:rPr>
                            </w:pPr>
                          </w:p>
                          <w:p w14:paraId="6882C112" w14:textId="77777777" w:rsidR="00F94440" w:rsidRDefault="00F94440" w:rsidP="00482906">
                            <w:pPr>
                              <w:rPr>
                                <w:rFonts w:cs="Arial"/>
                                <w:sz w:val="16"/>
                                <w:szCs w:val="16"/>
                              </w:rPr>
                            </w:pPr>
                          </w:p>
                          <w:p w14:paraId="7B35C7A5" w14:textId="77777777" w:rsidR="00F94440" w:rsidRDefault="00F94440" w:rsidP="00482906">
                            <w:pPr>
                              <w:rPr>
                                <w:rFonts w:cs="Arial"/>
                                <w:sz w:val="16"/>
                                <w:szCs w:val="16"/>
                              </w:rPr>
                            </w:pPr>
                          </w:p>
                          <w:p w14:paraId="59390BA9" w14:textId="77777777" w:rsidR="00F94440" w:rsidRDefault="00F94440" w:rsidP="00482906">
                            <w:pPr>
                              <w:rPr>
                                <w:rFonts w:cs="Arial"/>
                                <w:sz w:val="16"/>
                                <w:szCs w:val="16"/>
                              </w:rPr>
                            </w:pPr>
                            <w:r>
                              <w:rPr>
                                <w:rFonts w:cs="Arial"/>
                                <w:sz w:val="16"/>
                                <w:szCs w:val="16"/>
                              </w:rPr>
                              <w:t>(M)</w:t>
                            </w:r>
                          </w:p>
                          <w:p w14:paraId="7C8142DC" w14:textId="77777777" w:rsidR="00F94440" w:rsidRDefault="00F94440" w:rsidP="00482906">
                            <w:pPr>
                              <w:rPr>
                                <w:rFonts w:cs="Arial"/>
                                <w:sz w:val="16"/>
                                <w:szCs w:val="16"/>
                              </w:rPr>
                            </w:pPr>
                          </w:p>
                          <w:p w14:paraId="05EEE46B" w14:textId="77777777" w:rsidR="00F94440" w:rsidRDefault="00F94440" w:rsidP="00482906">
                            <w:pPr>
                              <w:rPr>
                                <w:rFonts w:cs="Arial"/>
                                <w:sz w:val="16"/>
                                <w:szCs w:val="16"/>
                              </w:rPr>
                            </w:pPr>
                          </w:p>
                          <w:p w14:paraId="38BD7EF7" w14:textId="77777777" w:rsidR="00F94440" w:rsidRPr="00160E4D" w:rsidRDefault="00F94440" w:rsidP="00482906">
                            <w:pPr>
                              <w:rPr>
                                <w:rFonts w:cs="Arial"/>
                                <w:sz w:val="16"/>
                                <w:szCs w:val="16"/>
                              </w:rPr>
                            </w:pPr>
                          </w:p>
                          <w:p w14:paraId="58BC9602" w14:textId="77777777" w:rsidR="00F94440" w:rsidRPr="00160E4D" w:rsidRDefault="00F94440" w:rsidP="004829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7" type="#_x0000_t202" style="position:absolute;margin-left:534.6pt;margin-top:159.6pt;width:57pt;height:4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" fillcolor="window" stroked="f" strokeweight=".5pt">
                <v:path arrowok="t"/>
                <v:textbox>
                  <w:txbxContent>
                    <w:p w14:paraId="21434FA9" w14:textId="77777777" w:rsidR="00F94440" w:rsidRDefault="00F94440" w:rsidP="00482906">
                      <w:pPr>
                        <w:rPr>
                          <w:rFonts w:cs="Arial"/>
                          <w:sz w:val="16"/>
                          <w:szCs w:val="16"/>
                        </w:rPr>
                      </w:pPr>
                    </w:p>
                    <w:p w14:paraId="2E53DB11" w14:textId="77777777" w:rsidR="00F94440" w:rsidRDefault="00F94440" w:rsidP="00482906">
                      <w:pPr>
                        <w:rPr>
                          <w:rFonts w:cs="Arial"/>
                          <w:sz w:val="16"/>
                          <w:szCs w:val="16"/>
                        </w:rPr>
                      </w:pPr>
                    </w:p>
                    <w:p w14:paraId="6207D864" w14:textId="77777777" w:rsidR="00F94440" w:rsidRDefault="00F94440" w:rsidP="00482906">
                      <w:pPr>
                        <w:rPr>
                          <w:rFonts w:cs="Arial"/>
                          <w:sz w:val="16"/>
                          <w:szCs w:val="16"/>
                        </w:rPr>
                      </w:pPr>
                    </w:p>
                    <w:p w14:paraId="62055D87" w14:textId="77777777" w:rsidR="00F94440" w:rsidRDefault="00F94440" w:rsidP="00482906">
                      <w:pPr>
                        <w:rPr>
                          <w:rFonts w:cs="Arial"/>
                          <w:sz w:val="16"/>
                          <w:szCs w:val="16"/>
                        </w:rPr>
                      </w:pPr>
                    </w:p>
                    <w:p w14:paraId="02E1DEC9" w14:textId="77777777" w:rsidR="00F94440" w:rsidRDefault="00F94440" w:rsidP="00482906">
                      <w:pPr>
                        <w:rPr>
                          <w:rFonts w:cs="Arial"/>
                          <w:sz w:val="16"/>
                          <w:szCs w:val="16"/>
                        </w:rPr>
                      </w:pPr>
                    </w:p>
                    <w:p w14:paraId="2E2C7739" w14:textId="77777777" w:rsidR="00F94440" w:rsidRDefault="00F94440" w:rsidP="00482906">
                      <w:pPr>
                        <w:rPr>
                          <w:rFonts w:cs="Arial"/>
                          <w:sz w:val="16"/>
                          <w:szCs w:val="16"/>
                        </w:rPr>
                      </w:pPr>
                    </w:p>
                    <w:p w14:paraId="7AE69402" w14:textId="77777777" w:rsidR="00F94440" w:rsidRDefault="00F94440" w:rsidP="00482906">
                      <w:pPr>
                        <w:rPr>
                          <w:rFonts w:cs="Arial"/>
                          <w:sz w:val="16"/>
                          <w:szCs w:val="16"/>
                        </w:rPr>
                      </w:pPr>
                    </w:p>
                    <w:p w14:paraId="7AC8FA72" w14:textId="77777777" w:rsidR="00F94440" w:rsidRDefault="00F94440" w:rsidP="00482906">
                      <w:pPr>
                        <w:rPr>
                          <w:rFonts w:cs="Arial"/>
                          <w:sz w:val="16"/>
                          <w:szCs w:val="16"/>
                        </w:rPr>
                      </w:pPr>
                    </w:p>
                    <w:p w14:paraId="0B3CF302" w14:textId="77777777" w:rsidR="00F94440" w:rsidRDefault="00F94440" w:rsidP="00482906">
                      <w:pPr>
                        <w:rPr>
                          <w:rFonts w:cs="Arial"/>
                          <w:sz w:val="16"/>
                          <w:szCs w:val="16"/>
                        </w:rPr>
                      </w:pPr>
                    </w:p>
                    <w:p w14:paraId="3C43567D" w14:textId="77777777" w:rsidR="00F94440" w:rsidRDefault="00F94440" w:rsidP="00482906">
                      <w:pPr>
                        <w:rPr>
                          <w:rFonts w:cs="Arial"/>
                          <w:sz w:val="16"/>
                          <w:szCs w:val="16"/>
                        </w:rPr>
                      </w:pPr>
                    </w:p>
                    <w:p w14:paraId="7E59CD2D" w14:textId="77777777" w:rsidR="00F94440" w:rsidRDefault="00F94440" w:rsidP="00482906">
                      <w:pPr>
                        <w:rPr>
                          <w:rFonts w:cs="Arial"/>
                          <w:sz w:val="16"/>
                          <w:szCs w:val="16"/>
                        </w:rPr>
                      </w:pPr>
                    </w:p>
                    <w:p w14:paraId="56213A65" w14:textId="77777777" w:rsidR="00F94440" w:rsidRDefault="00F94440" w:rsidP="00482906">
                      <w:pPr>
                        <w:rPr>
                          <w:rFonts w:cs="Arial"/>
                          <w:sz w:val="16"/>
                          <w:szCs w:val="16"/>
                        </w:rPr>
                      </w:pPr>
                    </w:p>
                    <w:p w14:paraId="53CA290E" w14:textId="77777777" w:rsidR="00F94440" w:rsidRDefault="00F94440" w:rsidP="00482906">
                      <w:pPr>
                        <w:rPr>
                          <w:rFonts w:cs="Arial"/>
                          <w:sz w:val="16"/>
                          <w:szCs w:val="16"/>
                        </w:rPr>
                      </w:pPr>
                    </w:p>
                    <w:p w14:paraId="0D95DB4D" w14:textId="77777777" w:rsidR="00F94440" w:rsidRDefault="00F94440" w:rsidP="00482906">
                      <w:pPr>
                        <w:rPr>
                          <w:rFonts w:cs="Arial"/>
                          <w:sz w:val="16"/>
                          <w:szCs w:val="16"/>
                        </w:rPr>
                      </w:pPr>
                    </w:p>
                    <w:p w14:paraId="490ACAF3" w14:textId="77777777" w:rsidR="00F94440" w:rsidRDefault="00F94440" w:rsidP="00482906">
                      <w:pPr>
                        <w:rPr>
                          <w:rFonts w:cs="Arial"/>
                          <w:sz w:val="16"/>
                          <w:szCs w:val="16"/>
                        </w:rPr>
                      </w:pPr>
                    </w:p>
                    <w:p w14:paraId="3E18AC09" w14:textId="77777777" w:rsidR="00F94440" w:rsidRDefault="00F94440" w:rsidP="00482906">
                      <w:pPr>
                        <w:rPr>
                          <w:rFonts w:cs="Arial"/>
                          <w:sz w:val="16"/>
                          <w:szCs w:val="16"/>
                        </w:rPr>
                      </w:pPr>
                    </w:p>
                    <w:p w14:paraId="538CB45A" w14:textId="77777777" w:rsidR="00F94440" w:rsidRDefault="00F94440" w:rsidP="00482906">
                      <w:pPr>
                        <w:rPr>
                          <w:rFonts w:cs="Arial"/>
                          <w:sz w:val="16"/>
                          <w:szCs w:val="16"/>
                        </w:rPr>
                      </w:pPr>
                    </w:p>
                    <w:p w14:paraId="57EFCDCA" w14:textId="77777777" w:rsidR="00F94440" w:rsidRDefault="00F94440" w:rsidP="00482906">
                      <w:pPr>
                        <w:rPr>
                          <w:rFonts w:cs="Arial"/>
                          <w:sz w:val="16"/>
                          <w:szCs w:val="16"/>
                        </w:rPr>
                      </w:pPr>
                    </w:p>
                    <w:p w14:paraId="25B6AA35" w14:textId="77777777" w:rsidR="00F94440" w:rsidRDefault="00F94440" w:rsidP="00482906">
                      <w:pPr>
                        <w:rPr>
                          <w:rFonts w:cs="Arial"/>
                          <w:sz w:val="16"/>
                          <w:szCs w:val="16"/>
                        </w:rPr>
                      </w:pPr>
                    </w:p>
                    <w:p w14:paraId="6BAC7557" w14:textId="77777777" w:rsidR="00F94440" w:rsidRDefault="00F94440" w:rsidP="00482906">
                      <w:pPr>
                        <w:rPr>
                          <w:rFonts w:cs="Arial"/>
                          <w:sz w:val="16"/>
                          <w:szCs w:val="16"/>
                        </w:rPr>
                      </w:pPr>
                      <w:r>
                        <w:rPr>
                          <w:rFonts w:cs="Arial"/>
                          <w:sz w:val="16"/>
                          <w:szCs w:val="16"/>
                        </w:rPr>
                        <w:t>(N)</w:t>
                      </w:r>
                    </w:p>
                    <w:p w14:paraId="521E6C63" w14:textId="77777777" w:rsidR="00F94440" w:rsidRDefault="00F94440" w:rsidP="00482906">
                      <w:pPr>
                        <w:rPr>
                          <w:rFonts w:cs="Arial"/>
                          <w:sz w:val="16"/>
                          <w:szCs w:val="16"/>
                        </w:rPr>
                      </w:pPr>
                      <w:r>
                        <w:rPr>
                          <w:rFonts w:cs="Arial"/>
                          <w:sz w:val="16"/>
                          <w:szCs w:val="16"/>
                        </w:rPr>
                        <w:t>(N)</w:t>
                      </w:r>
                    </w:p>
                    <w:p w14:paraId="7430ED73" w14:textId="77777777" w:rsidR="00F94440" w:rsidRDefault="00F94440" w:rsidP="00482906">
                      <w:pPr>
                        <w:rPr>
                          <w:rFonts w:cs="Arial"/>
                          <w:sz w:val="16"/>
                          <w:szCs w:val="16"/>
                        </w:rPr>
                      </w:pPr>
                      <w:r>
                        <w:rPr>
                          <w:rFonts w:cs="Arial"/>
                          <w:sz w:val="16"/>
                          <w:szCs w:val="16"/>
                        </w:rPr>
                        <w:t>(N)</w:t>
                      </w:r>
                    </w:p>
                    <w:p w14:paraId="14124CAA" w14:textId="77777777" w:rsidR="00F94440" w:rsidRDefault="00F94440" w:rsidP="00482906">
                      <w:pPr>
                        <w:rPr>
                          <w:rFonts w:cs="Arial"/>
                          <w:sz w:val="16"/>
                          <w:szCs w:val="16"/>
                        </w:rPr>
                      </w:pPr>
                    </w:p>
                    <w:p w14:paraId="1D13E137" w14:textId="77777777" w:rsidR="00F94440" w:rsidRDefault="00F94440" w:rsidP="00482906">
                      <w:pPr>
                        <w:rPr>
                          <w:rFonts w:cs="Arial"/>
                          <w:sz w:val="16"/>
                          <w:szCs w:val="16"/>
                        </w:rPr>
                      </w:pPr>
                    </w:p>
                    <w:p w14:paraId="1EB3AB16" w14:textId="77777777" w:rsidR="00F94440" w:rsidRDefault="00F94440" w:rsidP="00482906">
                      <w:pPr>
                        <w:rPr>
                          <w:rFonts w:cs="Arial"/>
                          <w:sz w:val="16"/>
                          <w:szCs w:val="16"/>
                        </w:rPr>
                      </w:pPr>
                    </w:p>
                    <w:p w14:paraId="6DB735FE" w14:textId="77777777" w:rsidR="00F94440" w:rsidRDefault="00F94440" w:rsidP="00482906">
                      <w:pPr>
                        <w:rPr>
                          <w:rFonts w:cs="Arial"/>
                          <w:sz w:val="16"/>
                          <w:szCs w:val="16"/>
                        </w:rPr>
                      </w:pPr>
                    </w:p>
                    <w:p w14:paraId="289F4AA9" w14:textId="77777777" w:rsidR="00F94440" w:rsidRDefault="00F94440" w:rsidP="00482906">
                      <w:pPr>
                        <w:rPr>
                          <w:rFonts w:cs="Arial"/>
                          <w:sz w:val="16"/>
                          <w:szCs w:val="16"/>
                        </w:rPr>
                      </w:pPr>
                    </w:p>
                    <w:p w14:paraId="01FFF2C4" w14:textId="77777777" w:rsidR="00F94440" w:rsidRDefault="00F94440" w:rsidP="00482906">
                      <w:pPr>
                        <w:rPr>
                          <w:rFonts w:cs="Arial"/>
                          <w:sz w:val="16"/>
                          <w:szCs w:val="16"/>
                        </w:rPr>
                      </w:pPr>
                    </w:p>
                    <w:p w14:paraId="5310F39D" w14:textId="77777777" w:rsidR="00F94440" w:rsidRDefault="00F94440" w:rsidP="00482906">
                      <w:pPr>
                        <w:rPr>
                          <w:rFonts w:cs="Arial"/>
                          <w:sz w:val="16"/>
                          <w:szCs w:val="16"/>
                        </w:rPr>
                      </w:pPr>
                    </w:p>
                    <w:p w14:paraId="4C5EA088" w14:textId="77777777" w:rsidR="00F94440" w:rsidRDefault="00F94440" w:rsidP="00482906">
                      <w:pPr>
                        <w:rPr>
                          <w:rFonts w:cs="Arial"/>
                          <w:sz w:val="16"/>
                          <w:szCs w:val="16"/>
                        </w:rPr>
                      </w:pPr>
                      <w:r>
                        <w:rPr>
                          <w:rFonts w:cs="Arial"/>
                          <w:sz w:val="16"/>
                          <w:szCs w:val="16"/>
                        </w:rPr>
                        <w:t>(N)</w:t>
                      </w:r>
                    </w:p>
                    <w:p w14:paraId="654171B9" w14:textId="77777777" w:rsidR="00F94440" w:rsidRDefault="00F94440" w:rsidP="00482906">
                      <w:pPr>
                        <w:rPr>
                          <w:rFonts w:cs="Arial"/>
                          <w:sz w:val="16"/>
                          <w:szCs w:val="16"/>
                        </w:rPr>
                      </w:pPr>
                    </w:p>
                    <w:p w14:paraId="1AB4AAC3" w14:textId="77777777" w:rsidR="00F94440" w:rsidRDefault="00F94440" w:rsidP="00482906">
                      <w:pPr>
                        <w:rPr>
                          <w:rFonts w:cs="Arial"/>
                          <w:sz w:val="16"/>
                          <w:szCs w:val="16"/>
                        </w:rPr>
                      </w:pPr>
                    </w:p>
                    <w:p w14:paraId="2007CB8A" w14:textId="77777777" w:rsidR="00F94440" w:rsidRDefault="00F94440" w:rsidP="00482906">
                      <w:pPr>
                        <w:rPr>
                          <w:rFonts w:cs="Arial"/>
                          <w:sz w:val="16"/>
                          <w:szCs w:val="16"/>
                        </w:rPr>
                      </w:pPr>
                    </w:p>
                    <w:p w14:paraId="661838A9" w14:textId="77777777" w:rsidR="00F94440" w:rsidRDefault="00F94440" w:rsidP="00482906">
                      <w:pPr>
                        <w:rPr>
                          <w:rFonts w:cs="Arial"/>
                          <w:sz w:val="16"/>
                          <w:szCs w:val="16"/>
                        </w:rPr>
                      </w:pPr>
                    </w:p>
                    <w:p w14:paraId="4A4288D4" w14:textId="77777777" w:rsidR="00F94440" w:rsidRDefault="00F94440" w:rsidP="00482906">
                      <w:pPr>
                        <w:rPr>
                          <w:rFonts w:cs="Arial"/>
                          <w:sz w:val="16"/>
                          <w:szCs w:val="16"/>
                        </w:rPr>
                      </w:pPr>
                    </w:p>
                    <w:p w14:paraId="75881A42" w14:textId="77777777" w:rsidR="00F94440" w:rsidRDefault="00F94440" w:rsidP="00482906">
                      <w:pPr>
                        <w:rPr>
                          <w:rFonts w:cs="Arial"/>
                          <w:sz w:val="16"/>
                          <w:szCs w:val="16"/>
                        </w:rPr>
                      </w:pPr>
                      <w:r>
                        <w:rPr>
                          <w:rFonts w:cs="Arial"/>
                          <w:sz w:val="16"/>
                          <w:szCs w:val="16"/>
                        </w:rPr>
                        <w:t>(N)</w:t>
                      </w:r>
                    </w:p>
                    <w:p w14:paraId="01644FBD" w14:textId="77777777" w:rsidR="00F94440" w:rsidRDefault="00F94440" w:rsidP="00482906">
                      <w:pPr>
                        <w:rPr>
                          <w:rFonts w:cs="Arial"/>
                          <w:sz w:val="16"/>
                          <w:szCs w:val="16"/>
                        </w:rPr>
                      </w:pPr>
                    </w:p>
                    <w:p w14:paraId="0053BF95" w14:textId="77777777" w:rsidR="00F94440" w:rsidRDefault="00F94440" w:rsidP="00482906">
                      <w:pPr>
                        <w:rPr>
                          <w:rFonts w:cs="Arial"/>
                          <w:sz w:val="16"/>
                          <w:szCs w:val="16"/>
                        </w:rPr>
                      </w:pPr>
                    </w:p>
                    <w:p w14:paraId="27E97A45" w14:textId="77777777" w:rsidR="00F94440" w:rsidRDefault="00F94440" w:rsidP="00482906">
                      <w:pPr>
                        <w:rPr>
                          <w:rFonts w:cs="Arial"/>
                          <w:sz w:val="16"/>
                          <w:szCs w:val="16"/>
                        </w:rPr>
                      </w:pPr>
                    </w:p>
                    <w:p w14:paraId="43045E73" w14:textId="77777777" w:rsidR="00F94440" w:rsidRDefault="00F94440" w:rsidP="00482906">
                      <w:pPr>
                        <w:rPr>
                          <w:rFonts w:cs="Arial"/>
                          <w:sz w:val="16"/>
                          <w:szCs w:val="16"/>
                        </w:rPr>
                      </w:pPr>
                    </w:p>
                    <w:p w14:paraId="19A84AC1" w14:textId="77777777" w:rsidR="00F94440" w:rsidRDefault="00F94440" w:rsidP="00482906">
                      <w:pPr>
                        <w:rPr>
                          <w:rFonts w:cs="Arial"/>
                          <w:sz w:val="16"/>
                          <w:szCs w:val="16"/>
                        </w:rPr>
                      </w:pPr>
                    </w:p>
                    <w:p w14:paraId="684893F2" w14:textId="77777777" w:rsidR="00F94440" w:rsidRDefault="00F94440" w:rsidP="00482906">
                      <w:pPr>
                        <w:rPr>
                          <w:rFonts w:cs="Arial"/>
                          <w:sz w:val="16"/>
                          <w:szCs w:val="16"/>
                        </w:rPr>
                      </w:pPr>
                    </w:p>
                    <w:p w14:paraId="43608FD8" w14:textId="77777777" w:rsidR="00F94440" w:rsidRDefault="00F94440" w:rsidP="00482906">
                      <w:pPr>
                        <w:rPr>
                          <w:rFonts w:cs="Arial"/>
                          <w:sz w:val="16"/>
                          <w:szCs w:val="16"/>
                        </w:rPr>
                      </w:pPr>
                    </w:p>
                    <w:p w14:paraId="6A7B1EA5" w14:textId="77777777" w:rsidR="00F94440" w:rsidRDefault="00F94440" w:rsidP="00482906">
                      <w:pPr>
                        <w:rPr>
                          <w:rFonts w:cs="Arial"/>
                          <w:sz w:val="16"/>
                          <w:szCs w:val="16"/>
                        </w:rPr>
                      </w:pPr>
                    </w:p>
                    <w:p w14:paraId="10537D3B" w14:textId="77777777" w:rsidR="00F94440" w:rsidRDefault="00F94440" w:rsidP="00482906">
                      <w:pPr>
                        <w:rPr>
                          <w:rFonts w:cs="Arial"/>
                          <w:sz w:val="16"/>
                          <w:szCs w:val="16"/>
                        </w:rPr>
                      </w:pPr>
                    </w:p>
                    <w:p w14:paraId="6DF7F960" w14:textId="77777777" w:rsidR="00F94440" w:rsidRDefault="00F94440" w:rsidP="00482906">
                      <w:pPr>
                        <w:rPr>
                          <w:rFonts w:cs="Arial"/>
                          <w:sz w:val="16"/>
                          <w:szCs w:val="16"/>
                        </w:rPr>
                      </w:pPr>
                    </w:p>
                    <w:p w14:paraId="5D26D9E0" w14:textId="77777777" w:rsidR="00F94440" w:rsidRDefault="00F94440" w:rsidP="00482906">
                      <w:pPr>
                        <w:rPr>
                          <w:rFonts w:cs="Arial"/>
                          <w:sz w:val="16"/>
                          <w:szCs w:val="16"/>
                        </w:rPr>
                      </w:pPr>
                    </w:p>
                    <w:p w14:paraId="368145E9" w14:textId="77777777" w:rsidR="00F94440" w:rsidRDefault="00F94440" w:rsidP="00482906">
                      <w:pPr>
                        <w:rPr>
                          <w:rFonts w:cs="Arial"/>
                          <w:sz w:val="16"/>
                          <w:szCs w:val="16"/>
                        </w:rPr>
                      </w:pPr>
                    </w:p>
                    <w:p w14:paraId="1863C5D4" w14:textId="77777777" w:rsidR="00F94440" w:rsidRDefault="00F94440" w:rsidP="00482906">
                      <w:pPr>
                        <w:rPr>
                          <w:rFonts w:cs="Arial"/>
                          <w:sz w:val="16"/>
                          <w:szCs w:val="16"/>
                        </w:rPr>
                      </w:pPr>
                    </w:p>
                    <w:p w14:paraId="46A902BF" w14:textId="77777777" w:rsidR="00F94440" w:rsidRDefault="00F94440" w:rsidP="00482906">
                      <w:pPr>
                        <w:rPr>
                          <w:rFonts w:cs="Arial"/>
                          <w:sz w:val="16"/>
                          <w:szCs w:val="16"/>
                        </w:rPr>
                      </w:pPr>
                    </w:p>
                    <w:p w14:paraId="5CDB4415" w14:textId="77777777" w:rsidR="00F94440" w:rsidRDefault="00F94440" w:rsidP="00482906">
                      <w:pPr>
                        <w:rPr>
                          <w:rFonts w:cs="Arial"/>
                          <w:sz w:val="16"/>
                          <w:szCs w:val="16"/>
                        </w:rPr>
                      </w:pPr>
                    </w:p>
                    <w:p w14:paraId="62CFCCA4" w14:textId="77777777" w:rsidR="00F94440" w:rsidRDefault="00F94440" w:rsidP="00482906">
                      <w:pPr>
                        <w:rPr>
                          <w:rFonts w:cs="Arial"/>
                          <w:sz w:val="16"/>
                          <w:szCs w:val="16"/>
                        </w:rPr>
                      </w:pPr>
                    </w:p>
                    <w:p w14:paraId="58EAA8D0" w14:textId="77777777" w:rsidR="00F94440" w:rsidRDefault="00F94440" w:rsidP="00482906">
                      <w:pPr>
                        <w:rPr>
                          <w:rFonts w:cs="Arial"/>
                          <w:sz w:val="16"/>
                          <w:szCs w:val="16"/>
                        </w:rPr>
                      </w:pPr>
                    </w:p>
                    <w:p w14:paraId="3D5B095B" w14:textId="77777777" w:rsidR="00F94440" w:rsidRDefault="00F94440" w:rsidP="00482906">
                      <w:pPr>
                        <w:rPr>
                          <w:rFonts w:cs="Arial"/>
                          <w:sz w:val="16"/>
                          <w:szCs w:val="16"/>
                        </w:rPr>
                      </w:pPr>
                    </w:p>
                    <w:p w14:paraId="6882C112" w14:textId="77777777" w:rsidR="00F94440" w:rsidRDefault="00F94440" w:rsidP="00482906">
                      <w:pPr>
                        <w:rPr>
                          <w:rFonts w:cs="Arial"/>
                          <w:sz w:val="16"/>
                          <w:szCs w:val="16"/>
                        </w:rPr>
                      </w:pPr>
                    </w:p>
                    <w:p w14:paraId="7B35C7A5" w14:textId="77777777" w:rsidR="00F94440" w:rsidRDefault="00F94440" w:rsidP="00482906">
                      <w:pPr>
                        <w:rPr>
                          <w:rFonts w:cs="Arial"/>
                          <w:sz w:val="16"/>
                          <w:szCs w:val="16"/>
                        </w:rPr>
                      </w:pPr>
                    </w:p>
                    <w:p w14:paraId="59390BA9" w14:textId="77777777" w:rsidR="00F94440" w:rsidRDefault="00F94440" w:rsidP="00482906">
                      <w:pPr>
                        <w:rPr>
                          <w:rFonts w:cs="Arial"/>
                          <w:sz w:val="16"/>
                          <w:szCs w:val="16"/>
                        </w:rPr>
                      </w:pPr>
                      <w:r>
                        <w:rPr>
                          <w:rFonts w:cs="Arial"/>
                          <w:sz w:val="16"/>
                          <w:szCs w:val="16"/>
                        </w:rPr>
                        <w:t>(M)</w:t>
                      </w:r>
                    </w:p>
                    <w:p w14:paraId="7C8142DC" w14:textId="77777777" w:rsidR="00F94440" w:rsidRDefault="00F94440" w:rsidP="00482906">
                      <w:pPr>
                        <w:rPr>
                          <w:rFonts w:cs="Arial"/>
                          <w:sz w:val="16"/>
                          <w:szCs w:val="16"/>
                        </w:rPr>
                      </w:pPr>
                    </w:p>
                    <w:p w14:paraId="05EEE46B" w14:textId="77777777" w:rsidR="00F94440" w:rsidRDefault="00F94440" w:rsidP="00482906">
                      <w:pPr>
                        <w:rPr>
                          <w:rFonts w:cs="Arial"/>
                          <w:sz w:val="16"/>
                          <w:szCs w:val="16"/>
                        </w:rPr>
                      </w:pPr>
                    </w:p>
                    <w:p w14:paraId="38BD7EF7" w14:textId="77777777" w:rsidR="00F94440" w:rsidRPr="00160E4D" w:rsidRDefault="00F94440" w:rsidP="00482906">
                      <w:pPr>
                        <w:rPr>
                          <w:rFonts w:cs="Arial"/>
                          <w:sz w:val="16"/>
                          <w:szCs w:val="16"/>
                        </w:rPr>
                      </w:pPr>
                    </w:p>
                    <w:p w14:paraId="58BC9602" w14:textId="77777777" w:rsidR="00F94440" w:rsidRPr="00160E4D" w:rsidRDefault="00F94440" w:rsidP="00482906">
                      <w:pPr>
                        <w:rPr>
                          <w:sz w:val="16"/>
                          <w:szCs w:val="16"/>
                        </w:rPr>
                      </w:pPr>
                    </w:p>
                  </w:txbxContent>
                </v:textbox>
              </v:shape>
            </w:pict>
          </mc:Fallback>
        </mc:AlternateContent>
      </w:r>
    </w:p>
    <w:p w14:paraId="38C459D7" w14:textId="77777777" w:rsidR="005A3897" w:rsidRDefault="005A3897"/>
    <w:p w14:paraId="5FB750EA" w14:textId="77777777" w:rsidR="005A3897" w:rsidRDefault="005A3897">
      <w:pPr>
        <w:rPr>
          <w:spacing w:val="-2"/>
          <w:sz w:val="20"/>
        </w:rPr>
      </w:pPr>
      <w:r w:rsidRPr="004E2F5D">
        <w:rPr>
          <w:spacing w:val="-2"/>
          <w:sz w:val="20"/>
        </w:rPr>
        <w:t>The Company shall be obligated to provide service</w:t>
      </w:r>
      <w:r>
        <w:rPr>
          <w:spacing w:val="-2"/>
          <w:sz w:val="20"/>
        </w:rPr>
        <w:t xml:space="preserve"> under the Rate Schedules contained in this </w:t>
      </w:r>
      <w:r w:rsidRPr="004E2F5D">
        <w:rPr>
          <w:spacing w:val="-2"/>
          <w:sz w:val="20"/>
        </w:rPr>
        <w:t xml:space="preserve">Tariff </w:t>
      </w:r>
      <w:r>
        <w:rPr>
          <w:spacing w:val="-2"/>
          <w:sz w:val="20"/>
        </w:rPr>
        <w:t>provided that, in the Company’s sole judgment, adequate gas volumes for such service are available, and provided that adequate capacity exists in the Company’s distribution system to accommodate such service.</w:t>
      </w:r>
    </w:p>
    <w:p w14:paraId="16A8099C" w14:textId="77777777" w:rsidR="005A3897" w:rsidRDefault="005A3897">
      <w:pPr>
        <w:rPr>
          <w:spacing w:val="-2"/>
          <w:sz w:val="20"/>
        </w:rPr>
      </w:pPr>
    </w:p>
    <w:p w14:paraId="47856F07" w14:textId="77777777" w:rsidR="005A3897" w:rsidRDefault="005A3897">
      <w:pPr>
        <w:rPr>
          <w:sz w:val="20"/>
        </w:rPr>
      </w:pPr>
      <w:r>
        <w:rPr>
          <w:spacing w:val="-2"/>
          <w:sz w:val="20"/>
        </w:rPr>
        <w:t>Except when otherwise agreed by the Company at Company’s sole discretion, t</w:t>
      </w:r>
      <w:r w:rsidRPr="004E2F5D">
        <w:rPr>
          <w:spacing w:val="-2"/>
          <w:sz w:val="20"/>
        </w:rPr>
        <w:t xml:space="preserve">he delivery of </w:t>
      </w:r>
      <w:r>
        <w:rPr>
          <w:spacing w:val="-2"/>
          <w:sz w:val="20"/>
        </w:rPr>
        <w:t>N</w:t>
      </w:r>
      <w:r w:rsidRPr="004E2F5D">
        <w:rPr>
          <w:spacing w:val="-2"/>
          <w:sz w:val="20"/>
        </w:rPr>
        <w:t xml:space="preserve">atural </w:t>
      </w:r>
      <w:r>
        <w:rPr>
          <w:spacing w:val="-2"/>
          <w:sz w:val="20"/>
        </w:rPr>
        <w:t>G</w:t>
      </w:r>
      <w:r w:rsidRPr="004E2F5D">
        <w:rPr>
          <w:spacing w:val="-2"/>
          <w:sz w:val="20"/>
        </w:rPr>
        <w:t>as</w:t>
      </w:r>
      <w:r>
        <w:rPr>
          <w:spacing w:val="-2"/>
          <w:sz w:val="20"/>
        </w:rPr>
        <w:t xml:space="preserve"> under this </w:t>
      </w:r>
      <w:r w:rsidRPr="004E2F5D">
        <w:rPr>
          <w:spacing w:val="-2"/>
          <w:sz w:val="20"/>
        </w:rPr>
        <w:t>Tariff,</w:t>
      </w:r>
      <w:r>
        <w:rPr>
          <w:spacing w:val="-2"/>
          <w:sz w:val="20"/>
        </w:rPr>
        <w:t xml:space="preserve"> contemplates service to a single consumer unit, on a single P</w:t>
      </w:r>
      <w:r w:rsidRPr="004E2F5D">
        <w:rPr>
          <w:spacing w:val="-2"/>
          <w:sz w:val="20"/>
        </w:rPr>
        <w:t>remise</w:t>
      </w:r>
      <w:r>
        <w:rPr>
          <w:b/>
          <w:i/>
          <w:spacing w:val="-2"/>
          <w:sz w:val="20"/>
        </w:rPr>
        <w:t>,</w:t>
      </w:r>
      <w:r>
        <w:rPr>
          <w:spacing w:val="-2"/>
          <w:sz w:val="20"/>
        </w:rPr>
        <w:t xml:space="preserve"> through one delivery and metering point; and customer's piping must all be brought to this point.  The installation and use of sub-meters beyond the Delivery Point will not modify the Custody Transfer Point between the Company and Customer, and will not modify the respective liabilities in connection with custody transfer at the Delivery Point.</w:t>
      </w:r>
    </w:p>
    <w:p w14:paraId="650132B6" w14:textId="77777777" w:rsidR="005A3897" w:rsidRDefault="005A3897">
      <w:pPr>
        <w:rPr>
          <w:sz w:val="20"/>
        </w:rPr>
      </w:pPr>
    </w:p>
    <w:p w14:paraId="7A0361C8" w14:textId="77777777" w:rsidR="005A3897" w:rsidRDefault="005A3897">
      <w:pPr>
        <w:tabs>
          <w:tab w:val="left" w:pos="-720"/>
        </w:tabs>
        <w:suppressAutoHyphens/>
        <w:rPr>
          <w:spacing w:val="-2"/>
          <w:sz w:val="20"/>
        </w:rPr>
      </w:pPr>
      <w:r w:rsidRPr="004E2F5D">
        <w:rPr>
          <w:spacing w:val="-2"/>
          <w:sz w:val="20"/>
        </w:rPr>
        <w:t xml:space="preserve">For the purpose of measuring the amount of gas </w:t>
      </w:r>
      <w:r>
        <w:rPr>
          <w:spacing w:val="-2"/>
          <w:sz w:val="20"/>
        </w:rPr>
        <w:t xml:space="preserve">supplied to and </w:t>
      </w:r>
      <w:r w:rsidRPr="004E2F5D">
        <w:rPr>
          <w:spacing w:val="-2"/>
          <w:sz w:val="20"/>
        </w:rPr>
        <w:t>used</w:t>
      </w:r>
      <w:r>
        <w:rPr>
          <w:spacing w:val="-2"/>
          <w:sz w:val="20"/>
        </w:rPr>
        <w:t xml:space="preserve"> by a Customer</w:t>
      </w:r>
      <w:r w:rsidRPr="004E2F5D">
        <w:rPr>
          <w:spacing w:val="-2"/>
          <w:sz w:val="20"/>
        </w:rPr>
        <w:t>,</w:t>
      </w:r>
      <w:r>
        <w:rPr>
          <w:spacing w:val="-2"/>
          <w:sz w:val="20"/>
        </w:rPr>
        <w:t xml:space="preserve"> the Company will select the meter or meter configuration that best fits the Customer’s load and service requirements.  </w:t>
      </w:r>
      <w:r w:rsidRPr="006A0529">
        <w:rPr>
          <w:spacing w:val="-2"/>
          <w:sz w:val="20"/>
        </w:rPr>
        <w:t xml:space="preserve">All standard meter installations will be equipped with an </w:t>
      </w:r>
      <w:r>
        <w:rPr>
          <w:spacing w:val="-2"/>
          <w:sz w:val="20"/>
        </w:rPr>
        <w:t>a</w:t>
      </w:r>
      <w:r w:rsidRPr="006A0529">
        <w:rPr>
          <w:spacing w:val="-2"/>
          <w:sz w:val="20"/>
        </w:rPr>
        <w:t xml:space="preserve">utomated </w:t>
      </w:r>
      <w:r>
        <w:rPr>
          <w:spacing w:val="-2"/>
          <w:sz w:val="20"/>
        </w:rPr>
        <w:t>m</w:t>
      </w:r>
      <w:r w:rsidRPr="006A0529">
        <w:rPr>
          <w:spacing w:val="-2"/>
          <w:sz w:val="20"/>
        </w:rPr>
        <w:t xml:space="preserve">eter </w:t>
      </w:r>
      <w:r>
        <w:rPr>
          <w:spacing w:val="-2"/>
          <w:sz w:val="20"/>
        </w:rPr>
        <w:t>r</w:t>
      </w:r>
      <w:r w:rsidRPr="006A0529">
        <w:rPr>
          <w:spacing w:val="-2"/>
          <w:sz w:val="20"/>
        </w:rPr>
        <w:t>eading device appropriate for the type of service provided at a Customer’s premise.</w:t>
      </w:r>
      <w:r>
        <w:rPr>
          <w:spacing w:val="-2"/>
          <w:sz w:val="20"/>
        </w:rPr>
        <w:t xml:space="preserve">  The Company will install the meter(s) at the Customer's premises, at a point to be determined by and most convenient for the Company.   Such meter or meters so installed shall be the sole medium of measurement of all gas supplied to Customer.  The meter(s) supplied by the Company shall at all times remain the property of the Company.</w:t>
      </w:r>
    </w:p>
    <w:p w14:paraId="6ECB248C" w14:textId="77777777" w:rsidR="005A3897" w:rsidRDefault="005A3897">
      <w:pPr>
        <w:rPr>
          <w:spacing w:val="-2"/>
          <w:sz w:val="20"/>
        </w:rPr>
      </w:pPr>
    </w:p>
    <w:p w14:paraId="02460879" w14:textId="77777777" w:rsidR="005A3897" w:rsidRDefault="005A3897">
      <w:pPr>
        <w:rPr>
          <w:spacing w:val="-2"/>
          <w:sz w:val="20"/>
        </w:rPr>
      </w:pPr>
      <w:r>
        <w:rPr>
          <w:spacing w:val="-2"/>
          <w:sz w:val="20"/>
        </w:rPr>
        <w:t xml:space="preserve">The Company will accommodate a </w:t>
      </w:r>
      <w:r w:rsidRPr="006A0529">
        <w:rPr>
          <w:spacing w:val="-2"/>
          <w:sz w:val="20"/>
        </w:rPr>
        <w:t xml:space="preserve">request </w:t>
      </w:r>
      <w:r>
        <w:rPr>
          <w:spacing w:val="-2"/>
          <w:sz w:val="20"/>
        </w:rPr>
        <w:t>from</w:t>
      </w:r>
      <w:r w:rsidRPr="006A0529">
        <w:rPr>
          <w:spacing w:val="-2"/>
          <w:sz w:val="20"/>
        </w:rPr>
        <w:t xml:space="preserve"> a Residential Customer</w:t>
      </w:r>
      <w:r>
        <w:rPr>
          <w:spacing w:val="-2"/>
          <w:sz w:val="20"/>
        </w:rPr>
        <w:t xml:space="preserve"> in a single-family dwelling to</w:t>
      </w:r>
      <w:r w:rsidRPr="006A0529">
        <w:rPr>
          <w:spacing w:val="-2"/>
          <w:sz w:val="20"/>
        </w:rPr>
        <w:t xml:space="preserve"> install</w:t>
      </w:r>
      <w:r>
        <w:rPr>
          <w:spacing w:val="-2"/>
          <w:sz w:val="20"/>
        </w:rPr>
        <w:t xml:space="preserve"> at such dwelling</w:t>
      </w:r>
      <w:r w:rsidRPr="006A0529">
        <w:rPr>
          <w:spacing w:val="-2"/>
          <w:sz w:val="20"/>
        </w:rPr>
        <w:t xml:space="preserve"> a non-AMR meter that does not transmit data by radio frequency (RF).  The charges set forth in </w:t>
      </w:r>
      <w:r w:rsidRPr="006A0529">
        <w:rPr>
          <w:b/>
          <w:spacing w:val="-2"/>
          <w:sz w:val="20"/>
        </w:rPr>
        <w:t>Schedule C</w:t>
      </w:r>
      <w:r w:rsidRPr="006A0529">
        <w:rPr>
          <w:spacing w:val="-2"/>
          <w:sz w:val="20"/>
        </w:rPr>
        <w:t xml:space="preserve"> shall apply for the installation, removal (when applicable) and monthly charges associated with reading the non-AMR meter.  Failure to pay the applicable </w:t>
      </w:r>
      <w:r w:rsidRPr="006A0529">
        <w:rPr>
          <w:b/>
          <w:spacing w:val="-2"/>
          <w:sz w:val="20"/>
        </w:rPr>
        <w:t>Schedule C</w:t>
      </w:r>
      <w:r w:rsidRPr="006A0529">
        <w:rPr>
          <w:spacing w:val="-2"/>
          <w:sz w:val="20"/>
        </w:rPr>
        <w:t xml:space="preserve"> charges is cause for disconnection under </w:t>
      </w:r>
      <w:r>
        <w:rPr>
          <w:b/>
          <w:spacing w:val="-2"/>
          <w:sz w:val="20"/>
        </w:rPr>
        <w:t>General Rule 5</w:t>
      </w:r>
      <w:r w:rsidRPr="006A0529">
        <w:rPr>
          <w:spacing w:val="-2"/>
          <w:sz w:val="20"/>
        </w:rPr>
        <w:t xml:space="preserve"> of this Tariff.</w:t>
      </w:r>
      <w:r>
        <w:rPr>
          <w:spacing w:val="-2"/>
          <w:sz w:val="20"/>
        </w:rPr>
        <w:t xml:space="preserve">  The option for a non-AMR meter is not available to a Residential Customer in a multi-family dwelling of three or more units or to Non-Residential Customers</w:t>
      </w:r>
    </w:p>
    <w:p w14:paraId="53BFB5F0" w14:textId="77777777" w:rsidR="005A3897" w:rsidRDefault="005A3897" w:rsidP="00482906">
      <w:pPr>
        <w:pStyle w:val="BodyText"/>
      </w:pPr>
    </w:p>
    <w:p w14:paraId="7CB3A9ED" w14:textId="77777777" w:rsidR="005A3897" w:rsidRDefault="005A3897" w:rsidP="00482906">
      <w:pPr>
        <w:pStyle w:val="BodyText"/>
      </w:pPr>
      <w:r w:rsidRPr="00AD706F">
        <w:t>The Company may require, at Customer’s expense, that Customer provide</w:t>
      </w:r>
      <w:r>
        <w:t xml:space="preserve"> active and continuous telephone service to the meter(s) to be used for billing purposes.  Where the volume or type of use warrants, the Company may install telemetry equipment at Customer’s Premise, and Customer shall pay the telemetry charge set forth in </w:t>
      </w:r>
      <w:r w:rsidRPr="007228A4">
        <w:rPr>
          <w:rFonts w:ascii="Arial Bold" w:hAnsi="Arial Bold"/>
          <w:b/>
        </w:rPr>
        <w:t>Schedule 10</w:t>
      </w:r>
      <w:r>
        <w:rPr>
          <w:rFonts w:cs="Arial"/>
          <w:bCs/>
          <w:smallCaps/>
        </w:rPr>
        <w:t>.</w:t>
      </w:r>
      <w:r>
        <w:t xml:space="preserve"> </w:t>
      </w:r>
    </w:p>
    <w:p w14:paraId="138AF5F7" w14:textId="77777777" w:rsidR="005A3897" w:rsidRDefault="005A3897">
      <w:pPr>
        <w:rPr>
          <w:spacing w:val="-2"/>
          <w:sz w:val="20"/>
        </w:rPr>
      </w:pPr>
    </w:p>
    <w:p w14:paraId="550ACACA" w14:textId="77777777" w:rsidR="005A3897" w:rsidRDefault="005A3897">
      <w:pPr>
        <w:rPr>
          <w:spacing w:val="-2"/>
          <w:sz w:val="20"/>
        </w:rPr>
      </w:pPr>
      <w:r w:rsidRPr="004E2F5D">
        <w:rPr>
          <w:spacing w:val="-2"/>
          <w:sz w:val="20"/>
        </w:rPr>
        <w:t>Customer shall protect the meter(s)</w:t>
      </w:r>
      <w:r>
        <w:rPr>
          <w:spacing w:val="-2"/>
          <w:sz w:val="20"/>
        </w:rPr>
        <w:t xml:space="preserve"> supplied by the Company from damage or theft.  Interference by anyone, except employees of the Company, with the meter or its connections, services, mains or other property of the Company, shall be unlawful.</w:t>
      </w:r>
    </w:p>
    <w:p w14:paraId="1A127ADB" w14:textId="77777777" w:rsidR="005A3897" w:rsidRDefault="005A3897">
      <w:pPr>
        <w:tabs>
          <w:tab w:val="left" w:pos="-720"/>
        </w:tabs>
        <w:suppressAutoHyphens/>
        <w:rPr>
          <w:spacing w:val="-2"/>
          <w:sz w:val="20"/>
        </w:rPr>
      </w:pPr>
    </w:p>
    <w:p w14:paraId="51FFE45F" w14:textId="77777777" w:rsidR="005A3897" w:rsidRDefault="005A3897" w:rsidP="00482906">
      <w:pPr>
        <w:tabs>
          <w:tab w:val="left" w:pos="-720"/>
        </w:tabs>
        <w:suppressAutoHyphens/>
        <w:rPr>
          <w:spacing w:val="-2"/>
          <w:sz w:val="20"/>
        </w:rPr>
      </w:pPr>
      <w:r w:rsidRPr="004E2F5D">
        <w:rPr>
          <w:spacing w:val="-2"/>
          <w:sz w:val="20"/>
        </w:rPr>
        <w:t>In the event any meter fails to register</w:t>
      </w:r>
      <w:r>
        <w:rPr>
          <w:spacing w:val="-2"/>
          <w:sz w:val="20"/>
        </w:rPr>
        <w:t xml:space="preserve"> the actual amount of gas supplied to a Customer, a bill will be rendered based on an estimation as set forth in </w:t>
      </w:r>
      <w:r w:rsidRPr="008B340B">
        <w:rPr>
          <w:b/>
          <w:spacing w:val="-2"/>
          <w:sz w:val="20"/>
        </w:rPr>
        <w:t>General Rule 4</w:t>
      </w:r>
      <w:r>
        <w:rPr>
          <w:spacing w:val="-2"/>
          <w:sz w:val="20"/>
        </w:rPr>
        <w:t xml:space="preserve"> of this Tariff.  Customer’s account will be adjusted to reflect actual consumption data as soon as the information is available.  If actual information cannot be obtained, then the estimated bill shall be deemed and considered a stated account.  </w:t>
      </w:r>
    </w:p>
    <w:p w14:paraId="60E8EEEB" w14:textId="77777777" w:rsidR="005A3897" w:rsidRPr="0081028F" w:rsidRDefault="005A3897">
      <w:pPr>
        <w:tabs>
          <w:tab w:val="left" w:pos="-720"/>
        </w:tabs>
        <w:suppressAutoHyphens/>
        <w:jc w:val="center"/>
        <w:rPr>
          <w:sz w:val="22"/>
        </w:rPr>
      </w:pPr>
      <w:r w:rsidRPr="0081028F">
        <w:rPr>
          <w:spacing w:val="-2"/>
          <w:sz w:val="18"/>
        </w:rPr>
        <w:t>(continue to Sheet 10.1.1)</w:t>
      </w:r>
    </w:p>
    <w:p w14:paraId="43E7AA0B" w14:textId="77777777" w:rsidR="005A3897" w:rsidRDefault="005A3897" w:rsidP="00127A02">
      <w:pPr>
        <w:widowControl w:val="0"/>
        <w:ind w:left="720" w:hanging="720"/>
        <w:rPr>
          <w:sz w:val="18"/>
        </w:rPr>
        <w:sectPr w:rsidR="005A3897">
          <w:headerReference w:type="default" r:id="rId29"/>
          <w:footerReference w:type="default" r:id="rId30"/>
          <w:pgSz w:w="12240" w:h="15840" w:code="1"/>
          <w:pgMar w:top="720" w:right="1800" w:bottom="720" w:left="1440" w:header="720" w:footer="576" w:gutter="0"/>
          <w:cols w:space="720"/>
        </w:sectPr>
      </w:pPr>
    </w:p>
    <w:p w14:paraId="19A6C2CF" w14:textId="77777777" w:rsidR="005A3897" w:rsidRDefault="005A3897">
      <w:pPr>
        <w:jc w:val="center"/>
      </w:pPr>
      <w:r>
        <w:rPr>
          <w:noProof/>
        </w:rPr>
        <w:lastRenderedPageBreak/>
        <mc:AlternateContent>
          <mc:Choice Requires="wps">
            <w:drawing>
              <wp:anchor distT="0" distB="0" distL="114300" distR="114300" simplePos="0" relativeHeight="251685888" behindDoc="0" locked="0" layoutInCell="1" allowOverlap="1" wp14:anchorId="0BCB7BBB" wp14:editId="18566EEE">
                <wp:simplePos x="0" y="0"/>
                <wp:positionH relativeFrom="column">
                  <wp:posOffset>5930265</wp:posOffset>
                </wp:positionH>
                <wp:positionV relativeFrom="paragraph">
                  <wp:posOffset>12700</wp:posOffset>
                </wp:positionV>
                <wp:extent cx="571500" cy="64465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4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1BC89" w14:textId="77777777" w:rsidR="00F94440" w:rsidRDefault="00F94440" w:rsidP="00482906">
                            <w:pPr>
                              <w:rPr>
                                <w:rFonts w:cs="Arial"/>
                                <w:sz w:val="16"/>
                                <w:szCs w:val="16"/>
                              </w:rPr>
                            </w:pPr>
                          </w:p>
                          <w:p w14:paraId="709AACB5" w14:textId="77777777" w:rsidR="00F94440" w:rsidRDefault="00F94440" w:rsidP="00482906">
                            <w:pPr>
                              <w:rPr>
                                <w:rFonts w:cs="Arial"/>
                                <w:sz w:val="16"/>
                                <w:szCs w:val="16"/>
                              </w:rPr>
                            </w:pPr>
                          </w:p>
                          <w:p w14:paraId="78E0985B" w14:textId="77777777" w:rsidR="00F94440" w:rsidRDefault="00F94440" w:rsidP="00482906">
                            <w:pPr>
                              <w:rPr>
                                <w:rFonts w:cs="Arial"/>
                                <w:sz w:val="18"/>
                                <w:szCs w:val="18"/>
                              </w:rPr>
                            </w:pPr>
                          </w:p>
                          <w:p w14:paraId="5B41DDF5" w14:textId="77777777" w:rsidR="00F94440" w:rsidRDefault="00F94440" w:rsidP="00482906">
                            <w:pPr>
                              <w:rPr>
                                <w:rFonts w:cs="Arial"/>
                                <w:sz w:val="18"/>
                                <w:szCs w:val="18"/>
                              </w:rPr>
                            </w:pPr>
                          </w:p>
                          <w:p w14:paraId="08ECE66F" w14:textId="77777777" w:rsidR="00F94440" w:rsidRDefault="00F94440" w:rsidP="00482906">
                            <w:pPr>
                              <w:rPr>
                                <w:rFonts w:cs="Arial"/>
                                <w:sz w:val="18"/>
                                <w:szCs w:val="18"/>
                              </w:rPr>
                            </w:pPr>
                          </w:p>
                          <w:p w14:paraId="0350EF6B" w14:textId="77777777" w:rsidR="00F94440" w:rsidRDefault="00F94440" w:rsidP="00482906">
                            <w:pPr>
                              <w:rPr>
                                <w:rFonts w:cs="Arial"/>
                                <w:sz w:val="18"/>
                                <w:szCs w:val="18"/>
                              </w:rPr>
                            </w:pPr>
                          </w:p>
                          <w:p w14:paraId="52FD8D19" w14:textId="77777777" w:rsidR="00F94440" w:rsidRDefault="00F94440" w:rsidP="00482906">
                            <w:pPr>
                              <w:rPr>
                                <w:rFonts w:cs="Arial"/>
                                <w:sz w:val="18"/>
                                <w:szCs w:val="18"/>
                              </w:rPr>
                            </w:pPr>
                          </w:p>
                          <w:p w14:paraId="641ADEE2" w14:textId="77777777" w:rsidR="00F94440" w:rsidRDefault="00F94440" w:rsidP="00482906">
                            <w:pPr>
                              <w:rPr>
                                <w:rFonts w:cs="Arial"/>
                                <w:sz w:val="18"/>
                                <w:szCs w:val="18"/>
                              </w:rPr>
                            </w:pPr>
                          </w:p>
                          <w:p w14:paraId="75E57D08" w14:textId="77777777" w:rsidR="00F94440" w:rsidRDefault="00F94440" w:rsidP="00482906">
                            <w:pPr>
                              <w:rPr>
                                <w:rFonts w:cs="Arial"/>
                                <w:sz w:val="18"/>
                                <w:szCs w:val="18"/>
                              </w:rPr>
                            </w:pPr>
                            <w:r>
                              <w:rPr>
                                <w:rFonts w:cs="Arial"/>
                                <w:sz w:val="18"/>
                                <w:szCs w:val="18"/>
                              </w:rPr>
                              <w:t>(C)</w:t>
                            </w:r>
                          </w:p>
                          <w:p w14:paraId="7FFAA28C" w14:textId="77777777" w:rsidR="00F94440" w:rsidRDefault="00F94440" w:rsidP="00482906">
                            <w:pPr>
                              <w:rPr>
                                <w:rFonts w:cs="Arial"/>
                                <w:sz w:val="18"/>
                                <w:szCs w:val="18"/>
                              </w:rPr>
                            </w:pPr>
                            <w:r>
                              <w:rPr>
                                <w:rFonts w:cs="Arial"/>
                                <w:sz w:val="18"/>
                                <w:szCs w:val="18"/>
                              </w:rPr>
                              <w:t>(C)</w:t>
                            </w:r>
                          </w:p>
                          <w:p w14:paraId="4D3AE4CC" w14:textId="77777777" w:rsidR="00F94440" w:rsidRDefault="00F94440" w:rsidP="00482906">
                            <w:pPr>
                              <w:rPr>
                                <w:rFonts w:cs="Arial"/>
                                <w:sz w:val="18"/>
                                <w:szCs w:val="18"/>
                              </w:rPr>
                            </w:pPr>
                          </w:p>
                          <w:p w14:paraId="67683D66" w14:textId="77777777" w:rsidR="00F94440" w:rsidRDefault="00F94440" w:rsidP="00482906">
                            <w:pPr>
                              <w:rPr>
                                <w:rFonts w:cs="Arial"/>
                                <w:sz w:val="18"/>
                                <w:szCs w:val="18"/>
                              </w:rPr>
                            </w:pPr>
                            <w:r>
                              <w:rPr>
                                <w:rFonts w:cs="Arial"/>
                                <w:sz w:val="18"/>
                                <w:szCs w:val="18"/>
                              </w:rPr>
                              <w:t>(N)</w:t>
                            </w:r>
                          </w:p>
                          <w:p w14:paraId="25086359" w14:textId="77777777" w:rsidR="00F94440" w:rsidRDefault="00F94440" w:rsidP="00482906">
                            <w:pPr>
                              <w:rPr>
                                <w:rFonts w:cs="Arial"/>
                                <w:sz w:val="18"/>
                                <w:szCs w:val="18"/>
                              </w:rPr>
                            </w:pPr>
                          </w:p>
                          <w:p w14:paraId="4DD81962" w14:textId="77777777" w:rsidR="00F94440" w:rsidRDefault="00F94440" w:rsidP="00482906">
                            <w:pPr>
                              <w:rPr>
                                <w:rFonts w:cs="Arial"/>
                                <w:sz w:val="18"/>
                                <w:szCs w:val="18"/>
                              </w:rPr>
                            </w:pPr>
                          </w:p>
                          <w:p w14:paraId="7652AC73" w14:textId="77777777" w:rsidR="00F94440" w:rsidRDefault="00F94440" w:rsidP="00482906">
                            <w:pPr>
                              <w:rPr>
                                <w:rFonts w:cs="Arial"/>
                                <w:sz w:val="18"/>
                                <w:szCs w:val="18"/>
                              </w:rPr>
                            </w:pPr>
                          </w:p>
                          <w:p w14:paraId="5CAEAE8A" w14:textId="77777777" w:rsidR="00F94440" w:rsidRDefault="00F94440" w:rsidP="00482906">
                            <w:pPr>
                              <w:rPr>
                                <w:rFonts w:cs="Arial"/>
                                <w:sz w:val="18"/>
                                <w:szCs w:val="18"/>
                              </w:rPr>
                            </w:pPr>
                          </w:p>
                          <w:p w14:paraId="346ABA3A" w14:textId="77777777" w:rsidR="00F94440" w:rsidRDefault="00F94440" w:rsidP="00482906">
                            <w:pPr>
                              <w:rPr>
                                <w:rFonts w:cs="Arial"/>
                                <w:sz w:val="18"/>
                                <w:szCs w:val="18"/>
                              </w:rPr>
                            </w:pPr>
                          </w:p>
                          <w:p w14:paraId="7D771197" w14:textId="77777777" w:rsidR="00F94440" w:rsidRDefault="00F94440" w:rsidP="00482906">
                            <w:pPr>
                              <w:rPr>
                                <w:rFonts w:cs="Arial"/>
                                <w:sz w:val="18"/>
                                <w:szCs w:val="18"/>
                              </w:rPr>
                            </w:pPr>
                            <w:r>
                              <w:rPr>
                                <w:rFonts w:cs="Arial"/>
                                <w:sz w:val="18"/>
                                <w:szCs w:val="18"/>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66.95pt;margin-top:1pt;width:45pt;height:50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" stroked="f">
                <v:textbox>
                  <w:txbxContent>
                    <w:p w14:paraId="4FB1BC89" w14:textId="77777777" w:rsidR="00F94440" w:rsidRDefault="00F94440" w:rsidP="00482906">
                      <w:pPr>
                        <w:rPr>
                          <w:rFonts w:cs="Arial"/>
                          <w:sz w:val="16"/>
                          <w:szCs w:val="16"/>
                        </w:rPr>
                      </w:pPr>
                    </w:p>
                    <w:p w14:paraId="709AACB5" w14:textId="77777777" w:rsidR="00F94440" w:rsidRDefault="00F94440" w:rsidP="00482906">
                      <w:pPr>
                        <w:rPr>
                          <w:rFonts w:cs="Arial"/>
                          <w:sz w:val="16"/>
                          <w:szCs w:val="16"/>
                        </w:rPr>
                      </w:pPr>
                    </w:p>
                    <w:p w14:paraId="78E0985B" w14:textId="77777777" w:rsidR="00F94440" w:rsidRDefault="00F94440" w:rsidP="00482906">
                      <w:pPr>
                        <w:rPr>
                          <w:rFonts w:cs="Arial"/>
                          <w:sz w:val="18"/>
                          <w:szCs w:val="18"/>
                        </w:rPr>
                      </w:pPr>
                    </w:p>
                    <w:p w14:paraId="5B41DDF5" w14:textId="77777777" w:rsidR="00F94440" w:rsidRDefault="00F94440" w:rsidP="00482906">
                      <w:pPr>
                        <w:rPr>
                          <w:rFonts w:cs="Arial"/>
                          <w:sz w:val="18"/>
                          <w:szCs w:val="18"/>
                        </w:rPr>
                      </w:pPr>
                    </w:p>
                    <w:p w14:paraId="08ECE66F" w14:textId="77777777" w:rsidR="00F94440" w:rsidRDefault="00F94440" w:rsidP="00482906">
                      <w:pPr>
                        <w:rPr>
                          <w:rFonts w:cs="Arial"/>
                          <w:sz w:val="18"/>
                          <w:szCs w:val="18"/>
                        </w:rPr>
                      </w:pPr>
                    </w:p>
                    <w:p w14:paraId="0350EF6B" w14:textId="77777777" w:rsidR="00F94440" w:rsidRDefault="00F94440" w:rsidP="00482906">
                      <w:pPr>
                        <w:rPr>
                          <w:rFonts w:cs="Arial"/>
                          <w:sz w:val="18"/>
                          <w:szCs w:val="18"/>
                        </w:rPr>
                      </w:pPr>
                    </w:p>
                    <w:p w14:paraId="52FD8D19" w14:textId="77777777" w:rsidR="00F94440" w:rsidRDefault="00F94440" w:rsidP="00482906">
                      <w:pPr>
                        <w:rPr>
                          <w:rFonts w:cs="Arial"/>
                          <w:sz w:val="18"/>
                          <w:szCs w:val="18"/>
                        </w:rPr>
                      </w:pPr>
                    </w:p>
                    <w:p w14:paraId="641ADEE2" w14:textId="77777777" w:rsidR="00F94440" w:rsidRDefault="00F94440" w:rsidP="00482906">
                      <w:pPr>
                        <w:rPr>
                          <w:rFonts w:cs="Arial"/>
                          <w:sz w:val="18"/>
                          <w:szCs w:val="18"/>
                        </w:rPr>
                      </w:pPr>
                    </w:p>
                    <w:p w14:paraId="75E57D08" w14:textId="77777777" w:rsidR="00F94440" w:rsidRDefault="00F94440" w:rsidP="00482906">
                      <w:pPr>
                        <w:rPr>
                          <w:rFonts w:cs="Arial"/>
                          <w:sz w:val="18"/>
                          <w:szCs w:val="18"/>
                        </w:rPr>
                      </w:pPr>
                      <w:r>
                        <w:rPr>
                          <w:rFonts w:cs="Arial"/>
                          <w:sz w:val="18"/>
                          <w:szCs w:val="18"/>
                        </w:rPr>
                        <w:t>(C)</w:t>
                      </w:r>
                    </w:p>
                    <w:p w14:paraId="7FFAA28C" w14:textId="77777777" w:rsidR="00F94440" w:rsidRDefault="00F94440" w:rsidP="00482906">
                      <w:pPr>
                        <w:rPr>
                          <w:rFonts w:cs="Arial"/>
                          <w:sz w:val="18"/>
                          <w:szCs w:val="18"/>
                        </w:rPr>
                      </w:pPr>
                      <w:r>
                        <w:rPr>
                          <w:rFonts w:cs="Arial"/>
                          <w:sz w:val="18"/>
                          <w:szCs w:val="18"/>
                        </w:rPr>
                        <w:t>(C)</w:t>
                      </w:r>
                    </w:p>
                    <w:p w14:paraId="4D3AE4CC" w14:textId="77777777" w:rsidR="00F94440" w:rsidRDefault="00F94440" w:rsidP="00482906">
                      <w:pPr>
                        <w:rPr>
                          <w:rFonts w:cs="Arial"/>
                          <w:sz w:val="18"/>
                          <w:szCs w:val="18"/>
                        </w:rPr>
                      </w:pPr>
                    </w:p>
                    <w:p w14:paraId="67683D66" w14:textId="77777777" w:rsidR="00F94440" w:rsidRDefault="00F94440" w:rsidP="00482906">
                      <w:pPr>
                        <w:rPr>
                          <w:rFonts w:cs="Arial"/>
                          <w:sz w:val="18"/>
                          <w:szCs w:val="18"/>
                        </w:rPr>
                      </w:pPr>
                      <w:r>
                        <w:rPr>
                          <w:rFonts w:cs="Arial"/>
                          <w:sz w:val="18"/>
                          <w:szCs w:val="18"/>
                        </w:rPr>
                        <w:t>(N)</w:t>
                      </w:r>
                    </w:p>
                    <w:p w14:paraId="25086359" w14:textId="77777777" w:rsidR="00F94440" w:rsidRDefault="00F94440" w:rsidP="00482906">
                      <w:pPr>
                        <w:rPr>
                          <w:rFonts w:cs="Arial"/>
                          <w:sz w:val="18"/>
                          <w:szCs w:val="18"/>
                        </w:rPr>
                      </w:pPr>
                    </w:p>
                    <w:p w14:paraId="4DD81962" w14:textId="77777777" w:rsidR="00F94440" w:rsidRDefault="00F94440" w:rsidP="00482906">
                      <w:pPr>
                        <w:rPr>
                          <w:rFonts w:cs="Arial"/>
                          <w:sz w:val="18"/>
                          <w:szCs w:val="18"/>
                        </w:rPr>
                      </w:pPr>
                    </w:p>
                    <w:p w14:paraId="7652AC73" w14:textId="77777777" w:rsidR="00F94440" w:rsidRDefault="00F94440" w:rsidP="00482906">
                      <w:pPr>
                        <w:rPr>
                          <w:rFonts w:cs="Arial"/>
                          <w:sz w:val="18"/>
                          <w:szCs w:val="18"/>
                        </w:rPr>
                      </w:pPr>
                    </w:p>
                    <w:p w14:paraId="5CAEAE8A" w14:textId="77777777" w:rsidR="00F94440" w:rsidRDefault="00F94440" w:rsidP="00482906">
                      <w:pPr>
                        <w:rPr>
                          <w:rFonts w:cs="Arial"/>
                          <w:sz w:val="18"/>
                          <w:szCs w:val="18"/>
                        </w:rPr>
                      </w:pPr>
                    </w:p>
                    <w:p w14:paraId="346ABA3A" w14:textId="77777777" w:rsidR="00F94440" w:rsidRDefault="00F94440" w:rsidP="00482906">
                      <w:pPr>
                        <w:rPr>
                          <w:rFonts w:cs="Arial"/>
                          <w:sz w:val="18"/>
                          <w:szCs w:val="18"/>
                        </w:rPr>
                      </w:pPr>
                    </w:p>
                    <w:p w14:paraId="7D771197" w14:textId="77777777" w:rsidR="00F94440" w:rsidRDefault="00F94440" w:rsidP="00482906">
                      <w:pPr>
                        <w:rPr>
                          <w:rFonts w:cs="Arial"/>
                          <w:sz w:val="18"/>
                          <w:szCs w:val="18"/>
                        </w:rPr>
                      </w:pPr>
                      <w:r>
                        <w:rPr>
                          <w:rFonts w:cs="Arial"/>
                          <w:sz w:val="18"/>
                          <w:szCs w:val="18"/>
                        </w:rPr>
                        <w:t>(N)</w:t>
                      </w:r>
                    </w:p>
                  </w:txbxContent>
                </v:textbox>
              </v:shape>
            </w:pict>
          </mc:Fallback>
        </mc:AlternateContent>
      </w:r>
      <w:r>
        <w:t>GENERAL RULES AND REGULATIONS</w:t>
      </w:r>
    </w:p>
    <w:p w14:paraId="2D8C3A8B" w14:textId="77777777" w:rsidR="005A3897" w:rsidRDefault="005A3897">
      <w:pPr>
        <w:jc w:val="center"/>
      </w:pPr>
      <w:r>
        <w:t>(</w:t>
      </w:r>
      <w:proofErr w:type="gramStart"/>
      <w:r>
        <w:t>continued</w:t>
      </w:r>
      <w:proofErr w:type="gramEnd"/>
      <w:r>
        <w:t>)</w:t>
      </w:r>
    </w:p>
    <w:p w14:paraId="77AEBAF0" w14:textId="77777777" w:rsidR="005A3897" w:rsidRDefault="005A3897">
      <w:pPr>
        <w:jc w:val="center"/>
      </w:pPr>
    </w:p>
    <w:p w14:paraId="05467E3B" w14:textId="77777777" w:rsidR="005A3897" w:rsidRDefault="005A3897">
      <w:pPr>
        <w:jc w:val="center"/>
      </w:pPr>
    </w:p>
    <w:p w14:paraId="7C654644" w14:textId="77777777" w:rsidR="005A3897" w:rsidRDefault="005A3897">
      <w:proofErr w:type="gramStart"/>
      <w:r>
        <w:rPr>
          <w:b/>
        </w:rPr>
        <w:t>Rule 10.</w:t>
      </w:r>
      <w:proofErr w:type="gramEnd"/>
      <w:r>
        <w:rPr>
          <w:b/>
        </w:rPr>
        <w:tab/>
      </w:r>
      <w:proofErr w:type="gramStart"/>
      <w:r>
        <w:rPr>
          <w:b/>
        </w:rPr>
        <w:t>Gas Delivery and Measurement</w:t>
      </w:r>
      <w:r w:rsidRPr="00177958">
        <w:rPr>
          <w:b/>
          <w:sz w:val="22"/>
        </w:rPr>
        <w:t>.</w:t>
      </w:r>
      <w:proofErr w:type="gramEnd"/>
      <w:r w:rsidRPr="00177958">
        <w:rPr>
          <w:rFonts w:cs="Arial"/>
          <w:noProof/>
          <w:sz w:val="22"/>
        </w:rPr>
        <w:t xml:space="preserve"> </w:t>
      </w:r>
      <w:r>
        <w:rPr>
          <w:noProof/>
          <w:sz w:val="22"/>
        </w:rPr>
        <mc:AlternateContent>
          <mc:Choice Requires="wps">
            <w:drawing>
              <wp:anchor distT="0" distB="0" distL="114300" distR="114300" simplePos="0" relativeHeight="251684864" behindDoc="0" locked="0" layoutInCell="1" allowOverlap="1" wp14:anchorId="46EA6A91" wp14:editId="2A0708CE">
                <wp:simplePos x="0" y="0"/>
                <wp:positionH relativeFrom="column">
                  <wp:posOffset>6789420</wp:posOffset>
                </wp:positionH>
                <wp:positionV relativeFrom="paragraph">
                  <wp:posOffset>2026920</wp:posOffset>
                </wp:positionV>
                <wp:extent cx="723900" cy="6187440"/>
                <wp:effectExtent l="0" t="0" r="0" b="381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87440"/>
                        </a:xfrm>
                        <a:prstGeom prst="rect">
                          <a:avLst/>
                        </a:prstGeom>
                        <a:solidFill>
                          <a:sysClr val="window" lastClr="FFFFFF"/>
                        </a:solidFill>
                        <a:ln w="6350">
                          <a:noFill/>
                        </a:ln>
                        <a:effectLst/>
                      </wps:spPr>
                      <wps:txbx>
                        <w:txbxContent>
                          <w:p w14:paraId="5C00CF66" w14:textId="77777777" w:rsidR="00F94440" w:rsidRDefault="00F94440" w:rsidP="00482906">
                            <w:pPr>
                              <w:rPr>
                                <w:rFonts w:cs="Arial"/>
                                <w:sz w:val="16"/>
                                <w:szCs w:val="16"/>
                              </w:rPr>
                            </w:pPr>
                          </w:p>
                          <w:p w14:paraId="26216568" w14:textId="77777777" w:rsidR="00F94440" w:rsidRDefault="00F94440" w:rsidP="00482906">
                            <w:pPr>
                              <w:rPr>
                                <w:rFonts w:cs="Arial"/>
                                <w:sz w:val="16"/>
                                <w:szCs w:val="16"/>
                              </w:rPr>
                            </w:pPr>
                          </w:p>
                          <w:p w14:paraId="6A3C0917" w14:textId="77777777" w:rsidR="00F94440" w:rsidRDefault="00F94440" w:rsidP="00482906">
                            <w:pPr>
                              <w:rPr>
                                <w:rFonts w:cs="Arial"/>
                                <w:sz w:val="16"/>
                                <w:szCs w:val="16"/>
                              </w:rPr>
                            </w:pPr>
                          </w:p>
                          <w:p w14:paraId="1C35AE0B" w14:textId="77777777" w:rsidR="00F94440" w:rsidRDefault="00F94440" w:rsidP="00482906">
                            <w:pPr>
                              <w:rPr>
                                <w:rFonts w:cs="Arial"/>
                                <w:sz w:val="16"/>
                                <w:szCs w:val="16"/>
                              </w:rPr>
                            </w:pPr>
                          </w:p>
                          <w:p w14:paraId="5262AB0B" w14:textId="77777777" w:rsidR="00F94440" w:rsidRDefault="00F94440" w:rsidP="00482906">
                            <w:pPr>
                              <w:rPr>
                                <w:rFonts w:cs="Arial"/>
                                <w:sz w:val="16"/>
                                <w:szCs w:val="16"/>
                              </w:rPr>
                            </w:pPr>
                          </w:p>
                          <w:p w14:paraId="2E48B70A" w14:textId="77777777" w:rsidR="00F94440" w:rsidRDefault="00F94440" w:rsidP="00482906">
                            <w:pPr>
                              <w:rPr>
                                <w:rFonts w:cs="Arial"/>
                                <w:sz w:val="16"/>
                                <w:szCs w:val="16"/>
                              </w:rPr>
                            </w:pPr>
                          </w:p>
                          <w:p w14:paraId="36A2BFA5" w14:textId="77777777" w:rsidR="00F94440" w:rsidRDefault="00F94440" w:rsidP="00482906">
                            <w:pPr>
                              <w:rPr>
                                <w:rFonts w:cs="Arial"/>
                                <w:sz w:val="16"/>
                                <w:szCs w:val="16"/>
                              </w:rPr>
                            </w:pPr>
                          </w:p>
                          <w:p w14:paraId="1C9EDB95" w14:textId="77777777" w:rsidR="00F94440" w:rsidRDefault="00F94440" w:rsidP="00482906">
                            <w:pPr>
                              <w:rPr>
                                <w:rFonts w:cs="Arial"/>
                                <w:sz w:val="16"/>
                                <w:szCs w:val="16"/>
                              </w:rPr>
                            </w:pPr>
                          </w:p>
                          <w:p w14:paraId="155AB747" w14:textId="77777777" w:rsidR="00F94440" w:rsidRDefault="00F94440" w:rsidP="00482906">
                            <w:pPr>
                              <w:rPr>
                                <w:rFonts w:cs="Arial"/>
                                <w:sz w:val="16"/>
                                <w:szCs w:val="16"/>
                              </w:rPr>
                            </w:pPr>
                          </w:p>
                          <w:p w14:paraId="5435D198" w14:textId="77777777" w:rsidR="00F94440" w:rsidRDefault="00F94440" w:rsidP="00482906">
                            <w:pPr>
                              <w:rPr>
                                <w:rFonts w:cs="Arial"/>
                                <w:sz w:val="16"/>
                                <w:szCs w:val="16"/>
                              </w:rPr>
                            </w:pPr>
                          </w:p>
                          <w:p w14:paraId="2FB693E7" w14:textId="77777777" w:rsidR="00F94440" w:rsidRDefault="00F94440" w:rsidP="00482906">
                            <w:pPr>
                              <w:rPr>
                                <w:rFonts w:cs="Arial"/>
                                <w:sz w:val="16"/>
                                <w:szCs w:val="16"/>
                              </w:rPr>
                            </w:pPr>
                          </w:p>
                          <w:p w14:paraId="0A54DD0A" w14:textId="77777777" w:rsidR="00F94440" w:rsidRDefault="00F94440" w:rsidP="00482906">
                            <w:pPr>
                              <w:rPr>
                                <w:rFonts w:cs="Arial"/>
                                <w:sz w:val="16"/>
                                <w:szCs w:val="16"/>
                              </w:rPr>
                            </w:pPr>
                          </w:p>
                          <w:p w14:paraId="74B06D1F" w14:textId="77777777" w:rsidR="00F94440" w:rsidRDefault="00F94440" w:rsidP="00482906">
                            <w:pPr>
                              <w:rPr>
                                <w:rFonts w:cs="Arial"/>
                                <w:sz w:val="16"/>
                                <w:szCs w:val="16"/>
                              </w:rPr>
                            </w:pPr>
                          </w:p>
                          <w:p w14:paraId="2F5729B6" w14:textId="77777777" w:rsidR="00F94440" w:rsidRDefault="00F94440" w:rsidP="00482906">
                            <w:pPr>
                              <w:rPr>
                                <w:rFonts w:cs="Arial"/>
                                <w:sz w:val="16"/>
                                <w:szCs w:val="16"/>
                              </w:rPr>
                            </w:pPr>
                          </w:p>
                          <w:p w14:paraId="3DE7F0BA" w14:textId="77777777" w:rsidR="00F94440" w:rsidRDefault="00F94440" w:rsidP="00482906">
                            <w:pPr>
                              <w:rPr>
                                <w:rFonts w:cs="Arial"/>
                                <w:sz w:val="16"/>
                                <w:szCs w:val="16"/>
                              </w:rPr>
                            </w:pPr>
                          </w:p>
                          <w:p w14:paraId="060ADF99" w14:textId="77777777" w:rsidR="00F94440" w:rsidRDefault="00F94440" w:rsidP="00482906">
                            <w:pPr>
                              <w:rPr>
                                <w:rFonts w:cs="Arial"/>
                                <w:sz w:val="16"/>
                                <w:szCs w:val="16"/>
                              </w:rPr>
                            </w:pPr>
                          </w:p>
                          <w:p w14:paraId="6A30A3C1" w14:textId="77777777" w:rsidR="00F94440" w:rsidRDefault="00F94440" w:rsidP="00482906">
                            <w:pPr>
                              <w:rPr>
                                <w:rFonts w:cs="Arial"/>
                                <w:sz w:val="16"/>
                                <w:szCs w:val="16"/>
                              </w:rPr>
                            </w:pPr>
                          </w:p>
                          <w:p w14:paraId="670725A3" w14:textId="77777777" w:rsidR="00F94440" w:rsidRDefault="00F94440" w:rsidP="00482906">
                            <w:pPr>
                              <w:rPr>
                                <w:rFonts w:cs="Arial"/>
                                <w:sz w:val="16"/>
                                <w:szCs w:val="16"/>
                              </w:rPr>
                            </w:pPr>
                          </w:p>
                          <w:p w14:paraId="183BC817" w14:textId="77777777" w:rsidR="00F94440" w:rsidRDefault="00F94440" w:rsidP="00482906">
                            <w:pPr>
                              <w:rPr>
                                <w:rFonts w:cs="Arial"/>
                                <w:sz w:val="16"/>
                                <w:szCs w:val="16"/>
                              </w:rPr>
                            </w:pPr>
                          </w:p>
                          <w:p w14:paraId="4877E715" w14:textId="77777777" w:rsidR="00F94440" w:rsidRDefault="00F94440" w:rsidP="00482906">
                            <w:pPr>
                              <w:rPr>
                                <w:rFonts w:cs="Arial"/>
                                <w:sz w:val="16"/>
                                <w:szCs w:val="16"/>
                              </w:rPr>
                            </w:pPr>
                            <w:r>
                              <w:rPr>
                                <w:rFonts w:cs="Arial"/>
                                <w:sz w:val="16"/>
                                <w:szCs w:val="16"/>
                              </w:rPr>
                              <w:t>(N)</w:t>
                            </w:r>
                          </w:p>
                          <w:p w14:paraId="3AE8EA78" w14:textId="77777777" w:rsidR="00F94440" w:rsidRDefault="00F94440" w:rsidP="00482906">
                            <w:pPr>
                              <w:rPr>
                                <w:rFonts w:cs="Arial"/>
                                <w:sz w:val="16"/>
                                <w:szCs w:val="16"/>
                              </w:rPr>
                            </w:pPr>
                            <w:r>
                              <w:rPr>
                                <w:rFonts w:cs="Arial"/>
                                <w:sz w:val="16"/>
                                <w:szCs w:val="16"/>
                              </w:rPr>
                              <w:t>(N)</w:t>
                            </w:r>
                          </w:p>
                          <w:p w14:paraId="1477CF45" w14:textId="77777777" w:rsidR="00F94440" w:rsidRDefault="00F94440" w:rsidP="00482906">
                            <w:pPr>
                              <w:rPr>
                                <w:rFonts w:cs="Arial"/>
                                <w:sz w:val="16"/>
                                <w:szCs w:val="16"/>
                              </w:rPr>
                            </w:pPr>
                            <w:r>
                              <w:rPr>
                                <w:rFonts w:cs="Arial"/>
                                <w:sz w:val="16"/>
                                <w:szCs w:val="16"/>
                              </w:rPr>
                              <w:t>(N)</w:t>
                            </w:r>
                          </w:p>
                          <w:p w14:paraId="53573D17" w14:textId="77777777" w:rsidR="00F94440" w:rsidRDefault="00F94440" w:rsidP="00482906">
                            <w:pPr>
                              <w:rPr>
                                <w:rFonts w:cs="Arial"/>
                                <w:sz w:val="16"/>
                                <w:szCs w:val="16"/>
                              </w:rPr>
                            </w:pPr>
                          </w:p>
                          <w:p w14:paraId="54CF8FF1" w14:textId="77777777" w:rsidR="00F94440" w:rsidRDefault="00F94440" w:rsidP="00482906">
                            <w:pPr>
                              <w:rPr>
                                <w:rFonts w:cs="Arial"/>
                                <w:sz w:val="16"/>
                                <w:szCs w:val="16"/>
                              </w:rPr>
                            </w:pPr>
                          </w:p>
                          <w:p w14:paraId="39D202AB" w14:textId="77777777" w:rsidR="00F94440" w:rsidRDefault="00F94440" w:rsidP="00482906">
                            <w:pPr>
                              <w:rPr>
                                <w:rFonts w:cs="Arial"/>
                                <w:sz w:val="16"/>
                                <w:szCs w:val="16"/>
                              </w:rPr>
                            </w:pPr>
                          </w:p>
                          <w:p w14:paraId="48BD2619" w14:textId="77777777" w:rsidR="00F94440" w:rsidRDefault="00F94440" w:rsidP="00482906">
                            <w:pPr>
                              <w:rPr>
                                <w:rFonts w:cs="Arial"/>
                                <w:sz w:val="16"/>
                                <w:szCs w:val="16"/>
                              </w:rPr>
                            </w:pPr>
                          </w:p>
                          <w:p w14:paraId="1B6B6DF8" w14:textId="77777777" w:rsidR="00F94440" w:rsidRDefault="00F94440" w:rsidP="00482906">
                            <w:pPr>
                              <w:rPr>
                                <w:rFonts w:cs="Arial"/>
                                <w:sz w:val="16"/>
                                <w:szCs w:val="16"/>
                              </w:rPr>
                            </w:pPr>
                          </w:p>
                          <w:p w14:paraId="03667141" w14:textId="77777777" w:rsidR="00F94440" w:rsidRDefault="00F94440" w:rsidP="00482906">
                            <w:pPr>
                              <w:rPr>
                                <w:rFonts w:cs="Arial"/>
                                <w:sz w:val="16"/>
                                <w:szCs w:val="16"/>
                              </w:rPr>
                            </w:pPr>
                          </w:p>
                          <w:p w14:paraId="0C1379E6" w14:textId="77777777" w:rsidR="00F94440" w:rsidRDefault="00F94440" w:rsidP="00482906">
                            <w:pPr>
                              <w:rPr>
                                <w:rFonts w:cs="Arial"/>
                                <w:sz w:val="16"/>
                                <w:szCs w:val="16"/>
                              </w:rPr>
                            </w:pPr>
                          </w:p>
                          <w:p w14:paraId="62381145" w14:textId="77777777" w:rsidR="00F94440" w:rsidRDefault="00F94440" w:rsidP="00482906">
                            <w:pPr>
                              <w:rPr>
                                <w:rFonts w:cs="Arial"/>
                                <w:sz w:val="16"/>
                                <w:szCs w:val="16"/>
                              </w:rPr>
                            </w:pPr>
                            <w:r>
                              <w:rPr>
                                <w:rFonts w:cs="Arial"/>
                                <w:sz w:val="16"/>
                                <w:szCs w:val="16"/>
                              </w:rPr>
                              <w:t>(N)</w:t>
                            </w:r>
                          </w:p>
                          <w:p w14:paraId="1BFB5E0F" w14:textId="77777777" w:rsidR="00F94440" w:rsidRDefault="00F94440" w:rsidP="00482906">
                            <w:pPr>
                              <w:rPr>
                                <w:rFonts w:cs="Arial"/>
                                <w:sz w:val="16"/>
                                <w:szCs w:val="16"/>
                              </w:rPr>
                            </w:pPr>
                          </w:p>
                          <w:p w14:paraId="15541EB3" w14:textId="77777777" w:rsidR="00F94440" w:rsidRDefault="00F94440" w:rsidP="00482906">
                            <w:pPr>
                              <w:rPr>
                                <w:rFonts w:cs="Arial"/>
                                <w:sz w:val="16"/>
                                <w:szCs w:val="16"/>
                              </w:rPr>
                            </w:pPr>
                          </w:p>
                          <w:p w14:paraId="572A63CF" w14:textId="77777777" w:rsidR="00F94440" w:rsidRDefault="00F94440" w:rsidP="00482906">
                            <w:pPr>
                              <w:rPr>
                                <w:rFonts w:cs="Arial"/>
                                <w:sz w:val="16"/>
                                <w:szCs w:val="16"/>
                              </w:rPr>
                            </w:pPr>
                          </w:p>
                          <w:p w14:paraId="1043F18A" w14:textId="77777777" w:rsidR="00F94440" w:rsidRDefault="00F94440" w:rsidP="00482906">
                            <w:pPr>
                              <w:rPr>
                                <w:rFonts w:cs="Arial"/>
                                <w:sz w:val="16"/>
                                <w:szCs w:val="16"/>
                              </w:rPr>
                            </w:pPr>
                          </w:p>
                          <w:p w14:paraId="1995FFD8" w14:textId="77777777" w:rsidR="00F94440" w:rsidRDefault="00F94440" w:rsidP="00482906">
                            <w:pPr>
                              <w:rPr>
                                <w:rFonts w:cs="Arial"/>
                                <w:sz w:val="16"/>
                                <w:szCs w:val="16"/>
                              </w:rPr>
                            </w:pPr>
                          </w:p>
                          <w:p w14:paraId="2A84CA9A" w14:textId="77777777" w:rsidR="00F94440" w:rsidRDefault="00F94440" w:rsidP="00482906">
                            <w:pPr>
                              <w:rPr>
                                <w:rFonts w:cs="Arial"/>
                                <w:sz w:val="16"/>
                                <w:szCs w:val="16"/>
                              </w:rPr>
                            </w:pPr>
                            <w:r>
                              <w:rPr>
                                <w:rFonts w:cs="Arial"/>
                                <w:sz w:val="16"/>
                                <w:szCs w:val="16"/>
                              </w:rPr>
                              <w:t>(N)</w:t>
                            </w:r>
                          </w:p>
                          <w:p w14:paraId="435D3436" w14:textId="77777777" w:rsidR="00F94440" w:rsidRDefault="00F94440" w:rsidP="00482906">
                            <w:pPr>
                              <w:rPr>
                                <w:rFonts w:cs="Arial"/>
                                <w:sz w:val="16"/>
                                <w:szCs w:val="16"/>
                              </w:rPr>
                            </w:pPr>
                          </w:p>
                          <w:p w14:paraId="69A8D348" w14:textId="77777777" w:rsidR="00F94440" w:rsidRDefault="00F94440" w:rsidP="00482906">
                            <w:pPr>
                              <w:rPr>
                                <w:rFonts w:cs="Arial"/>
                                <w:sz w:val="16"/>
                                <w:szCs w:val="16"/>
                              </w:rPr>
                            </w:pPr>
                          </w:p>
                          <w:p w14:paraId="0CBE5EEE" w14:textId="77777777" w:rsidR="00F94440" w:rsidRDefault="00F94440" w:rsidP="00482906">
                            <w:pPr>
                              <w:rPr>
                                <w:rFonts w:cs="Arial"/>
                                <w:sz w:val="16"/>
                                <w:szCs w:val="16"/>
                              </w:rPr>
                            </w:pPr>
                          </w:p>
                          <w:p w14:paraId="7E4C87E8" w14:textId="77777777" w:rsidR="00F94440" w:rsidRDefault="00F94440" w:rsidP="00482906">
                            <w:pPr>
                              <w:rPr>
                                <w:rFonts w:cs="Arial"/>
                                <w:sz w:val="16"/>
                                <w:szCs w:val="16"/>
                              </w:rPr>
                            </w:pPr>
                          </w:p>
                          <w:p w14:paraId="5906B901" w14:textId="77777777" w:rsidR="00F94440" w:rsidRDefault="00F94440" w:rsidP="00482906">
                            <w:pPr>
                              <w:rPr>
                                <w:rFonts w:cs="Arial"/>
                                <w:sz w:val="16"/>
                                <w:szCs w:val="16"/>
                              </w:rPr>
                            </w:pPr>
                          </w:p>
                          <w:p w14:paraId="71F44097" w14:textId="77777777" w:rsidR="00F94440" w:rsidRDefault="00F94440" w:rsidP="00482906">
                            <w:pPr>
                              <w:rPr>
                                <w:rFonts w:cs="Arial"/>
                                <w:sz w:val="16"/>
                                <w:szCs w:val="16"/>
                              </w:rPr>
                            </w:pPr>
                          </w:p>
                          <w:p w14:paraId="425EC9E8" w14:textId="77777777" w:rsidR="00F94440" w:rsidRDefault="00F94440" w:rsidP="00482906">
                            <w:pPr>
                              <w:rPr>
                                <w:rFonts w:cs="Arial"/>
                                <w:sz w:val="16"/>
                                <w:szCs w:val="16"/>
                              </w:rPr>
                            </w:pPr>
                          </w:p>
                          <w:p w14:paraId="49749615" w14:textId="77777777" w:rsidR="00F94440" w:rsidRDefault="00F94440" w:rsidP="00482906">
                            <w:pPr>
                              <w:rPr>
                                <w:rFonts w:cs="Arial"/>
                                <w:sz w:val="16"/>
                                <w:szCs w:val="16"/>
                              </w:rPr>
                            </w:pPr>
                          </w:p>
                          <w:p w14:paraId="18AE8470" w14:textId="77777777" w:rsidR="00F94440" w:rsidRDefault="00F94440" w:rsidP="00482906">
                            <w:pPr>
                              <w:rPr>
                                <w:rFonts w:cs="Arial"/>
                                <w:sz w:val="16"/>
                                <w:szCs w:val="16"/>
                              </w:rPr>
                            </w:pPr>
                          </w:p>
                          <w:p w14:paraId="7A1B8A3C" w14:textId="77777777" w:rsidR="00F94440" w:rsidRDefault="00F94440" w:rsidP="00482906">
                            <w:pPr>
                              <w:rPr>
                                <w:rFonts w:cs="Arial"/>
                                <w:sz w:val="16"/>
                                <w:szCs w:val="16"/>
                              </w:rPr>
                            </w:pPr>
                          </w:p>
                          <w:p w14:paraId="0D931FED" w14:textId="77777777" w:rsidR="00F94440" w:rsidRDefault="00F94440" w:rsidP="00482906">
                            <w:pPr>
                              <w:rPr>
                                <w:rFonts w:cs="Arial"/>
                                <w:sz w:val="16"/>
                                <w:szCs w:val="16"/>
                              </w:rPr>
                            </w:pPr>
                          </w:p>
                          <w:p w14:paraId="603C91CD" w14:textId="77777777" w:rsidR="00F94440" w:rsidRDefault="00F94440" w:rsidP="00482906">
                            <w:pPr>
                              <w:rPr>
                                <w:rFonts w:cs="Arial"/>
                                <w:sz w:val="16"/>
                                <w:szCs w:val="16"/>
                              </w:rPr>
                            </w:pPr>
                          </w:p>
                          <w:p w14:paraId="0EB242FD" w14:textId="77777777" w:rsidR="00F94440" w:rsidRDefault="00F94440" w:rsidP="00482906">
                            <w:pPr>
                              <w:rPr>
                                <w:rFonts w:cs="Arial"/>
                                <w:sz w:val="16"/>
                                <w:szCs w:val="16"/>
                              </w:rPr>
                            </w:pPr>
                          </w:p>
                          <w:p w14:paraId="67C08B65" w14:textId="77777777" w:rsidR="00F94440" w:rsidRDefault="00F94440" w:rsidP="00482906">
                            <w:pPr>
                              <w:rPr>
                                <w:rFonts w:cs="Arial"/>
                                <w:sz w:val="16"/>
                                <w:szCs w:val="16"/>
                              </w:rPr>
                            </w:pPr>
                          </w:p>
                          <w:p w14:paraId="60B09754" w14:textId="77777777" w:rsidR="00F94440" w:rsidRDefault="00F94440" w:rsidP="00482906">
                            <w:pPr>
                              <w:rPr>
                                <w:rFonts w:cs="Arial"/>
                                <w:sz w:val="16"/>
                                <w:szCs w:val="16"/>
                              </w:rPr>
                            </w:pPr>
                          </w:p>
                          <w:p w14:paraId="71AA5218" w14:textId="77777777" w:rsidR="00F94440" w:rsidRDefault="00F94440" w:rsidP="00482906">
                            <w:pPr>
                              <w:rPr>
                                <w:rFonts w:cs="Arial"/>
                                <w:sz w:val="16"/>
                                <w:szCs w:val="16"/>
                              </w:rPr>
                            </w:pPr>
                          </w:p>
                          <w:p w14:paraId="2E1C6818" w14:textId="77777777" w:rsidR="00F94440" w:rsidRDefault="00F94440" w:rsidP="00482906">
                            <w:pPr>
                              <w:rPr>
                                <w:rFonts w:cs="Arial"/>
                                <w:sz w:val="16"/>
                                <w:szCs w:val="16"/>
                              </w:rPr>
                            </w:pPr>
                          </w:p>
                          <w:p w14:paraId="12D2207C" w14:textId="77777777" w:rsidR="00F94440" w:rsidRDefault="00F94440" w:rsidP="00482906">
                            <w:pPr>
                              <w:rPr>
                                <w:rFonts w:cs="Arial"/>
                                <w:sz w:val="16"/>
                                <w:szCs w:val="16"/>
                              </w:rPr>
                            </w:pPr>
                          </w:p>
                          <w:p w14:paraId="2234FEA1" w14:textId="77777777" w:rsidR="00F94440" w:rsidRDefault="00F94440" w:rsidP="00482906">
                            <w:pPr>
                              <w:rPr>
                                <w:rFonts w:cs="Arial"/>
                                <w:sz w:val="16"/>
                                <w:szCs w:val="16"/>
                              </w:rPr>
                            </w:pPr>
                          </w:p>
                          <w:p w14:paraId="66192833" w14:textId="77777777" w:rsidR="00F94440" w:rsidRDefault="00F94440" w:rsidP="00482906">
                            <w:pPr>
                              <w:rPr>
                                <w:rFonts w:cs="Arial"/>
                                <w:sz w:val="16"/>
                                <w:szCs w:val="16"/>
                              </w:rPr>
                            </w:pPr>
                          </w:p>
                          <w:p w14:paraId="6E2811D4" w14:textId="77777777" w:rsidR="00F94440" w:rsidRDefault="00F94440" w:rsidP="00482906">
                            <w:pPr>
                              <w:rPr>
                                <w:rFonts w:cs="Arial"/>
                                <w:sz w:val="16"/>
                                <w:szCs w:val="16"/>
                              </w:rPr>
                            </w:pPr>
                            <w:r>
                              <w:rPr>
                                <w:rFonts w:cs="Arial"/>
                                <w:sz w:val="16"/>
                                <w:szCs w:val="16"/>
                              </w:rPr>
                              <w:t>(M)</w:t>
                            </w:r>
                          </w:p>
                          <w:p w14:paraId="1240E209" w14:textId="77777777" w:rsidR="00F94440" w:rsidRDefault="00F94440" w:rsidP="00482906">
                            <w:pPr>
                              <w:rPr>
                                <w:rFonts w:cs="Arial"/>
                                <w:sz w:val="16"/>
                                <w:szCs w:val="16"/>
                              </w:rPr>
                            </w:pPr>
                          </w:p>
                          <w:p w14:paraId="5E2C3C06" w14:textId="77777777" w:rsidR="00F94440" w:rsidRDefault="00F94440" w:rsidP="00482906">
                            <w:pPr>
                              <w:rPr>
                                <w:rFonts w:cs="Arial"/>
                                <w:sz w:val="16"/>
                                <w:szCs w:val="16"/>
                              </w:rPr>
                            </w:pPr>
                          </w:p>
                          <w:p w14:paraId="62079A54" w14:textId="77777777" w:rsidR="00F94440" w:rsidRPr="00160E4D" w:rsidRDefault="00F94440" w:rsidP="00482906">
                            <w:pPr>
                              <w:rPr>
                                <w:rFonts w:cs="Arial"/>
                                <w:sz w:val="16"/>
                                <w:szCs w:val="16"/>
                              </w:rPr>
                            </w:pPr>
                          </w:p>
                          <w:p w14:paraId="58B874C9" w14:textId="77777777" w:rsidR="00F94440" w:rsidRPr="00160E4D" w:rsidRDefault="00F94440" w:rsidP="004829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9" type="#_x0000_t202" style="position:absolute;margin-left:534.6pt;margin-top:159.6pt;width:57pt;height:48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" fillcolor="window" stroked="f" strokeweight=".5pt">
                <v:path arrowok="t"/>
                <v:textbox>
                  <w:txbxContent>
                    <w:p w14:paraId="5C00CF66" w14:textId="77777777" w:rsidR="00F94440" w:rsidRDefault="00F94440" w:rsidP="00482906">
                      <w:pPr>
                        <w:rPr>
                          <w:rFonts w:cs="Arial"/>
                          <w:sz w:val="16"/>
                          <w:szCs w:val="16"/>
                        </w:rPr>
                      </w:pPr>
                    </w:p>
                    <w:p w14:paraId="26216568" w14:textId="77777777" w:rsidR="00F94440" w:rsidRDefault="00F94440" w:rsidP="00482906">
                      <w:pPr>
                        <w:rPr>
                          <w:rFonts w:cs="Arial"/>
                          <w:sz w:val="16"/>
                          <w:szCs w:val="16"/>
                        </w:rPr>
                      </w:pPr>
                    </w:p>
                    <w:p w14:paraId="6A3C0917" w14:textId="77777777" w:rsidR="00F94440" w:rsidRDefault="00F94440" w:rsidP="00482906">
                      <w:pPr>
                        <w:rPr>
                          <w:rFonts w:cs="Arial"/>
                          <w:sz w:val="16"/>
                          <w:szCs w:val="16"/>
                        </w:rPr>
                      </w:pPr>
                    </w:p>
                    <w:p w14:paraId="1C35AE0B" w14:textId="77777777" w:rsidR="00F94440" w:rsidRDefault="00F94440" w:rsidP="00482906">
                      <w:pPr>
                        <w:rPr>
                          <w:rFonts w:cs="Arial"/>
                          <w:sz w:val="16"/>
                          <w:szCs w:val="16"/>
                        </w:rPr>
                      </w:pPr>
                    </w:p>
                    <w:p w14:paraId="5262AB0B" w14:textId="77777777" w:rsidR="00F94440" w:rsidRDefault="00F94440" w:rsidP="00482906">
                      <w:pPr>
                        <w:rPr>
                          <w:rFonts w:cs="Arial"/>
                          <w:sz w:val="16"/>
                          <w:szCs w:val="16"/>
                        </w:rPr>
                      </w:pPr>
                    </w:p>
                    <w:p w14:paraId="2E48B70A" w14:textId="77777777" w:rsidR="00F94440" w:rsidRDefault="00F94440" w:rsidP="00482906">
                      <w:pPr>
                        <w:rPr>
                          <w:rFonts w:cs="Arial"/>
                          <w:sz w:val="16"/>
                          <w:szCs w:val="16"/>
                        </w:rPr>
                      </w:pPr>
                    </w:p>
                    <w:p w14:paraId="36A2BFA5" w14:textId="77777777" w:rsidR="00F94440" w:rsidRDefault="00F94440" w:rsidP="00482906">
                      <w:pPr>
                        <w:rPr>
                          <w:rFonts w:cs="Arial"/>
                          <w:sz w:val="16"/>
                          <w:szCs w:val="16"/>
                        </w:rPr>
                      </w:pPr>
                    </w:p>
                    <w:p w14:paraId="1C9EDB95" w14:textId="77777777" w:rsidR="00F94440" w:rsidRDefault="00F94440" w:rsidP="00482906">
                      <w:pPr>
                        <w:rPr>
                          <w:rFonts w:cs="Arial"/>
                          <w:sz w:val="16"/>
                          <w:szCs w:val="16"/>
                        </w:rPr>
                      </w:pPr>
                    </w:p>
                    <w:p w14:paraId="155AB747" w14:textId="77777777" w:rsidR="00F94440" w:rsidRDefault="00F94440" w:rsidP="00482906">
                      <w:pPr>
                        <w:rPr>
                          <w:rFonts w:cs="Arial"/>
                          <w:sz w:val="16"/>
                          <w:szCs w:val="16"/>
                        </w:rPr>
                      </w:pPr>
                    </w:p>
                    <w:p w14:paraId="5435D198" w14:textId="77777777" w:rsidR="00F94440" w:rsidRDefault="00F94440" w:rsidP="00482906">
                      <w:pPr>
                        <w:rPr>
                          <w:rFonts w:cs="Arial"/>
                          <w:sz w:val="16"/>
                          <w:szCs w:val="16"/>
                        </w:rPr>
                      </w:pPr>
                    </w:p>
                    <w:p w14:paraId="2FB693E7" w14:textId="77777777" w:rsidR="00F94440" w:rsidRDefault="00F94440" w:rsidP="00482906">
                      <w:pPr>
                        <w:rPr>
                          <w:rFonts w:cs="Arial"/>
                          <w:sz w:val="16"/>
                          <w:szCs w:val="16"/>
                        </w:rPr>
                      </w:pPr>
                    </w:p>
                    <w:p w14:paraId="0A54DD0A" w14:textId="77777777" w:rsidR="00F94440" w:rsidRDefault="00F94440" w:rsidP="00482906">
                      <w:pPr>
                        <w:rPr>
                          <w:rFonts w:cs="Arial"/>
                          <w:sz w:val="16"/>
                          <w:szCs w:val="16"/>
                        </w:rPr>
                      </w:pPr>
                    </w:p>
                    <w:p w14:paraId="74B06D1F" w14:textId="77777777" w:rsidR="00F94440" w:rsidRDefault="00F94440" w:rsidP="00482906">
                      <w:pPr>
                        <w:rPr>
                          <w:rFonts w:cs="Arial"/>
                          <w:sz w:val="16"/>
                          <w:szCs w:val="16"/>
                        </w:rPr>
                      </w:pPr>
                    </w:p>
                    <w:p w14:paraId="2F5729B6" w14:textId="77777777" w:rsidR="00F94440" w:rsidRDefault="00F94440" w:rsidP="00482906">
                      <w:pPr>
                        <w:rPr>
                          <w:rFonts w:cs="Arial"/>
                          <w:sz w:val="16"/>
                          <w:szCs w:val="16"/>
                        </w:rPr>
                      </w:pPr>
                    </w:p>
                    <w:p w14:paraId="3DE7F0BA" w14:textId="77777777" w:rsidR="00F94440" w:rsidRDefault="00F94440" w:rsidP="00482906">
                      <w:pPr>
                        <w:rPr>
                          <w:rFonts w:cs="Arial"/>
                          <w:sz w:val="16"/>
                          <w:szCs w:val="16"/>
                        </w:rPr>
                      </w:pPr>
                    </w:p>
                    <w:p w14:paraId="060ADF99" w14:textId="77777777" w:rsidR="00F94440" w:rsidRDefault="00F94440" w:rsidP="00482906">
                      <w:pPr>
                        <w:rPr>
                          <w:rFonts w:cs="Arial"/>
                          <w:sz w:val="16"/>
                          <w:szCs w:val="16"/>
                        </w:rPr>
                      </w:pPr>
                    </w:p>
                    <w:p w14:paraId="6A30A3C1" w14:textId="77777777" w:rsidR="00F94440" w:rsidRDefault="00F94440" w:rsidP="00482906">
                      <w:pPr>
                        <w:rPr>
                          <w:rFonts w:cs="Arial"/>
                          <w:sz w:val="16"/>
                          <w:szCs w:val="16"/>
                        </w:rPr>
                      </w:pPr>
                    </w:p>
                    <w:p w14:paraId="670725A3" w14:textId="77777777" w:rsidR="00F94440" w:rsidRDefault="00F94440" w:rsidP="00482906">
                      <w:pPr>
                        <w:rPr>
                          <w:rFonts w:cs="Arial"/>
                          <w:sz w:val="16"/>
                          <w:szCs w:val="16"/>
                        </w:rPr>
                      </w:pPr>
                    </w:p>
                    <w:p w14:paraId="183BC817" w14:textId="77777777" w:rsidR="00F94440" w:rsidRDefault="00F94440" w:rsidP="00482906">
                      <w:pPr>
                        <w:rPr>
                          <w:rFonts w:cs="Arial"/>
                          <w:sz w:val="16"/>
                          <w:szCs w:val="16"/>
                        </w:rPr>
                      </w:pPr>
                    </w:p>
                    <w:p w14:paraId="4877E715" w14:textId="77777777" w:rsidR="00F94440" w:rsidRDefault="00F94440" w:rsidP="00482906">
                      <w:pPr>
                        <w:rPr>
                          <w:rFonts w:cs="Arial"/>
                          <w:sz w:val="16"/>
                          <w:szCs w:val="16"/>
                        </w:rPr>
                      </w:pPr>
                      <w:r>
                        <w:rPr>
                          <w:rFonts w:cs="Arial"/>
                          <w:sz w:val="16"/>
                          <w:szCs w:val="16"/>
                        </w:rPr>
                        <w:t>(N)</w:t>
                      </w:r>
                    </w:p>
                    <w:p w14:paraId="3AE8EA78" w14:textId="77777777" w:rsidR="00F94440" w:rsidRDefault="00F94440" w:rsidP="00482906">
                      <w:pPr>
                        <w:rPr>
                          <w:rFonts w:cs="Arial"/>
                          <w:sz w:val="16"/>
                          <w:szCs w:val="16"/>
                        </w:rPr>
                      </w:pPr>
                      <w:r>
                        <w:rPr>
                          <w:rFonts w:cs="Arial"/>
                          <w:sz w:val="16"/>
                          <w:szCs w:val="16"/>
                        </w:rPr>
                        <w:t>(N)</w:t>
                      </w:r>
                    </w:p>
                    <w:p w14:paraId="1477CF45" w14:textId="77777777" w:rsidR="00F94440" w:rsidRDefault="00F94440" w:rsidP="00482906">
                      <w:pPr>
                        <w:rPr>
                          <w:rFonts w:cs="Arial"/>
                          <w:sz w:val="16"/>
                          <w:szCs w:val="16"/>
                        </w:rPr>
                      </w:pPr>
                      <w:r>
                        <w:rPr>
                          <w:rFonts w:cs="Arial"/>
                          <w:sz w:val="16"/>
                          <w:szCs w:val="16"/>
                        </w:rPr>
                        <w:t>(N)</w:t>
                      </w:r>
                    </w:p>
                    <w:p w14:paraId="53573D17" w14:textId="77777777" w:rsidR="00F94440" w:rsidRDefault="00F94440" w:rsidP="00482906">
                      <w:pPr>
                        <w:rPr>
                          <w:rFonts w:cs="Arial"/>
                          <w:sz w:val="16"/>
                          <w:szCs w:val="16"/>
                        </w:rPr>
                      </w:pPr>
                    </w:p>
                    <w:p w14:paraId="54CF8FF1" w14:textId="77777777" w:rsidR="00F94440" w:rsidRDefault="00F94440" w:rsidP="00482906">
                      <w:pPr>
                        <w:rPr>
                          <w:rFonts w:cs="Arial"/>
                          <w:sz w:val="16"/>
                          <w:szCs w:val="16"/>
                        </w:rPr>
                      </w:pPr>
                    </w:p>
                    <w:p w14:paraId="39D202AB" w14:textId="77777777" w:rsidR="00F94440" w:rsidRDefault="00F94440" w:rsidP="00482906">
                      <w:pPr>
                        <w:rPr>
                          <w:rFonts w:cs="Arial"/>
                          <w:sz w:val="16"/>
                          <w:szCs w:val="16"/>
                        </w:rPr>
                      </w:pPr>
                    </w:p>
                    <w:p w14:paraId="48BD2619" w14:textId="77777777" w:rsidR="00F94440" w:rsidRDefault="00F94440" w:rsidP="00482906">
                      <w:pPr>
                        <w:rPr>
                          <w:rFonts w:cs="Arial"/>
                          <w:sz w:val="16"/>
                          <w:szCs w:val="16"/>
                        </w:rPr>
                      </w:pPr>
                    </w:p>
                    <w:p w14:paraId="1B6B6DF8" w14:textId="77777777" w:rsidR="00F94440" w:rsidRDefault="00F94440" w:rsidP="00482906">
                      <w:pPr>
                        <w:rPr>
                          <w:rFonts w:cs="Arial"/>
                          <w:sz w:val="16"/>
                          <w:szCs w:val="16"/>
                        </w:rPr>
                      </w:pPr>
                    </w:p>
                    <w:p w14:paraId="03667141" w14:textId="77777777" w:rsidR="00F94440" w:rsidRDefault="00F94440" w:rsidP="00482906">
                      <w:pPr>
                        <w:rPr>
                          <w:rFonts w:cs="Arial"/>
                          <w:sz w:val="16"/>
                          <w:szCs w:val="16"/>
                        </w:rPr>
                      </w:pPr>
                    </w:p>
                    <w:p w14:paraId="0C1379E6" w14:textId="77777777" w:rsidR="00F94440" w:rsidRDefault="00F94440" w:rsidP="00482906">
                      <w:pPr>
                        <w:rPr>
                          <w:rFonts w:cs="Arial"/>
                          <w:sz w:val="16"/>
                          <w:szCs w:val="16"/>
                        </w:rPr>
                      </w:pPr>
                    </w:p>
                    <w:p w14:paraId="62381145" w14:textId="77777777" w:rsidR="00F94440" w:rsidRDefault="00F94440" w:rsidP="00482906">
                      <w:pPr>
                        <w:rPr>
                          <w:rFonts w:cs="Arial"/>
                          <w:sz w:val="16"/>
                          <w:szCs w:val="16"/>
                        </w:rPr>
                      </w:pPr>
                      <w:r>
                        <w:rPr>
                          <w:rFonts w:cs="Arial"/>
                          <w:sz w:val="16"/>
                          <w:szCs w:val="16"/>
                        </w:rPr>
                        <w:t>(N)</w:t>
                      </w:r>
                    </w:p>
                    <w:p w14:paraId="1BFB5E0F" w14:textId="77777777" w:rsidR="00F94440" w:rsidRDefault="00F94440" w:rsidP="00482906">
                      <w:pPr>
                        <w:rPr>
                          <w:rFonts w:cs="Arial"/>
                          <w:sz w:val="16"/>
                          <w:szCs w:val="16"/>
                        </w:rPr>
                      </w:pPr>
                    </w:p>
                    <w:p w14:paraId="15541EB3" w14:textId="77777777" w:rsidR="00F94440" w:rsidRDefault="00F94440" w:rsidP="00482906">
                      <w:pPr>
                        <w:rPr>
                          <w:rFonts w:cs="Arial"/>
                          <w:sz w:val="16"/>
                          <w:szCs w:val="16"/>
                        </w:rPr>
                      </w:pPr>
                    </w:p>
                    <w:p w14:paraId="572A63CF" w14:textId="77777777" w:rsidR="00F94440" w:rsidRDefault="00F94440" w:rsidP="00482906">
                      <w:pPr>
                        <w:rPr>
                          <w:rFonts w:cs="Arial"/>
                          <w:sz w:val="16"/>
                          <w:szCs w:val="16"/>
                        </w:rPr>
                      </w:pPr>
                    </w:p>
                    <w:p w14:paraId="1043F18A" w14:textId="77777777" w:rsidR="00F94440" w:rsidRDefault="00F94440" w:rsidP="00482906">
                      <w:pPr>
                        <w:rPr>
                          <w:rFonts w:cs="Arial"/>
                          <w:sz w:val="16"/>
                          <w:szCs w:val="16"/>
                        </w:rPr>
                      </w:pPr>
                    </w:p>
                    <w:p w14:paraId="1995FFD8" w14:textId="77777777" w:rsidR="00F94440" w:rsidRDefault="00F94440" w:rsidP="00482906">
                      <w:pPr>
                        <w:rPr>
                          <w:rFonts w:cs="Arial"/>
                          <w:sz w:val="16"/>
                          <w:szCs w:val="16"/>
                        </w:rPr>
                      </w:pPr>
                    </w:p>
                    <w:p w14:paraId="2A84CA9A" w14:textId="77777777" w:rsidR="00F94440" w:rsidRDefault="00F94440" w:rsidP="00482906">
                      <w:pPr>
                        <w:rPr>
                          <w:rFonts w:cs="Arial"/>
                          <w:sz w:val="16"/>
                          <w:szCs w:val="16"/>
                        </w:rPr>
                      </w:pPr>
                      <w:r>
                        <w:rPr>
                          <w:rFonts w:cs="Arial"/>
                          <w:sz w:val="16"/>
                          <w:szCs w:val="16"/>
                        </w:rPr>
                        <w:t>(N)</w:t>
                      </w:r>
                    </w:p>
                    <w:p w14:paraId="435D3436" w14:textId="77777777" w:rsidR="00F94440" w:rsidRDefault="00F94440" w:rsidP="00482906">
                      <w:pPr>
                        <w:rPr>
                          <w:rFonts w:cs="Arial"/>
                          <w:sz w:val="16"/>
                          <w:szCs w:val="16"/>
                        </w:rPr>
                      </w:pPr>
                    </w:p>
                    <w:p w14:paraId="69A8D348" w14:textId="77777777" w:rsidR="00F94440" w:rsidRDefault="00F94440" w:rsidP="00482906">
                      <w:pPr>
                        <w:rPr>
                          <w:rFonts w:cs="Arial"/>
                          <w:sz w:val="16"/>
                          <w:szCs w:val="16"/>
                        </w:rPr>
                      </w:pPr>
                    </w:p>
                    <w:p w14:paraId="0CBE5EEE" w14:textId="77777777" w:rsidR="00F94440" w:rsidRDefault="00F94440" w:rsidP="00482906">
                      <w:pPr>
                        <w:rPr>
                          <w:rFonts w:cs="Arial"/>
                          <w:sz w:val="16"/>
                          <w:szCs w:val="16"/>
                        </w:rPr>
                      </w:pPr>
                    </w:p>
                    <w:p w14:paraId="7E4C87E8" w14:textId="77777777" w:rsidR="00F94440" w:rsidRDefault="00F94440" w:rsidP="00482906">
                      <w:pPr>
                        <w:rPr>
                          <w:rFonts w:cs="Arial"/>
                          <w:sz w:val="16"/>
                          <w:szCs w:val="16"/>
                        </w:rPr>
                      </w:pPr>
                    </w:p>
                    <w:p w14:paraId="5906B901" w14:textId="77777777" w:rsidR="00F94440" w:rsidRDefault="00F94440" w:rsidP="00482906">
                      <w:pPr>
                        <w:rPr>
                          <w:rFonts w:cs="Arial"/>
                          <w:sz w:val="16"/>
                          <w:szCs w:val="16"/>
                        </w:rPr>
                      </w:pPr>
                    </w:p>
                    <w:p w14:paraId="71F44097" w14:textId="77777777" w:rsidR="00F94440" w:rsidRDefault="00F94440" w:rsidP="00482906">
                      <w:pPr>
                        <w:rPr>
                          <w:rFonts w:cs="Arial"/>
                          <w:sz w:val="16"/>
                          <w:szCs w:val="16"/>
                        </w:rPr>
                      </w:pPr>
                    </w:p>
                    <w:p w14:paraId="425EC9E8" w14:textId="77777777" w:rsidR="00F94440" w:rsidRDefault="00F94440" w:rsidP="00482906">
                      <w:pPr>
                        <w:rPr>
                          <w:rFonts w:cs="Arial"/>
                          <w:sz w:val="16"/>
                          <w:szCs w:val="16"/>
                        </w:rPr>
                      </w:pPr>
                    </w:p>
                    <w:p w14:paraId="49749615" w14:textId="77777777" w:rsidR="00F94440" w:rsidRDefault="00F94440" w:rsidP="00482906">
                      <w:pPr>
                        <w:rPr>
                          <w:rFonts w:cs="Arial"/>
                          <w:sz w:val="16"/>
                          <w:szCs w:val="16"/>
                        </w:rPr>
                      </w:pPr>
                    </w:p>
                    <w:p w14:paraId="18AE8470" w14:textId="77777777" w:rsidR="00F94440" w:rsidRDefault="00F94440" w:rsidP="00482906">
                      <w:pPr>
                        <w:rPr>
                          <w:rFonts w:cs="Arial"/>
                          <w:sz w:val="16"/>
                          <w:szCs w:val="16"/>
                        </w:rPr>
                      </w:pPr>
                    </w:p>
                    <w:p w14:paraId="7A1B8A3C" w14:textId="77777777" w:rsidR="00F94440" w:rsidRDefault="00F94440" w:rsidP="00482906">
                      <w:pPr>
                        <w:rPr>
                          <w:rFonts w:cs="Arial"/>
                          <w:sz w:val="16"/>
                          <w:szCs w:val="16"/>
                        </w:rPr>
                      </w:pPr>
                    </w:p>
                    <w:p w14:paraId="0D931FED" w14:textId="77777777" w:rsidR="00F94440" w:rsidRDefault="00F94440" w:rsidP="00482906">
                      <w:pPr>
                        <w:rPr>
                          <w:rFonts w:cs="Arial"/>
                          <w:sz w:val="16"/>
                          <w:szCs w:val="16"/>
                        </w:rPr>
                      </w:pPr>
                    </w:p>
                    <w:p w14:paraId="603C91CD" w14:textId="77777777" w:rsidR="00F94440" w:rsidRDefault="00F94440" w:rsidP="00482906">
                      <w:pPr>
                        <w:rPr>
                          <w:rFonts w:cs="Arial"/>
                          <w:sz w:val="16"/>
                          <w:szCs w:val="16"/>
                        </w:rPr>
                      </w:pPr>
                    </w:p>
                    <w:p w14:paraId="0EB242FD" w14:textId="77777777" w:rsidR="00F94440" w:rsidRDefault="00F94440" w:rsidP="00482906">
                      <w:pPr>
                        <w:rPr>
                          <w:rFonts w:cs="Arial"/>
                          <w:sz w:val="16"/>
                          <w:szCs w:val="16"/>
                        </w:rPr>
                      </w:pPr>
                    </w:p>
                    <w:p w14:paraId="67C08B65" w14:textId="77777777" w:rsidR="00F94440" w:rsidRDefault="00F94440" w:rsidP="00482906">
                      <w:pPr>
                        <w:rPr>
                          <w:rFonts w:cs="Arial"/>
                          <w:sz w:val="16"/>
                          <w:szCs w:val="16"/>
                        </w:rPr>
                      </w:pPr>
                    </w:p>
                    <w:p w14:paraId="60B09754" w14:textId="77777777" w:rsidR="00F94440" w:rsidRDefault="00F94440" w:rsidP="00482906">
                      <w:pPr>
                        <w:rPr>
                          <w:rFonts w:cs="Arial"/>
                          <w:sz w:val="16"/>
                          <w:szCs w:val="16"/>
                        </w:rPr>
                      </w:pPr>
                    </w:p>
                    <w:p w14:paraId="71AA5218" w14:textId="77777777" w:rsidR="00F94440" w:rsidRDefault="00F94440" w:rsidP="00482906">
                      <w:pPr>
                        <w:rPr>
                          <w:rFonts w:cs="Arial"/>
                          <w:sz w:val="16"/>
                          <w:szCs w:val="16"/>
                        </w:rPr>
                      </w:pPr>
                    </w:p>
                    <w:p w14:paraId="2E1C6818" w14:textId="77777777" w:rsidR="00F94440" w:rsidRDefault="00F94440" w:rsidP="00482906">
                      <w:pPr>
                        <w:rPr>
                          <w:rFonts w:cs="Arial"/>
                          <w:sz w:val="16"/>
                          <w:szCs w:val="16"/>
                        </w:rPr>
                      </w:pPr>
                    </w:p>
                    <w:p w14:paraId="12D2207C" w14:textId="77777777" w:rsidR="00F94440" w:rsidRDefault="00F94440" w:rsidP="00482906">
                      <w:pPr>
                        <w:rPr>
                          <w:rFonts w:cs="Arial"/>
                          <w:sz w:val="16"/>
                          <w:szCs w:val="16"/>
                        </w:rPr>
                      </w:pPr>
                    </w:p>
                    <w:p w14:paraId="2234FEA1" w14:textId="77777777" w:rsidR="00F94440" w:rsidRDefault="00F94440" w:rsidP="00482906">
                      <w:pPr>
                        <w:rPr>
                          <w:rFonts w:cs="Arial"/>
                          <w:sz w:val="16"/>
                          <w:szCs w:val="16"/>
                        </w:rPr>
                      </w:pPr>
                    </w:p>
                    <w:p w14:paraId="66192833" w14:textId="77777777" w:rsidR="00F94440" w:rsidRDefault="00F94440" w:rsidP="00482906">
                      <w:pPr>
                        <w:rPr>
                          <w:rFonts w:cs="Arial"/>
                          <w:sz w:val="16"/>
                          <w:szCs w:val="16"/>
                        </w:rPr>
                      </w:pPr>
                    </w:p>
                    <w:p w14:paraId="6E2811D4" w14:textId="77777777" w:rsidR="00F94440" w:rsidRDefault="00F94440" w:rsidP="00482906">
                      <w:pPr>
                        <w:rPr>
                          <w:rFonts w:cs="Arial"/>
                          <w:sz w:val="16"/>
                          <w:szCs w:val="16"/>
                        </w:rPr>
                      </w:pPr>
                      <w:r>
                        <w:rPr>
                          <w:rFonts w:cs="Arial"/>
                          <w:sz w:val="16"/>
                          <w:szCs w:val="16"/>
                        </w:rPr>
                        <w:t>(M)</w:t>
                      </w:r>
                    </w:p>
                    <w:p w14:paraId="1240E209" w14:textId="77777777" w:rsidR="00F94440" w:rsidRDefault="00F94440" w:rsidP="00482906">
                      <w:pPr>
                        <w:rPr>
                          <w:rFonts w:cs="Arial"/>
                          <w:sz w:val="16"/>
                          <w:szCs w:val="16"/>
                        </w:rPr>
                      </w:pPr>
                    </w:p>
                    <w:p w14:paraId="5E2C3C06" w14:textId="77777777" w:rsidR="00F94440" w:rsidRDefault="00F94440" w:rsidP="00482906">
                      <w:pPr>
                        <w:rPr>
                          <w:rFonts w:cs="Arial"/>
                          <w:sz w:val="16"/>
                          <w:szCs w:val="16"/>
                        </w:rPr>
                      </w:pPr>
                    </w:p>
                    <w:p w14:paraId="62079A54" w14:textId="77777777" w:rsidR="00F94440" w:rsidRPr="00160E4D" w:rsidRDefault="00F94440" w:rsidP="00482906">
                      <w:pPr>
                        <w:rPr>
                          <w:rFonts w:cs="Arial"/>
                          <w:sz w:val="16"/>
                          <w:szCs w:val="16"/>
                        </w:rPr>
                      </w:pPr>
                    </w:p>
                    <w:p w14:paraId="58B874C9" w14:textId="77777777" w:rsidR="00F94440" w:rsidRPr="00160E4D" w:rsidRDefault="00F94440" w:rsidP="00482906">
                      <w:pPr>
                        <w:rPr>
                          <w:sz w:val="16"/>
                          <w:szCs w:val="16"/>
                        </w:rPr>
                      </w:pPr>
                    </w:p>
                  </w:txbxContent>
                </v:textbox>
              </v:shape>
            </w:pict>
          </mc:Fallback>
        </mc:AlternateContent>
      </w:r>
      <w:r>
        <w:rPr>
          <w:noProof/>
          <w:sz w:val="22"/>
        </w:rPr>
        <mc:AlternateContent>
          <mc:Choice Requires="wps">
            <w:drawing>
              <wp:anchor distT="0" distB="0" distL="114300" distR="114300" simplePos="0" relativeHeight="251683840" behindDoc="0" locked="0" layoutInCell="1" allowOverlap="1" wp14:anchorId="6AE98F4A" wp14:editId="1D2AFC87">
                <wp:simplePos x="0" y="0"/>
                <wp:positionH relativeFrom="column">
                  <wp:posOffset>6789420</wp:posOffset>
                </wp:positionH>
                <wp:positionV relativeFrom="paragraph">
                  <wp:posOffset>2026920</wp:posOffset>
                </wp:positionV>
                <wp:extent cx="723900" cy="6187440"/>
                <wp:effectExtent l="0" t="0" r="0" b="381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87440"/>
                        </a:xfrm>
                        <a:prstGeom prst="rect">
                          <a:avLst/>
                        </a:prstGeom>
                        <a:solidFill>
                          <a:sysClr val="window" lastClr="FFFFFF"/>
                        </a:solidFill>
                        <a:ln w="6350">
                          <a:noFill/>
                        </a:ln>
                        <a:effectLst/>
                      </wps:spPr>
                      <wps:txbx>
                        <w:txbxContent>
                          <w:p w14:paraId="3FC5B66D" w14:textId="77777777" w:rsidR="00F94440" w:rsidRDefault="00F94440" w:rsidP="00482906">
                            <w:pPr>
                              <w:rPr>
                                <w:rFonts w:cs="Arial"/>
                                <w:sz w:val="16"/>
                                <w:szCs w:val="16"/>
                              </w:rPr>
                            </w:pPr>
                          </w:p>
                          <w:p w14:paraId="1EF45143" w14:textId="77777777" w:rsidR="00F94440" w:rsidRDefault="00F94440" w:rsidP="00482906">
                            <w:pPr>
                              <w:rPr>
                                <w:rFonts w:cs="Arial"/>
                                <w:sz w:val="16"/>
                                <w:szCs w:val="16"/>
                              </w:rPr>
                            </w:pPr>
                          </w:p>
                          <w:p w14:paraId="1DDE2CC4" w14:textId="77777777" w:rsidR="00F94440" w:rsidRDefault="00F94440" w:rsidP="00482906">
                            <w:pPr>
                              <w:rPr>
                                <w:rFonts w:cs="Arial"/>
                                <w:sz w:val="16"/>
                                <w:szCs w:val="16"/>
                              </w:rPr>
                            </w:pPr>
                          </w:p>
                          <w:p w14:paraId="6F68223C" w14:textId="77777777" w:rsidR="00F94440" w:rsidRDefault="00F94440" w:rsidP="00482906">
                            <w:pPr>
                              <w:rPr>
                                <w:rFonts w:cs="Arial"/>
                                <w:sz w:val="16"/>
                                <w:szCs w:val="16"/>
                              </w:rPr>
                            </w:pPr>
                          </w:p>
                          <w:p w14:paraId="08F63922" w14:textId="77777777" w:rsidR="00F94440" w:rsidRDefault="00F94440" w:rsidP="00482906">
                            <w:pPr>
                              <w:rPr>
                                <w:rFonts w:cs="Arial"/>
                                <w:sz w:val="16"/>
                                <w:szCs w:val="16"/>
                              </w:rPr>
                            </w:pPr>
                          </w:p>
                          <w:p w14:paraId="68FA7F07" w14:textId="77777777" w:rsidR="00F94440" w:rsidRDefault="00F94440" w:rsidP="00482906">
                            <w:pPr>
                              <w:rPr>
                                <w:rFonts w:cs="Arial"/>
                                <w:sz w:val="16"/>
                                <w:szCs w:val="16"/>
                              </w:rPr>
                            </w:pPr>
                          </w:p>
                          <w:p w14:paraId="6CE819CA" w14:textId="77777777" w:rsidR="00F94440" w:rsidRDefault="00F94440" w:rsidP="00482906">
                            <w:pPr>
                              <w:rPr>
                                <w:rFonts w:cs="Arial"/>
                                <w:sz w:val="16"/>
                                <w:szCs w:val="16"/>
                              </w:rPr>
                            </w:pPr>
                          </w:p>
                          <w:p w14:paraId="1F3249F4" w14:textId="77777777" w:rsidR="00F94440" w:rsidRDefault="00F94440" w:rsidP="00482906">
                            <w:pPr>
                              <w:rPr>
                                <w:rFonts w:cs="Arial"/>
                                <w:sz w:val="16"/>
                                <w:szCs w:val="16"/>
                              </w:rPr>
                            </w:pPr>
                          </w:p>
                          <w:p w14:paraId="674BDAF2" w14:textId="77777777" w:rsidR="00F94440" w:rsidRDefault="00F94440" w:rsidP="00482906">
                            <w:pPr>
                              <w:rPr>
                                <w:rFonts w:cs="Arial"/>
                                <w:sz w:val="16"/>
                                <w:szCs w:val="16"/>
                              </w:rPr>
                            </w:pPr>
                          </w:p>
                          <w:p w14:paraId="641B76CA" w14:textId="77777777" w:rsidR="00F94440" w:rsidRDefault="00F94440" w:rsidP="00482906">
                            <w:pPr>
                              <w:rPr>
                                <w:rFonts w:cs="Arial"/>
                                <w:sz w:val="16"/>
                                <w:szCs w:val="16"/>
                              </w:rPr>
                            </w:pPr>
                          </w:p>
                          <w:p w14:paraId="0CA90D69" w14:textId="77777777" w:rsidR="00F94440" w:rsidRDefault="00F94440" w:rsidP="00482906">
                            <w:pPr>
                              <w:rPr>
                                <w:rFonts w:cs="Arial"/>
                                <w:sz w:val="16"/>
                                <w:szCs w:val="16"/>
                              </w:rPr>
                            </w:pPr>
                          </w:p>
                          <w:p w14:paraId="4C742972" w14:textId="77777777" w:rsidR="00F94440" w:rsidRDefault="00F94440" w:rsidP="00482906">
                            <w:pPr>
                              <w:rPr>
                                <w:rFonts w:cs="Arial"/>
                                <w:sz w:val="16"/>
                                <w:szCs w:val="16"/>
                              </w:rPr>
                            </w:pPr>
                          </w:p>
                          <w:p w14:paraId="1F66CC03" w14:textId="77777777" w:rsidR="00F94440" w:rsidRDefault="00F94440" w:rsidP="00482906">
                            <w:pPr>
                              <w:rPr>
                                <w:rFonts w:cs="Arial"/>
                                <w:sz w:val="16"/>
                                <w:szCs w:val="16"/>
                              </w:rPr>
                            </w:pPr>
                          </w:p>
                          <w:p w14:paraId="45AD6183" w14:textId="77777777" w:rsidR="00F94440" w:rsidRDefault="00F94440" w:rsidP="00482906">
                            <w:pPr>
                              <w:rPr>
                                <w:rFonts w:cs="Arial"/>
                                <w:sz w:val="16"/>
                                <w:szCs w:val="16"/>
                              </w:rPr>
                            </w:pPr>
                          </w:p>
                          <w:p w14:paraId="2782B0F0" w14:textId="77777777" w:rsidR="00F94440" w:rsidRDefault="00F94440" w:rsidP="00482906">
                            <w:pPr>
                              <w:rPr>
                                <w:rFonts w:cs="Arial"/>
                                <w:sz w:val="16"/>
                                <w:szCs w:val="16"/>
                              </w:rPr>
                            </w:pPr>
                          </w:p>
                          <w:p w14:paraId="5BCAB290" w14:textId="77777777" w:rsidR="00F94440" w:rsidRDefault="00F94440" w:rsidP="00482906">
                            <w:pPr>
                              <w:rPr>
                                <w:rFonts w:cs="Arial"/>
                                <w:sz w:val="16"/>
                                <w:szCs w:val="16"/>
                              </w:rPr>
                            </w:pPr>
                          </w:p>
                          <w:p w14:paraId="0A31342E" w14:textId="77777777" w:rsidR="00F94440" w:rsidRDefault="00F94440" w:rsidP="00482906">
                            <w:pPr>
                              <w:rPr>
                                <w:rFonts w:cs="Arial"/>
                                <w:sz w:val="16"/>
                                <w:szCs w:val="16"/>
                              </w:rPr>
                            </w:pPr>
                          </w:p>
                          <w:p w14:paraId="1CAB7179" w14:textId="77777777" w:rsidR="00F94440" w:rsidRDefault="00F94440" w:rsidP="00482906">
                            <w:pPr>
                              <w:rPr>
                                <w:rFonts w:cs="Arial"/>
                                <w:sz w:val="16"/>
                                <w:szCs w:val="16"/>
                              </w:rPr>
                            </w:pPr>
                          </w:p>
                          <w:p w14:paraId="782D019A" w14:textId="77777777" w:rsidR="00F94440" w:rsidRDefault="00F94440" w:rsidP="00482906">
                            <w:pPr>
                              <w:rPr>
                                <w:rFonts w:cs="Arial"/>
                                <w:sz w:val="16"/>
                                <w:szCs w:val="16"/>
                              </w:rPr>
                            </w:pPr>
                          </w:p>
                          <w:p w14:paraId="71A35832" w14:textId="77777777" w:rsidR="00F94440" w:rsidRDefault="00F94440" w:rsidP="00482906">
                            <w:pPr>
                              <w:rPr>
                                <w:rFonts w:cs="Arial"/>
                                <w:sz w:val="16"/>
                                <w:szCs w:val="16"/>
                              </w:rPr>
                            </w:pPr>
                            <w:r>
                              <w:rPr>
                                <w:rFonts w:cs="Arial"/>
                                <w:sz w:val="16"/>
                                <w:szCs w:val="16"/>
                              </w:rPr>
                              <w:t>(N)</w:t>
                            </w:r>
                          </w:p>
                          <w:p w14:paraId="227B5B8B" w14:textId="77777777" w:rsidR="00F94440" w:rsidRDefault="00F94440" w:rsidP="00482906">
                            <w:pPr>
                              <w:rPr>
                                <w:rFonts w:cs="Arial"/>
                                <w:sz w:val="16"/>
                                <w:szCs w:val="16"/>
                              </w:rPr>
                            </w:pPr>
                            <w:r>
                              <w:rPr>
                                <w:rFonts w:cs="Arial"/>
                                <w:sz w:val="16"/>
                                <w:szCs w:val="16"/>
                              </w:rPr>
                              <w:t>(N)</w:t>
                            </w:r>
                          </w:p>
                          <w:p w14:paraId="7173B431" w14:textId="77777777" w:rsidR="00F94440" w:rsidRDefault="00F94440" w:rsidP="00482906">
                            <w:pPr>
                              <w:rPr>
                                <w:rFonts w:cs="Arial"/>
                                <w:sz w:val="16"/>
                                <w:szCs w:val="16"/>
                              </w:rPr>
                            </w:pPr>
                            <w:r>
                              <w:rPr>
                                <w:rFonts w:cs="Arial"/>
                                <w:sz w:val="16"/>
                                <w:szCs w:val="16"/>
                              </w:rPr>
                              <w:t>(N)</w:t>
                            </w:r>
                          </w:p>
                          <w:p w14:paraId="7ED4ADB0" w14:textId="77777777" w:rsidR="00F94440" w:rsidRDefault="00F94440" w:rsidP="00482906">
                            <w:pPr>
                              <w:rPr>
                                <w:rFonts w:cs="Arial"/>
                                <w:sz w:val="16"/>
                                <w:szCs w:val="16"/>
                              </w:rPr>
                            </w:pPr>
                          </w:p>
                          <w:p w14:paraId="40183CBD" w14:textId="77777777" w:rsidR="00F94440" w:rsidRDefault="00F94440" w:rsidP="00482906">
                            <w:pPr>
                              <w:rPr>
                                <w:rFonts w:cs="Arial"/>
                                <w:sz w:val="16"/>
                                <w:szCs w:val="16"/>
                              </w:rPr>
                            </w:pPr>
                          </w:p>
                          <w:p w14:paraId="7CDEE59D" w14:textId="77777777" w:rsidR="00F94440" w:rsidRDefault="00F94440" w:rsidP="00482906">
                            <w:pPr>
                              <w:rPr>
                                <w:rFonts w:cs="Arial"/>
                                <w:sz w:val="16"/>
                                <w:szCs w:val="16"/>
                              </w:rPr>
                            </w:pPr>
                          </w:p>
                          <w:p w14:paraId="0E1BB8C4" w14:textId="77777777" w:rsidR="00F94440" w:rsidRDefault="00F94440" w:rsidP="00482906">
                            <w:pPr>
                              <w:rPr>
                                <w:rFonts w:cs="Arial"/>
                                <w:sz w:val="16"/>
                                <w:szCs w:val="16"/>
                              </w:rPr>
                            </w:pPr>
                          </w:p>
                          <w:p w14:paraId="588BECED" w14:textId="77777777" w:rsidR="00F94440" w:rsidRDefault="00F94440" w:rsidP="00482906">
                            <w:pPr>
                              <w:rPr>
                                <w:rFonts w:cs="Arial"/>
                                <w:sz w:val="16"/>
                                <w:szCs w:val="16"/>
                              </w:rPr>
                            </w:pPr>
                          </w:p>
                          <w:p w14:paraId="0B0D2302" w14:textId="77777777" w:rsidR="00F94440" w:rsidRDefault="00F94440" w:rsidP="00482906">
                            <w:pPr>
                              <w:rPr>
                                <w:rFonts w:cs="Arial"/>
                                <w:sz w:val="16"/>
                                <w:szCs w:val="16"/>
                              </w:rPr>
                            </w:pPr>
                          </w:p>
                          <w:p w14:paraId="1204AE37" w14:textId="77777777" w:rsidR="00F94440" w:rsidRDefault="00F94440" w:rsidP="00482906">
                            <w:pPr>
                              <w:rPr>
                                <w:rFonts w:cs="Arial"/>
                                <w:sz w:val="16"/>
                                <w:szCs w:val="16"/>
                              </w:rPr>
                            </w:pPr>
                          </w:p>
                          <w:p w14:paraId="589C2715" w14:textId="77777777" w:rsidR="00F94440" w:rsidRDefault="00F94440" w:rsidP="00482906">
                            <w:pPr>
                              <w:rPr>
                                <w:rFonts w:cs="Arial"/>
                                <w:sz w:val="16"/>
                                <w:szCs w:val="16"/>
                              </w:rPr>
                            </w:pPr>
                            <w:r>
                              <w:rPr>
                                <w:rFonts w:cs="Arial"/>
                                <w:sz w:val="16"/>
                                <w:szCs w:val="16"/>
                              </w:rPr>
                              <w:t>(N)</w:t>
                            </w:r>
                          </w:p>
                          <w:p w14:paraId="799425D2" w14:textId="77777777" w:rsidR="00F94440" w:rsidRDefault="00F94440" w:rsidP="00482906">
                            <w:pPr>
                              <w:rPr>
                                <w:rFonts w:cs="Arial"/>
                                <w:sz w:val="16"/>
                                <w:szCs w:val="16"/>
                              </w:rPr>
                            </w:pPr>
                          </w:p>
                          <w:p w14:paraId="437BD749" w14:textId="77777777" w:rsidR="00F94440" w:rsidRDefault="00F94440" w:rsidP="00482906">
                            <w:pPr>
                              <w:rPr>
                                <w:rFonts w:cs="Arial"/>
                                <w:sz w:val="16"/>
                                <w:szCs w:val="16"/>
                              </w:rPr>
                            </w:pPr>
                          </w:p>
                          <w:p w14:paraId="00FED7E0" w14:textId="77777777" w:rsidR="00F94440" w:rsidRDefault="00F94440" w:rsidP="00482906">
                            <w:pPr>
                              <w:rPr>
                                <w:rFonts w:cs="Arial"/>
                                <w:sz w:val="16"/>
                                <w:szCs w:val="16"/>
                              </w:rPr>
                            </w:pPr>
                          </w:p>
                          <w:p w14:paraId="4BAC635F" w14:textId="77777777" w:rsidR="00F94440" w:rsidRDefault="00F94440" w:rsidP="00482906">
                            <w:pPr>
                              <w:rPr>
                                <w:rFonts w:cs="Arial"/>
                                <w:sz w:val="16"/>
                                <w:szCs w:val="16"/>
                              </w:rPr>
                            </w:pPr>
                          </w:p>
                          <w:p w14:paraId="2F6D19CB" w14:textId="77777777" w:rsidR="00F94440" w:rsidRDefault="00F94440" w:rsidP="00482906">
                            <w:pPr>
                              <w:rPr>
                                <w:rFonts w:cs="Arial"/>
                                <w:sz w:val="16"/>
                                <w:szCs w:val="16"/>
                              </w:rPr>
                            </w:pPr>
                          </w:p>
                          <w:p w14:paraId="07833D5E" w14:textId="77777777" w:rsidR="00F94440" w:rsidRDefault="00F94440" w:rsidP="00482906">
                            <w:pPr>
                              <w:rPr>
                                <w:rFonts w:cs="Arial"/>
                                <w:sz w:val="16"/>
                                <w:szCs w:val="16"/>
                              </w:rPr>
                            </w:pPr>
                            <w:r>
                              <w:rPr>
                                <w:rFonts w:cs="Arial"/>
                                <w:sz w:val="16"/>
                                <w:szCs w:val="16"/>
                              </w:rPr>
                              <w:t>(N)</w:t>
                            </w:r>
                          </w:p>
                          <w:p w14:paraId="50D5F09A" w14:textId="77777777" w:rsidR="00F94440" w:rsidRDefault="00F94440" w:rsidP="00482906">
                            <w:pPr>
                              <w:rPr>
                                <w:rFonts w:cs="Arial"/>
                                <w:sz w:val="16"/>
                                <w:szCs w:val="16"/>
                              </w:rPr>
                            </w:pPr>
                          </w:p>
                          <w:p w14:paraId="3A7C194A" w14:textId="77777777" w:rsidR="00F94440" w:rsidRDefault="00F94440" w:rsidP="00482906">
                            <w:pPr>
                              <w:rPr>
                                <w:rFonts w:cs="Arial"/>
                                <w:sz w:val="16"/>
                                <w:szCs w:val="16"/>
                              </w:rPr>
                            </w:pPr>
                          </w:p>
                          <w:p w14:paraId="45E30173" w14:textId="77777777" w:rsidR="00F94440" w:rsidRDefault="00F94440" w:rsidP="00482906">
                            <w:pPr>
                              <w:rPr>
                                <w:rFonts w:cs="Arial"/>
                                <w:sz w:val="16"/>
                                <w:szCs w:val="16"/>
                              </w:rPr>
                            </w:pPr>
                          </w:p>
                          <w:p w14:paraId="30BB8340" w14:textId="77777777" w:rsidR="00F94440" w:rsidRDefault="00F94440" w:rsidP="00482906">
                            <w:pPr>
                              <w:rPr>
                                <w:rFonts w:cs="Arial"/>
                                <w:sz w:val="16"/>
                                <w:szCs w:val="16"/>
                              </w:rPr>
                            </w:pPr>
                          </w:p>
                          <w:p w14:paraId="24A70C5D" w14:textId="77777777" w:rsidR="00F94440" w:rsidRDefault="00F94440" w:rsidP="00482906">
                            <w:pPr>
                              <w:rPr>
                                <w:rFonts w:cs="Arial"/>
                                <w:sz w:val="16"/>
                                <w:szCs w:val="16"/>
                              </w:rPr>
                            </w:pPr>
                          </w:p>
                          <w:p w14:paraId="379204A8" w14:textId="77777777" w:rsidR="00F94440" w:rsidRDefault="00F94440" w:rsidP="00482906">
                            <w:pPr>
                              <w:rPr>
                                <w:rFonts w:cs="Arial"/>
                                <w:sz w:val="16"/>
                                <w:szCs w:val="16"/>
                              </w:rPr>
                            </w:pPr>
                          </w:p>
                          <w:p w14:paraId="77C975B2" w14:textId="77777777" w:rsidR="00F94440" w:rsidRDefault="00F94440" w:rsidP="00482906">
                            <w:pPr>
                              <w:rPr>
                                <w:rFonts w:cs="Arial"/>
                                <w:sz w:val="16"/>
                                <w:szCs w:val="16"/>
                              </w:rPr>
                            </w:pPr>
                          </w:p>
                          <w:p w14:paraId="06B5379C" w14:textId="77777777" w:rsidR="00F94440" w:rsidRDefault="00F94440" w:rsidP="00482906">
                            <w:pPr>
                              <w:rPr>
                                <w:rFonts w:cs="Arial"/>
                                <w:sz w:val="16"/>
                                <w:szCs w:val="16"/>
                              </w:rPr>
                            </w:pPr>
                          </w:p>
                          <w:p w14:paraId="71231E95" w14:textId="77777777" w:rsidR="00F94440" w:rsidRDefault="00F94440" w:rsidP="00482906">
                            <w:pPr>
                              <w:rPr>
                                <w:rFonts w:cs="Arial"/>
                                <w:sz w:val="16"/>
                                <w:szCs w:val="16"/>
                              </w:rPr>
                            </w:pPr>
                          </w:p>
                          <w:p w14:paraId="6B591BD5" w14:textId="77777777" w:rsidR="00F94440" w:rsidRDefault="00F94440" w:rsidP="00482906">
                            <w:pPr>
                              <w:rPr>
                                <w:rFonts w:cs="Arial"/>
                                <w:sz w:val="16"/>
                                <w:szCs w:val="16"/>
                              </w:rPr>
                            </w:pPr>
                          </w:p>
                          <w:p w14:paraId="548DB52F" w14:textId="77777777" w:rsidR="00F94440" w:rsidRDefault="00F94440" w:rsidP="00482906">
                            <w:pPr>
                              <w:rPr>
                                <w:rFonts w:cs="Arial"/>
                                <w:sz w:val="16"/>
                                <w:szCs w:val="16"/>
                              </w:rPr>
                            </w:pPr>
                          </w:p>
                          <w:p w14:paraId="5B6CC130" w14:textId="77777777" w:rsidR="00F94440" w:rsidRDefault="00F94440" w:rsidP="00482906">
                            <w:pPr>
                              <w:rPr>
                                <w:rFonts w:cs="Arial"/>
                                <w:sz w:val="16"/>
                                <w:szCs w:val="16"/>
                              </w:rPr>
                            </w:pPr>
                          </w:p>
                          <w:p w14:paraId="763C249A" w14:textId="77777777" w:rsidR="00F94440" w:rsidRDefault="00F94440" w:rsidP="00482906">
                            <w:pPr>
                              <w:rPr>
                                <w:rFonts w:cs="Arial"/>
                                <w:sz w:val="16"/>
                                <w:szCs w:val="16"/>
                              </w:rPr>
                            </w:pPr>
                          </w:p>
                          <w:p w14:paraId="7C5523CC" w14:textId="77777777" w:rsidR="00F94440" w:rsidRDefault="00F94440" w:rsidP="00482906">
                            <w:pPr>
                              <w:rPr>
                                <w:rFonts w:cs="Arial"/>
                                <w:sz w:val="16"/>
                                <w:szCs w:val="16"/>
                              </w:rPr>
                            </w:pPr>
                          </w:p>
                          <w:p w14:paraId="694B530D" w14:textId="77777777" w:rsidR="00F94440" w:rsidRDefault="00F94440" w:rsidP="00482906">
                            <w:pPr>
                              <w:rPr>
                                <w:rFonts w:cs="Arial"/>
                                <w:sz w:val="16"/>
                                <w:szCs w:val="16"/>
                              </w:rPr>
                            </w:pPr>
                          </w:p>
                          <w:p w14:paraId="09BE0300" w14:textId="77777777" w:rsidR="00F94440" w:rsidRDefault="00F94440" w:rsidP="00482906">
                            <w:pPr>
                              <w:rPr>
                                <w:rFonts w:cs="Arial"/>
                                <w:sz w:val="16"/>
                                <w:szCs w:val="16"/>
                              </w:rPr>
                            </w:pPr>
                          </w:p>
                          <w:p w14:paraId="5985D258" w14:textId="77777777" w:rsidR="00F94440" w:rsidRDefault="00F94440" w:rsidP="00482906">
                            <w:pPr>
                              <w:rPr>
                                <w:rFonts w:cs="Arial"/>
                                <w:sz w:val="16"/>
                                <w:szCs w:val="16"/>
                              </w:rPr>
                            </w:pPr>
                          </w:p>
                          <w:p w14:paraId="7DE34E69" w14:textId="77777777" w:rsidR="00F94440" w:rsidRDefault="00F94440" w:rsidP="00482906">
                            <w:pPr>
                              <w:rPr>
                                <w:rFonts w:cs="Arial"/>
                                <w:sz w:val="16"/>
                                <w:szCs w:val="16"/>
                              </w:rPr>
                            </w:pPr>
                          </w:p>
                          <w:p w14:paraId="1444072F" w14:textId="77777777" w:rsidR="00F94440" w:rsidRDefault="00F94440" w:rsidP="00482906">
                            <w:pPr>
                              <w:rPr>
                                <w:rFonts w:cs="Arial"/>
                                <w:sz w:val="16"/>
                                <w:szCs w:val="16"/>
                              </w:rPr>
                            </w:pPr>
                          </w:p>
                          <w:p w14:paraId="10D46547" w14:textId="77777777" w:rsidR="00F94440" w:rsidRDefault="00F94440" w:rsidP="00482906">
                            <w:pPr>
                              <w:rPr>
                                <w:rFonts w:cs="Arial"/>
                                <w:sz w:val="16"/>
                                <w:szCs w:val="16"/>
                              </w:rPr>
                            </w:pPr>
                          </w:p>
                          <w:p w14:paraId="3F3E080B" w14:textId="77777777" w:rsidR="00F94440" w:rsidRDefault="00F94440" w:rsidP="00482906">
                            <w:pPr>
                              <w:rPr>
                                <w:rFonts w:cs="Arial"/>
                                <w:sz w:val="16"/>
                                <w:szCs w:val="16"/>
                              </w:rPr>
                            </w:pPr>
                            <w:r>
                              <w:rPr>
                                <w:rFonts w:cs="Arial"/>
                                <w:sz w:val="16"/>
                                <w:szCs w:val="16"/>
                              </w:rPr>
                              <w:t>(M)</w:t>
                            </w:r>
                          </w:p>
                          <w:p w14:paraId="49C77120" w14:textId="77777777" w:rsidR="00F94440" w:rsidRDefault="00F94440" w:rsidP="00482906">
                            <w:pPr>
                              <w:rPr>
                                <w:rFonts w:cs="Arial"/>
                                <w:sz w:val="16"/>
                                <w:szCs w:val="16"/>
                              </w:rPr>
                            </w:pPr>
                          </w:p>
                          <w:p w14:paraId="034BBE62" w14:textId="77777777" w:rsidR="00F94440" w:rsidRDefault="00F94440" w:rsidP="00482906">
                            <w:pPr>
                              <w:rPr>
                                <w:rFonts w:cs="Arial"/>
                                <w:sz w:val="16"/>
                                <w:szCs w:val="16"/>
                              </w:rPr>
                            </w:pPr>
                          </w:p>
                          <w:p w14:paraId="0BD35C58" w14:textId="77777777" w:rsidR="00F94440" w:rsidRPr="00160E4D" w:rsidRDefault="00F94440" w:rsidP="00482906">
                            <w:pPr>
                              <w:rPr>
                                <w:rFonts w:cs="Arial"/>
                                <w:sz w:val="16"/>
                                <w:szCs w:val="16"/>
                              </w:rPr>
                            </w:pPr>
                          </w:p>
                          <w:p w14:paraId="468A4BED" w14:textId="77777777" w:rsidR="00F94440" w:rsidRPr="00160E4D" w:rsidRDefault="00F94440" w:rsidP="004829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40" type="#_x0000_t202" style="position:absolute;margin-left:534.6pt;margin-top:159.6pt;width:57pt;height:48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" fillcolor="window" stroked="f" strokeweight=".5pt">
                <v:path arrowok="t"/>
                <v:textbox>
                  <w:txbxContent>
                    <w:p w14:paraId="3FC5B66D" w14:textId="77777777" w:rsidR="00F94440" w:rsidRDefault="00F94440" w:rsidP="00482906">
                      <w:pPr>
                        <w:rPr>
                          <w:rFonts w:cs="Arial"/>
                          <w:sz w:val="16"/>
                          <w:szCs w:val="16"/>
                        </w:rPr>
                      </w:pPr>
                    </w:p>
                    <w:p w14:paraId="1EF45143" w14:textId="77777777" w:rsidR="00F94440" w:rsidRDefault="00F94440" w:rsidP="00482906">
                      <w:pPr>
                        <w:rPr>
                          <w:rFonts w:cs="Arial"/>
                          <w:sz w:val="16"/>
                          <w:szCs w:val="16"/>
                        </w:rPr>
                      </w:pPr>
                    </w:p>
                    <w:p w14:paraId="1DDE2CC4" w14:textId="77777777" w:rsidR="00F94440" w:rsidRDefault="00F94440" w:rsidP="00482906">
                      <w:pPr>
                        <w:rPr>
                          <w:rFonts w:cs="Arial"/>
                          <w:sz w:val="16"/>
                          <w:szCs w:val="16"/>
                        </w:rPr>
                      </w:pPr>
                    </w:p>
                    <w:p w14:paraId="6F68223C" w14:textId="77777777" w:rsidR="00F94440" w:rsidRDefault="00F94440" w:rsidP="00482906">
                      <w:pPr>
                        <w:rPr>
                          <w:rFonts w:cs="Arial"/>
                          <w:sz w:val="16"/>
                          <w:szCs w:val="16"/>
                        </w:rPr>
                      </w:pPr>
                    </w:p>
                    <w:p w14:paraId="08F63922" w14:textId="77777777" w:rsidR="00F94440" w:rsidRDefault="00F94440" w:rsidP="00482906">
                      <w:pPr>
                        <w:rPr>
                          <w:rFonts w:cs="Arial"/>
                          <w:sz w:val="16"/>
                          <w:szCs w:val="16"/>
                        </w:rPr>
                      </w:pPr>
                    </w:p>
                    <w:p w14:paraId="68FA7F07" w14:textId="77777777" w:rsidR="00F94440" w:rsidRDefault="00F94440" w:rsidP="00482906">
                      <w:pPr>
                        <w:rPr>
                          <w:rFonts w:cs="Arial"/>
                          <w:sz w:val="16"/>
                          <w:szCs w:val="16"/>
                        </w:rPr>
                      </w:pPr>
                    </w:p>
                    <w:p w14:paraId="6CE819CA" w14:textId="77777777" w:rsidR="00F94440" w:rsidRDefault="00F94440" w:rsidP="00482906">
                      <w:pPr>
                        <w:rPr>
                          <w:rFonts w:cs="Arial"/>
                          <w:sz w:val="16"/>
                          <w:szCs w:val="16"/>
                        </w:rPr>
                      </w:pPr>
                    </w:p>
                    <w:p w14:paraId="1F3249F4" w14:textId="77777777" w:rsidR="00F94440" w:rsidRDefault="00F94440" w:rsidP="00482906">
                      <w:pPr>
                        <w:rPr>
                          <w:rFonts w:cs="Arial"/>
                          <w:sz w:val="16"/>
                          <w:szCs w:val="16"/>
                        </w:rPr>
                      </w:pPr>
                    </w:p>
                    <w:p w14:paraId="674BDAF2" w14:textId="77777777" w:rsidR="00F94440" w:rsidRDefault="00F94440" w:rsidP="00482906">
                      <w:pPr>
                        <w:rPr>
                          <w:rFonts w:cs="Arial"/>
                          <w:sz w:val="16"/>
                          <w:szCs w:val="16"/>
                        </w:rPr>
                      </w:pPr>
                    </w:p>
                    <w:p w14:paraId="641B76CA" w14:textId="77777777" w:rsidR="00F94440" w:rsidRDefault="00F94440" w:rsidP="00482906">
                      <w:pPr>
                        <w:rPr>
                          <w:rFonts w:cs="Arial"/>
                          <w:sz w:val="16"/>
                          <w:szCs w:val="16"/>
                        </w:rPr>
                      </w:pPr>
                    </w:p>
                    <w:p w14:paraId="0CA90D69" w14:textId="77777777" w:rsidR="00F94440" w:rsidRDefault="00F94440" w:rsidP="00482906">
                      <w:pPr>
                        <w:rPr>
                          <w:rFonts w:cs="Arial"/>
                          <w:sz w:val="16"/>
                          <w:szCs w:val="16"/>
                        </w:rPr>
                      </w:pPr>
                    </w:p>
                    <w:p w14:paraId="4C742972" w14:textId="77777777" w:rsidR="00F94440" w:rsidRDefault="00F94440" w:rsidP="00482906">
                      <w:pPr>
                        <w:rPr>
                          <w:rFonts w:cs="Arial"/>
                          <w:sz w:val="16"/>
                          <w:szCs w:val="16"/>
                        </w:rPr>
                      </w:pPr>
                    </w:p>
                    <w:p w14:paraId="1F66CC03" w14:textId="77777777" w:rsidR="00F94440" w:rsidRDefault="00F94440" w:rsidP="00482906">
                      <w:pPr>
                        <w:rPr>
                          <w:rFonts w:cs="Arial"/>
                          <w:sz w:val="16"/>
                          <w:szCs w:val="16"/>
                        </w:rPr>
                      </w:pPr>
                    </w:p>
                    <w:p w14:paraId="45AD6183" w14:textId="77777777" w:rsidR="00F94440" w:rsidRDefault="00F94440" w:rsidP="00482906">
                      <w:pPr>
                        <w:rPr>
                          <w:rFonts w:cs="Arial"/>
                          <w:sz w:val="16"/>
                          <w:szCs w:val="16"/>
                        </w:rPr>
                      </w:pPr>
                    </w:p>
                    <w:p w14:paraId="2782B0F0" w14:textId="77777777" w:rsidR="00F94440" w:rsidRDefault="00F94440" w:rsidP="00482906">
                      <w:pPr>
                        <w:rPr>
                          <w:rFonts w:cs="Arial"/>
                          <w:sz w:val="16"/>
                          <w:szCs w:val="16"/>
                        </w:rPr>
                      </w:pPr>
                    </w:p>
                    <w:p w14:paraId="5BCAB290" w14:textId="77777777" w:rsidR="00F94440" w:rsidRDefault="00F94440" w:rsidP="00482906">
                      <w:pPr>
                        <w:rPr>
                          <w:rFonts w:cs="Arial"/>
                          <w:sz w:val="16"/>
                          <w:szCs w:val="16"/>
                        </w:rPr>
                      </w:pPr>
                    </w:p>
                    <w:p w14:paraId="0A31342E" w14:textId="77777777" w:rsidR="00F94440" w:rsidRDefault="00F94440" w:rsidP="00482906">
                      <w:pPr>
                        <w:rPr>
                          <w:rFonts w:cs="Arial"/>
                          <w:sz w:val="16"/>
                          <w:szCs w:val="16"/>
                        </w:rPr>
                      </w:pPr>
                    </w:p>
                    <w:p w14:paraId="1CAB7179" w14:textId="77777777" w:rsidR="00F94440" w:rsidRDefault="00F94440" w:rsidP="00482906">
                      <w:pPr>
                        <w:rPr>
                          <w:rFonts w:cs="Arial"/>
                          <w:sz w:val="16"/>
                          <w:szCs w:val="16"/>
                        </w:rPr>
                      </w:pPr>
                    </w:p>
                    <w:p w14:paraId="782D019A" w14:textId="77777777" w:rsidR="00F94440" w:rsidRDefault="00F94440" w:rsidP="00482906">
                      <w:pPr>
                        <w:rPr>
                          <w:rFonts w:cs="Arial"/>
                          <w:sz w:val="16"/>
                          <w:szCs w:val="16"/>
                        </w:rPr>
                      </w:pPr>
                    </w:p>
                    <w:p w14:paraId="71A35832" w14:textId="77777777" w:rsidR="00F94440" w:rsidRDefault="00F94440" w:rsidP="00482906">
                      <w:pPr>
                        <w:rPr>
                          <w:rFonts w:cs="Arial"/>
                          <w:sz w:val="16"/>
                          <w:szCs w:val="16"/>
                        </w:rPr>
                      </w:pPr>
                      <w:r>
                        <w:rPr>
                          <w:rFonts w:cs="Arial"/>
                          <w:sz w:val="16"/>
                          <w:szCs w:val="16"/>
                        </w:rPr>
                        <w:t>(N)</w:t>
                      </w:r>
                    </w:p>
                    <w:p w14:paraId="227B5B8B" w14:textId="77777777" w:rsidR="00F94440" w:rsidRDefault="00F94440" w:rsidP="00482906">
                      <w:pPr>
                        <w:rPr>
                          <w:rFonts w:cs="Arial"/>
                          <w:sz w:val="16"/>
                          <w:szCs w:val="16"/>
                        </w:rPr>
                      </w:pPr>
                      <w:r>
                        <w:rPr>
                          <w:rFonts w:cs="Arial"/>
                          <w:sz w:val="16"/>
                          <w:szCs w:val="16"/>
                        </w:rPr>
                        <w:t>(N)</w:t>
                      </w:r>
                    </w:p>
                    <w:p w14:paraId="7173B431" w14:textId="77777777" w:rsidR="00F94440" w:rsidRDefault="00F94440" w:rsidP="00482906">
                      <w:pPr>
                        <w:rPr>
                          <w:rFonts w:cs="Arial"/>
                          <w:sz w:val="16"/>
                          <w:szCs w:val="16"/>
                        </w:rPr>
                      </w:pPr>
                      <w:r>
                        <w:rPr>
                          <w:rFonts w:cs="Arial"/>
                          <w:sz w:val="16"/>
                          <w:szCs w:val="16"/>
                        </w:rPr>
                        <w:t>(N)</w:t>
                      </w:r>
                    </w:p>
                    <w:p w14:paraId="7ED4ADB0" w14:textId="77777777" w:rsidR="00F94440" w:rsidRDefault="00F94440" w:rsidP="00482906">
                      <w:pPr>
                        <w:rPr>
                          <w:rFonts w:cs="Arial"/>
                          <w:sz w:val="16"/>
                          <w:szCs w:val="16"/>
                        </w:rPr>
                      </w:pPr>
                    </w:p>
                    <w:p w14:paraId="40183CBD" w14:textId="77777777" w:rsidR="00F94440" w:rsidRDefault="00F94440" w:rsidP="00482906">
                      <w:pPr>
                        <w:rPr>
                          <w:rFonts w:cs="Arial"/>
                          <w:sz w:val="16"/>
                          <w:szCs w:val="16"/>
                        </w:rPr>
                      </w:pPr>
                    </w:p>
                    <w:p w14:paraId="7CDEE59D" w14:textId="77777777" w:rsidR="00F94440" w:rsidRDefault="00F94440" w:rsidP="00482906">
                      <w:pPr>
                        <w:rPr>
                          <w:rFonts w:cs="Arial"/>
                          <w:sz w:val="16"/>
                          <w:szCs w:val="16"/>
                        </w:rPr>
                      </w:pPr>
                    </w:p>
                    <w:p w14:paraId="0E1BB8C4" w14:textId="77777777" w:rsidR="00F94440" w:rsidRDefault="00F94440" w:rsidP="00482906">
                      <w:pPr>
                        <w:rPr>
                          <w:rFonts w:cs="Arial"/>
                          <w:sz w:val="16"/>
                          <w:szCs w:val="16"/>
                        </w:rPr>
                      </w:pPr>
                    </w:p>
                    <w:p w14:paraId="588BECED" w14:textId="77777777" w:rsidR="00F94440" w:rsidRDefault="00F94440" w:rsidP="00482906">
                      <w:pPr>
                        <w:rPr>
                          <w:rFonts w:cs="Arial"/>
                          <w:sz w:val="16"/>
                          <w:szCs w:val="16"/>
                        </w:rPr>
                      </w:pPr>
                    </w:p>
                    <w:p w14:paraId="0B0D2302" w14:textId="77777777" w:rsidR="00F94440" w:rsidRDefault="00F94440" w:rsidP="00482906">
                      <w:pPr>
                        <w:rPr>
                          <w:rFonts w:cs="Arial"/>
                          <w:sz w:val="16"/>
                          <w:szCs w:val="16"/>
                        </w:rPr>
                      </w:pPr>
                    </w:p>
                    <w:p w14:paraId="1204AE37" w14:textId="77777777" w:rsidR="00F94440" w:rsidRDefault="00F94440" w:rsidP="00482906">
                      <w:pPr>
                        <w:rPr>
                          <w:rFonts w:cs="Arial"/>
                          <w:sz w:val="16"/>
                          <w:szCs w:val="16"/>
                        </w:rPr>
                      </w:pPr>
                    </w:p>
                    <w:p w14:paraId="589C2715" w14:textId="77777777" w:rsidR="00F94440" w:rsidRDefault="00F94440" w:rsidP="00482906">
                      <w:pPr>
                        <w:rPr>
                          <w:rFonts w:cs="Arial"/>
                          <w:sz w:val="16"/>
                          <w:szCs w:val="16"/>
                        </w:rPr>
                      </w:pPr>
                      <w:r>
                        <w:rPr>
                          <w:rFonts w:cs="Arial"/>
                          <w:sz w:val="16"/>
                          <w:szCs w:val="16"/>
                        </w:rPr>
                        <w:t>(N)</w:t>
                      </w:r>
                    </w:p>
                    <w:p w14:paraId="799425D2" w14:textId="77777777" w:rsidR="00F94440" w:rsidRDefault="00F94440" w:rsidP="00482906">
                      <w:pPr>
                        <w:rPr>
                          <w:rFonts w:cs="Arial"/>
                          <w:sz w:val="16"/>
                          <w:szCs w:val="16"/>
                        </w:rPr>
                      </w:pPr>
                    </w:p>
                    <w:p w14:paraId="437BD749" w14:textId="77777777" w:rsidR="00F94440" w:rsidRDefault="00F94440" w:rsidP="00482906">
                      <w:pPr>
                        <w:rPr>
                          <w:rFonts w:cs="Arial"/>
                          <w:sz w:val="16"/>
                          <w:szCs w:val="16"/>
                        </w:rPr>
                      </w:pPr>
                    </w:p>
                    <w:p w14:paraId="00FED7E0" w14:textId="77777777" w:rsidR="00F94440" w:rsidRDefault="00F94440" w:rsidP="00482906">
                      <w:pPr>
                        <w:rPr>
                          <w:rFonts w:cs="Arial"/>
                          <w:sz w:val="16"/>
                          <w:szCs w:val="16"/>
                        </w:rPr>
                      </w:pPr>
                    </w:p>
                    <w:p w14:paraId="4BAC635F" w14:textId="77777777" w:rsidR="00F94440" w:rsidRDefault="00F94440" w:rsidP="00482906">
                      <w:pPr>
                        <w:rPr>
                          <w:rFonts w:cs="Arial"/>
                          <w:sz w:val="16"/>
                          <w:szCs w:val="16"/>
                        </w:rPr>
                      </w:pPr>
                    </w:p>
                    <w:p w14:paraId="2F6D19CB" w14:textId="77777777" w:rsidR="00F94440" w:rsidRDefault="00F94440" w:rsidP="00482906">
                      <w:pPr>
                        <w:rPr>
                          <w:rFonts w:cs="Arial"/>
                          <w:sz w:val="16"/>
                          <w:szCs w:val="16"/>
                        </w:rPr>
                      </w:pPr>
                    </w:p>
                    <w:p w14:paraId="07833D5E" w14:textId="77777777" w:rsidR="00F94440" w:rsidRDefault="00F94440" w:rsidP="00482906">
                      <w:pPr>
                        <w:rPr>
                          <w:rFonts w:cs="Arial"/>
                          <w:sz w:val="16"/>
                          <w:szCs w:val="16"/>
                        </w:rPr>
                      </w:pPr>
                      <w:r>
                        <w:rPr>
                          <w:rFonts w:cs="Arial"/>
                          <w:sz w:val="16"/>
                          <w:szCs w:val="16"/>
                        </w:rPr>
                        <w:t>(N)</w:t>
                      </w:r>
                    </w:p>
                    <w:p w14:paraId="50D5F09A" w14:textId="77777777" w:rsidR="00F94440" w:rsidRDefault="00F94440" w:rsidP="00482906">
                      <w:pPr>
                        <w:rPr>
                          <w:rFonts w:cs="Arial"/>
                          <w:sz w:val="16"/>
                          <w:szCs w:val="16"/>
                        </w:rPr>
                      </w:pPr>
                    </w:p>
                    <w:p w14:paraId="3A7C194A" w14:textId="77777777" w:rsidR="00F94440" w:rsidRDefault="00F94440" w:rsidP="00482906">
                      <w:pPr>
                        <w:rPr>
                          <w:rFonts w:cs="Arial"/>
                          <w:sz w:val="16"/>
                          <w:szCs w:val="16"/>
                        </w:rPr>
                      </w:pPr>
                    </w:p>
                    <w:p w14:paraId="45E30173" w14:textId="77777777" w:rsidR="00F94440" w:rsidRDefault="00F94440" w:rsidP="00482906">
                      <w:pPr>
                        <w:rPr>
                          <w:rFonts w:cs="Arial"/>
                          <w:sz w:val="16"/>
                          <w:szCs w:val="16"/>
                        </w:rPr>
                      </w:pPr>
                    </w:p>
                    <w:p w14:paraId="30BB8340" w14:textId="77777777" w:rsidR="00F94440" w:rsidRDefault="00F94440" w:rsidP="00482906">
                      <w:pPr>
                        <w:rPr>
                          <w:rFonts w:cs="Arial"/>
                          <w:sz w:val="16"/>
                          <w:szCs w:val="16"/>
                        </w:rPr>
                      </w:pPr>
                    </w:p>
                    <w:p w14:paraId="24A70C5D" w14:textId="77777777" w:rsidR="00F94440" w:rsidRDefault="00F94440" w:rsidP="00482906">
                      <w:pPr>
                        <w:rPr>
                          <w:rFonts w:cs="Arial"/>
                          <w:sz w:val="16"/>
                          <w:szCs w:val="16"/>
                        </w:rPr>
                      </w:pPr>
                    </w:p>
                    <w:p w14:paraId="379204A8" w14:textId="77777777" w:rsidR="00F94440" w:rsidRDefault="00F94440" w:rsidP="00482906">
                      <w:pPr>
                        <w:rPr>
                          <w:rFonts w:cs="Arial"/>
                          <w:sz w:val="16"/>
                          <w:szCs w:val="16"/>
                        </w:rPr>
                      </w:pPr>
                    </w:p>
                    <w:p w14:paraId="77C975B2" w14:textId="77777777" w:rsidR="00F94440" w:rsidRDefault="00F94440" w:rsidP="00482906">
                      <w:pPr>
                        <w:rPr>
                          <w:rFonts w:cs="Arial"/>
                          <w:sz w:val="16"/>
                          <w:szCs w:val="16"/>
                        </w:rPr>
                      </w:pPr>
                    </w:p>
                    <w:p w14:paraId="06B5379C" w14:textId="77777777" w:rsidR="00F94440" w:rsidRDefault="00F94440" w:rsidP="00482906">
                      <w:pPr>
                        <w:rPr>
                          <w:rFonts w:cs="Arial"/>
                          <w:sz w:val="16"/>
                          <w:szCs w:val="16"/>
                        </w:rPr>
                      </w:pPr>
                    </w:p>
                    <w:p w14:paraId="71231E95" w14:textId="77777777" w:rsidR="00F94440" w:rsidRDefault="00F94440" w:rsidP="00482906">
                      <w:pPr>
                        <w:rPr>
                          <w:rFonts w:cs="Arial"/>
                          <w:sz w:val="16"/>
                          <w:szCs w:val="16"/>
                        </w:rPr>
                      </w:pPr>
                    </w:p>
                    <w:p w14:paraId="6B591BD5" w14:textId="77777777" w:rsidR="00F94440" w:rsidRDefault="00F94440" w:rsidP="00482906">
                      <w:pPr>
                        <w:rPr>
                          <w:rFonts w:cs="Arial"/>
                          <w:sz w:val="16"/>
                          <w:szCs w:val="16"/>
                        </w:rPr>
                      </w:pPr>
                    </w:p>
                    <w:p w14:paraId="548DB52F" w14:textId="77777777" w:rsidR="00F94440" w:rsidRDefault="00F94440" w:rsidP="00482906">
                      <w:pPr>
                        <w:rPr>
                          <w:rFonts w:cs="Arial"/>
                          <w:sz w:val="16"/>
                          <w:szCs w:val="16"/>
                        </w:rPr>
                      </w:pPr>
                    </w:p>
                    <w:p w14:paraId="5B6CC130" w14:textId="77777777" w:rsidR="00F94440" w:rsidRDefault="00F94440" w:rsidP="00482906">
                      <w:pPr>
                        <w:rPr>
                          <w:rFonts w:cs="Arial"/>
                          <w:sz w:val="16"/>
                          <w:szCs w:val="16"/>
                        </w:rPr>
                      </w:pPr>
                    </w:p>
                    <w:p w14:paraId="763C249A" w14:textId="77777777" w:rsidR="00F94440" w:rsidRDefault="00F94440" w:rsidP="00482906">
                      <w:pPr>
                        <w:rPr>
                          <w:rFonts w:cs="Arial"/>
                          <w:sz w:val="16"/>
                          <w:szCs w:val="16"/>
                        </w:rPr>
                      </w:pPr>
                    </w:p>
                    <w:p w14:paraId="7C5523CC" w14:textId="77777777" w:rsidR="00F94440" w:rsidRDefault="00F94440" w:rsidP="00482906">
                      <w:pPr>
                        <w:rPr>
                          <w:rFonts w:cs="Arial"/>
                          <w:sz w:val="16"/>
                          <w:szCs w:val="16"/>
                        </w:rPr>
                      </w:pPr>
                    </w:p>
                    <w:p w14:paraId="694B530D" w14:textId="77777777" w:rsidR="00F94440" w:rsidRDefault="00F94440" w:rsidP="00482906">
                      <w:pPr>
                        <w:rPr>
                          <w:rFonts w:cs="Arial"/>
                          <w:sz w:val="16"/>
                          <w:szCs w:val="16"/>
                        </w:rPr>
                      </w:pPr>
                    </w:p>
                    <w:p w14:paraId="09BE0300" w14:textId="77777777" w:rsidR="00F94440" w:rsidRDefault="00F94440" w:rsidP="00482906">
                      <w:pPr>
                        <w:rPr>
                          <w:rFonts w:cs="Arial"/>
                          <w:sz w:val="16"/>
                          <w:szCs w:val="16"/>
                        </w:rPr>
                      </w:pPr>
                    </w:p>
                    <w:p w14:paraId="5985D258" w14:textId="77777777" w:rsidR="00F94440" w:rsidRDefault="00F94440" w:rsidP="00482906">
                      <w:pPr>
                        <w:rPr>
                          <w:rFonts w:cs="Arial"/>
                          <w:sz w:val="16"/>
                          <w:szCs w:val="16"/>
                        </w:rPr>
                      </w:pPr>
                    </w:p>
                    <w:p w14:paraId="7DE34E69" w14:textId="77777777" w:rsidR="00F94440" w:rsidRDefault="00F94440" w:rsidP="00482906">
                      <w:pPr>
                        <w:rPr>
                          <w:rFonts w:cs="Arial"/>
                          <w:sz w:val="16"/>
                          <w:szCs w:val="16"/>
                        </w:rPr>
                      </w:pPr>
                    </w:p>
                    <w:p w14:paraId="1444072F" w14:textId="77777777" w:rsidR="00F94440" w:rsidRDefault="00F94440" w:rsidP="00482906">
                      <w:pPr>
                        <w:rPr>
                          <w:rFonts w:cs="Arial"/>
                          <w:sz w:val="16"/>
                          <w:szCs w:val="16"/>
                        </w:rPr>
                      </w:pPr>
                    </w:p>
                    <w:p w14:paraId="10D46547" w14:textId="77777777" w:rsidR="00F94440" w:rsidRDefault="00F94440" w:rsidP="00482906">
                      <w:pPr>
                        <w:rPr>
                          <w:rFonts w:cs="Arial"/>
                          <w:sz w:val="16"/>
                          <w:szCs w:val="16"/>
                        </w:rPr>
                      </w:pPr>
                    </w:p>
                    <w:p w14:paraId="3F3E080B" w14:textId="77777777" w:rsidR="00F94440" w:rsidRDefault="00F94440" w:rsidP="00482906">
                      <w:pPr>
                        <w:rPr>
                          <w:rFonts w:cs="Arial"/>
                          <w:sz w:val="16"/>
                          <w:szCs w:val="16"/>
                        </w:rPr>
                      </w:pPr>
                      <w:r>
                        <w:rPr>
                          <w:rFonts w:cs="Arial"/>
                          <w:sz w:val="16"/>
                          <w:szCs w:val="16"/>
                        </w:rPr>
                        <w:t>(M)</w:t>
                      </w:r>
                    </w:p>
                    <w:p w14:paraId="49C77120" w14:textId="77777777" w:rsidR="00F94440" w:rsidRDefault="00F94440" w:rsidP="00482906">
                      <w:pPr>
                        <w:rPr>
                          <w:rFonts w:cs="Arial"/>
                          <w:sz w:val="16"/>
                          <w:szCs w:val="16"/>
                        </w:rPr>
                      </w:pPr>
                    </w:p>
                    <w:p w14:paraId="034BBE62" w14:textId="77777777" w:rsidR="00F94440" w:rsidRDefault="00F94440" w:rsidP="00482906">
                      <w:pPr>
                        <w:rPr>
                          <w:rFonts w:cs="Arial"/>
                          <w:sz w:val="16"/>
                          <w:szCs w:val="16"/>
                        </w:rPr>
                      </w:pPr>
                    </w:p>
                    <w:p w14:paraId="0BD35C58" w14:textId="77777777" w:rsidR="00F94440" w:rsidRPr="00160E4D" w:rsidRDefault="00F94440" w:rsidP="00482906">
                      <w:pPr>
                        <w:rPr>
                          <w:rFonts w:cs="Arial"/>
                          <w:sz w:val="16"/>
                          <w:szCs w:val="16"/>
                        </w:rPr>
                      </w:pPr>
                    </w:p>
                    <w:p w14:paraId="468A4BED" w14:textId="77777777" w:rsidR="00F94440" w:rsidRPr="00160E4D" w:rsidRDefault="00F94440" w:rsidP="00482906">
                      <w:pPr>
                        <w:rPr>
                          <w:sz w:val="16"/>
                          <w:szCs w:val="16"/>
                        </w:rPr>
                      </w:pPr>
                    </w:p>
                  </w:txbxContent>
                </v:textbox>
              </v:shape>
            </w:pict>
          </mc:Fallback>
        </mc:AlternateContent>
      </w:r>
      <w:r w:rsidRPr="00177958">
        <w:rPr>
          <w:rFonts w:cs="Arial"/>
          <w:noProof/>
          <w:sz w:val="22"/>
        </w:rPr>
        <w:t>(continued)</w:t>
      </w:r>
    </w:p>
    <w:p w14:paraId="54459EAE" w14:textId="77777777" w:rsidR="005A3897" w:rsidRDefault="005A3897"/>
    <w:p w14:paraId="0DE55C58" w14:textId="77777777" w:rsidR="005A3897" w:rsidRDefault="005A3897" w:rsidP="00482906">
      <w:pPr>
        <w:pStyle w:val="Header"/>
        <w:tabs>
          <w:tab w:val="clear" w:pos="4320"/>
          <w:tab w:val="clear" w:pos="8640"/>
        </w:tabs>
        <w:rPr>
          <w:bCs/>
          <w:sz w:val="19"/>
          <w:szCs w:val="19"/>
        </w:rPr>
      </w:pPr>
      <w:r w:rsidRPr="004E2F5D">
        <w:rPr>
          <w:sz w:val="20"/>
        </w:rPr>
        <w:t>No gas shall be re-metered or sub-metered</w:t>
      </w:r>
      <w:r>
        <w:rPr>
          <w:sz w:val="20"/>
        </w:rPr>
        <w:t xml:space="preserve"> by a customer for resale to others</w:t>
      </w:r>
      <w:r w:rsidRPr="00AF39E2">
        <w:rPr>
          <w:sz w:val="19"/>
          <w:szCs w:val="19"/>
        </w:rPr>
        <w:t xml:space="preserve"> </w:t>
      </w:r>
      <w:r w:rsidRPr="00404B43">
        <w:rPr>
          <w:sz w:val="19"/>
          <w:szCs w:val="19"/>
        </w:rPr>
        <w:t>at any price which is not an applicable Tariffed rate</w:t>
      </w:r>
      <w:r w:rsidRPr="00404B43">
        <w:rPr>
          <w:bCs/>
          <w:sz w:val="19"/>
          <w:szCs w:val="19"/>
        </w:rPr>
        <w:t xml:space="preserve"> except when: </w:t>
      </w:r>
    </w:p>
    <w:p w14:paraId="33145B5C" w14:textId="77777777" w:rsidR="005A3897" w:rsidRDefault="005A3897" w:rsidP="00482906">
      <w:pPr>
        <w:rPr>
          <w:sz w:val="20"/>
        </w:rPr>
      </w:pPr>
    </w:p>
    <w:p w14:paraId="2F01A586" w14:textId="77777777" w:rsidR="005A3897" w:rsidRDefault="005A3897" w:rsidP="00482906">
      <w:pPr>
        <w:pStyle w:val="Header"/>
        <w:tabs>
          <w:tab w:val="clear" w:pos="4320"/>
          <w:tab w:val="clear" w:pos="8640"/>
        </w:tabs>
        <w:ind w:left="720" w:hanging="720"/>
        <w:rPr>
          <w:bCs/>
          <w:sz w:val="19"/>
          <w:szCs w:val="19"/>
        </w:rPr>
      </w:pPr>
      <w:r>
        <w:rPr>
          <w:bCs/>
          <w:noProof/>
          <w:sz w:val="19"/>
          <w:szCs w:val="19"/>
        </w:rPr>
        <mc:AlternateContent>
          <mc:Choice Requires="wps">
            <w:drawing>
              <wp:anchor distT="0" distB="0" distL="114300" distR="114300" simplePos="0" relativeHeight="251686912" behindDoc="0" locked="0" layoutInCell="1" allowOverlap="1" wp14:anchorId="15267713" wp14:editId="7FB2D7EF">
                <wp:simplePos x="0" y="0"/>
                <wp:positionH relativeFrom="column">
                  <wp:posOffset>6076950</wp:posOffset>
                </wp:positionH>
                <wp:positionV relativeFrom="paragraph">
                  <wp:posOffset>105410</wp:posOffset>
                </wp:positionV>
                <wp:extent cx="0" cy="6953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8.3pt" to="478.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" strokecolor="black [3213]"/>
            </w:pict>
          </mc:Fallback>
        </mc:AlternateContent>
      </w:r>
      <w:r>
        <w:rPr>
          <w:bCs/>
          <w:sz w:val="19"/>
          <w:szCs w:val="19"/>
        </w:rPr>
        <w:t>(a)</w:t>
      </w:r>
      <w:r>
        <w:rPr>
          <w:bCs/>
          <w:sz w:val="19"/>
          <w:szCs w:val="19"/>
        </w:rPr>
        <w:tab/>
        <w:t>T</w:t>
      </w:r>
      <w:r w:rsidRPr="00404B43">
        <w:rPr>
          <w:bCs/>
          <w:sz w:val="19"/>
          <w:szCs w:val="19"/>
        </w:rPr>
        <w:t xml:space="preserve">here is no charge or where the charge to tenants is absorbed in the rental for the dwelling and is not shown or billed separately from the rental amount paid for the dwelling; </w:t>
      </w:r>
    </w:p>
    <w:p w14:paraId="6D37DBFF" w14:textId="77777777" w:rsidR="005A3897" w:rsidRDefault="005A3897" w:rsidP="00482906">
      <w:pPr>
        <w:pStyle w:val="Header"/>
        <w:tabs>
          <w:tab w:val="clear" w:pos="4320"/>
          <w:tab w:val="clear" w:pos="8640"/>
        </w:tabs>
        <w:ind w:left="720" w:hanging="720"/>
        <w:rPr>
          <w:bCs/>
          <w:sz w:val="19"/>
          <w:szCs w:val="19"/>
        </w:rPr>
      </w:pPr>
      <w:r>
        <w:rPr>
          <w:bCs/>
          <w:sz w:val="19"/>
          <w:szCs w:val="19"/>
        </w:rPr>
        <w:t>(b)</w:t>
      </w:r>
      <w:r>
        <w:rPr>
          <w:bCs/>
          <w:sz w:val="19"/>
          <w:szCs w:val="19"/>
        </w:rPr>
        <w:tab/>
        <w:t>W</w:t>
      </w:r>
      <w:r w:rsidRPr="00404B43">
        <w:rPr>
          <w:bCs/>
          <w:sz w:val="19"/>
          <w:szCs w:val="19"/>
        </w:rPr>
        <w:t xml:space="preserve">here the Customer is the owner, lessee or operator of a master-metered multi-family dwelling and resells gas to residential tenants at the same rates and charges </w:t>
      </w:r>
      <w:r>
        <w:rPr>
          <w:bCs/>
          <w:sz w:val="19"/>
          <w:szCs w:val="19"/>
        </w:rPr>
        <w:t>that would be charged under the applicable</w:t>
      </w:r>
      <w:r w:rsidRPr="00404B43">
        <w:rPr>
          <w:bCs/>
          <w:sz w:val="19"/>
          <w:szCs w:val="19"/>
        </w:rPr>
        <w:t xml:space="preserve"> Rate Schedule if the tenant were</w:t>
      </w:r>
      <w:r>
        <w:rPr>
          <w:bCs/>
          <w:sz w:val="19"/>
          <w:szCs w:val="19"/>
        </w:rPr>
        <w:t xml:space="preserve"> </w:t>
      </w:r>
      <w:r w:rsidRPr="00404B43">
        <w:rPr>
          <w:bCs/>
          <w:sz w:val="19"/>
          <w:szCs w:val="19"/>
        </w:rPr>
        <w:t xml:space="preserve">directly billed for service; or </w:t>
      </w:r>
    </w:p>
    <w:p w14:paraId="12FFA912" w14:textId="77777777" w:rsidR="005A3897" w:rsidRDefault="005A3897" w:rsidP="00482906">
      <w:pPr>
        <w:pStyle w:val="Header"/>
        <w:tabs>
          <w:tab w:val="clear" w:pos="4320"/>
          <w:tab w:val="clear" w:pos="8640"/>
        </w:tabs>
        <w:ind w:left="720" w:hanging="720"/>
        <w:rPr>
          <w:rFonts w:cs="Arial"/>
          <w:sz w:val="19"/>
          <w:szCs w:val="19"/>
        </w:rPr>
      </w:pPr>
      <w:r w:rsidRPr="00404B43">
        <w:rPr>
          <w:bCs/>
          <w:sz w:val="19"/>
          <w:szCs w:val="19"/>
        </w:rPr>
        <w:t xml:space="preserve">(c) </w:t>
      </w:r>
      <w:r>
        <w:rPr>
          <w:bCs/>
          <w:sz w:val="19"/>
          <w:szCs w:val="19"/>
        </w:rPr>
        <w:tab/>
        <w:t>W</w:t>
      </w:r>
      <w:r w:rsidRPr="00404B43">
        <w:rPr>
          <w:rFonts w:cs="Arial"/>
          <w:sz w:val="19"/>
          <w:szCs w:val="19"/>
        </w:rPr>
        <w:t xml:space="preserve">hen a Customer resells </w:t>
      </w:r>
      <w:r>
        <w:rPr>
          <w:rFonts w:cs="Arial"/>
          <w:sz w:val="19"/>
          <w:szCs w:val="19"/>
        </w:rPr>
        <w:t>Compressed N</w:t>
      </w:r>
      <w:r w:rsidRPr="00404B43">
        <w:rPr>
          <w:rFonts w:cs="Arial"/>
          <w:sz w:val="19"/>
          <w:szCs w:val="19"/>
        </w:rPr>
        <w:t xml:space="preserve">atural </w:t>
      </w:r>
      <w:r>
        <w:rPr>
          <w:rFonts w:cs="Arial"/>
          <w:sz w:val="19"/>
          <w:szCs w:val="19"/>
        </w:rPr>
        <w:t>G</w:t>
      </w:r>
      <w:r w:rsidRPr="00404B43">
        <w:rPr>
          <w:rFonts w:cs="Arial"/>
          <w:sz w:val="19"/>
          <w:szCs w:val="19"/>
        </w:rPr>
        <w:t xml:space="preserve">as </w:t>
      </w:r>
      <w:r>
        <w:rPr>
          <w:rFonts w:cs="Arial"/>
          <w:sz w:val="19"/>
          <w:szCs w:val="19"/>
        </w:rPr>
        <w:t xml:space="preserve">for vehicle fueling to a third party.  </w:t>
      </w:r>
    </w:p>
    <w:p w14:paraId="7505CC83" w14:textId="77777777" w:rsidR="005A3897" w:rsidRDefault="005A3897" w:rsidP="00482906">
      <w:pPr>
        <w:rPr>
          <w:sz w:val="20"/>
        </w:rPr>
      </w:pPr>
    </w:p>
    <w:p w14:paraId="7A83A789" w14:textId="77777777" w:rsidR="005A3897" w:rsidRDefault="005A3897" w:rsidP="00482906">
      <w:pPr>
        <w:rPr>
          <w:sz w:val="20"/>
        </w:rPr>
      </w:pPr>
      <w:r>
        <w:rPr>
          <w:sz w:val="20"/>
        </w:rPr>
        <w:t>Additionally, the use of sub-meters for purposes of billing a Customer on more than one different Rate Schedule is not allowed.  However, any sub-meters installed and used for billing purposes for Customers that were in place prior to July 1, 2004 may be grandfathered and allowed to continue at the Company’s discretion until such time as the Customer further changes or terminates its service agreement or such agreement expires on its own terms, after which time, no new sub-metering arrangements for billing purposes will be allowed with respect to such Customer.</w:t>
      </w:r>
    </w:p>
    <w:p w14:paraId="27BF2CD4" w14:textId="77777777" w:rsidR="005A3897" w:rsidRDefault="005A3897">
      <w:pPr>
        <w:rPr>
          <w:b/>
        </w:rPr>
      </w:pPr>
    </w:p>
    <w:p w14:paraId="6C2796CE" w14:textId="77777777" w:rsidR="005A3897" w:rsidRDefault="005A3897">
      <w:pPr>
        <w:rPr>
          <w:b/>
        </w:rPr>
      </w:pPr>
    </w:p>
    <w:p w14:paraId="45D15C37" w14:textId="77777777" w:rsidR="005A3897" w:rsidRDefault="005A3897">
      <w:pPr>
        <w:tabs>
          <w:tab w:val="left" w:pos="-720"/>
        </w:tabs>
        <w:suppressAutoHyphens/>
        <w:jc w:val="center"/>
      </w:pPr>
      <w:r>
        <w:rPr>
          <w:spacing w:val="-2"/>
          <w:sz w:val="20"/>
        </w:rPr>
        <w:t>(</w:t>
      </w:r>
      <w:proofErr w:type="gramStart"/>
      <w:r>
        <w:rPr>
          <w:spacing w:val="-2"/>
          <w:sz w:val="20"/>
        </w:rPr>
        <w:t>continue</w:t>
      </w:r>
      <w:proofErr w:type="gramEnd"/>
      <w:r>
        <w:rPr>
          <w:spacing w:val="-2"/>
          <w:sz w:val="20"/>
        </w:rPr>
        <w:t xml:space="preserve"> to Sheet 11.1)</w:t>
      </w:r>
    </w:p>
    <w:p w14:paraId="3514DD1F" w14:textId="77777777" w:rsidR="005A3897" w:rsidRDefault="005A3897" w:rsidP="00127A02">
      <w:pPr>
        <w:widowControl w:val="0"/>
        <w:ind w:left="720" w:hanging="720"/>
        <w:rPr>
          <w:sz w:val="18"/>
        </w:rPr>
        <w:sectPr w:rsidR="005A3897">
          <w:headerReference w:type="default" r:id="rId31"/>
          <w:footerReference w:type="default" r:id="rId32"/>
          <w:pgSz w:w="12240" w:h="15840" w:code="1"/>
          <w:pgMar w:top="720" w:right="1800" w:bottom="720" w:left="1440" w:header="720" w:footer="576" w:gutter="0"/>
          <w:cols w:space="720"/>
        </w:sectPr>
      </w:pPr>
    </w:p>
    <w:p w14:paraId="5D2335EC" w14:textId="77777777" w:rsidR="005A3897" w:rsidRPr="00331D71" w:rsidRDefault="005A3897">
      <w:pPr>
        <w:jc w:val="center"/>
        <w:rPr>
          <w:szCs w:val="24"/>
        </w:rPr>
      </w:pPr>
      <w:r w:rsidRPr="00331D71">
        <w:rPr>
          <w:szCs w:val="24"/>
        </w:rPr>
        <w:lastRenderedPageBreak/>
        <w:t>GENERAL RULES AND REGULATIONS</w:t>
      </w:r>
    </w:p>
    <w:p w14:paraId="2AD87919" w14:textId="77777777" w:rsidR="005A3897" w:rsidRDefault="005A3897">
      <w:pPr>
        <w:jc w:val="center"/>
        <w:rPr>
          <w:sz w:val="23"/>
        </w:rPr>
      </w:pPr>
      <w:r>
        <w:rPr>
          <w:sz w:val="23"/>
        </w:rPr>
        <w:t>(</w:t>
      </w:r>
      <w:proofErr w:type="gramStart"/>
      <w:r>
        <w:rPr>
          <w:sz w:val="23"/>
        </w:rPr>
        <w:t>continued</w:t>
      </w:r>
      <w:proofErr w:type="gramEnd"/>
      <w:r>
        <w:rPr>
          <w:sz w:val="23"/>
        </w:rPr>
        <w:t>)</w:t>
      </w:r>
    </w:p>
    <w:p w14:paraId="4DAA902B" w14:textId="77777777" w:rsidR="005A3897" w:rsidRDefault="005A3897">
      <w:pPr>
        <w:rPr>
          <w:sz w:val="23"/>
        </w:rPr>
      </w:pPr>
      <w:r w:rsidRPr="0063694F">
        <w:rPr>
          <w:noProof/>
        </w:rPr>
        <mc:AlternateContent>
          <mc:Choice Requires="wps">
            <w:drawing>
              <wp:anchor distT="0" distB="0" distL="114300" distR="114300" simplePos="0" relativeHeight="251691008" behindDoc="0" locked="0" layoutInCell="1" allowOverlap="1" wp14:anchorId="59868CF3" wp14:editId="19DA25BD">
                <wp:simplePos x="0" y="0"/>
                <wp:positionH relativeFrom="column">
                  <wp:posOffset>6153150</wp:posOffset>
                </wp:positionH>
                <wp:positionV relativeFrom="paragraph">
                  <wp:posOffset>364490</wp:posOffset>
                </wp:positionV>
                <wp:extent cx="571500" cy="71056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2F19F" w14:textId="77777777" w:rsidR="00F94440" w:rsidRDefault="00F94440" w:rsidP="00482906">
                            <w:pPr>
                              <w:rPr>
                                <w:rFonts w:cs="Arial"/>
                                <w:sz w:val="16"/>
                                <w:szCs w:val="16"/>
                              </w:rPr>
                            </w:pPr>
                          </w:p>
                          <w:p w14:paraId="5B2C3B80" w14:textId="77777777" w:rsidR="00F94440" w:rsidRPr="0045213A" w:rsidRDefault="00F94440" w:rsidP="00482906">
                            <w:pPr>
                              <w:rPr>
                                <w:rFonts w:cs="Arial"/>
                                <w:sz w:val="18"/>
                                <w:szCs w:val="18"/>
                              </w:rPr>
                            </w:pPr>
                          </w:p>
                          <w:p w14:paraId="4AF37611" w14:textId="77777777" w:rsidR="00F94440" w:rsidRPr="0045213A" w:rsidRDefault="00F94440" w:rsidP="00482906">
                            <w:pPr>
                              <w:rPr>
                                <w:rFonts w:cs="Arial"/>
                                <w:sz w:val="18"/>
                                <w:szCs w:val="18"/>
                              </w:rPr>
                            </w:pPr>
                          </w:p>
                          <w:p w14:paraId="79053879" w14:textId="77777777" w:rsidR="00F94440" w:rsidRPr="0045213A" w:rsidRDefault="00F94440" w:rsidP="00482906">
                            <w:pPr>
                              <w:rPr>
                                <w:rFonts w:cs="Arial"/>
                                <w:sz w:val="18"/>
                                <w:szCs w:val="18"/>
                              </w:rPr>
                            </w:pPr>
                          </w:p>
                          <w:p w14:paraId="5854730A" w14:textId="77777777" w:rsidR="00F94440" w:rsidRPr="0045213A" w:rsidRDefault="00F94440" w:rsidP="00482906">
                            <w:pPr>
                              <w:rPr>
                                <w:rFonts w:cs="Arial"/>
                                <w:sz w:val="18"/>
                                <w:szCs w:val="18"/>
                              </w:rPr>
                            </w:pPr>
                          </w:p>
                          <w:p w14:paraId="3ACE34DA" w14:textId="77777777" w:rsidR="00F94440" w:rsidRPr="0045213A" w:rsidRDefault="00F94440" w:rsidP="00482906">
                            <w:pPr>
                              <w:rPr>
                                <w:rFonts w:cs="Arial"/>
                                <w:sz w:val="18"/>
                                <w:szCs w:val="18"/>
                              </w:rPr>
                            </w:pPr>
                          </w:p>
                          <w:p w14:paraId="13CE7075" w14:textId="77777777" w:rsidR="00F94440" w:rsidRDefault="00F94440" w:rsidP="00482906">
                            <w:pPr>
                              <w:rPr>
                                <w:rFonts w:cs="Arial"/>
                                <w:sz w:val="18"/>
                                <w:szCs w:val="18"/>
                              </w:rPr>
                            </w:pPr>
                            <w:r>
                              <w:rPr>
                                <w:rFonts w:cs="Arial"/>
                                <w:sz w:val="18"/>
                                <w:szCs w:val="18"/>
                              </w:rPr>
                              <w:t>(C)</w:t>
                            </w:r>
                          </w:p>
                          <w:p w14:paraId="71BCE323" w14:textId="77777777" w:rsidR="00F94440" w:rsidRDefault="00F94440" w:rsidP="00482906">
                            <w:pPr>
                              <w:rPr>
                                <w:rFonts w:cs="Arial"/>
                                <w:sz w:val="18"/>
                                <w:szCs w:val="18"/>
                              </w:rPr>
                            </w:pPr>
                          </w:p>
                          <w:p w14:paraId="76629D1D" w14:textId="77777777" w:rsidR="00F94440" w:rsidRDefault="00F94440" w:rsidP="00482906">
                            <w:pPr>
                              <w:rPr>
                                <w:rFonts w:cs="Arial"/>
                                <w:sz w:val="18"/>
                                <w:szCs w:val="18"/>
                              </w:rPr>
                            </w:pPr>
                          </w:p>
                          <w:p w14:paraId="403254DA" w14:textId="77777777" w:rsidR="00F94440" w:rsidRDefault="00F94440" w:rsidP="00482906">
                            <w:pPr>
                              <w:rPr>
                                <w:rFonts w:cs="Arial"/>
                                <w:sz w:val="18"/>
                                <w:szCs w:val="18"/>
                              </w:rPr>
                            </w:pPr>
                          </w:p>
                          <w:p w14:paraId="65EDF7A6" w14:textId="77777777" w:rsidR="00F94440" w:rsidRDefault="00F94440" w:rsidP="00482906">
                            <w:pPr>
                              <w:rPr>
                                <w:rFonts w:cs="Arial"/>
                                <w:sz w:val="18"/>
                                <w:szCs w:val="18"/>
                              </w:rPr>
                            </w:pPr>
                          </w:p>
                          <w:p w14:paraId="75428DF1" w14:textId="77777777" w:rsidR="00F94440" w:rsidRDefault="00F94440" w:rsidP="00482906">
                            <w:pPr>
                              <w:rPr>
                                <w:rFonts w:cs="Arial"/>
                                <w:sz w:val="18"/>
                                <w:szCs w:val="18"/>
                              </w:rPr>
                            </w:pPr>
                          </w:p>
                          <w:p w14:paraId="154C534F" w14:textId="77777777" w:rsidR="00F94440" w:rsidRDefault="00F94440" w:rsidP="00482906">
                            <w:pPr>
                              <w:rPr>
                                <w:rFonts w:cs="Arial"/>
                                <w:sz w:val="18"/>
                                <w:szCs w:val="18"/>
                              </w:rPr>
                            </w:pPr>
                          </w:p>
                          <w:p w14:paraId="2C24C1D0" w14:textId="77777777" w:rsidR="00F94440" w:rsidRDefault="00F94440" w:rsidP="00482906">
                            <w:pPr>
                              <w:rPr>
                                <w:rFonts w:cs="Arial"/>
                                <w:sz w:val="18"/>
                                <w:szCs w:val="18"/>
                              </w:rPr>
                            </w:pPr>
                          </w:p>
                          <w:p w14:paraId="192C0050" w14:textId="77777777" w:rsidR="00F94440" w:rsidRDefault="00F94440" w:rsidP="00482906">
                            <w:pPr>
                              <w:rPr>
                                <w:rFonts w:cs="Arial"/>
                                <w:sz w:val="18"/>
                                <w:szCs w:val="18"/>
                              </w:rPr>
                            </w:pPr>
                          </w:p>
                          <w:p w14:paraId="4814B5EF" w14:textId="77777777" w:rsidR="00F94440" w:rsidRDefault="00F94440" w:rsidP="00482906">
                            <w:pPr>
                              <w:rPr>
                                <w:rFonts w:cs="Arial"/>
                                <w:sz w:val="18"/>
                                <w:szCs w:val="18"/>
                              </w:rPr>
                            </w:pPr>
                          </w:p>
                          <w:p w14:paraId="5D94667E" w14:textId="77777777" w:rsidR="00F94440" w:rsidRDefault="00F94440" w:rsidP="00482906">
                            <w:pPr>
                              <w:rPr>
                                <w:rFonts w:cs="Arial"/>
                                <w:sz w:val="18"/>
                                <w:szCs w:val="18"/>
                              </w:rPr>
                            </w:pPr>
                            <w:r>
                              <w:rPr>
                                <w:rFonts w:cs="Arial"/>
                                <w:sz w:val="18"/>
                                <w:szCs w:val="18"/>
                              </w:rPr>
                              <w:t>(C)</w:t>
                            </w:r>
                          </w:p>
                          <w:p w14:paraId="212CD35B" w14:textId="77777777" w:rsidR="00F94440" w:rsidRDefault="00F94440" w:rsidP="00482906">
                            <w:pPr>
                              <w:rPr>
                                <w:rFonts w:cs="Arial"/>
                                <w:sz w:val="18"/>
                                <w:szCs w:val="18"/>
                              </w:rPr>
                            </w:pPr>
                          </w:p>
                          <w:p w14:paraId="4FB50CE5" w14:textId="77777777" w:rsidR="00F94440" w:rsidRDefault="00F94440" w:rsidP="00482906">
                            <w:pPr>
                              <w:rPr>
                                <w:rFonts w:cs="Arial"/>
                                <w:sz w:val="18"/>
                                <w:szCs w:val="18"/>
                              </w:rPr>
                            </w:pPr>
                          </w:p>
                          <w:p w14:paraId="6FBC87ED" w14:textId="77777777" w:rsidR="00F94440" w:rsidRDefault="00F94440" w:rsidP="00482906">
                            <w:pPr>
                              <w:rPr>
                                <w:rFonts w:cs="Arial"/>
                                <w:sz w:val="18"/>
                                <w:szCs w:val="18"/>
                              </w:rPr>
                            </w:pPr>
                            <w:r>
                              <w:rPr>
                                <w:rFonts w:cs="Arial"/>
                                <w:sz w:val="18"/>
                                <w:szCs w:val="18"/>
                              </w:rPr>
                              <w:t>(N)</w:t>
                            </w:r>
                          </w:p>
                          <w:p w14:paraId="2EB78E07" w14:textId="77777777" w:rsidR="00F94440" w:rsidRDefault="00F94440" w:rsidP="00482906">
                            <w:pPr>
                              <w:rPr>
                                <w:rFonts w:cs="Arial"/>
                                <w:sz w:val="18"/>
                                <w:szCs w:val="18"/>
                              </w:rPr>
                            </w:pPr>
                          </w:p>
                          <w:p w14:paraId="52D070D8" w14:textId="77777777" w:rsidR="00F94440" w:rsidRDefault="00F94440" w:rsidP="00482906">
                            <w:pPr>
                              <w:rPr>
                                <w:rFonts w:cs="Arial"/>
                                <w:sz w:val="18"/>
                                <w:szCs w:val="18"/>
                              </w:rPr>
                            </w:pPr>
                          </w:p>
                          <w:p w14:paraId="2185E131" w14:textId="77777777" w:rsidR="00F94440" w:rsidRDefault="00F94440" w:rsidP="00482906">
                            <w:pPr>
                              <w:rPr>
                                <w:rFonts w:cs="Arial"/>
                                <w:sz w:val="18"/>
                                <w:szCs w:val="18"/>
                              </w:rPr>
                            </w:pPr>
                          </w:p>
                          <w:p w14:paraId="281CDCA9" w14:textId="77777777" w:rsidR="00F94440" w:rsidRDefault="00F94440" w:rsidP="00482906">
                            <w:pPr>
                              <w:rPr>
                                <w:rFonts w:cs="Arial"/>
                                <w:sz w:val="18"/>
                                <w:szCs w:val="18"/>
                              </w:rPr>
                            </w:pPr>
                          </w:p>
                          <w:p w14:paraId="7649FA49" w14:textId="77777777" w:rsidR="00F94440" w:rsidRDefault="00F94440" w:rsidP="00482906">
                            <w:pPr>
                              <w:rPr>
                                <w:rFonts w:cs="Arial"/>
                                <w:sz w:val="18"/>
                                <w:szCs w:val="18"/>
                              </w:rPr>
                            </w:pPr>
                          </w:p>
                          <w:p w14:paraId="0F13B9E2" w14:textId="77777777" w:rsidR="00F94440" w:rsidRDefault="00F94440" w:rsidP="00482906">
                            <w:pPr>
                              <w:rPr>
                                <w:rFonts w:cs="Arial"/>
                                <w:sz w:val="18"/>
                                <w:szCs w:val="18"/>
                              </w:rPr>
                            </w:pPr>
                          </w:p>
                          <w:p w14:paraId="02CED438" w14:textId="77777777" w:rsidR="00F94440" w:rsidRPr="0045213A" w:rsidRDefault="00F94440" w:rsidP="00482906">
                            <w:pPr>
                              <w:rPr>
                                <w:rFonts w:cs="Arial"/>
                                <w:sz w:val="18"/>
                                <w:szCs w:val="18"/>
                              </w:rPr>
                            </w:pPr>
                            <w:r>
                              <w:rPr>
                                <w:rFonts w:cs="Arial"/>
                                <w:sz w:val="18"/>
                                <w:szCs w:val="18"/>
                              </w:rPr>
                              <w:t>(N)</w:t>
                            </w:r>
                          </w:p>
                          <w:p w14:paraId="53B015E6" w14:textId="77777777" w:rsidR="00F94440" w:rsidRPr="00B96D1A" w:rsidRDefault="00F94440" w:rsidP="00482906">
                            <w:pPr>
                              <w:rPr>
                                <w:rFonts w:cs="Arial"/>
                                <w:sz w:val="14"/>
                                <w:szCs w:val="14"/>
                              </w:rPr>
                            </w:pPr>
                          </w:p>
                          <w:p w14:paraId="2545032F" w14:textId="77777777" w:rsidR="00F94440" w:rsidRPr="00B96D1A" w:rsidRDefault="00F94440" w:rsidP="00482906">
                            <w:pPr>
                              <w:rPr>
                                <w:rFonts w:cs="Arial"/>
                                <w:sz w:val="14"/>
                                <w:szCs w:val="14"/>
                              </w:rPr>
                            </w:pPr>
                          </w:p>
                          <w:p w14:paraId="6397D865" w14:textId="77777777" w:rsidR="00F94440" w:rsidRDefault="00F94440" w:rsidP="00482906">
                            <w:pPr>
                              <w:rPr>
                                <w:rFonts w:cs="Arial"/>
                                <w:sz w:val="18"/>
                                <w:szCs w:val="18"/>
                              </w:rPr>
                            </w:pPr>
                            <w:r>
                              <w:rPr>
                                <w:rFonts w:cs="Arial"/>
                                <w:sz w:val="18"/>
                                <w:szCs w:val="18"/>
                              </w:rPr>
                              <w:t>(C)</w:t>
                            </w:r>
                          </w:p>
                          <w:p w14:paraId="53558EFB" w14:textId="77777777" w:rsidR="00F94440" w:rsidRDefault="00F94440" w:rsidP="00482906">
                            <w:pPr>
                              <w:rPr>
                                <w:rFonts w:cs="Arial"/>
                                <w:sz w:val="18"/>
                                <w:szCs w:val="18"/>
                              </w:rPr>
                            </w:pPr>
                            <w:r>
                              <w:rPr>
                                <w:rFonts w:cs="Arial"/>
                                <w:sz w:val="18"/>
                                <w:szCs w:val="18"/>
                              </w:rPr>
                              <w:t>(C)</w:t>
                            </w:r>
                          </w:p>
                          <w:p w14:paraId="145B096E" w14:textId="77777777" w:rsidR="00F94440" w:rsidRDefault="00F94440" w:rsidP="00482906">
                            <w:pPr>
                              <w:rPr>
                                <w:rFonts w:cs="Arial"/>
                                <w:sz w:val="18"/>
                                <w:szCs w:val="18"/>
                              </w:rPr>
                            </w:pPr>
                            <w:r>
                              <w:rPr>
                                <w:rFonts w:cs="Arial"/>
                                <w:sz w:val="18"/>
                                <w:szCs w:val="18"/>
                              </w:rPr>
                              <w:t>(C)</w:t>
                            </w:r>
                          </w:p>
                          <w:p w14:paraId="03857710" w14:textId="77777777" w:rsidR="00F94440" w:rsidRDefault="00F94440" w:rsidP="00482906">
                            <w:pPr>
                              <w:rPr>
                                <w:rFonts w:cs="Arial"/>
                                <w:sz w:val="18"/>
                                <w:szCs w:val="18"/>
                              </w:rPr>
                            </w:pPr>
                          </w:p>
                          <w:p w14:paraId="323559D6" w14:textId="77777777" w:rsidR="00F94440" w:rsidRDefault="00F94440" w:rsidP="00482906">
                            <w:pPr>
                              <w:rPr>
                                <w:rFonts w:cs="Arial"/>
                                <w:sz w:val="18"/>
                                <w:szCs w:val="18"/>
                              </w:rPr>
                            </w:pPr>
                          </w:p>
                          <w:p w14:paraId="43C422FC" w14:textId="77777777" w:rsidR="00F94440" w:rsidRDefault="00F94440" w:rsidP="00482906">
                            <w:pPr>
                              <w:rPr>
                                <w:rFonts w:cs="Arial"/>
                                <w:sz w:val="18"/>
                                <w:szCs w:val="18"/>
                              </w:rPr>
                            </w:pPr>
                          </w:p>
                          <w:p w14:paraId="567EF8E2" w14:textId="77777777" w:rsidR="00F94440" w:rsidRDefault="00F94440" w:rsidP="00482906">
                            <w:pPr>
                              <w:rPr>
                                <w:rFonts w:cs="Arial"/>
                                <w:sz w:val="18"/>
                                <w:szCs w:val="18"/>
                              </w:rPr>
                            </w:pPr>
                          </w:p>
                          <w:p w14:paraId="601EE00C" w14:textId="77777777" w:rsidR="00F94440" w:rsidRDefault="00F94440" w:rsidP="00482906">
                            <w:pPr>
                              <w:rPr>
                                <w:rFonts w:cs="Arial"/>
                                <w:sz w:val="18"/>
                                <w:szCs w:val="18"/>
                              </w:rPr>
                            </w:pPr>
                            <w:r>
                              <w:rPr>
                                <w:rFonts w:cs="Arial"/>
                                <w:sz w:val="18"/>
                                <w:szCs w:val="18"/>
                              </w:rPr>
                              <w:t>(C)</w:t>
                            </w:r>
                          </w:p>
                          <w:p w14:paraId="1B86266C" w14:textId="77777777" w:rsidR="00F94440" w:rsidRDefault="00F94440" w:rsidP="00482906">
                            <w:pPr>
                              <w:rPr>
                                <w:rFonts w:cs="Arial"/>
                                <w:sz w:val="18"/>
                                <w:szCs w:val="18"/>
                              </w:rPr>
                            </w:pPr>
                          </w:p>
                          <w:p w14:paraId="047CAC98" w14:textId="77777777" w:rsidR="00F94440" w:rsidRDefault="00F94440" w:rsidP="00482906">
                            <w:pPr>
                              <w:rPr>
                                <w:rFonts w:cs="Arial"/>
                                <w:sz w:val="18"/>
                                <w:szCs w:val="18"/>
                              </w:rPr>
                            </w:pPr>
                          </w:p>
                          <w:p w14:paraId="3DF5EEE7" w14:textId="77777777" w:rsidR="00F94440" w:rsidRDefault="00F94440" w:rsidP="00482906">
                            <w:pPr>
                              <w:rPr>
                                <w:rFonts w:cs="Arial"/>
                                <w:sz w:val="18"/>
                                <w:szCs w:val="18"/>
                              </w:rPr>
                            </w:pPr>
                          </w:p>
                          <w:p w14:paraId="1EDAE9CA" w14:textId="77777777" w:rsidR="00F94440" w:rsidRDefault="00F94440" w:rsidP="00482906">
                            <w:pPr>
                              <w:rPr>
                                <w:rFonts w:cs="Arial"/>
                                <w:sz w:val="18"/>
                                <w:szCs w:val="18"/>
                              </w:rPr>
                            </w:pPr>
                          </w:p>
                          <w:p w14:paraId="4F47A401" w14:textId="77777777" w:rsidR="00F94440" w:rsidRDefault="00F94440" w:rsidP="00482906">
                            <w:pPr>
                              <w:rPr>
                                <w:rFonts w:cs="Arial"/>
                                <w:sz w:val="18"/>
                                <w:szCs w:val="18"/>
                              </w:rPr>
                            </w:pPr>
                          </w:p>
                          <w:p w14:paraId="0A6B87FE" w14:textId="77777777" w:rsidR="00F94440" w:rsidRDefault="00F94440" w:rsidP="00482906">
                            <w:pPr>
                              <w:rPr>
                                <w:rFonts w:cs="Arial"/>
                                <w:sz w:val="18"/>
                                <w:szCs w:val="18"/>
                              </w:rPr>
                            </w:pPr>
                            <w:r>
                              <w:rPr>
                                <w:rFonts w:cs="Arial"/>
                                <w:sz w:val="18"/>
                                <w:szCs w:val="18"/>
                              </w:rPr>
                              <w:t>(C)</w:t>
                            </w:r>
                          </w:p>
                          <w:p w14:paraId="5A4CD5A4" w14:textId="77777777" w:rsidR="00F94440" w:rsidRPr="007D3E4C" w:rsidRDefault="00F94440" w:rsidP="00482906">
                            <w:pPr>
                              <w:rPr>
                                <w:rFonts w:cs="Arial"/>
                                <w:sz w:val="14"/>
                                <w:szCs w:val="14"/>
                              </w:rPr>
                            </w:pPr>
                          </w:p>
                          <w:p w14:paraId="50ACE186" w14:textId="77777777" w:rsidR="00F94440" w:rsidRPr="007D3E4C" w:rsidRDefault="00F94440" w:rsidP="00482906">
                            <w:pPr>
                              <w:rPr>
                                <w:rFonts w:cs="Arial"/>
                                <w:sz w:val="14"/>
                                <w:szCs w:val="14"/>
                              </w:rPr>
                            </w:pPr>
                          </w:p>
                          <w:p w14:paraId="1354AF91" w14:textId="77777777" w:rsidR="00F94440" w:rsidRDefault="00F94440" w:rsidP="00482906">
                            <w:pPr>
                              <w:rPr>
                                <w:rFonts w:cs="Arial"/>
                                <w:sz w:val="18"/>
                                <w:szCs w:val="18"/>
                              </w:rPr>
                            </w:pPr>
                            <w:r>
                              <w:rPr>
                                <w:rFonts w:cs="Arial"/>
                                <w:sz w:val="18"/>
                                <w:szCs w:val="18"/>
                              </w:rPr>
                              <w:t>(N)</w:t>
                            </w:r>
                          </w:p>
                          <w:p w14:paraId="32E01801" w14:textId="77777777" w:rsidR="00F94440" w:rsidRDefault="00F94440" w:rsidP="00482906">
                            <w:pPr>
                              <w:rPr>
                                <w:rFonts w:cs="Arial"/>
                                <w:sz w:val="18"/>
                                <w:szCs w:val="18"/>
                              </w:rPr>
                            </w:pPr>
                            <w:r>
                              <w:rPr>
                                <w:rFonts w:cs="Arial"/>
                                <w:sz w:val="18"/>
                                <w:szCs w:val="18"/>
                              </w:rPr>
                              <w:t>(N)</w:t>
                            </w:r>
                          </w:p>
                          <w:p w14:paraId="5A05BF65" w14:textId="77777777" w:rsidR="00F94440" w:rsidRDefault="00F94440" w:rsidP="00482906">
                            <w:pPr>
                              <w:rPr>
                                <w:rFonts w:cs="Arial"/>
                                <w:sz w:val="18"/>
                                <w:szCs w:val="18"/>
                              </w:rPr>
                            </w:pPr>
                            <w:r>
                              <w:rPr>
                                <w:rFonts w:cs="Arial"/>
                                <w:sz w:val="18"/>
                                <w:szCs w:val="18"/>
                              </w:rPr>
                              <w:t>(N)</w:t>
                            </w:r>
                          </w:p>
                          <w:p w14:paraId="298C6826" w14:textId="77777777" w:rsidR="00F94440" w:rsidRPr="0045213A" w:rsidRDefault="00F94440" w:rsidP="00482906">
                            <w:pPr>
                              <w:rPr>
                                <w:rFonts w:cs="Arial"/>
                                <w:sz w:val="18"/>
                                <w:szCs w:val="18"/>
                              </w:rPr>
                            </w:pPr>
                            <w:r>
                              <w:rPr>
                                <w:rFonts w:cs="Arial"/>
                                <w:sz w:val="18"/>
                                <w:szCs w:val="18"/>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84.5pt;margin-top:28.7pt;width:45pt;height:5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X0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" stroked="f">
                <v:textbox>
                  <w:txbxContent>
                    <w:p w14:paraId="38F2F19F" w14:textId="77777777" w:rsidR="00F94440" w:rsidRDefault="00F94440" w:rsidP="00482906">
                      <w:pPr>
                        <w:rPr>
                          <w:rFonts w:cs="Arial"/>
                          <w:sz w:val="16"/>
                          <w:szCs w:val="16"/>
                        </w:rPr>
                      </w:pPr>
                    </w:p>
                    <w:p w14:paraId="5B2C3B80" w14:textId="77777777" w:rsidR="00F94440" w:rsidRPr="0045213A" w:rsidRDefault="00F94440" w:rsidP="00482906">
                      <w:pPr>
                        <w:rPr>
                          <w:rFonts w:cs="Arial"/>
                          <w:sz w:val="18"/>
                          <w:szCs w:val="18"/>
                        </w:rPr>
                      </w:pPr>
                    </w:p>
                    <w:p w14:paraId="4AF37611" w14:textId="77777777" w:rsidR="00F94440" w:rsidRPr="0045213A" w:rsidRDefault="00F94440" w:rsidP="00482906">
                      <w:pPr>
                        <w:rPr>
                          <w:rFonts w:cs="Arial"/>
                          <w:sz w:val="18"/>
                          <w:szCs w:val="18"/>
                        </w:rPr>
                      </w:pPr>
                    </w:p>
                    <w:p w14:paraId="79053879" w14:textId="77777777" w:rsidR="00F94440" w:rsidRPr="0045213A" w:rsidRDefault="00F94440" w:rsidP="00482906">
                      <w:pPr>
                        <w:rPr>
                          <w:rFonts w:cs="Arial"/>
                          <w:sz w:val="18"/>
                          <w:szCs w:val="18"/>
                        </w:rPr>
                      </w:pPr>
                    </w:p>
                    <w:p w14:paraId="5854730A" w14:textId="77777777" w:rsidR="00F94440" w:rsidRPr="0045213A" w:rsidRDefault="00F94440" w:rsidP="00482906">
                      <w:pPr>
                        <w:rPr>
                          <w:rFonts w:cs="Arial"/>
                          <w:sz w:val="18"/>
                          <w:szCs w:val="18"/>
                        </w:rPr>
                      </w:pPr>
                    </w:p>
                    <w:p w14:paraId="3ACE34DA" w14:textId="77777777" w:rsidR="00F94440" w:rsidRPr="0045213A" w:rsidRDefault="00F94440" w:rsidP="00482906">
                      <w:pPr>
                        <w:rPr>
                          <w:rFonts w:cs="Arial"/>
                          <w:sz w:val="18"/>
                          <w:szCs w:val="18"/>
                        </w:rPr>
                      </w:pPr>
                    </w:p>
                    <w:p w14:paraId="13CE7075" w14:textId="77777777" w:rsidR="00F94440" w:rsidRDefault="00F94440" w:rsidP="00482906">
                      <w:pPr>
                        <w:rPr>
                          <w:rFonts w:cs="Arial"/>
                          <w:sz w:val="18"/>
                          <w:szCs w:val="18"/>
                        </w:rPr>
                      </w:pPr>
                      <w:r>
                        <w:rPr>
                          <w:rFonts w:cs="Arial"/>
                          <w:sz w:val="18"/>
                          <w:szCs w:val="18"/>
                        </w:rPr>
                        <w:t>(C)</w:t>
                      </w:r>
                    </w:p>
                    <w:p w14:paraId="71BCE323" w14:textId="77777777" w:rsidR="00F94440" w:rsidRDefault="00F94440" w:rsidP="00482906">
                      <w:pPr>
                        <w:rPr>
                          <w:rFonts w:cs="Arial"/>
                          <w:sz w:val="18"/>
                          <w:szCs w:val="18"/>
                        </w:rPr>
                      </w:pPr>
                    </w:p>
                    <w:p w14:paraId="76629D1D" w14:textId="77777777" w:rsidR="00F94440" w:rsidRDefault="00F94440" w:rsidP="00482906">
                      <w:pPr>
                        <w:rPr>
                          <w:rFonts w:cs="Arial"/>
                          <w:sz w:val="18"/>
                          <w:szCs w:val="18"/>
                        </w:rPr>
                      </w:pPr>
                    </w:p>
                    <w:p w14:paraId="403254DA" w14:textId="77777777" w:rsidR="00F94440" w:rsidRDefault="00F94440" w:rsidP="00482906">
                      <w:pPr>
                        <w:rPr>
                          <w:rFonts w:cs="Arial"/>
                          <w:sz w:val="18"/>
                          <w:szCs w:val="18"/>
                        </w:rPr>
                      </w:pPr>
                    </w:p>
                    <w:p w14:paraId="65EDF7A6" w14:textId="77777777" w:rsidR="00F94440" w:rsidRDefault="00F94440" w:rsidP="00482906">
                      <w:pPr>
                        <w:rPr>
                          <w:rFonts w:cs="Arial"/>
                          <w:sz w:val="18"/>
                          <w:szCs w:val="18"/>
                        </w:rPr>
                      </w:pPr>
                    </w:p>
                    <w:p w14:paraId="75428DF1" w14:textId="77777777" w:rsidR="00F94440" w:rsidRDefault="00F94440" w:rsidP="00482906">
                      <w:pPr>
                        <w:rPr>
                          <w:rFonts w:cs="Arial"/>
                          <w:sz w:val="18"/>
                          <w:szCs w:val="18"/>
                        </w:rPr>
                      </w:pPr>
                    </w:p>
                    <w:p w14:paraId="154C534F" w14:textId="77777777" w:rsidR="00F94440" w:rsidRDefault="00F94440" w:rsidP="00482906">
                      <w:pPr>
                        <w:rPr>
                          <w:rFonts w:cs="Arial"/>
                          <w:sz w:val="18"/>
                          <w:szCs w:val="18"/>
                        </w:rPr>
                      </w:pPr>
                    </w:p>
                    <w:p w14:paraId="2C24C1D0" w14:textId="77777777" w:rsidR="00F94440" w:rsidRDefault="00F94440" w:rsidP="00482906">
                      <w:pPr>
                        <w:rPr>
                          <w:rFonts w:cs="Arial"/>
                          <w:sz w:val="18"/>
                          <w:szCs w:val="18"/>
                        </w:rPr>
                      </w:pPr>
                    </w:p>
                    <w:p w14:paraId="192C0050" w14:textId="77777777" w:rsidR="00F94440" w:rsidRDefault="00F94440" w:rsidP="00482906">
                      <w:pPr>
                        <w:rPr>
                          <w:rFonts w:cs="Arial"/>
                          <w:sz w:val="18"/>
                          <w:szCs w:val="18"/>
                        </w:rPr>
                      </w:pPr>
                    </w:p>
                    <w:p w14:paraId="4814B5EF" w14:textId="77777777" w:rsidR="00F94440" w:rsidRDefault="00F94440" w:rsidP="00482906">
                      <w:pPr>
                        <w:rPr>
                          <w:rFonts w:cs="Arial"/>
                          <w:sz w:val="18"/>
                          <w:szCs w:val="18"/>
                        </w:rPr>
                      </w:pPr>
                    </w:p>
                    <w:p w14:paraId="5D94667E" w14:textId="77777777" w:rsidR="00F94440" w:rsidRDefault="00F94440" w:rsidP="00482906">
                      <w:pPr>
                        <w:rPr>
                          <w:rFonts w:cs="Arial"/>
                          <w:sz w:val="18"/>
                          <w:szCs w:val="18"/>
                        </w:rPr>
                      </w:pPr>
                      <w:r>
                        <w:rPr>
                          <w:rFonts w:cs="Arial"/>
                          <w:sz w:val="18"/>
                          <w:szCs w:val="18"/>
                        </w:rPr>
                        <w:t>(C)</w:t>
                      </w:r>
                    </w:p>
                    <w:p w14:paraId="212CD35B" w14:textId="77777777" w:rsidR="00F94440" w:rsidRDefault="00F94440" w:rsidP="00482906">
                      <w:pPr>
                        <w:rPr>
                          <w:rFonts w:cs="Arial"/>
                          <w:sz w:val="18"/>
                          <w:szCs w:val="18"/>
                        </w:rPr>
                      </w:pPr>
                    </w:p>
                    <w:p w14:paraId="4FB50CE5" w14:textId="77777777" w:rsidR="00F94440" w:rsidRDefault="00F94440" w:rsidP="00482906">
                      <w:pPr>
                        <w:rPr>
                          <w:rFonts w:cs="Arial"/>
                          <w:sz w:val="18"/>
                          <w:szCs w:val="18"/>
                        </w:rPr>
                      </w:pPr>
                    </w:p>
                    <w:p w14:paraId="6FBC87ED" w14:textId="77777777" w:rsidR="00F94440" w:rsidRDefault="00F94440" w:rsidP="00482906">
                      <w:pPr>
                        <w:rPr>
                          <w:rFonts w:cs="Arial"/>
                          <w:sz w:val="18"/>
                          <w:szCs w:val="18"/>
                        </w:rPr>
                      </w:pPr>
                      <w:r>
                        <w:rPr>
                          <w:rFonts w:cs="Arial"/>
                          <w:sz w:val="18"/>
                          <w:szCs w:val="18"/>
                        </w:rPr>
                        <w:t>(N)</w:t>
                      </w:r>
                    </w:p>
                    <w:p w14:paraId="2EB78E07" w14:textId="77777777" w:rsidR="00F94440" w:rsidRDefault="00F94440" w:rsidP="00482906">
                      <w:pPr>
                        <w:rPr>
                          <w:rFonts w:cs="Arial"/>
                          <w:sz w:val="18"/>
                          <w:szCs w:val="18"/>
                        </w:rPr>
                      </w:pPr>
                    </w:p>
                    <w:p w14:paraId="52D070D8" w14:textId="77777777" w:rsidR="00F94440" w:rsidRDefault="00F94440" w:rsidP="00482906">
                      <w:pPr>
                        <w:rPr>
                          <w:rFonts w:cs="Arial"/>
                          <w:sz w:val="18"/>
                          <w:szCs w:val="18"/>
                        </w:rPr>
                      </w:pPr>
                    </w:p>
                    <w:p w14:paraId="2185E131" w14:textId="77777777" w:rsidR="00F94440" w:rsidRDefault="00F94440" w:rsidP="00482906">
                      <w:pPr>
                        <w:rPr>
                          <w:rFonts w:cs="Arial"/>
                          <w:sz w:val="18"/>
                          <w:szCs w:val="18"/>
                        </w:rPr>
                      </w:pPr>
                    </w:p>
                    <w:p w14:paraId="281CDCA9" w14:textId="77777777" w:rsidR="00F94440" w:rsidRDefault="00F94440" w:rsidP="00482906">
                      <w:pPr>
                        <w:rPr>
                          <w:rFonts w:cs="Arial"/>
                          <w:sz w:val="18"/>
                          <w:szCs w:val="18"/>
                        </w:rPr>
                      </w:pPr>
                    </w:p>
                    <w:p w14:paraId="7649FA49" w14:textId="77777777" w:rsidR="00F94440" w:rsidRDefault="00F94440" w:rsidP="00482906">
                      <w:pPr>
                        <w:rPr>
                          <w:rFonts w:cs="Arial"/>
                          <w:sz w:val="18"/>
                          <w:szCs w:val="18"/>
                        </w:rPr>
                      </w:pPr>
                    </w:p>
                    <w:p w14:paraId="0F13B9E2" w14:textId="77777777" w:rsidR="00F94440" w:rsidRDefault="00F94440" w:rsidP="00482906">
                      <w:pPr>
                        <w:rPr>
                          <w:rFonts w:cs="Arial"/>
                          <w:sz w:val="18"/>
                          <w:szCs w:val="18"/>
                        </w:rPr>
                      </w:pPr>
                    </w:p>
                    <w:p w14:paraId="02CED438" w14:textId="77777777" w:rsidR="00F94440" w:rsidRPr="0045213A" w:rsidRDefault="00F94440" w:rsidP="00482906">
                      <w:pPr>
                        <w:rPr>
                          <w:rFonts w:cs="Arial"/>
                          <w:sz w:val="18"/>
                          <w:szCs w:val="18"/>
                        </w:rPr>
                      </w:pPr>
                      <w:r>
                        <w:rPr>
                          <w:rFonts w:cs="Arial"/>
                          <w:sz w:val="18"/>
                          <w:szCs w:val="18"/>
                        </w:rPr>
                        <w:t>(N)</w:t>
                      </w:r>
                    </w:p>
                    <w:p w14:paraId="53B015E6" w14:textId="77777777" w:rsidR="00F94440" w:rsidRPr="00B96D1A" w:rsidRDefault="00F94440" w:rsidP="00482906">
                      <w:pPr>
                        <w:rPr>
                          <w:rFonts w:cs="Arial"/>
                          <w:sz w:val="14"/>
                          <w:szCs w:val="14"/>
                        </w:rPr>
                      </w:pPr>
                    </w:p>
                    <w:p w14:paraId="2545032F" w14:textId="77777777" w:rsidR="00F94440" w:rsidRPr="00B96D1A" w:rsidRDefault="00F94440" w:rsidP="00482906">
                      <w:pPr>
                        <w:rPr>
                          <w:rFonts w:cs="Arial"/>
                          <w:sz w:val="14"/>
                          <w:szCs w:val="14"/>
                        </w:rPr>
                      </w:pPr>
                    </w:p>
                    <w:p w14:paraId="6397D865" w14:textId="77777777" w:rsidR="00F94440" w:rsidRDefault="00F94440" w:rsidP="00482906">
                      <w:pPr>
                        <w:rPr>
                          <w:rFonts w:cs="Arial"/>
                          <w:sz w:val="18"/>
                          <w:szCs w:val="18"/>
                        </w:rPr>
                      </w:pPr>
                      <w:r>
                        <w:rPr>
                          <w:rFonts w:cs="Arial"/>
                          <w:sz w:val="18"/>
                          <w:szCs w:val="18"/>
                        </w:rPr>
                        <w:t>(C)</w:t>
                      </w:r>
                    </w:p>
                    <w:p w14:paraId="53558EFB" w14:textId="77777777" w:rsidR="00F94440" w:rsidRDefault="00F94440" w:rsidP="00482906">
                      <w:pPr>
                        <w:rPr>
                          <w:rFonts w:cs="Arial"/>
                          <w:sz w:val="18"/>
                          <w:szCs w:val="18"/>
                        </w:rPr>
                      </w:pPr>
                      <w:r>
                        <w:rPr>
                          <w:rFonts w:cs="Arial"/>
                          <w:sz w:val="18"/>
                          <w:szCs w:val="18"/>
                        </w:rPr>
                        <w:t>(C)</w:t>
                      </w:r>
                    </w:p>
                    <w:p w14:paraId="145B096E" w14:textId="77777777" w:rsidR="00F94440" w:rsidRDefault="00F94440" w:rsidP="00482906">
                      <w:pPr>
                        <w:rPr>
                          <w:rFonts w:cs="Arial"/>
                          <w:sz w:val="18"/>
                          <w:szCs w:val="18"/>
                        </w:rPr>
                      </w:pPr>
                      <w:r>
                        <w:rPr>
                          <w:rFonts w:cs="Arial"/>
                          <w:sz w:val="18"/>
                          <w:szCs w:val="18"/>
                        </w:rPr>
                        <w:t>(C)</w:t>
                      </w:r>
                    </w:p>
                    <w:p w14:paraId="03857710" w14:textId="77777777" w:rsidR="00F94440" w:rsidRDefault="00F94440" w:rsidP="00482906">
                      <w:pPr>
                        <w:rPr>
                          <w:rFonts w:cs="Arial"/>
                          <w:sz w:val="18"/>
                          <w:szCs w:val="18"/>
                        </w:rPr>
                      </w:pPr>
                    </w:p>
                    <w:p w14:paraId="323559D6" w14:textId="77777777" w:rsidR="00F94440" w:rsidRDefault="00F94440" w:rsidP="00482906">
                      <w:pPr>
                        <w:rPr>
                          <w:rFonts w:cs="Arial"/>
                          <w:sz w:val="18"/>
                          <w:szCs w:val="18"/>
                        </w:rPr>
                      </w:pPr>
                    </w:p>
                    <w:p w14:paraId="43C422FC" w14:textId="77777777" w:rsidR="00F94440" w:rsidRDefault="00F94440" w:rsidP="00482906">
                      <w:pPr>
                        <w:rPr>
                          <w:rFonts w:cs="Arial"/>
                          <w:sz w:val="18"/>
                          <w:szCs w:val="18"/>
                        </w:rPr>
                      </w:pPr>
                    </w:p>
                    <w:p w14:paraId="567EF8E2" w14:textId="77777777" w:rsidR="00F94440" w:rsidRDefault="00F94440" w:rsidP="00482906">
                      <w:pPr>
                        <w:rPr>
                          <w:rFonts w:cs="Arial"/>
                          <w:sz w:val="18"/>
                          <w:szCs w:val="18"/>
                        </w:rPr>
                      </w:pPr>
                    </w:p>
                    <w:p w14:paraId="601EE00C" w14:textId="77777777" w:rsidR="00F94440" w:rsidRDefault="00F94440" w:rsidP="00482906">
                      <w:pPr>
                        <w:rPr>
                          <w:rFonts w:cs="Arial"/>
                          <w:sz w:val="18"/>
                          <w:szCs w:val="18"/>
                        </w:rPr>
                      </w:pPr>
                      <w:r>
                        <w:rPr>
                          <w:rFonts w:cs="Arial"/>
                          <w:sz w:val="18"/>
                          <w:szCs w:val="18"/>
                        </w:rPr>
                        <w:t>(C)</w:t>
                      </w:r>
                    </w:p>
                    <w:p w14:paraId="1B86266C" w14:textId="77777777" w:rsidR="00F94440" w:rsidRDefault="00F94440" w:rsidP="00482906">
                      <w:pPr>
                        <w:rPr>
                          <w:rFonts w:cs="Arial"/>
                          <w:sz w:val="18"/>
                          <w:szCs w:val="18"/>
                        </w:rPr>
                      </w:pPr>
                    </w:p>
                    <w:p w14:paraId="047CAC98" w14:textId="77777777" w:rsidR="00F94440" w:rsidRDefault="00F94440" w:rsidP="00482906">
                      <w:pPr>
                        <w:rPr>
                          <w:rFonts w:cs="Arial"/>
                          <w:sz w:val="18"/>
                          <w:szCs w:val="18"/>
                        </w:rPr>
                      </w:pPr>
                    </w:p>
                    <w:p w14:paraId="3DF5EEE7" w14:textId="77777777" w:rsidR="00F94440" w:rsidRDefault="00F94440" w:rsidP="00482906">
                      <w:pPr>
                        <w:rPr>
                          <w:rFonts w:cs="Arial"/>
                          <w:sz w:val="18"/>
                          <w:szCs w:val="18"/>
                        </w:rPr>
                      </w:pPr>
                    </w:p>
                    <w:p w14:paraId="1EDAE9CA" w14:textId="77777777" w:rsidR="00F94440" w:rsidRDefault="00F94440" w:rsidP="00482906">
                      <w:pPr>
                        <w:rPr>
                          <w:rFonts w:cs="Arial"/>
                          <w:sz w:val="18"/>
                          <w:szCs w:val="18"/>
                        </w:rPr>
                      </w:pPr>
                    </w:p>
                    <w:p w14:paraId="4F47A401" w14:textId="77777777" w:rsidR="00F94440" w:rsidRDefault="00F94440" w:rsidP="00482906">
                      <w:pPr>
                        <w:rPr>
                          <w:rFonts w:cs="Arial"/>
                          <w:sz w:val="18"/>
                          <w:szCs w:val="18"/>
                        </w:rPr>
                      </w:pPr>
                    </w:p>
                    <w:p w14:paraId="0A6B87FE" w14:textId="77777777" w:rsidR="00F94440" w:rsidRDefault="00F94440" w:rsidP="00482906">
                      <w:pPr>
                        <w:rPr>
                          <w:rFonts w:cs="Arial"/>
                          <w:sz w:val="18"/>
                          <w:szCs w:val="18"/>
                        </w:rPr>
                      </w:pPr>
                      <w:r>
                        <w:rPr>
                          <w:rFonts w:cs="Arial"/>
                          <w:sz w:val="18"/>
                          <w:szCs w:val="18"/>
                        </w:rPr>
                        <w:t>(C)</w:t>
                      </w:r>
                    </w:p>
                    <w:p w14:paraId="5A4CD5A4" w14:textId="77777777" w:rsidR="00F94440" w:rsidRPr="007D3E4C" w:rsidRDefault="00F94440" w:rsidP="00482906">
                      <w:pPr>
                        <w:rPr>
                          <w:rFonts w:cs="Arial"/>
                          <w:sz w:val="14"/>
                          <w:szCs w:val="14"/>
                        </w:rPr>
                      </w:pPr>
                    </w:p>
                    <w:p w14:paraId="50ACE186" w14:textId="77777777" w:rsidR="00F94440" w:rsidRPr="007D3E4C" w:rsidRDefault="00F94440" w:rsidP="00482906">
                      <w:pPr>
                        <w:rPr>
                          <w:rFonts w:cs="Arial"/>
                          <w:sz w:val="14"/>
                          <w:szCs w:val="14"/>
                        </w:rPr>
                      </w:pPr>
                    </w:p>
                    <w:p w14:paraId="1354AF91" w14:textId="77777777" w:rsidR="00F94440" w:rsidRDefault="00F94440" w:rsidP="00482906">
                      <w:pPr>
                        <w:rPr>
                          <w:rFonts w:cs="Arial"/>
                          <w:sz w:val="18"/>
                          <w:szCs w:val="18"/>
                        </w:rPr>
                      </w:pPr>
                      <w:r>
                        <w:rPr>
                          <w:rFonts w:cs="Arial"/>
                          <w:sz w:val="18"/>
                          <w:szCs w:val="18"/>
                        </w:rPr>
                        <w:t>(N)</w:t>
                      </w:r>
                    </w:p>
                    <w:p w14:paraId="32E01801" w14:textId="77777777" w:rsidR="00F94440" w:rsidRDefault="00F94440" w:rsidP="00482906">
                      <w:pPr>
                        <w:rPr>
                          <w:rFonts w:cs="Arial"/>
                          <w:sz w:val="18"/>
                          <w:szCs w:val="18"/>
                        </w:rPr>
                      </w:pPr>
                      <w:r>
                        <w:rPr>
                          <w:rFonts w:cs="Arial"/>
                          <w:sz w:val="18"/>
                          <w:szCs w:val="18"/>
                        </w:rPr>
                        <w:t>(N)</w:t>
                      </w:r>
                    </w:p>
                    <w:p w14:paraId="5A05BF65" w14:textId="77777777" w:rsidR="00F94440" w:rsidRDefault="00F94440" w:rsidP="00482906">
                      <w:pPr>
                        <w:rPr>
                          <w:rFonts w:cs="Arial"/>
                          <w:sz w:val="18"/>
                          <w:szCs w:val="18"/>
                        </w:rPr>
                      </w:pPr>
                      <w:r>
                        <w:rPr>
                          <w:rFonts w:cs="Arial"/>
                          <w:sz w:val="18"/>
                          <w:szCs w:val="18"/>
                        </w:rPr>
                        <w:t>(N)</w:t>
                      </w:r>
                    </w:p>
                    <w:p w14:paraId="298C6826" w14:textId="77777777" w:rsidR="00F94440" w:rsidRPr="0045213A" w:rsidRDefault="00F94440" w:rsidP="00482906">
                      <w:pPr>
                        <w:rPr>
                          <w:rFonts w:cs="Arial"/>
                          <w:sz w:val="18"/>
                          <w:szCs w:val="18"/>
                        </w:rPr>
                      </w:pPr>
                      <w:r>
                        <w:rPr>
                          <w:rFonts w:cs="Arial"/>
                          <w:sz w:val="18"/>
                          <w:szCs w:val="18"/>
                        </w:rPr>
                        <w:t>(K)</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0E686DF" wp14:editId="06D0F03B">
                <wp:simplePos x="0" y="0"/>
                <wp:positionH relativeFrom="column">
                  <wp:posOffset>6918960</wp:posOffset>
                </wp:positionH>
                <wp:positionV relativeFrom="page">
                  <wp:posOffset>1470660</wp:posOffset>
                </wp:positionV>
                <wp:extent cx="541020" cy="7124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7124700"/>
                        </a:xfrm>
                        <a:prstGeom prst="rect">
                          <a:avLst/>
                        </a:prstGeom>
                        <a:solidFill>
                          <a:srgbClr val="FFFFFF"/>
                        </a:solidFill>
                        <a:ln w="9525">
                          <a:noFill/>
                          <a:miter lim="800000"/>
                          <a:headEnd/>
                          <a:tailEnd/>
                        </a:ln>
                      </wps:spPr>
                      <wps:txbx>
                        <w:txbxContent>
                          <w:p w14:paraId="0FAC8816" w14:textId="77777777" w:rsidR="00F94440" w:rsidRDefault="00F94440" w:rsidP="00482906">
                            <w:pPr>
                              <w:rPr>
                                <w:sz w:val="18"/>
                              </w:rPr>
                            </w:pPr>
                          </w:p>
                          <w:p w14:paraId="68ED6093" w14:textId="77777777" w:rsidR="00F94440" w:rsidRDefault="00F94440" w:rsidP="00482906">
                            <w:pPr>
                              <w:rPr>
                                <w:sz w:val="18"/>
                              </w:rPr>
                            </w:pPr>
                          </w:p>
                          <w:p w14:paraId="759EC429" w14:textId="77777777" w:rsidR="00F94440" w:rsidRDefault="00F94440" w:rsidP="00482906">
                            <w:pPr>
                              <w:rPr>
                                <w:sz w:val="18"/>
                              </w:rPr>
                            </w:pPr>
                          </w:p>
                          <w:p w14:paraId="66D85426" w14:textId="77777777" w:rsidR="00F94440" w:rsidRDefault="00F94440" w:rsidP="00482906">
                            <w:pPr>
                              <w:rPr>
                                <w:sz w:val="18"/>
                              </w:rPr>
                            </w:pPr>
                          </w:p>
                          <w:p w14:paraId="14212E5E" w14:textId="77777777" w:rsidR="00F94440" w:rsidRDefault="00F94440" w:rsidP="00482906">
                            <w:pPr>
                              <w:rPr>
                                <w:sz w:val="18"/>
                              </w:rPr>
                            </w:pPr>
                          </w:p>
                          <w:p w14:paraId="57FC8997" w14:textId="77777777" w:rsidR="00F94440" w:rsidRDefault="00F94440" w:rsidP="00482906">
                            <w:pPr>
                              <w:rPr>
                                <w:sz w:val="18"/>
                              </w:rPr>
                            </w:pPr>
                          </w:p>
                          <w:p w14:paraId="0E373D9A" w14:textId="77777777" w:rsidR="00F94440" w:rsidRDefault="00F94440" w:rsidP="00482906">
                            <w:pPr>
                              <w:rPr>
                                <w:sz w:val="18"/>
                              </w:rPr>
                            </w:pPr>
                          </w:p>
                          <w:p w14:paraId="7842E4F4" w14:textId="77777777" w:rsidR="00F94440" w:rsidRDefault="00F94440" w:rsidP="00482906">
                            <w:pPr>
                              <w:rPr>
                                <w:sz w:val="18"/>
                              </w:rPr>
                            </w:pPr>
                          </w:p>
                          <w:p w14:paraId="395664B2" w14:textId="77777777" w:rsidR="00F94440" w:rsidRDefault="00F94440" w:rsidP="00482906">
                            <w:pPr>
                              <w:rPr>
                                <w:sz w:val="18"/>
                              </w:rPr>
                            </w:pPr>
                          </w:p>
                          <w:p w14:paraId="4261C479" w14:textId="77777777" w:rsidR="00F94440" w:rsidRDefault="00F94440" w:rsidP="00482906">
                            <w:pPr>
                              <w:rPr>
                                <w:sz w:val="18"/>
                              </w:rPr>
                            </w:pPr>
                          </w:p>
                          <w:p w14:paraId="3BBB3E8F" w14:textId="77777777" w:rsidR="00F94440" w:rsidRDefault="00F94440" w:rsidP="00482906">
                            <w:pPr>
                              <w:rPr>
                                <w:sz w:val="18"/>
                              </w:rPr>
                            </w:pPr>
                          </w:p>
                          <w:p w14:paraId="195BBD4F" w14:textId="77777777" w:rsidR="00F94440" w:rsidRDefault="00F94440" w:rsidP="00482906">
                            <w:pPr>
                              <w:rPr>
                                <w:sz w:val="18"/>
                              </w:rPr>
                            </w:pPr>
                          </w:p>
                          <w:p w14:paraId="6F7A2C81" w14:textId="77777777" w:rsidR="00F94440" w:rsidRDefault="00F94440" w:rsidP="00482906">
                            <w:pPr>
                              <w:rPr>
                                <w:sz w:val="18"/>
                              </w:rPr>
                            </w:pPr>
                          </w:p>
                          <w:p w14:paraId="3D0A4288" w14:textId="77777777" w:rsidR="00F94440" w:rsidRDefault="00F94440" w:rsidP="00482906">
                            <w:pPr>
                              <w:rPr>
                                <w:sz w:val="18"/>
                              </w:rPr>
                            </w:pPr>
                          </w:p>
                          <w:p w14:paraId="4DA72403" w14:textId="77777777" w:rsidR="00F94440" w:rsidRDefault="00F94440" w:rsidP="00482906">
                            <w:pPr>
                              <w:rPr>
                                <w:sz w:val="18"/>
                              </w:rPr>
                            </w:pPr>
                          </w:p>
                          <w:p w14:paraId="201D614E" w14:textId="77777777" w:rsidR="00F94440" w:rsidRDefault="00F94440" w:rsidP="00482906">
                            <w:pPr>
                              <w:rPr>
                                <w:sz w:val="18"/>
                              </w:rPr>
                            </w:pPr>
                          </w:p>
                          <w:p w14:paraId="222ABB7D" w14:textId="77777777" w:rsidR="00F94440" w:rsidRDefault="00F94440" w:rsidP="00482906">
                            <w:pPr>
                              <w:rPr>
                                <w:sz w:val="18"/>
                              </w:rPr>
                            </w:pPr>
                          </w:p>
                          <w:p w14:paraId="5C676F31" w14:textId="77777777" w:rsidR="00F94440" w:rsidRDefault="00F94440" w:rsidP="00482906">
                            <w:pPr>
                              <w:rPr>
                                <w:sz w:val="18"/>
                              </w:rPr>
                            </w:pPr>
                          </w:p>
                          <w:p w14:paraId="0721A144" w14:textId="77777777" w:rsidR="00F94440" w:rsidRDefault="00F94440" w:rsidP="00482906">
                            <w:pPr>
                              <w:rPr>
                                <w:sz w:val="18"/>
                              </w:rPr>
                            </w:pPr>
                          </w:p>
                          <w:p w14:paraId="303467D9" w14:textId="77777777" w:rsidR="00F94440" w:rsidRDefault="00F94440" w:rsidP="00482906">
                            <w:pPr>
                              <w:rPr>
                                <w:sz w:val="18"/>
                              </w:rPr>
                            </w:pPr>
                          </w:p>
                          <w:p w14:paraId="6580C7DF" w14:textId="77777777" w:rsidR="00F94440" w:rsidRDefault="00F94440" w:rsidP="00482906">
                            <w:pPr>
                              <w:rPr>
                                <w:sz w:val="18"/>
                              </w:rPr>
                            </w:pPr>
                          </w:p>
                          <w:p w14:paraId="1880A043" w14:textId="77777777" w:rsidR="00F94440" w:rsidRDefault="00F94440" w:rsidP="00482906">
                            <w:pPr>
                              <w:rPr>
                                <w:sz w:val="18"/>
                              </w:rPr>
                            </w:pPr>
                          </w:p>
                          <w:p w14:paraId="1990F38C" w14:textId="77777777" w:rsidR="00F94440" w:rsidRDefault="00F94440" w:rsidP="00482906">
                            <w:pPr>
                              <w:rPr>
                                <w:sz w:val="18"/>
                              </w:rPr>
                            </w:pPr>
                          </w:p>
                          <w:p w14:paraId="68DC0717" w14:textId="77777777" w:rsidR="00F94440" w:rsidRDefault="00F94440" w:rsidP="00482906">
                            <w:pPr>
                              <w:rPr>
                                <w:sz w:val="18"/>
                              </w:rPr>
                            </w:pPr>
                          </w:p>
                          <w:p w14:paraId="5C08F743" w14:textId="77777777" w:rsidR="00F94440" w:rsidRDefault="00F94440" w:rsidP="00482906">
                            <w:pPr>
                              <w:rPr>
                                <w:sz w:val="18"/>
                              </w:rPr>
                            </w:pPr>
                          </w:p>
                          <w:p w14:paraId="5F02B37C" w14:textId="77777777" w:rsidR="00F94440" w:rsidRDefault="00F94440" w:rsidP="00482906">
                            <w:pPr>
                              <w:rPr>
                                <w:sz w:val="18"/>
                              </w:rPr>
                            </w:pPr>
                          </w:p>
                          <w:p w14:paraId="05AC7657" w14:textId="77777777" w:rsidR="00F94440" w:rsidRDefault="00F94440" w:rsidP="00482906">
                            <w:pPr>
                              <w:rPr>
                                <w:sz w:val="18"/>
                              </w:rPr>
                            </w:pPr>
                          </w:p>
                          <w:p w14:paraId="4444965C" w14:textId="77777777" w:rsidR="00F94440" w:rsidRDefault="00F94440" w:rsidP="00482906">
                            <w:pPr>
                              <w:rPr>
                                <w:sz w:val="18"/>
                              </w:rPr>
                            </w:pPr>
                          </w:p>
                          <w:p w14:paraId="16492E73" w14:textId="77777777" w:rsidR="00F94440" w:rsidRDefault="00F94440" w:rsidP="00482906">
                            <w:pPr>
                              <w:rPr>
                                <w:sz w:val="18"/>
                              </w:rPr>
                            </w:pPr>
                          </w:p>
                          <w:p w14:paraId="1087C241" w14:textId="77777777" w:rsidR="00F94440" w:rsidRDefault="00F94440" w:rsidP="00482906">
                            <w:pPr>
                              <w:rPr>
                                <w:sz w:val="18"/>
                              </w:rPr>
                            </w:pPr>
                          </w:p>
                          <w:p w14:paraId="4333EE3C" w14:textId="77777777" w:rsidR="00F94440" w:rsidRDefault="00F94440" w:rsidP="00482906">
                            <w:pPr>
                              <w:rPr>
                                <w:sz w:val="18"/>
                              </w:rPr>
                            </w:pPr>
                            <w:r>
                              <w:rPr>
                                <w:sz w:val="18"/>
                              </w:rPr>
                              <w:t>(C)</w:t>
                            </w:r>
                          </w:p>
                          <w:p w14:paraId="3A475D99" w14:textId="77777777" w:rsidR="00F94440" w:rsidRDefault="00F94440" w:rsidP="00482906">
                            <w:pPr>
                              <w:rPr>
                                <w:sz w:val="18"/>
                              </w:rPr>
                            </w:pPr>
                          </w:p>
                          <w:p w14:paraId="5EDE7C57" w14:textId="77777777" w:rsidR="00F94440" w:rsidRDefault="00F94440" w:rsidP="00482906">
                            <w:pPr>
                              <w:rPr>
                                <w:sz w:val="18"/>
                              </w:rPr>
                            </w:pPr>
                          </w:p>
                          <w:p w14:paraId="1854F391" w14:textId="77777777" w:rsidR="00F94440" w:rsidRDefault="00F94440" w:rsidP="00482906">
                            <w:pPr>
                              <w:rPr>
                                <w:sz w:val="18"/>
                              </w:rPr>
                            </w:pPr>
                          </w:p>
                          <w:p w14:paraId="0E10D2FA" w14:textId="77777777" w:rsidR="00F94440" w:rsidRDefault="00F94440" w:rsidP="00482906">
                            <w:pPr>
                              <w:rPr>
                                <w:sz w:val="18"/>
                              </w:rPr>
                            </w:pPr>
                          </w:p>
                          <w:p w14:paraId="367A775E" w14:textId="77777777" w:rsidR="00F94440" w:rsidRDefault="00F94440" w:rsidP="00482906">
                            <w:pPr>
                              <w:rPr>
                                <w:sz w:val="18"/>
                              </w:rPr>
                            </w:pPr>
                          </w:p>
                          <w:p w14:paraId="134233FB" w14:textId="77777777" w:rsidR="00F94440" w:rsidRDefault="00F94440" w:rsidP="00482906">
                            <w:pPr>
                              <w:rPr>
                                <w:sz w:val="18"/>
                              </w:rPr>
                            </w:pPr>
                          </w:p>
                          <w:p w14:paraId="6DD0EE0F" w14:textId="77777777" w:rsidR="00F94440" w:rsidRDefault="00F94440" w:rsidP="00482906">
                            <w:pPr>
                              <w:rPr>
                                <w:sz w:val="18"/>
                              </w:rPr>
                            </w:pPr>
                          </w:p>
                          <w:p w14:paraId="0349B967" w14:textId="77777777" w:rsidR="00F94440" w:rsidRDefault="00F94440" w:rsidP="00482906">
                            <w:pPr>
                              <w:rPr>
                                <w:sz w:val="18"/>
                              </w:rPr>
                            </w:pPr>
                            <w:r>
                              <w:rPr>
                                <w:sz w:val="1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44.8pt;margin-top:115.8pt;width:42.6pt;height:5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" stroked="f">
                <v:textbox>
                  <w:txbxContent>
                    <w:p w14:paraId="0FAC8816" w14:textId="77777777" w:rsidR="00F94440" w:rsidRDefault="00F94440" w:rsidP="00482906">
                      <w:pPr>
                        <w:rPr>
                          <w:sz w:val="18"/>
                        </w:rPr>
                      </w:pPr>
                    </w:p>
                    <w:p w14:paraId="68ED6093" w14:textId="77777777" w:rsidR="00F94440" w:rsidRDefault="00F94440" w:rsidP="00482906">
                      <w:pPr>
                        <w:rPr>
                          <w:sz w:val="18"/>
                        </w:rPr>
                      </w:pPr>
                    </w:p>
                    <w:p w14:paraId="759EC429" w14:textId="77777777" w:rsidR="00F94440" w:rsidRDefault="00F94440" w:rsidP="00482906">
                      <w:pPr>
                        <w:rPr>
                          <w:sz w:val="18"/>
                        </w:rPr>
                      </w:pPr>
                    </w:p>
                    <w:p w14:paraId="66D85426" w14:textId="77777777" w:rsidR="00F94440" w:rsidRDefault="00F94440" w:rsidP="00482906">
                      <w:pPr>
                        <w:rPr>
                          <w:sz w:val="18"/>
                        </w:rPr>
                      </w:pPr>
                    </w:p>
                    <w:p w14:paraId="14212E5E" w14:textId="77777777" w:rsidR="00F94440" w:rsidRDefault="00F94440" w:rsidP="00482906">
                      <w:pPr>
                        <w:rPr>
                          <w:sz w:val="18"/>
                        </w:rPr>
                      </w:pPr>
                    </w:p>
                    <w:p w14:paraId="57FC8997" w14:textId="77777777" w:rsidR="00F94440" w:rsidRDefault="00F94440" w:rsidP="00482906">
                      <w:pPr>
                        <w:rPr>
                          <w:sz w:val="18"/>
                        </w:rPr>
                      </w:pPr>
                    </w:p>
                    <w:p w14:paraId="0E373D9A" w14:textId="77777777" w:rsidR="00F94440" w:rsidRDefault="00F94440" w:rsidP="00482906">
                      <w:pPr>
                        <w:rPr>
                          <w:sz w:val="18"/>
                        </w:rPr>
                      </w:pPr>
                    </w:p>
                    <w:p w14:paraId="7842E4F4" w14:textId="77777777" w:rsidR="00F94440" w:rsidRDefault="00F94440" w:rsidP="00482906">
                      <w:pPr>
                        <w:rPr>
                          <w:sz w:val="18"/>
                        </w:rPr>
                      </w:pPr>
                    </w:p>
                    <w:p w14:paraId="395664B2" w14:textId="77777777" w:rsidR="00F94440" w:rsidRDefault="00F94440" w:rsidP="00482906">
                      <w:pPr>
                        <w:rPr>
                          <w:sz w:val="18"/>
                        </w:rPr>
                      </w:pPr>
                    </w:p>
                    <w:p w14:paraId="4261C479" w14:textId="77777777" w:rsidR="00F94440" w:rsidRDefault="00F94440" w:rsidP="00482906">
                      <w:pPr>
                        <w:rPr>
                          <w:sz w:val="18"/>
                        </w:rPr>
                      </w:pPr>
                    </w:p>
                    <w:p w14:paraId="3BBB3E8F" w14:textId="77777777" w:rsidR="00F94440" w:rsidRDefault="00F94440" w:rsidP="00482906">
                      <w:pPr>
                        <w:rPr>
                          <w:sz w:val="18"/>
                        </w:rPr>
                      </w:pPr>
                    </w:p>
                    <w:p w14:paraId="195BBD4F" w14:textId="77777777" w:rsidR="00F94440" w:rsidRDefault="00F94440" w:rsidP="00482906">
                      <w:pPr>
                        <w:rPr>
                          <w:sz w:val="18"/>
                        </w:rPr>
                      </w:pPr>
                    </w:p>
                    <w:p w14:paraId="6F7A2C81" w14:textId="77777777" w:rsidR="00F94440" w:rsidRDefault="00F94440" w:rsidP="00482906">
                      <w:pPr>
                        <w:rPr>
                          <w:sz w:val="18"/>
                        </w:rPr>
                      </w:pPr>
                    </w:p>
                    <w:p w14:paraId="3D0A4288" w14:textId="77777777" w:rsidR="00F94440" w:rsidRDefault="00F94440" w:rsidP="00482906">
                      <w:pPr>
                        <w:rPr>
                          <w:sz w:val="18"/>
                        </w:rPr>
                      </w:pPr>
                    </w:p>
                    <w:p w14:paraId="4DA72403" w14:textId="77777777" w:rsidR="00F94440" w:rsidRDefault="00F94440" w:rsidP="00482906">
                      <w:pPr>
                        <w:rPr>
                          <w:sz w:val="18"/>
                        </w:rPr>
                      </w:pPr>
                    </w:p>
                    <w:p w14:paraId="201D614E" w14:textId="77777777" w:rsidR="00F94440" w:rsidRDefault="00F94440" w:rsidP="00482906">
                      <w:pPr>
                        <w:rPr>
                          <w:sz w:val="18"/>
                        </w:rPr>
                      </w:pPr>
                    </w:p>
                    <w:p w14:paraId="222ABB7D" w14:textId="77777777" w:rsidR="00F94440" w:rsidRDefault="00F94440" w:rsidP="00482906">
                      <w:pPr>
                        <w:rPr>
                          <w:sz w:val="18"/>
                        </w:rPr>
                      </w:pPr>
                    </w:p>
                    <w:p w14:paraId="5C676F31" w14:textId="77777777" w:rsidR="00F94440" w:rsidRDefault="00F94440" w:rsidP="00482906">
                      <w:pPr>
                        <w:rPr>
                          <w:sz w:val="18"/>
                        </w:rPr>
                      </w:pPr>
                    </w:p>
                    <w:p w14:paraId="0721A144" w14:textId="77777777" w:rsidR="00F94440" w:rsidRDefault="00F94440" w:rsidP="00482906">
                      <w:pPr>
                        <w:rPr>
                          <w:sz w:val="18"/>
                        </w:rPr>
                      </w:pPr>
                    </w:p>
                    <w:p w14:paraId="303467D9" w14:textId="77777777" w:rsidR="00F94440" w:rsidRDefault="00F94440" w:rsidP="00482906">
                      <w:pPr>
                        <w:rPr>
                          <w:sz w:val="18"/>
                        </w:rPr>
                      </w:pPr>
                    </w:p>
                    <w:p w14:paraId="6580C7DF" w14:textId="77777777" w:rsidR="00F94440" w:rsidRDefault="00F94440" w:rsidP="00482906">
                      <w:pPr>
                        <w:rPr>
                          <w:sz w:val="18"/>
                        </w:rPr>
                      </w:pPr>
                    </w:p>
                    <w:p w14:paraId="1880A043" w14:textId="77777777" w:rsidR="00F94440" w:rsidRDefault="00F94440" w:rsidP="00482906">
                      <w:pPr>
                        <w:rPr>
                          <w:sz w:val="18"/>
                        </w:rPr>
                      </w:pPr>
                    </w:p>
                    <w:p w14:paraId="1990F38C" w14:textId="77777777" w:rsidR="00F94440" w:rsidRDefault="00F94440" w:rsidP="00482906">
                      <w:pPr>
                        <w:rPr>
                          <w:sz w:val="18"/>
                        </w:rPr>
                      </w:pPr>
                    </w:p>
                    <w:p w14:paraId="68DC0717" w14:textId="77777777" w:rsidR="00F94440" w:rsidRDefault="00F94440" w:rsidP="00482906">
                      <w:pPr>
                        <w:rPr>
                          <w:sz w:val="18"/>
                        </w:rPr>
                      </w:pPr>
                    </w:p>
                    <w:p w14:paraId="5C08F743" w14:textId="77777777" w:rsidR="00F94440" w:rsidRDefault="00F94440" w:rsidP="00482906">
                      <w:pPr>
                        <w:rPr>
                          <w:sz w:val="18"/>
                        </w:rPr>
                      </w:pPr>
                    </w:p>
                    <w:p w14:paraId="5F02B37C" w14:textId="77777777" w:rsidR="00F94440" w:rsidRDefault="00F94440" w:rsidP="00482906">
                      <w:pPr>
                        <w:rPr>
                          <w:sz w:val="18"/>
                        </w:rPr>
                      </w:pPr>
                    </w:p>
                    <w:p w14:paraId="05AC7657" w14:textId="77777777" w:rsidR="00F94440" w:rsidRDefault="00F94440" w:rsidP="00482906">
                      <w:pPr>
                        <w:rPr>
                          <w:sz w:val="18"/>
                        </w:rPr>
                      </w:pPr>
                    </w:p>
                    <w:p w14:paraId="4444965C" w14:textId="77777777" w:rsidR="00F94440" w:rsidRDefault="00F94440" w:rsidP="00482906">
                      <w:pPr>
                        <w:rPr>
                          <w:sz w:val="18"/>
                        </w:rPr>
                      </w:pPr>
                    </w:p>
                    <w:p w14:paraId="16492E73" w14:textId="77777777" w:rsidR="00F94440" w:rsidRDefault="00F94440" w:rsidP="00482906">
                      <w:pPr>
                        <w:rPr>
                          <w:sz w:val="18"/>
                        </w:rPr>
                      </w:pPr>
                    </w:p>
                    <w:p w14:paraId="1087C241" w14:textId="77777777" w:rsidR="00F94440" w:rsidRDefault="00F94440" w:rsidP="00482906">
                      <w:pPr>
                        <w:rPr>
                          <w:sz w:val="18"/>
                        </w:rPr>
                      </w:pPr>
                    </w:p>
                    <w:p w14:paraId="4333EE3C" w14:textId="77777777" w:rsidR="00F94440" w:rsidRDefault="00F94440" w:rsidP="00482906">
                      <w:pPr>
                        <w:rPr>
                          <w:sz w:val="18"/>
                        </w:rPr>
                      </w:pPr>
                      <w:r>
                        <w:rPr>
                          <w:sz w:val="18"/>
                        </w:rPr>
                        <w:t>(C)</w:t>
                      </w:r>
                    </w:p>
                    <w:p w14:paraId="3A475D99" w14:textId="77777777" w:rsidR="00F94440" w:rsidRDefault="00F94440" w:rsidP="00482906">
                      <w:pPr>
                        <w:rPr>
                          <w:sz w:val="18"/>
                        </w:rPr>
                      </w:pPr>
                    </w:p>
                    <w:p w14:paraId="5EDE7C57" w14:textId="77777777" w:rsidR="00F94440" w:rsidRDefault="00F94440" w:rsidP="00482906">
                      <w:pPr>
                        <w:rPr>
                          <w:sz w:val="18"/>
                        </w:rPr>
                      </w:pPr>
                    </w:p>
                    <w:p w14:paraId="1854F391" w14:textId="77777777" w:rsidR="00F94440" w:rsidRDefault="00F94440" w:rsidP="00482906">
                      <w:pPr>
                        <w:rPr>
                          <w:sz w:val="18"/>
                        </w:rPr>
                      </w:pPr>
                    </w:p>
                    <w:p w14:paraId="0E10D2FA" w14:textId="77777777" w:rsidR="00F94440" w:rsidRDefault="00F94440" w:rsidP="00482906">
                      <w:pPr>
                        <w:rPr>
                          <w:sz w:val="18"/>
                        </w:rPr>
                      </w:pPr>
                    </w:p>
                    <w:p w14:paraId="367A775E" w14:textId="77777777" w:rsidR="00F94440" w:rsidRDefault="00F94440" w:rsidP="00482906">
                      <w:pPr>
                        <w:rPr>
                          <w:sz w:val="18"/>
                        </w:rPr>
                      </w:pPr>
                    </w:p>
                    <w:p w14:paraId="134233FB" w14:textId="77777777" w:rsidR="00F94440" w:rsidRDefault="00F94440" w:rsidP="00482906">
                      <w:pPr>
                        <w:rPr>
                          <w:sz w:val="18"/>
                        </w:rPr>
                      </w:pPr>
                    </w:p>
                    <w:p w14:paraId="6DD0EE0F" w14:textId="77777777" w:rsidR="00F94440" w:rsidRDefault="00F94440" w:rsidP="00482906">
                      <w:pPr>
                        <w:rPr>
                          <w:sz w:val="18"/>
                        </w:rPr>
                      </w:pPr>
                    </w:p>
                    <w:p w14:paraId="0349B967" w14:textId="77777777" w:rsidR="00F94440" w:rsidRDefault="00F94440" w:rsidP="00482906">
                      <w:pPr>
                        <w:rPr>
                          <w:sz w:val="18"/>
                        </w:rPr>
                      </w:pPr>
                      <w:r>
                        <w:rPr>
                          <w:sz w:val="18"/>
                        </w:rPr>
                        <w:t>(C)</w:t>
                      </w:r>
                    </w:p>
                  </w:txbxContent>
                </v:textbox>
                <w10:wrap anchory="page"/>
              </v:shape>
            </w:pict>
          </mc:Fallback>
        </mc:AlternateContent>
      </w:r>
    </w:p>
    <w:p w14:paraId="2369A487" w14:textId="77777777" w:rsidR="005A3897" w:rsidRDefault="005A3897">
      <w:pPr>
        <w:widowControl w:val="0"/>
        <w:tabs>
          <w:tab w:val="left" w:pos="-1440"/>
        </w:tabs>
        <w:ind w:left="1440" w:hanging="1440"/>
        <w:rPr>
          <w:b/>
          <w:sz w:val="23"/>
        </w:rPr>
      </w:pPr>
    </w:p>
    <w:p w14:paraId="26D99FE4" w14:textId="77777777" w:rsidR="005A3897" w:rsidRDefault="005A3897">
      <w:pPr>
        <w:widowControl w:val="0"/>
        <w:tabs>
          <w:tab w:val="left" w:pos="-1440"/>
        </w:tabs>
        <w:ind w:left="1440" w:hanging="1440"/>
        <w:rPr>
          <w:b/>
          <w:sz w:val="23"/>
        </w:rPr>
      </w:pPr>
      <w:proofErr w:type="gramStart"/>
      <w:r>
        <w:rPr>
          <w:b/>
          <w:sz w:val="23"/>
        </w:rPr>
        <w:t>Rule 12.</w:t>
      </w:r>
      <w:proofErr w:type="gramEnd"/>
      <w:r>
        <w:rPr>
          <w:b/>
          <w:sz w:val="23"/>
        </w:rPr>
        <w:tab/>
      </w:r>
      <w:proofErr w:type="gramStart"/>
      <w:r>
        <w:rPr>
          <w:b/>
          <w:sz w:val="23"/>
        </w:rPr>
        <w:t>Distribution Facilities Standards.</w:t>
      </w:r>
      <w:proofErr w:type="gramEnd"/>
    </w:p>
    <w:p w14:paraId="05D7C74C" w14:textId="77777777" w:rsidR="005A3897" w:rsidRDefault="005A3897">
      <w:pPr>
        <w:widowControl w:val="0"/>
        <w:rPr>
          <w:sz w:val="19"/>
        </w:rPr>
      </w:pPr>
    </w:p>
    <w:p w14:paraId="42055D71" w14:textId="77777777" w:rsidR="005A3897" w:rsidRPr="00120970" w:rsidRDefault="005A3897">
      <w:pPr>
        <w:widowControl w:val="0"/>
        <w:rPr>
          <w:sz w:val="20"/>
        </w:rPr>
      </w:pPr>
      <w:r w:rsidRPr="00120970">
        <w:rPr>
          <w:sz w:val="20"/>
        </w:rPr>
        <w:t>The Company shall be responsible for planning, designing, engineering, and installing</w:t>
      </w:r>
      <w:r w:rsidRPr="00120970">
        <w:rPr>
          <w:b/>
          <w:i/>
          <w:sz w:val="20"/>
        </w:rPr>
        <w:t xml:space="preserve"> </w:t>
      </w:r>
      <w:r w:rsidRPr="00120970">
        <w:rPr>
          <w:sz w:val="20"/>
        </w:rPr>
        <w:t xml:space="preserve">Distribution </w:t>
      </w:r>
      <w:r w:rsidRPr="00120970">
        <w:rPr>
          <w:noProof/>
          <w:sz w:val="20"/>
        </w:rPr>
        <mc:AlternateContent>
          <mc:Choice Requires="wps">
            <w:drawing>
              <wp:anchor distT="0" distB="0" distL="114300" distR="114300" simplePos="0" relativeHeight="251689984" behindDoc="0" locked="0" layoutInCell="1" allowOverlap="1" wp14:anchorId="189CCB65" wp14:editId="5233B1DD">
                <wp:simplePos x="0" y="0"/>
                <wp:positionH relativeFrom="column">
                  <wp:posOffset>6918960</wp:posOffset>
                </wp:positionH>
                <wp:positionV relativeFrom="page">
                  <wp:posOffset>1470660</wp:posOffset>
                </wp:positionV>
                <wp:extent cx="541020" cy="71247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7124700"/>
                        </a:xfrm>
                        <a:prstGeom prst="rect">
                          <a:avLst/>
                        </a:prstGeom>
                        <a:solidFill>
                          <a:srgbClr val="FFFFFF"/>
                        </a:solidFill>
                        <a:ln w="9525">
                          <a:noFill/>
                          <a:miter lim="800000"/>
                          <a:headEnd/>
                          <a:tailEnd/>
                        </a:ln>
                      </wps:spPr>
                      <wps:txbx>
                        <w:txbxContent>
                          <w:p w14:paraId="2A2D0667" w14:textId="77777777" w:rsidR="00F94440" w:rsidRDefault="00F94440" w:rsidP="00482906">
                            <w:pPr>
                              <w:rPr>
                                <w:sz w:val="18"/>
                              </w:rPr>
                            </w:pPr>
                          </w:p>
                          <w:p w14:paraId="1C5B6AE5" w14:textId="77777777" w:rsidR="00F94440" w:rsidRDefault="00F94440" w:rsidP="00482906">
                            <w:pPr>
                              <w:rPr>
                                <w:sz w:val="18"/>
                              </w:rPr>
                            </w:pPr>
                          </w:p>
                          <w:p w14:paraId="7A20A5FC" w14:textId="77777777" w:rsidR="00F94440" w:rsidRDefault="00F94440" w:rsidP="00482906">
                            <w:pPr>
                              <w:rPr>
                                <w:sz w:val="18"/>
                              </w:rPr>
                            </w:pPr>
                          </w:p>
                          <w:p w14:paraId="518CA9BC" w14:textId="77777777" w:rsidR="00F94440" w:rsidRDefault="00F94440" w:rsidP="00482906">
                            <w:pPr>
                              <w:rPr>
                                <w:sz w:val="18"/>
                              </w:rPr>
                            </w:pPr>
                          </w:p>
                          <w:p w14:paraId="1C586E6F" w14:textId="77777777" w:rsidR="00F94440" w:rsidRDefault="00F94440" w:rsidP="00482906">
                            <w:pPr>
                              <w:rPr>
                                <w:sz w:val="18"/>
                              </w:rPr>
                            </w:pPr>
                          </w:p>
                          <w:p w14:paraId="079169B3" w14:textId="77777777" w:rsidR="00F94440" w:rsidRDefault="00F94440" w:rsidP="00482906">
                            <w:pPr>
                              <w:rPr>
                                <w:sz w:val="18"/>
                              </w:rPr>
                            </w:pPr>
                          </w:p>
                          <w:p w14:paraId="7090B58A" w14:textId="77777777" w:rsidR="00F94440" w:rsidRDefault="00F94440" w:rsidP="00482906">
                            <w:pPr>
                              <w:rPr>
                                <w:sz w:val="18"/>
                              </w:rPr>
                            </w:pPr>
                          </w:p>
                          <w:p w14:paraId="7A917434" w14:textId="77777777" w:rsidR="00F94440" w:rsidRDefault="00F94440" w:rsidP="00482906">
                            <w:pPr>
                              <w:rPr>
                                <w:sz w:val="18"/>
                              </w:rPr>
                            </w:pPr>
                          </w:p>
                          <w:p w14:paraId="3923DF82" w14:textId="77777777" w:rsidR="00F94440" w:rsidRDefault="00F94440" w:rsidP="00482906">
                            <w:pPr>
                              <w:rPr>
                                <w:sz w:val="18"/>
                              </w:rPr>
                            </w:pPr>
                          </w:p>
                          <w:p w14:paraId="3042585E" w14:textId="77777777" w:rsidR="00F94440" w:rsidRDefault="00F94440" w:rsidP="00482906">
                            <w:pPr>
                              <w:rPr>
                                <w:sz w:val="18"/>
                              </w:rPr>
                            </w:pPr>
                          </w:p>
                          <w:p w14:paraId="7C44D554" w14:textId="77777777" w:rsidR="00F94440" w:rsidRDefault="00F94440" w:rsidP="00482906">
                            <w:pPr>
                              <w:rPr>
                                <w:sz w:val="18"/>
                              </w:rPr>
                            </w:pPr>
                          </w:p>
                          <w:p w14:paraId="77B8E6C8" w14:textId="77777777" w:rsidR="00F94440" w:rsidRDefault="00F94440" w:rsidP="00482906">
                            <w:pPr>
                              <w:rPr>
                                <w:sz w:val="18"/>
                              </w:rPr>
                            </w:pPr>
                          </w:p>
                          <w:p w14:paraId="0B7A7CD2" w14:textId="77777777" w:rsidR="00F94440" w:rsidRDefault="00F94440" w:rsidP="00482906">
                            <w:pPr>
                              <w:rPr>
                                <w:sz w:val="18"/>
                              </w:rPr>
                            </w:pPr>
                          </w:p>
                          <w:p w14:paraId="751348FF" w14:textId="77777777" w:rsidR="00F94440" w:rsidRDefault="00F94440" w:rsidP="00482906">
                            <w:pPr>
                              <w:rPr>
                                <w:sz w:val="18"/>
                              </w:rPr>
                            </w:pPr>
                          </w:p>
                          <w:p w14:paraId="7FE44E20" w14:textId="77777777" w:rsidR="00F94440" w:rsidRDefault="00F94440" w:rsidP="00482906">
                            <w:pPr>
                              <w:rPr>
                                <w:sz w:val="18"/>
                              </w:rPr>
                            </w:pPr>
                          </w:p>
                          <w:p w14:paraId="74962C9D" w14:textId="77777777" w:rsidR="00F94440" w:rsidRDefault="00F94440" w:rsidP="00482906">
                            <w:pPr>
                              <w:rPr>
                                <w:sz w:val="18"/>
                              </w:rPr>
                            </w:pPr>
                          </w:p>
                          <w:p w14:paraId="403A8124" w14:textId="77777777" w:rsidR="00F94440" w:rsidRDefault="00F94440" w:rsidP="00482906">
                            <w:pPr>
                              <w:rPr>
                                <w:sz w:val="18"/>
                              </w:rPr>
                            </w:pPr>
                          </w:p>
                          <w:p w14:paraId="1F791088" w14:textId="77777777" w:rsidR="00F94440" w:rsidRDefault="00F94440" w:rsidP="00482906">
                            <w:pPr>
                              <w:rPr>
                                <w:sz w:val="18"/>
                              </w:rPr>
                            </w:pPr>
                          </w:p>
                          <w:p w14:paraId="027BEBB4" w14:textId="77777777" w:rsidR="00F94440" w:rsidRDefault="00F94440" w:rsidP="00482906">
                            <w:pPr>
                              <w:rPr>
                                <w:sz w:val="18"/>
                              </w:rPr>
                            </w:pPr>
                          </w:p>
                          <w:p w14:paraId="670E1801" w14:textId="77777777" w:rsidR="00F94440" w:rsidRDefault="00F94440" w:rsidP="00482906">
                            <w:pPr>
                              <w:rPr>
                                <w:sz w:val="18"/>
                              </w:rPr>
                            </w:pPr>
                          </w:p>
                          <w:p w14:paraId="22BBC060" w14:textId="77777777" w:rsidR="00F94440" w:rsidRDefault="00F94440" w:rsidP="00482906">
                            <w:pPr>
                              <w:rPr>
                                <w:sz w:val="18"/>
                              </w:rPr>
                            </w:pPr>
                          </w:p>
                          <w:p w14:paraId="17CFDD79" w14:textId="77777777" w:rsidR="00F94440" w:rsidRDefault="00F94440" w:rsidP="00482906">
                            <w:pPr>
                              <w:rPr>
                                <w:sz w:val="18"/>
                              </w:rPr>
                            </w:pPr>
                          </w:p>
                          <w:p w14:paraId="1C702015" w14:textId="77777777" w:rsidR="00F94440" w:rsidRDefault="00F94440" w:rsidP="00482906">
                            <w:pPr>
                              <w:rPr>
                                <w:sz w:val="18"/>
                              </w:rPr>
                            </w:pPr>
                          </w:p>
                          <w:p w14:paraId="148B9727" w14:textId="77777777" w:rsidR="00F94440" w:rsidRDefault="00F94440" w:rsidP="00482906">
                            <w:pPr>
                              <w:rPr>
                                <w:sz w:val="18"/>
                              </w:rPr>
                            </w:pPr>
                          </w:p>
                          <w:p w14:paraId="4A327E9F" w14:textId="77777777" w:rsidR="00F94440" w:rsidRDefault="00F94440" w:rsidP="00482906">
                            <w:pPr>
                              <w:rPr>
                                <w:sz w:val="18"/>
                              </w:rPr>
                            </w:pPr>
                          </w:p>
                          <w:p w14:paraId="0E30703B" w14:textId="77777777" w:rsidR="00F94440" w:rsidRDefault="00F94440" w:rsidP="00482906">
                            <w:pPr>
                              <w:rPr>
                                <w:sz w:val="18"/>
                              </w:rPr>
                            </w:pPr>
                          </w:p>
                          <w:p w14:paraId="734E526F" w14:textId="77777777" w:rsidR="00F94440" w:rsidRDefault="00F94440" w:rsidP="00482906">
                            <w:pPr>
                              <w:rPr>
                                <w:sz w:val="18"/>
                              </w:rPr>
                            </w:pPr>
                          </w:p>
                          <w:p w14:paraId="1EBD65B6" w14:textId="77777777" w:rsidR="00F94440" w:rsidRDefault="00F94440" w:rsidP="00482906">
                            <w:pPr>
                              <w:rPr>
                                <w:sz w:val="18"/>
                              </w:rPr>
                            </w:pPr>
                          </w:p>
                          <w:p w14:paraId="62F3B47B" w14:textId="77777777" w:rsidR="00F94440" w:rsidRDefault="00F94440" w:rsidP="00482906">
                            <w:pPr>
                              <w:rPr>
                                <w:sz w:val="18"/>
                              </w:rPr>
                            </w:pPr>
                          </w:p>
                          <w:p w14:paraId="3A5FC9D2" w14:textId="77777777" w:rsidR="00F94440" w:rsidRDefault="00F94440" w:rsidP="00482906">
                            <w:pPr>
                              <w:rPr>
                                <w:sz w:val="18"/>
                              </w:rPr>
                            </w:pPr>
                          </w:p>
                          <w:p w14:paraId="07CE4FCA" w14:textId="77777777" w:rsidR="00F94440" w:rsidRDefault="00F94440" w:rsidP="00482906">
                            <w:pPr>
                              <w:rPr>
                                <w:sz w:val="18"/>
                              </w:rPr>
                            </w:pPr>
                            <w:r>
                              <w:rPr>
                                <w:sz w:val="18"/>
                              </w:rPr>
                              <w:t>(C)</w:t>
                            </w:r>
                          </w:p>
                          <w:p w14:paraId="10D7AB56" w14:textId="77777777" w:rsidR="00F94440" w:rsidRDefault="00F94440" w:rsidP="00482906">
                            <w:pPr>
                              <w:rPr>
                                <w:sz w:val="18"/>
                              </w:rPr>
                            </w:pPr>
                          </w:p>
                          <w:p w14:paraId="3CD4C980" w14:textId="77777777" w:rsidR="00F94440" w:rsidRDefault="00F94440" w:rsidP="00482906">
                            <w:pPr>
                              <w:rPr>
                                <w:sz w:val="18"/>
                              </w:rPr>
                            </w:pPr>
                          </w:p>
                          <w:p w14:paraId="4A430360" w14:textId="77777777" w:rsidR="00F94440" w:rsidRDefault="00F94440" w:rsidP="00482906">
                            <w:pPr>
                              <w:rPr>
                                <w:sz w:val="18"/>
                              </w:rPr>
                            </w:pPr>
                          </w:p>
                          <w:p w14:paraId="07E5457B" w14:textId="77777777" w:rsidR="00F94440" w:rsidRDefault="00F94440" w:rsidP="00482906">
                            <w:pPr>
                              <w:rPr>
                                <w:sz w:val="18"/>
                              </w:rPr>
                            </w:pPr>
                          </w:p>
                          <w:p w14:paraId="01A73DBA" w14:textId="77777777" w:rsidR="00F94440" w:rsidRDefault="00F94440" w:rsidP="00482906">
                            <w:pPr>
                              <w:rPr>
                                <w:sz w:val="18"/>
                              </w:rPr>
                            </w:pPr>
                          </w:p>
                          <w:p w14:paraId="07F7CB56" w14:textId="77777777" w:rsidR="00F94440" w:rsidRDefault="00F94440" w:rsidP="00482906">
                            <w:pPr>
                              <w:rPr>
                                <w:sz w:val="18"/>
                              </w:rPr>
                            </w:pPr>
                          </w:p>
                          <w:p w14:paraId="48404FA6" w14:textId="77777777" w:rsidR="00F94440" w:rsidRDefault="00F94440" w:rsidP="00482906">
                            <w:pPr>
                              <w:rPr>
                                <w:sz w:val="18"/>
                              </w:rPr>
                            </w:pPr>
                          </w:p>
                          <w:p w14:paraId="663C7B7E" w14:textId="77777777" w:rsidR="00F94440" w:rsidRDefault="00F94440" w:rsidP="00482906">
                            <w:pPr>
                              <w:rPr>
                                <w:sz w:val="18"/>
                              </w:rPr>
                            </w:pPr>
                            <w:r>
                              <w:rPr>
                                <w:sz w:val="1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43" type="#_x0000_t202" style="position:absolute;margin-left:544.8pt;margin-top:115.8pt;width:42.6pt;height:5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" stroked="f">
                <v:textbox>
                  <w:txbxContent>
                    <w:p w14:paraId="2A2D0667" w14:textId="77777777" w:rsidR="00F94440" w:rsidRDefault="00F94440" w:rsidP="00482906">
                      <w:pPr>
                        <w:rPr>
                          <w:sz w:val="18"/>
                        </w:rPr>
                      </w:pPr>
                    </w:p>
                    <w:p w14:paraId="1C5B6AE5" w14:textId="77777777" w:rsidR="00F94440" w:rsidRDefault="00F94440" w:rsidP="00482906">
                      <w:pPr>
                        <w:rPr>
                          <w:sz w:val="18"/>
                        </w:rPr>
                      </w:pPr>
                    </w:p>
                    <w:p w14:paraId="7A20A5FC" w14:textId="77777777" w:rsidR="00F94440" w:rsidRDefault="00F94440" w:rsidP="00482906">
                      <w:pPr>
                        <w:rPr>
                          <w:sz w:val="18"/>
                        </w:rPr>
                      </w:pPr>
                    </w:p>
                    <w:p w14:paraId="518CA9BC" w14:textId="77777777" w:rsidR="00F94440" w:rsidRDefault="00F94440" w:rsidP="00482906">
                      <w:pPr>
                        <w:rPr>
                          <w:sz w:val="18"/>
                        </w:rPr>
                      </w:pPr>
                    </w:p>
                    <w:p w14:paraId="1C586E6F" w14:textId="77777777" w:rsidR="00F94440" w:rsidRDefault="00F94440" w:rsidP="00482906">
                      <w:pPr>
                        <w:rPr>
                          <w:sz w:val="18"/>
                        </w:rPr>
                      </w:pPr>
                    </w:p>
                    <w:p w14:paraId="079169B3" w14:textId="77777777" w:rsidR="00F94440" w:rsidRDefault="00F94440" w:rsidP="00482906">
                      <w:pPr>
                        <w:rPr>
                          <w:sz w:val="18"/>
                        </w:rPr>
                      </w:pPr>
                    </w:p>
                    <w:p w14:paraId="7090B58A" w14:textId="77777777" w:rsidR="00F94440" w:rsidRDefault="00F94440" w:rsidP="00482906">
                      <w:pPr>
                        <w:rPr>
                          <w:sz w:val="18"/>
                        </w:rPr>
                      </w:pPr>
                    </w:p>
                    <w:p w14:paraId="7A917434" w14:textId="77777777" w:rsidR="00F94440" w:rsidRDefault="00F94440" w:rsidP="00482906">
                      <w:pPr>
                        <w:rPr>
                          <w:sz w:val="18"/>
                        </w:rPr>
                      </w:pPr>
                    </w:p>
                    <w:p w14:paraId="3923DF82" w14:textId="77777777" w:rsidR="00F94440" w:rsidRDefault="00F94440" w:rsidP="00482906">
                      <w:pPr>
                        <w:rPr>
                          <w:sz w:val="18"/>
                        </w:rPr>
                      </w:pPr>
                    </w:p>
                    <w:p w14:paraId="3042585E" w14:textId="77777777" w:rsidR="00F94440" w:rsidRDefault="00F94440" w:rsidP="00482906">
                      <w:pPr>
                        <w:rPr>
                          <w:sz w:val="18"/>
                        </w:rPr>
                      </w:pPr>
                    </w:p>
                    <w:p w14:paraId="7C44D554" w14:textId="77777777" w:rsidR="00F94440" w:rsidRDefault="00F94440" w:rsidP="00482906">
                      <w:pPr>
                        <w:rPr>
                          <w:sz w:val="18"/>
                        </w:rPr>
                      </w:pPr>
                    </w:p>
                    <w:p w14:paraId="77B8E6C8" w14:textId="77777777" w:rsidR="00F94440" w:rsidRDefault="00F94440" w:rsidP="00482906">
                      <w:pPr>
                        <w:rPr>
                          <w:sz w:val="18"/>
                        </w:rPr>
                      </w:pPr>
                    </w:p>
                    <w:p w14:paraId="0B7A7CD2" w14:textId="77777777" w:rsidR="00F94440" w:rsidRDefault="00F94440" w:rsidP="00482906">
                      <w:pPr>
                        <w:rPr>
                          <w:sz w:val="18"/>
                        </w:rPr>
                      </w:pPr>
                    </w:p>
                    <w:p w14:paraId="751348FF" w14:textId="77777777" w:rsidR="00F94440" w:rsidRDefault="00F94440" w:rsidP="00482906">
                      <w:pPr>
                        <w:rPr>
                          <w:sz w:val="18"/>
                        </w:rPr>
                      </w:pPr>
                    </w:p>
                    <w:p w14:paraId="7FE44E20" w14:textId="77777777" w:rsidR="00F94440" w:rsidRDefault="00F94440" w:rsidP="00482906">
                      <w:pPr>
                        <w:rPr>
                          <w:sz w:val="18"/>
                        </w:rPr>
                      </w:pPr>
                    </w:p>
                    <w:p w14:paraId="74962C9D" w14:textId="77777777" w:rsidR="00F94440" w:rsidRDefault="00F94440" w:rsidP="00482906">
                      <w:pPr>
                        <w:rPr>
                          <w:sz w:val="18"/>
                        </w:rPr>
                      </w:pPr>
                    </w:p>
                    <w:p w14:paraId="403A8124" w14:textId="77777777" w:rsidR="00F94440" w:rsidRDefault="00F94440" w:rsidP="00482906">
                      <w:pPr>
                        <w:rPr>
                          <w:sz w:val="18"/>
                        </w:rPr>
                      </w:pPr>
                    </w:p>
                    <w:p w14:paraId="1F791088" w14:textId="77777777" w:rsidR="00F94440" w:rsidRDefault="00F94440" w:rsidP="00482906">
                      <w:pPr>
                        <w:rPr>
                          <w:sz w:val="18"/>
                        </w:rPr>
                      </w:pPr>
                    </w:p>
                    <w:p w14:paraId="027BEBB4" w14:textId="77777777" w:rsidR="00F94440" w:rsidRDefault="00F94440" w:rsidP="00482906">
                      <w:pPr>
                        <w:rPr>
                          <w:sz w:val="18"/>
                        </w:rPr>
                      </w:pPr>
                    </w:p>
                    <w:p w14:paraId="670E1801" w14:textId="77777777" w:rsidR="00F94440" w:rsidRDefault="00F94440" w:rsidP="00482906">
                      <w:pPr>
                        <w:rPr>
                          <w:sz w:val="18"/>
                        </w:rPr>
                      </w:pPr>
                    </w:p>
                    <w:p w14:paraId="22BBC060" w14:textId="77777777" w:rsidR="00F94440" w:rsidRDefault="00F94440" w:rsidP="00482906">
                      <w:pPr>
                        <w:rPr>
                          <w:sz w:val="18"/>
                        </w:rPr>
                      </w:pPr>
                    </w:p>
                    <w:p w14:paraId="17CFDD79" w14:textId="77777777" w:rsidR="00F94440" w:rsidRDefault="00F94440" w:rsidP="00482906">
                      <w:pPr>
                        <w:rPr>
                          <w:sz w:val="18"/>
                        </w:rPr>
                      </w:pPr>
                    </w:p>
                    <w:p w14:paraId="1C702015" w14:textId="77777777" w:rsidR="00F94440" w:rsidRDefault="00F94440" w:rsidP="00482906">
                      <w:pPr>
                        <w:rPr>
                          <w:sz w:val="18"/>
                        </w:rPr>
                      </w:pPr>
                    </w:p>
                    <w:p w14:paraId="148B9727" w14:textId="77777777" w:rsidR="00F94440" w:rsidRDefault="00F94440" w:rsidP="00482906">
                      <w:pPr>
                        <w:rPr>
                          <w:sz w:val="18"/>
                        </w:rPr>
                      </w:pPr>
                    </w:p>
                    <w:p w14:paraId="4A327E9F" w14:textId="77777777" w:rsidR="00F94440" w:rsidRDefault="00F94440" w:rsidP="00482906">
                      <w:pPr>
                        <w:rPr>
                          <w:sz w:val="18"/>
                        </w:rPr>
                      </w:pPr>
                    </w:p>
                    <w:p w14:paraId="0E30703B" w14:textId="77777777" w:rsidR="00F94440" w:rsidRDefault="00F94440" w:rsidP="00482906">
                      <w:pPr>
                        <w:rPr>
                          <w:sz w:val="18"/>
                        </w:rPr>
                      </w:pPr>
                    </w:p>
                    <w:p w14:paraId="734E526F" w14:textId="77777777" w:rsidR="00F94440" w:rsidRDefault="00F94440" w:rsidP="00482906">
                      <w:pPr>
                        <w:rPr>
                          <w:sz w:val="18"/>
                        </w:rPr>
                      </w:pPr>
                    </w:p>
                    <w:p w14:paraId="1EBD65B6" w14:textId="77777777" w:rsidR="00F94440" w:rsidRDefault="00F94440" w:rsidP="00482906">
                      <w:pPr>
                        <w:rPr>
                          <w:sz w:val="18"/>
                        </w:rPr>
                      </w:pPr>
                    </w:p>
                    <w:p w14:paraId="62F3B47B" w14:textId="77777777" w:rsidR="00F94440" w:rsidRDefault="00F94440" w:rsidP="00482906">
                      <w:pPr>
                        <w:rPr>
                          <w:sz w:val="18"/>
                        </w:rPr>
                      </w:pPr>
                    </w:p>
                    <w:p w14:paraId="3A5FC9D2" w14:textId="77777777" w:rsidR="00F94440" w:rsidRDefault="00F94440" w:rsidP="00482906">
                      <w:pPr>
                        <w:rPr>
                          <w:sz w:val="18"/>
                        </w:rPr>
                      </w:pPr>
                    </w:p>
                    <w:p w14:paraId="07CE4FCA" w14:textId="77777777" w:rsidR="00F94440" w:rsidRDefault="00F94440" w:rsidP="00482906">
                      <w:pPr>
                        <w:rPr>
                          <w:sz w:val="18"/>
                        </w:rPr>
                      </w:pPr>
                      <w:r>
                        <w:rPr>
                          <w:sz w:val="18"/>
                        </w:rPr>
                        <w:t>(C)</w:t>
                      </w:r>
                    </w:p>
                    <w:p w14:paraId="10D7AB56" w14:textId="77777777" w:rsidR="00F94440" w:rsidRDefault="00F94440" w:rsidP="00482906">
                      <w:pPr>
                        <w:rPr>
                          <w:sz w:val="18"/>
                        </w:rPr>
                      </w:pPr>
                    </w:p>
                    <w:p w14:paraId="3CD4C980" w14:textId="77777777" w:rsidR="00F94440" w:rsidRDefault="00F94440" w:rsidP="00482906">
                      <w:pPr>
                        <w:rPr>
                          <w:sz w:val="18"/>
                        </w:rPr>
                      </w:pPr>
                    </w:p>
                    <w:p w14:paraId="4A430360" w14:textId="77777777" w:rsidR="00F94440" w:rsidRDefault="00F94440" w:rsidP="00482906">
                      <w:pPr>
                        <w:rPr>
                          <w:sz w:val="18"/>
                        </w:rPr>
                      </w:pPr>
                    </w:p>
                    <w:p w14:paraId="07E5457B" w14:textId="77777777" w:rsidR="00F94440" w:rsidRDefault="00F94440" w:rsidP="00482906">
                      <w:pPr>
                        <w:rPr>
                          <w:sz w:val="18"/>
                        </w:rPr>
                      </w:pPr>
                    </w:p>
                    <w:p w14:paraId="01A73DBA" w14:textId="77777777" w:rsidR="00F94440" w:rsidRDefault="00F94440" w:rsidP="00482906">
                      <w:pPr>
                        <w:rPr>
                          <w:sz w:val="18"/>
                        </w:rPr>
                      </w:pPr>
                    </w:p>
                    <w:p w14:paraId="07F7CB56" w14:textId="77777777" w:rsidR="00F94440" w:rsidRDefault="00F94440" w:rsidP="00482906">
                      <w:pPr>
                        <w:rPr>
                          <w:sz w:val="18"/>
                        </w:rPr>
                      </w:pPr>
                    </w:p>
                    <w:p w14:paraId="48404FA6" w14:textId="77777777" w:rsidR="00F94440" w:rsidRDefault="00F94440" w:rsidP="00482906">
                      <w:pPr>
                        <w:rPr>
                          <w:sz w:val="18"/>
                        </w:rPr>
                      </w:pPr>
                    </w:p>
                    <w:p w14:paraId="663C7B7E" w14:textId="77777777" w:rsidR="00F94440" w:rsidRDefault="00F94440" w:rsidP="00482906">
                      <w:pPr>
                        <w:rPr>
                          <w:sz w:val="18"/>
                        </w:rPr>
                      </w:pPr>
                      <w:r>
                        <w:rPr>
                          <w:sz w:val="18"/>
                        </w:rPr>
                        <w:t>(C)</w:t>
                      </w:r>
                    </w:p>
                  </w:txbxContent>
                </v:textbox>
                <w10:wrap anchory="page"/>
              </v:shape>
            </w:pict>
          </mc:Fallback>
        </mc:AlternateContent>
      </w:r>
      <w:r w:rsidRPr="00120970">
        <w:rPr>
          <w:sz w:val="20"/>
        </w:rPr>
        <w:t>Facilities using the Company standards for material, design, and construction.  All such facilities shall be owned, operated, and maintained by the Company.</w:t>
      </w:r>
    </w:p>
    <w:p w14:paraId="62DE7FAE" w14:textId="77777777" w:rsidR="005A3897" w:rsidRPr="00120970" w:rsidRDefault="005A3897">
      <w:pPr>
        <w:widowControl w:val="0"/>
        <w:rPr>
          <w:sz w:val="20"/>
        </w:rPr>
      </w:pPr>
    </w:p>
    <w:p w14:paraId="0CD528EE" w14:textId="77777777" w:rsidR="005A3897" w:rsidRPr="00120970" w:rsidRDefault="005A3897">
      <w:pPr>
        <w:widowControl w:val="0"/>
        <w:rPr>
          <w:sz w:val="20"/>
        </w:rPr>
      </w:pPr>
      <w:r w:rsidRPr="00120970">
        <w:rPr>
          <w:noProof/>
          <w:sz w:val="20"/>
        </w:rPr>
        <mc:AlternateContent>
          <mc:Choice Requires="wps">
            <w:drawing>
              <wp:anchor distT="0" distB="0" distL="114300" distR="114300" simplePos="0" relativeHeight="251692032" behindDoc="0" locked="0" layoutInCell="1" allowOverlap="1" wp14:anchorId="243B52C3" wp14:editId="12E2D6C3">
                <wp:simplePos x="0" y="0"/>
                <wp:positionH relativeFrom="column">
                  <wp:posOffset>6315075</wp:posOffset>
                </wp:positionH>
                <wp:positionV relativeFrom="paragraph">
                  <wp:posOffset>80645</wp:posOffset>
                </wp:positionV>
                <wp:extent cx="9525" cy="120015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9525" cy="1200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6.35pt" to="498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" strokecolor="black [3213]"/>
            </w:pict>
          </mc:Fallback>
        </mc:AlternateContent>
      </w:r>
      <w:r w:rsidRPr="00120970">
        <w:rPr>
          <w:sz w:val="20"/>
        </w:rPr>
        <w:t>No more than one Service Line</w:t>
      </w:r>
      <w:r w:rsidRPr="00120970">
        <w:rPr>
          <w:b/>
          <w:i/>
          <w:sz w:val="20"/>
        </w:rPr>
        <w:t>,</w:t>
      </w:r>
      <w:r w:rsidRPr="00120970">
        <w:rPr>
          <w:sz w:val="20"/>
        </w:rPr>
        <w:t xml:space="preserve"> meter, and associated facilities will be installed by the Company to supply a single Premise, unless it is specified as a condition of service under any approved Tariff Schedule, or where the Company has determined, in its sole judgment, that an additional Service Line, meter or other facilities is the best means of providing service to a Customer.  For installations under </w:t>
      </w:r>
      <w:r w:rsidRPr="00120970">
        <w:rPr>
          <w:b/>
          <w:sz w:val="20"/>
        </w:rPr>
        <w:t>Schedule E</w:t>
      </w:r>
      <w:r w:rsidRPr="00120970">
        <w:rPr>
          <w:sz w:val="20"/>
        </w:rPr>
        <w:t>, the cost of the additional facilities will be included in the total construction cost.  For retrofit installations to accommodate subsequent gas-fired appliances or equipment additions, the cost will be offset by a Construction Allowance calculated as 5.0 times the annual margin revenue expected from the added appliance or equipment.   When an Applicant or Customer requests special or additional facilities for reasons other than those described above, they may be provided at Company’s option at Customer or Applicant’s sole expense.</w:t>
      </w:r>
      <w:r w:rsidRPr="00120970" w:rsidDel="0036386F">
        <w:rPr>
          <w:sz w:val="20"/>
        </w:rPr>
        <w:t xml:space="preserve"> </w:t>
      </w:r>
    </w:p>
    <w:p w14:paraId="688FE975" w14:textId="77777777" w:rsidR="005A3897" w:rsidRPr="00120970" w:rsidRDefault="005A3897" w:rsidP="00482906">
      <w:pPr>
        <w:rPr>
          <w:sz w:val="20"/>
        </w:rPr>
      </w:pPr>
    </w:p>
    <w:p w14:paraId="73FC13C7" w14:textId="77777777" w:rsidR="005A3897" w:rsidRPr="00120970" w:rsidRDefault="005A3897" w:rsidP="00482906">
      <w:pPr>
        <w:rPr>
          <w:sz w:val="20"/>
        </w:rPr>
      </w:pPr>
      <w:r w:rsidRPr="00120970">
        <w:rPr>
          <w:noProof/>
          <w:sz w:val="20"/>
        </w:rPr>
        <mc:AlternateContent>
          <mc:Choice Requires="wps">
            <w:drawing>
              <wp:anchor distT="0" distB="0" distL="114300" distR="114300" simplePos="0" relativeHeight="251693056" behindDoc="0" locked="0" layoutInCell="1" allowOverlap="1" wp14:anchorId="2355BB1A" wp14:editId="2AF79A21">
                <wp:simplePos x="0" y="0"/>
                <wp:positionH relativeFrom="column">
                  <wp:posOffset>6324600</wp:posOffset>
                </wp:positionH>
                <wp:positionV relativeFrom="paragraph">
                  <wp:posOffset>188595</wp:posOffset>
                </wp:positionV>
                <wp:extent cx="0" cy="748665"/>
                <wp:effectExtent l="0" t="0" r="19050" b="13335"/>
                <wp:wrapNone/>
                <wp:docPr id="29" name="Straight Connector 29"/>
                <wp:cNvGraphicFramePr/>
                <a:graphic xmlns:a="http://schemas.openxmlformats.org/drawingml/2006/main">
                  <a:graphicData uri="http://schemas.microsoft.com/office/word/2010/wordprocessingShape">
                    <wps:wsp>
                      <wps:cNvCnPr/>
                      <wps:spPr>
                        <a:xfrm>
                          <a:off x="0" y="0"/>
                          <a:ext cx="0" cy="748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14.85pt" to="498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" strokecolor="black [3213]"/>
            </w:pict>
          </mc:Fallback>
        </mc:AlternateContent>
      </w:r>
      <w:r w:rsidRPr="00120970">
        <w:rPr>
          <w:sz w:val="20"/>
        </w:rPr>
        <w:t>Where multiple meters are installed to measure gas supplied to multi-family dwellings or to separate tenants in Commercial buildings, the property owner is responsible to clearly identify the respective unit number and/or service address associated with each House Line connection, and the Company will connect each meter and establish the premise account according to such markings.  The Company is not responsible for any billing issues that may arise from the failure of the property owner, or their designated representative, to properly identify the House Line and associated service address. Should a billing issue arise the Company will adjust such bills in accordance with the rules of this Tariff and the Administrative Code of the Commission.</w:t>
      </w:r>
    </w:p>
    <w:p w14:paraId="288FB72D" w14:textId="77777777" w:rsidR="005A3897" w:rsidRPr="00331D71" w:rsidRDefault="005A3897">
      <w:pPr>
        <w:widowControl w:val="0"/>
        <w:rPr>
          <w:sz w:val="20"/>
        </w:rPr>
      </w:pPr>
    </w:p>
    <w:p w14:paraId="2C72F2D2" w14:textId="77777777" w:rsidR="005A3897" w:rsidRPr="00331D71" w:rsidRDefault="005A3897">
      <w:pPr>
        <w:widowControl w:val="0"/>
        <w:rPr>
          <w:sz w:val="20"/>
        </w:rPr>
      </w:pPr>
      <w:r w:rsidRPr="00331D71">
        <w:rPr>
          <w:sz w:val="20"/>
        </w:rPr>
        <w:t xml:space="preserve">Any </w:t>
      </w:r>
      <w:r>
        <w:rPr>
          <w:sz w:val="20"/>
        </w:rPr>
        <w:t xml:space="preserve">upgrade, </w:t>
      </w:r>
      <w:r w:rsidRPr="00331D71">
        <w:rPr>
          <w:sz w:val="20"/>
        </w:rPr>
        <w:t>relocation, rearrangement, removal, replacement or abandonment</w:t>
      </w:r>
      <w:r>
        <w:rPr>
          <w:sz w:val="20"/>
        </w:rPr>
        <w:t xml:space="preserve"> </w:t>
      </w:r>
      <w:r w:rsidRPr="00331D71">
        <w:rPr>
          <w:sz w:val="20"/>
        </w:rPr>
        <w:t xml:space="preserve">of existing Distribution Facilities,  </w:t>
      </w:r>
      <w:r>
        <w:rPr>
          <w:sz w:val="20"/>
        </w:rPr>
        <w:t xml:space="preserve">or the installation of new or additional Distribution Facilities, including, </w:t>
      </w:r>
      <w:r w:rsidRPr="00331D71">
        <w:rPr>
          <w:sz w:val="20"/>
        </w:rPr>
        <w:t>metering equipment, determined by the Company as necessary for system maintenance, service quality, or Company operating convenience, will be made at no charge</w:t>
      </w:r>
      <w:r>
        <w:rPr>
          <w:sz w:val="20"/>
        </w:rPr>
        <w:t>.</w:t>
      </w:r>
      <w:r w:rsidRPr="00331D71">
        <w:rPr>
          <w:sz w:val="20"/>
        </w:rPr>
        <w:t xml:space="preserve"> </w:t>
      </w:r>
      <w:r>
        <w:rPr>
          <w:sz w:val="20"/>
        </w:rPr>
        <w:t xml:space="preserve"> C</w:t>
      </w:r>
      <w:r w:rsidRPr="00331D71">
        <w:rPr>
          <w:sz w:val="20"/>
        </w:rPr>
        <w:t xml:space="preserve">ustomer must provide Company </w:t>
      </w:r>
      <w:r>
        <w:rPr>
          <w:sz w:val="20"/>
        </w:rPr>
        <w:t xml:space="preserve">unobstructed </w:t>
      </w:r>
      <w:r w:rsidRPr="00331D71">
        <w:rPr>
          <w:sz w:val="20"/>
        </w:rPr>
        <w:t xml:space="preserve">access to </w:t>
      </w:r>
      <w:r>
        <w:rPr>
          <w:sz w:val="20"/>
        </w:rPr>
        <w:t>complete such work</w:t>
      </w:r>
      <w:r w:rsidRPr="00331D71">
        <w:rPr>
          <w:sz w:val="20"/>
        </w:rPr>
        <w:t>.</w:t>
      </w:r>
    </w:p>
    <w:p w14:paraId="50DA21FA" w14:textId="77777777" w:rsidR="005A3897" w:rsidRPr="00331D71" w:rsidRDefault="005A3897">
      <w:pPr>
        <w:widowControl w:val="0"/>
        <w:rPr>
          <w:sz w:val="20"/>
        </w:rPr>
      </w:pPr>
    </w:p>
    <w:p w14:paraId="5B565CCB" w14:textId="77777777" w:rsidR="005A3897" w:rsidRPr="00331D71" w:rsidRDefault="005A3897">
      <w:pPr>
        <w:widowControl w:val="0"/>
        <w:rPr>
          <w:sz w:val="20"/>
        </w:rPr>
      </w:pPr>
      <w:r>
        <w:rPr>
          <w:noProof/>
          <w:sz w:val="20"/>
        </w:rPr>
        <mc:AlternateContent>
          <mc:Choice Requires="wps">
            <w:drawing>
              <wp:anchor distT="0" distB="0" distL="114300" distR="114300" simplePos="0" relativeHeight="251694080" behindDoc="0" locked="0" layoutInCell="1" allowOverlap="1" wp14:anchorId="77E0BAFA" wp14:editId="0372049B">
                <wp:simplePos x="0" y="0"/>
                <wp:positionH relativeFrom="column">
                  <wp:posOffset>6315075</wp:posOffset>
                </wp:positionH>
                <wp:positionV relativeFrom="paragraph">
                  <wp:posOffset>160020</wp:posOffset>
                </wp:positionV>
                <wp:extent cx="9525" cy="6667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9525"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12.6pt" to="498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" strokecolor="black [3213]"/>
            </w:pict>
          </mc:Fallback>
        </mc:AlternateContent>
      </w:r>
      <w:r w:rsidRPr="00331D71">
        <w:rPr>
          <w:sz w:val="20"/>
        </w:rPr>
        <w:t>Applicant or customer will be required to pay the entire cost of any</w:t>
      </w:r>
      <w:r>
        <w:rPr>
          <w:sz w:val="20"/>
        </w:rPr>
        <w:t xml:space="preserve"> upgrade,</w:t>
      </w:r>
      <w:r w:rsidRPr="00331D71">
        <w:rPr>
          <w:sz w:val="20"/>
        </w:rPr>
        <w:t xml:space="preserve"> relocation, rearrangement, removal, replacement or abandonment of existing Distribution Facilities</w:t>
      </w:r>
      <w:r>
        <w:rPr>
          <w:sz w:val="20"/>
        </w:rPr>
        <w:t>, or the installation of new or additional Distribution Facilities, when requested by an Applicant or Customer</w:t>
      </w:r>
      <w:r w:rsidRPr="00331D71">
        <w:rPr>
          <w:sz w:val="20"/>
        </w:rPr>
        <w:t xml:space="preserve"> for the convenience of the Applicant or Customer</w:t>
      </w:r>
      <w:r>
        <w:rPr>
          <w:sz w:val="20"/>
        </w:rPr>
        <w:t>.</w:t>
      </w:r>
      <w:r w:rsidRPr="00331D71">
        <w:rPr>
          <w:sz w:val="20"/>
        </w:rPr>
        <w:t xml:space="preserve"> Where additional gas appliances </w:t>
      </w:r>
      <w:r>
        <w:rPr>
          <w:sz w:val="20"/>
        </w:rPr>
        <w:t xml:space="preserve">or equipment </w:t>
      </w:r>
      <w:r w:rsidRPr="00331D71">
        <w:rPr>
          <w:sz w:val="20"/>
        </w:rPr>
        <w:t>are being installed by</w:t>
      </w:r>
      <w:r>
        <w:rPr>
          <w:sz w:val="20"/>
        </w:rPr>
        <w:t xml:space="preserve"> an Applicant or</w:t>
      </w:r>
      <w:r w:rsidRPr="00331D71">
        <w:rPr>
          <w:sz w:val="20"/>
        </w:rPr>
        <w:t xml:space="preserve"> </w:t>
      </w:r>
      <w:r>
        <w:rPr>
          <w:sz w:val="20"/>
        </w:rPr>
        <w:t>C</w:t>
      </w:r>
      <w:r w:rsidRPr="00331D71">
        <w:rPr>
          <w:sz w:val="20"/>
        </w:rPr>
        <w:t xml:space="preserve">ustomer at the </w:t>
      </w:r>
      <w:r>
        <w:rPr>
          <w:sz w:val="20"/>
        </w:rPr>
        <w:t xml:space="preserve">same </w:t>
      </w:r>
      <w:r w:rsidRPr="00331D71">
        <w:rPr>
          <w:sz w:val="20"/>
        </w:rPr>
        <w:t>time</w:t>
      </w:r>
      <w:r>
        <w:rPr>
          <w:sz w:val="20"/>
        </w:rPr>
        <w:t>,</w:t>
      </w:r>
      <w:r w:rsidRPr="00331D71">
        <w:rPr>
          <w:sz w:val="20"/>
        </w:rPr>
        <w:t xml:space="preserve">  </w:t>
      </w:r>
      <w:r>
        <w:rPr>
          <w:sz w:val="20"/>
        </w:rPr>
        <w:t>C</w:t>
      </w:r>
      <w:r w:rsidRPr="00331D71">
        <w:rPr>
          <w:sz w:val="20"/>
        </w:rPr>
        <w:t xml:space="preserve">ustomer may receive a Construction Allowance </w:t>
      </w:r>
      <w:r>
        <w:rPr>
          <w:sz w:val="20"/>
        </w:rPr>
        <w:t xml:space="preserve">calculated as 5.0 times the annual margin revenue expected from the added appliance or equipment </w:t>
      </w:r>
      <w:r w:rsidRPr="00331D71">
        <w:rPr>
          <w:sz w:val="20"/>
        </w:rPr>
        <w:t>to offset the cost.</w:t>
      </w:r>
    </w:p>
    <w:p w14:paraId="1B32C3F2" w14:textId="77777777" w:rsidR="005A3897" w:rsidRDefault="005A3897">
      <w:pPr>
        <w:widowControl w:val="0"/>
        <w:rPr>
          <w:sz w:val="20"/>
        </w:rPr>
      </w:pPr>
    </w:p>
    <w:p w14:paraId="0593D97C" w14:textId="77777777" w:rsidR="005A3897" w:rsidRDefault="005A3897">
      <w:pPr>
        <w:widowControl w:val="0"/>
        <w:rPr>
          <w:sz w:val="19"/>
          <w:szCs w:val="19"/>
        </w:rPr>
      </w:pPr>
      <w:r>
        <w:rPr>
          <w:sz w:val="19"/>
          <w:szCs w:val="19"/>
        </w:rPr>
        <w:t xml:space="preserve">Applicant or Customer will be required to pay the entire cost </w:t>
      </w:r>
      <w:r w:rsidRPr="00B173F3">
        <w:rPr>
          <w:sz w:val="19"/>
          <w:szCs w:val="19"/>
        </w:rPr>
        <w:t xml:space="preserve">to correct conditions caused by the actions of </w:t>
      </w:r>
      <w:r>
        <w:rPr>
          <w:sz w:val="19"/>
          <w:szCs w:val="19"/>
        </w:rPr>
        <w:t xml:space="preserve">an </w:t>
      </w:r>
      <w:r w:rsidRPr="00B173F3">
        <w:rPr>
          <w:sz w:val="19"/>
          <w:szCs w:val="19"/>
        </w:rPr>
        <w:t xml:space="preserve">Applicant or Customer which </w:t>
      </w:r>
      <w:r>
        <w:rPr>
          <w:sz w:val="19"/>
          <w:szCs w:val="19"/>
        </w:rPr>
        <w:t xml:space="preserve">damage, </w:t>
      </w:r>
      <w:r w:rsidRPr="00B173F3">
        <w:rPr>
          <w:sz w:val="19"/>
          <w:szCs w:val="19"/>
        </w:rPr>
        <w:t>create hazards or make a meter or other Distribution Facilities inaccessible</w:t>
      </w:r>
      <w:r>
        <w:rPr>
          <w:sz w:val="19"/>
          <w:szCs w:val="19"/>
        </w:rPr>
        <w:t>, inoperable, or unsafe.</w:t>
      </w:r>
    </w:p>
    <w:p w14:paraId="140B10DD" w14:textId="77777777" w:rsidR="005A3897" w:rsidRPr="00331D71" w:rsidRDefault="005A3897">
      <w:pPr>
        <w:widowControl w:val="0"/>
        <w:rPr>
          <w:sz w:val="20"/>
        </w:rPr>
      </w:pPr>
    </w:p>
    <w:p w14:paraId="0792A536" w14:textId="77777777" w:rsidR="005A3897" w:rsidRDefault="005A3897">
      <w:pPr>
        <w:jc w:val="center"/>
        <w:rPr>
          <w:spacing w:val="-2"/>
          <w:sz w:val="18"/>
        </w:rPr>
      </w:pPr>
      <w:r>
        <w:rPr>
          <w:spacing w:val="-2"/>
          <w:sz w:val="19"/>
        </w:rPr>
        <w:t>(</w:t>
      </w:r>
      <w:proofErr w:type="gramStart"/>
      <w:r w:rsidRPr="00331D71">
        <w:rPr>
          <w:spacing w:val="-2"/>
          <w:sz w:val="18"/>
        </w:rPr>
        <w:t>continue</w:t>
      </w:r>
      <w:proofErr w:type="gramEnd"/>
      <w:r w:rsidRPr="00331D71">
        <w:rPr>
          <w:spacing w:val="-2"/>
          <w:sz w:val="18"/>
        </w:rPr>
        <w:t xml:space="preserve"> to </w:t>
      </w:r>
      <w:r>
        <w:rPr>
          <w:spacing w:val="-2"/>
          <w:sz w:val="18"/>
        </w:rPr>
        <w:t>Sheet 12</w:t>
      </w:r>
      <w:r w:rsidRPr="00331D71">
        <w:rPr>
          <w:spacing w:val="-2"/>
          <w:sz w:val="18"/>
        </w:rPr>
        <w:t>.1</w:t>
      </w:r>
      <w:r>
        <w:rPr>
          <w:spacing w:val="-2"/>
          <w:sz w:val="18"/>
        </w:rPr>
        <w:t>.1</w:t>
      </w:r>
      <w:r w:rsidRPr="00331D71">
        <w:rPr>
          <w:spacing w:val="-2"/>
          <w:sz w:val="18"/>
        </w:rPr>
        <w:t>)</w:t>
      </w:r>
    </w:p>
    <w:p w14:paraId="5042318B" w14:textId="77777777" w:rsidR="005A3897" w:rsidRDefault="005A3897" w:rsidP="005A3897">
      <w:pPr>
        <w:rPr>
          <w:sz w:val="18"/>
          <w:szCs w:val="18"/>
        </w:rPr>
        <w:sectPr w:rsidR="005A3897">
          <w:headerReference w:type="default" r:id="rId33"/>
          <w:footerReference w:type="default" r:id="rId34"/>
          <w:pgSz w:w="12240" w:h="15840" w:code="1"/>
          <w:pgMar w:top="720" w:right="1800" w:bottom="720" w:left="1440" w:header="720" w:footer="576" w:gutter="0"/>
          <w:cols w:space="720"/>
        </w:sectPr>
      </w:pPr>
      <w:r w:rsidRPr="00E63B47">
        <w:rPr>
          <w:sz w:val="18"/>
          <w:szCs w:val="18"/>
        </w:rPr>
        <w:t>(</w:t>
      </w:r>
      <w:r>
        <w:rPr>
          <w:sz w:val="18"/>
          <w:szCs w:val="18"/>
        </w:rPr>
        <w:t>K</w:t>
      </w:r>
      <w:r w:rsidRPr="00E63B47">
        <w:rPr>
          <w:sz w:val="18"/>
          <w:szCs w:val="18"/>
        </w:rPr>
        <w:t>)</w:t>
      </w:r>
      <w:r>
        <w:rPr>
          <w:sz w:val="18"/>
          <w:szCs w:val="18"/>
        </w:rPr>
        <w:t xml:space="preserve"> Material transferred to Original Sheet No. 12.1.1.</w:t>
      </w:r>
    </w:p>
    <w:p w14:paraId="778BA42F" w14:textId="77777777" w:rsidR="005A3897" w:rsidRPr="00331D71" w:rsidRDefault="005A3897">
      <w:pPr>
        <w:jc w:val="center"/>
        <w:rPr>
          <w:szCs w:val="24"/>
        </w:rPr>
      </w:pPr>
      <w:r w:rsidRPr="00331D71">
        <w:rPr>
          <w:szCs w:val="24"/>
        </w:rPr>
        <w:lastRenderedPageBreak/>
        <w:t>GENERAL RULES AND REGULATIONS</w:t>
      </w:r>
    </w:p>
    <w:p w14:paraId="4326A6C5" w14:textId="77777777" w:rsidR="005A3897" w:rsidRDefault="005A3897">
      <w:pPr>
        <w:jc w:val="center"/>
        <w:rPr>
          <w:sz w:val="23"/>
        </w:rPr>
      </w:pPr>
      <w:r>
        <w:rPr>
          <w:sz w:val="23"/>
        </w:rPr>
        <w:t>(</w:t>
      </w:r>
      <w:proofErr w:type="gramStart"/>
      <w:r>
        <w:rPr>
          <w:sz w:val="23"/>
        </w:rPr>
        <w:t>continued</w:t>
      </w:r>
      <w:proofErr w:type="gramEnd"/>
      <w:r>
        <w:rPr>
          <w:sz w:val="23"/>
        </w:rPr>
        <w:t>)</w:t>
      </w:r>
    </w:p>
    <w:p w14:paraId="3CD8AB9C" w14:textId="77777777" w:rsidR="005A3897" w:rsidRDefault="005A3897">
      <w:pPr>
        <w:rPr>
          <w:sz w:val="23"/>
        </w:rPr>
      </w:pPr>
      <w:r>
        <w:rPr>
          <w:noProof/>
        </w:rPr>
        <mc:AlternateContent>
          <mc:Choice Requires="wps">
            <w:drawing>
              <wp:anchor distT="0" distB="0" distL="114300" distR="114300" simplePos="0" relativeHeight="251696128" behindDoc="0" locked="0" layoutInCell="1" allowOverlap="1" wp14:anchorId="40B69F61" wp14:editId="390D2853">
                <wp:simplePos x="0" y="0"/>
                <wp:positionH relativeFrom="column">
                  <wp:posOffset>6918960</wp:posOffset>
                </wp:positionH>
                <wp:positionV relativeFrom="page">
                  <wp:posOffset>1470660</wp:posOffset>
                </wp:positionV>
                <wp:extent cx="541020" cy="71247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7124700"/>
                        </a:xfrm>
                        <a:prstGeom prst="rect">
                          <a:avLst/>
                        </a:prstGeom>
                        <a:solidFill>
                          <a:srgbClr val="FFFFFF"/>
                        </a:solidFill>
                        <a:ln w="9525">
                          <a:noFill/>
                          <a:miter lim="800000"/>
                          <a:headEnd/>
                          <a:tailEnd/>
                        </a:ln>
                      </wps:spPr>
                      <wps:txbx>
                        <w:txbxContent>
                          <w:p w14:paraId="2FB368D1" w14:textId="77777777" w:rsidR="00F94440" w:rsidRDefault="00F94440" w:rsidP="00482906">
                            <w:pPr>
                              <w:rPr>
                                <w:sz w:val="18"/>
                              </w:rPr>
                            </w:pPr>
                          </w:p>
                          <w:p w14:paraId="10C8D892" w14:textId="77777777" w:rsidR="00F94440" w:rsidRDefault="00F94440" w:rsidP="00482906">
                            <w:pPr>
                              <w:rPr>
                                <w:sz w:val="18"/>
                              </w:rPr>
                            </w:pPr>
                          </w:p>
                          <w:p w14:paraId="042906D3" w14:textId="77777777" w:rsidR="00F94440" w:rsidRDefault="00F94440" w:rsidP="00482906">
                            <w:pPr>
                              <w:rPr>
                                <w:sz w:val="18"/>
                              </w:rPr>
                            </w:pPr>
                          </w:p>
                          <w:p w14:paraId="34F77F74" w14:textId="77777777" w:rsidR="00F94440" w:rsidRDefault="00F94440" w:rsidP="00482906">
                            <w:pPr>
                              <w:rPr>
                                <w:sz w:val="18"/>
                              </w:rPr>
                            </w:pPr>
                          </w:p>
                          <w:p w14:paraId="15E164D4" w14:textId="77777777" w:rsidR="00F94440" w:rsidRDefault="00F94440" w:rsidP="00482906">
                            <w:pPr>
                              <w:rPr>
                                <w:sz w:val="18"/>
                              </w:rPr>
                            </w:pPr>
                          </w:p>
                          <w:p w14:paraId="02E5CAC6" w14:textId="77777777" w:rsidR="00F94440" w:rsidRDefault="00F94440" w:rsidP="00482906">
                            <w:pPr>
                              <w:rPr>
                                <w:sz w:val="18"/>
                              </w:rPr>
                            </w:pPr>
                          </w:p>
                          <w:p w14:paraId="44A0B26B" w14:textId="77777777" w:rsidR="00F94440" w:rsidRDefault="00F94440" w:rsidP="00482906">
                            <w:pPr>
                              <w:rPr>
                                <w:sz w:val="18"/>
                              </w:rPr>
                            </w:pPr>
                          </w:p>
                          <w:p w14:paraId="63E99E52" w14:textId="77777777" w:rsidR="00F94440" w:rsidRDefault="00F94440" w:rsidP="00482906">
                            <w:pPr>
                              <w:rPr>
                                <w:sz w:val="18"/>
                              </w:rPr>
                            </w:pPr>
                          </w:p>
                          <w:p w14:paraId="146B8C67" w14:textId="77777777" w:rsidR="00F94440" w:rsidRDefault="00F94440" w:rsidP="00482906">
                            <w:pPr>
                              <w:rPr>
                                <w:sz w:val="18"/>
                              </w:rPr>
                            </w:pPr>
                          </w:p>
                          <w:p w14:paraId="7CF6125F" w14:textId="77777777" w:rsidR="00F94440" w:rsidRDefault="00F94440" w:rsidP="00482906">
                            <w:pPr>
                              <w:rPr>
                                <w:sz w:val="18"/>
                              </w:rPr>
                            </w:pPr>
                          </w:p>
                          <w:p w14:paraId="072BC73E" w14:textId="77777777" w:rsidR="00F94440" w:rsidRDefault="00F94440" w:rsidP="00482906">
                            <w:pPr>
                              <w:rPr>
                                <w:sz w:val="18"/>
                              </w:rPr>
                            </w:pPr>
                          </w:p>
                          <w:p w14:paraId="35874B3F" w14:textId="77777777" w:rsidR="00F94440" w:rsidRDefault="00F94440" w:rsidP="00482906">
                            <w:pPr>
                              <w:rPr>
                                <w:sz w:val="18"/>
                              </w:rPr>
                            </w:pPr>
                          </w:p>
                          <w:p w14:paraId="225E92CB" w14:textId="77777777" w:rsidR="00F94440" w:rsidRDefault="00F94440" w:rsidP="00482906">
                            <w:pPr>
                              <w:rPr>
                                <w:sz w:val="18"/>
                              </w:rPr>
                            </w:pPr>
                          </w:p>
                          <w:p w14:paraId="21324699" w14:textId="77777777" w:rsidR="00F94440" w:rsidRDefault="00F94440" w:rsidP="00482906">
                            <w:pPr>
                              <w:rPr>
                                <w:sz w:val="18"/>
                              </w:rPr>
                            </w:pPr>
                          </w:p>
                          <w:p w14:paraId="20CB0EAF" w14:textId="77777777" w:rsidR="00F94440" w:rsidRDefault="00F94440" w:rsidP="00482906">
                            <w:pPr>
                              <w:rPr>
                                <w:sz w:val="18"/>
                              </w:rPr>
                            </w:pPr>
                          </w:p>
                          <w:p w14:paraId="28FF24C5" w14:textId="77777777" w:rsidR="00F94440" w:rsidRDefault="00F94440" w:rsidP="00482906">
                            <w:pPr>
                              <w:rPr>
                                <w:sz w:val="18"/>
                              </w:rPr>
                            </w:pPr>
                          </w:p>
                          <w:p w14:paraId="5F326132" w14:textId="77777777" w:rsidR="00F94440" w:rsidRDefault="00F94440" w:rsidP="00482906">
                            <w:pPr>
                              <w:rPr>
                                <w:sz w:val="18"/>
                              </w:rPr>
                            </w:pPr>
                          </w:p>
                          <w:p w14:paraId="2AC7ADE2" w14:textId="77777777" w:rsidR="00F94440" w:rsidRDefault="00F94440" w:rsidP="00482906">
                            <w:pPr>
                              <w:rPr>
                                <w:sz w:val="18"/>
                              </w:rPr>
                            </w:pPr>
                          </w:p>
                          <w:p w14:paraId="49666E19" w14:textId="77777777" w:rsidR="00F94440" w:rsidRDefault="00F94440" w:rsidP="00482906">
                            <w:pPr>
                              <w:rPr>
                                <w:sz w:val="18"/>
                              </w:rPr>
                            </w:pPr>
                          </w:p>
                          <w:p w14:paraId="799A9B5B" w14:textId="77777777" w:rsidR="00F94440" w:rsidRDefault="00F94440" w:rsidP="00482906">
                            <w:pPr>
                              <w:rPr>
                                <w:sz w:val="18"/>
                              </w:rPr>
                            </w:pPr>
                          </w:p>
                          <w:p w14:paraId="3B46EFF0" w14:textId="77777777" w:rsidR="00F94440" w:rsidRDefault="00F94440" w:rsidP="00482906">
                            <w:pPr>
                              <w:rPr>
                                <w:sz w:val="18"/>
                              </w:rPr>
                            </w:pPr>
                          </w:p>
                          <w:p w14:paraId="2B6FAA06" w14:textId="77777777" w:rsidR="00F94440" w:rsidRDefault="00F94440" w:rsidP="00482906">
                            <w:pPr>
                              <w:rPr>
                                <w:sz w:val="18"/>
                              </w:rPr>
                            </w:pPr>
                          </w:p>
                          <w:p w14:paraId="75DA67DE" w14:textId="77777777" w:rsidR="00F94440" w:rsidRDefault="00F94440" w:rsidP="00482906">
                            <w:pPr>
                              <w:rPr>
                                <w:sz w:val="18"/>
                              </w:rPr>
                            </w:pPr>
                          </w:p>
                          <w:p w14:paraId="56CF989F" w14:textId="77777777" w:rsidR="00F94440" w:rsidRDefault="00F94440" w:rsidP="00482906">
                            <w:pPr>
                              <w:rPr>
                                <w:sz w:val="18"/>
                              </w:rPr>
                            </w:pPr>
                          </w:p>
                          <w:p w14:paraId="751EF808" w14:textId="77777777" w:rsidR="00F94440" w:rsidRDefault="00F94440" w:rsidP="00482906">
                            <w:pPr>
                              <w:rPr>
                                <w:sz w:val="18"/>
                              </w:rPr>
                            </w:pPr>
                          </w:p>
                          <w:p w14:paraId="401E36CE" w14:textId="77777777" w:rsidR="00F94440" w:rsidRDefault="00F94440" w:rsidP="00482906">
                            <w:pPr>
                              <w:rPr>
                                <w:sz w:val="18"/>
                              </w:rPr>
                            </w:pPr>
                          </w:p>
                          <w:p w14:paraId="622945E4" w14:textId="77777777" w:rsidR="00F94440" w:rsidRDefault="00F94440" w:rsidP="00482906">
                            <w:pPr>
                              <w:rPr>
                                <w:sz w:val="18"/>
                              </w:rPr>
                            </w:pPr>
                          </w:p>
                          <w:p w14:paraId="646B197D" w14:textId="77777777" w:rsidR="00F94440" w:rsidRDefault="00F94440" w:rsidP="00482906">
                            <w:pPr>
                              <w:rPr>
                                <w:sz w:val="18"/>
                              </w:rPr>
                            </w:pPr>
                          </w:p>
                          <w:p w14:paraId="7BBDAC32" w14:textId="77777777" w:rsidR="00F94440" w:rsidRDefault="00F94440" w:rsidP="00482906">
                            <w:pPr>
                              <w:rPr>
                                <w:sz w:val="18"/>
                              </w:rPr>
                            </w:pPr>
                          </w:p>
                          <w:p w14:paraId="3683E78F" w14:textId="77777777" w:rsidR="00F94440" w:rsidRDefault="00F94440" w:rsidP="00482906">
                            <w:pPr>
                              <w:rPr>
                                <w:sz w:val="18"/>
                              </w:rPr>
                            </w:pPr>
                          </w:p>
                          <w:p w14:paraId="7D573A47" w14:textId="77777777" w:rsidR="00F94440" w:rsidRDefault="00F94440" w:rsidP="00482906">
                            <w:pPr>
                              <w:rPr>
                                <w:sz w:val="18"/>
                              </w:rPr>
                            </w:pPr>
                            <w:r>
                              <w:rPr>
                                <w:sz w:val="18"/>
                              </w:rPr>
                              <w:t>(C)</w:t>
                            </w:r>
                          </w:p>
                          <w:p w14:paraId="1663B420" w14:textId="77777777" w:rsidR="00F94440" w:rsidRDefault="00F94440" w:rsidP="00482906">
                            <w:pPr>
                              <w:rPr>
                                <w:sz w:val="18"/>
                              </w:rPr>
                            </w:pPr>
                          </w:p>
                          <w:p w14:paraId="0A01EC8C" w14:textId="77777777" w:rsidR="00F94440" w:rsidRDefault="00F94440" w:rsidP="00482906">
                            <w:pPr>
                              <w:rPr>
                                <w:sz w:val="18"/>
                              </w:rPr>
                            </w:pPr>
                          </w:p>
                          <w:p w14:paraId="06DC5DD3" w14:textId="77777777" w:rsidR="00F94440" w:rsidRDefault="00F94440" w:rsidP="00482906">
                            <w:pPr>
                              <w:rPr>
                                <w:sz w:val="18"/>
                              </w:rPr>
                            </w:pPr>
                          </w:p>
                          <w:p w14:paraId="4F082C83" w14:textId="77777777" w:rsidR="00F94440" w:rsidRDefault="00F94440" w:rsidP="00482906">
                            <w:pPr>
                              <w:rPr>
                                <w:sz w:val="18"/>
                              </w:rPr>
                            </w:pPr>
                          </w:p>
                          <w:p w14:paraId="07A074A9" w14:textId="77777777" w:rsidR="00F94440" w:rsidRDefault="00F94440" w:rsidP="00482906">
                            <w:pPr>
                              <w:rPr>
                                <w:sz w:val="18"/>
                              </w:rPr>
                            </w:pPr>
                          </w:p>
                          <w:p w14:paraId="31A82D6B" w14:textId="77777777" w:rsidR="00F94440" w:rsidRDefault="00F94440" w:rsidP="00482906">
                            <w:pPr>
                              <w:rPr>
                                <w:sz w:val="18"/>
                              </w:rPr>
                            </w:pPr>
                          </w:p>
                          <w:p w14:paraId="1BE33A4A" w14:textId="77777777" w:rsidR="00F94440" w:rsidRDefault="00F94440" w:rsidP="00482906">
                            <w:pPr>
                              <w:rPr>
                                <w:sz w:val="18"/>
                              </w:rPr>
                            </w:pPr>
                          </w:p>
                          <w:p w14:paraId="773FE93E" w14:textId="77777777" w:rsidR="00F94440" w:rsidRDefault="00F94440" w:rsidP="00482906">
                            <w:pPr>
                              <w:rPr>
                                <w:sz w:val="18"/>
                              </w:rPr>
                            </w:pPr>
                            <w:r>
                              <w:rPr>
                                <w:sz w:val="1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44.8pt;margin-top:115.8pt;width:42.6pt;height:5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" stroked="f">
                <v:textbox>
                  <w:txbxContent>
                    <w:p w14:paraId="2FB368D1" w14:textId="77777777" w:rsidR="00F94440" w:rsidRDefault="00F94440" w:rsidP="00482906">
                      <w:pPr>
                        <w:rPr>
                          <w:sz w:val="18"/>
                        </w:rPr>
                      </w:pPr>
                    </w:p>
                    <w:p w14:paraId="10C8D892" w14:textId="77777777" w:rsidR="00F94440" w:rsidRDefault="00F94440" w:rsidP="00482906">
                      <w:pPr>
                        <w:rPr>
                          <w:sz w:val="18"/>
                        </w:rPr>
                      </w:pPr>
                    </w:p>
                    <w:p w14:paraId="042906D3" w14:textId="77777777" w:rsidR="00F94440" w:rsidRDefault="00F94440" w:rsidP="00482906">
                      <w:pPr>
                        <w:rPr>
                          <w:sz w:val="18"/>
                        </w:rPr>
                      </w:pPr>
                    </w:p>
                    <w:p w14:paraId="34F77F74" w14:textId="77777777" w:rsidR="00F94440" w:rsidRDefault="00F94440" w:rsidP="00482906">
                      <w:pPr>
                        <w:rPr>
                          <w:sz w:val="18"/>
                        </w:rPr>
                      </w:pPr>
                    </w:p>
                    <w:p w14:paraId="15E164D4" w14:textId="77777777" w:rsidR="00F94440" w:rsidRDefault="00F94440" w:rsidP="00482906">
                      <w:pPr>
                        <w:rPr>
                          <w:sz w:val="18"/>
                        </w:rPr>
                      </w:pPr>
                    </w:p>
                    <w:p w14:paraId="02E5CAC6" w14:textId="77777777" w:rsidR="00F94440" w:rsidRDefault="00F94440" w:rsidP="00482906">
                      <w:pPr>
                        <w:rPr>
                          <w:sz w:val="18"/>
                        </w:rPr>
                      </w:pPr>
                    </w:p>
                    <w:p w14:paraId="44A0B26B" w14:textId="77777777" w:rsidR="00F94440" w:rsidRDefault="00F94440" w:rsidP="00482906">
                      <w:pPr>
                        <w:rPr>
                          <w:sz w:val="18"/>
                        </w:rPr>
                      </w:pPr>
                    </w:p>
                    <w:p w14:paraId="63E99E52" w14:textId="77777777" w:rsidR="00F94440" w:rsidRDefault="00F94440" w:rsidP="00482906">
                      <w:pPr>
                        <w:rPr>
                          <w:sz w:val="18"/>
                        </w:rPr>
                      </w:pPr>
                    </w:p>
                    <w:p w14:paraId="146B8C67" w14:textId="77777777" w:rsidR="00F94440" w:rsidRDefault="00F94440" w:rsidP="00482906">
                      <w:pPr>
                        <w:rPr>
                          <w:sz w:val="18"/>
                        </w:rPr>
                      </w:pPr>
                    </w:p>
                    <w:p w14:paraId="7CF6125F" w14:textId="77777777" w:rsidR="00F94440" w:rsidRDefault="00F94440" w:rsidP="00482906">
                      <w:pPr>
                        <w:rPr>
                          <w:sz w:val="18"/>
                        </w:rPr>
                      </w:pPr>
                    </w:p>
                    <w:p w14:paraId="072BC73E" w14:textId="77777777" w:rsidR="00F94440" w:rsidRDefault="00F94440" w:rsidP="00482906">
                      <w:pPr>
                        <w:rPr>
                          <w:sz w:val="18"/>
                        </w:rPr>
                      </w:pPr>
                    </w:p>
                    <w:p w14:paraId="35874B3F" w14:textId="77777777" w:rsidR="00F94440" w:rsidRDefault="00F94440" w:rsidP="00482906">
                      <w:pPr>
                        <w:rPr>
                          <w:sz w:val="18"/>
                        </w:rPr>
                      </w:pPr>
                    </w:p>
                    <w:p w14:paraId="225E92CB" w14:textId="77777777" w:rsidR="00F94440" w:rsidRDefault="00F94440" w:rsidP="00482906">
                      <w:pPr>
                        <w:rPr>
                          <w:sz w:val="18"/>
                        </w:rPr>
                      </w:pPr>
                    </w:p>
                    <w:p w14:paraId="21324699" w14:textId="77777777" w:rsidR="00F94440" w:rsidRDefault="00F94440" w:rsidP="00482906">
                      <w:pPr>
                        <w:rPr>
                          <w:sz w:val="18"/>
                        </w:rPr>
                      </w:pPr>
                    </w:p>
                    <w:p w14:paraId="20CB0EAF" w14:textId="77777777" w:rsidR="00F94440" w:rsidRDefault="00F94440" w:rsidP="00482906">
                      <w:pPr>
                        <w:rPr>
                          <w:sz w:val="18"/>
                        </w:rPr>
                      </w:pPr>
                    </w:p>
                    <w:p w14:paraId="28FF24C5" w14:textId="77777777" w:rsidR="00F94440" w:rsidRDefault="00F94440" w:rsidP="00482906">
                      <w:pPr>
                        <w:rPr>
                          <w:sz w:val="18"/>
                        </w:rPr>
                      </w:pPr>
                    </w:p>
                    <w:p w14:paraId="5F326132" w14:textId="77777777" w:rsidR="00F94440" w:rsidRDefault="00F94440" w:rsidP="00482906">
                      <w:pPr>
                        <w:rPr>
                          <w:sz w:val="18"/>
                        </w:rPr>
                      </w:pPr>
                    </w:p>
                    <w:p w14:paraId="2AC7ADE2" w14:textId="77777777" w:rsidR="00F94440" w:rsidRDefault="00F94440" w:rsidP="00482906">
                      <w:pPr>
                        <w:rPr>
                          <w:sz w:val="18"/>
                        </w:rPr>
                      </w:pPr>
                    </w:p>
                    <w:p w14:paraId="49666E19" w14:textId="77777777" w:rsidR="00F94440" w:rsidRDefault="00F94440" w:rsidP="00482906">
                      <w:pPr>
                        <w:rPr>
                          <w:sz w:val="18"/>
                        </w:rPr>
                      </w:pPr>
                    </w:p>
                    <w:p w14:paraId="799A9B5B" w14:textId="77777777" w:rsidR="00F94440" w:rsidRDefault="00F94440" w:rsidP="00482906">
                      <w:pPr>
                        <w:rPr>
                          <w:sz w:val="18"/>
                        </w:rPr>
                      </w:pPr>
                    </w:p>
                    <w:p w14:paraId="3B46EFF0" w14:textId="77777777" w:rsidR="00F94440" w:rsidRDefault="00F94440" w:rsidP="00482906">
                      <w:pPr>
                        <w:rPr>
                          <w:sz w:val="18"/>
                        </w:rPr>
                      </w:pPr>
                    </w:p>
                    <w:p w14:paraId="2B6FAA06" w14:textId="77777777" w:rsidR="00F94440" w:rsidRDefault="00F94440" w:rsidP="00482906">
                      <w:pPr>
                        <w:rPr>
                          <w:sz w:val="18"/>
                        </w:rPr>
                      </w:pPr>
                    </w:p>
                    <w:p w14:paraId="75DA67DE" w14:textId="77777777" w:rsidR="00F94440" w:rsidRDefault="00F94440" w:rsidP="00482906">
                      <w:pPr>
                        <w:rPr>
                          <w:sz w:val="18"/>
                        </w:rPr>
                      </w:pPr>
                    </w:p>
                    <w:p w14:paraId="56CF989F" w14:textId="77777777" w:rsidR="00F94440" w:rsidRDefault="00F94440" w:rsidP="00482906">
                      <w:pPr>
                        <w:rPr>
                          <w:sz w:val="18"/>
                        </w:rPr>
                      </w:pPr>
                    </w:p>
                    <w:p w14:paraId="751EF808" w14:textId="77777777" w:rsidR="00F94440" w:rsidRDefault="00F94440" w:rsidP="00482906">
                      <w:pPr>
                        <w:rPr>
                          <w:sz w:val="18"/>
                        </w:rPr>
                      </w:pPr>
                    </w:p>
                    <w:p w14:paraId="401E36CE" w14:textId="77777777" w:rsidR="00F94440" w:rsidRDefault="00F94440" w:rsidP="00482906">
                      <w:pPr>
                        <w:rPr>
                          <w:sz w:val="18"/>
                        </w:rPr>
                      </w:pPr>
                    </w:p>
                    <w:p w14:paraId="622945E4" w14:textId="77777777" w:rsidR="00F94440" w:rsidRDefault="00F94440" w:rsidP="00482906">
                      <w:pPr>
                        <w:rPr>
                          <w:sz w:val="18"/>
                        </w:rPr>
                      </w:pPr>
                    </w:p>
                    <w:p w14:paraId="646B197D" w14:textId="77777777" w:rsidR="00F94440" w:rsidRDefault="00F94440" w:rsidP="00482906">
                      <w:pPr>
                        <w:rPr>
                          <w:sz w:val="18"/>
                        </w:rPr>
                      </w:pPr>
                    </w:p>
                    <w:p w14:paraId="7BBDAC32" w14:textId="77777777" w:rsidR="00F94440" w:rsidRDefault="00F94440" w:rsidP="00482906">
                      <w:pPr>
                        <w:rPr>
                          <w:sz w:val="18"/>
                        </w:rPr>
                      </w:pPr>
                    </w:p>
                    <w:p w14:paraId="3683E78F" w14:textId="77777777" w:rsidR="00F94440" w:rsidRDefault="00F94440" w:rsidP="00482906">
                      <w:pPr>
                        <w:rPr>
                          <w:sz w:val="18"/>
                        </w:rPr>
                      </w:pPr>
                    </w:p>
                    <w:p w14:paraId="7D573A47" w14:textId="77777777" w:rsidR="00F94440" w:rsidRDefault="00F94440" w:rsidP="00482906">
                      <w:pPr>
                        <w:rPr>
                          <w:sz w:val="18"/>
                        </w:rPr>
                      </w:pPr>
                      <w:r>
                        <w:rPr>
                          <w:sz w:val="18"/>
                        </w:rPr>
                        <w:t>(C)</w:t>
                      </w:r>
                    </w:p>
                    <w:p w14:paraId="1663B420" w14:textId="77777777" w:rsidR="00F94440" w:rsidRDefault="00F94440" w:rsidP="00482906">
                      <w:pPr>
                        <w:rPr>
                          <w:sz w:val="18"/>
                        </w:rPr>
                      </w:pPr>
                    </w:p>
                    <w:p w14:paraId="0A01EC8C" w14:textId="77777777" w:rsidR="00F94440" w:rsidRDefault="00F94440" w:rsidP="00482906">
                      <w:pPr>
                        <w:rPr>
                          <w:sz w:val="18"/>
                        </w:rPr>
                      </w:pPr>
                    </w:p>
                    <w:p w14:paraId="06DC5DD3" w14:textId="77777777" w:rsidR="00F94440" w:rsidRDefault="00F94440" w:rsidP="00482906">
                      <w:pPr>
                        <w:rPr>
                          <w:sz w:val="18"/>
                        </w:rPr>
                      </w:pPr>
                    </w:p>
                    <w:p w14:paraId="4F082C83" w14:textId="77777777" w:rsidR="00F94440" w:rsidRDefault="00F94440" w:rsidP="00482906">
                      <w:pPr>
                        <w:rPr>
                          <w:sz w:val="18"/>
                        </w:rPr>
                      </w:pPr>
                    </w:p>
                    <w:p w14:paraId="07A074A9" w14:textId="77777777" w:rsidR="00F94440" w:rsidRDefault="00F94440" w:rsidP="00482906">
                      <w:pPr>
                        <w:rPr>
                          <w:sz w:val="18"/>
                        </w:rPr>
                      </w:pPr>
                    </w:p>
                    <w:p w14:paraId="31A82D6B" w14:textId="77777777" w:rsidR="00F94440" w:rsidRDefault="00F94440" w:rsidP="00482906">
                      <w:pPr>
                        <w:rPr>
                          <w:sz w:val="18"/>
                        </w:rPr>
                      </w:pPr>
                    </w:p>
                    <w:p w14:paraId="1BE33A4A" w14:textId="77777777" w:rsidR="00F94440" w:rsidRDefault="00F94440" w:rsidP="00482906">
                      <w:pPr>
                        <w:rPr>
                          <w:sz w:val="18"/>
                        </w:rPr>
                      </w:pPr>
                    </w:p>
                    <w:p w14:paraId="773FE93E" w14:textId="77777777" w:rsidR="00F94440" w:rsidRDefault="00F94440" w:rsidP="00482906">
                      <w:pPr>
                        <w:rPr>
                          <w:sz w:val="18"/>
                        </w:rPr>
                      </w:pPr>
                      <w:r>
                        <w:rPr>
                          <w:sz w:val="18"/>
                        </w:rPr>
                        <w:t>(C)</w:t>
                      </w:r>
                    </w:p>
                  </w:txbxContent>
                </v:textbox>
                <w10:wrap anchory="page"/>
              </v:shape>
            </w:pict>
          </mc:Fallback>
        </mc:AlternateContent>
      </w:r>
    </w:p>
    <w:p w14:paraId="5F3C438E" w14:textId="77777777" w:rsidR="005A3897" w:rsidRDefault="005A3897">
      <w:pPr>
        <w:widowControl w:val="0"/>
        <w:tabs>
          <w:tab w:val="left" w:pos="-1440"/>
        </w:tabs>
        <w:ind w:left="1440" w:hanging="1440"/>
        <w:rPr>
          <w:b/>
          <w:sz w:val="23"/>
        </w:rPr>
      </w:pPr>
      <w:r w:rsidRPr="0063694F">
        <w:rPr>
          <w:noProof/>
        </w:rPr>
        <mc:AlternateContent>
          <mc:Choice Requires="wps">
            <w:drawing>
              <wp:anchor distT="0" distB="0" distL="114300" distR="114300" simplePos="0" relativeHeight="251697152" behindDoc="0" locked="0" layoutInCell="1" allowOverlap="1" wp14:anchorId="48D0DB0F" wp14:editId="0F709F4D">
                <wp:simplePos x="0" y="0"/>
                <wp:positionH relativeFrom="column">
                  <wp:posOffset>5915025</wp:posOffset>
                </wp:positionH>
                <wp:positionV relativeFrom="paragraph">
                  <wp:posOffset>139065</wp:posOffset>
                </wp:positionV>
                <wp:extent cx="571500" cy="71056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BA24D" w14:textId="77777777" w:rsidR="00F94440" w:rsidRDefault="00F94440" w:rsidP="00482906">
                            <w:pPr>
                              <w:rPr>
                                <w:rFonts w:cs="Arial"/>
                                <w:sz w:val="16"/>
                                <w:szCs w:val="16"/>
                              </w:rPr>
                            </w:pPr>
                          </w:p>
                          <w:p w14:paraId="35AE4C46" w14:textId="77777777" w:rsidR="00F94440" w:rsidRPr="0045213A" w:rsidRDefault="00F94440" w:rsidP="00482906">
                            <w:pPr>
                              <w:rPr>
                                <w:rFonts w:cs="Arial"/>
                                <w:sz w:val="18"/>
                                <w:szCs w:val="18"/>
                              </w:rPr>
                            </w:pPr>
                          </w:p>
                          <w:p w14:paraId="7AB0ED45" w14:textId="77777777" w:rsidR="00F94440" w:rsidRPr="0045213A" w:rsidRDefault="00F94440" w:rsidP="00482906">
                            <w:pPr>
                              <w:rPr>
                                <w:rFonts w:cs="Arial"/>
                                <w:sz w:val="18"/>
                                <w:szCs w:val="18"/>
                              </w:rPr>
                            </w:pPr>
                          </w:p>
                          <w:p w14:paraId="708B7A15" w14:textId="77777777" w:rsidR="00F94440" w:rsidRDefault="00F94440" w:rsidP="00482906">
                            <w:pPr>
                              <w:rPr>
                                <w:rFonts w:cs="Arial"/>
                                <w:sz w:val="18"/>
                                <w:szCs w:val="18"/>
                              </w:rPr>
                            </w:pPr>
                            <w:r>
                              <w:rPr>
                                <w:rFonts w:cs="Arial"/>
                                <w:sz w:val="18"/>
                                <w:szCs w:val="18"/>
                              </w:rPr>
                              <w:t>(M)</w:t>
                            </w:r>
                          </w:p>
                          <w:p w14:paraId="31D767CC" w14:textId="77777777" w:rsidR="00F94440" w:rsidRDefault="00F94440" w:rsidP="00482906">
                            <w:pPr>
                              <w:rPr>
                                <w:rFonts w:cs="Arial"/>
                                <w:sz w:val="18"/>
                                <w:szCs w:val="18"/>
                              </w:rPr>
                            </w:pPr>
                          </w:p>
                          <w:p w14:paraId="2FB5D3CD" w14:textId="77777777" w:rsidR="00F94440" w:rsidRDefault="00F94440" w:rsidP="00482906">
                            <w:pPr>
                              <w:rPr>
                                <w:rFonts w:cs="Arial"/>
                                <w:sz w:val="18"/>
                                <w:szCs w:val="18"/>
                              </w:rPr>
                            </w:pPr>
                          </w:p>
                          <w:p w14:paraId="6D8B3F61" w14:textId="77777777" w:rsidR="00F94440" w:rsidRDefault="00F94440" w:rsidP="00482906">
                            <w:pPr>
                              <w:rPr>
                                <w:rFonts w:cs="Arial"/>
                                <w:sz w:val="18"/>
                                <w:szCs w:val="18"/>
                              </w:rPr>
                            </w:pPr>
                          </w:p>
                          <w:p w14:paraId="120B5943" w14:textId="77777777" w:rsidR="00F94440" w:rsidRDefault="00F94440" w:rsidP="00482906">
                            <w:pPr>
                              <w:rPr>
                                <w:rFonts w:cs="Arial"/>
                                <w:sz w:val="18"/>
                                <w:szCs w:val="18"/>
                              </w:rPr>
                            </w:pPr>
                          </w:p>
                          <w:p w14:paraId="586C1DE7" w14:textId="77777777" w:rsidR="00F94440" w:rsidRDefault="00F94440" w:rsidP="00482906">
                            <w:pPr>
                              <w:rPr>
                                <w:rFonts w:cs="Arial"/>
                                <w:sz w:val="18"/>
                                <w:szCs w:val="18"/>
                              </w:rPr>
                            </w:pPr>
                          </w:p>
                          <w:p w14:paraId="46C41A75" w14:textId="77777777" w:rsidR="00F94440" w:rsidRDefault="00F94440" w:rsidP="00482906">
                            <w:pPr>
                              <w:rPr>
                                <w:rFonts w:cs="Arial"/>
                                <w:sz w:val="18"/>
                                <w:szCs w:val="18"/>
                              </w:rPr>
                            </w:pPr>
                          </w:p>
                          <w:p w14:paraId="6C37D7CA" w14:textId="77777777" w:rsidR="00F94440" w:rsidRDefault="00F94440" w:rsidP="00482906">
                            <w:pPr>
                              <w:rPr>
                                <w:rFonts w:cs="Arial"/>
                                <w:sz w:val="18"/>
                                <w:szCs w:val="18"/>
                              </w:rPr>
                            </w:pPr>
                          </w:p>
                          <w:p w14:paraId="355E3FB1" w14:textId="77777777" w:rsidR="00F94440" w:rsidRDefault="00F94440" w:rsidP="00482906">
                            <w:pPr>
                              <w:rPr>
                                <w:rFonts w:cs="Arial"/>
                                <w:sz w:val="18"/>
                                <w:szCs w:val="18"/>
                              </w:rPr>
                            </w:pPr>
                          </w:p>
                          <w:p w14:paraId="7BBE44EF" w14:textId="77777777" w:rsidR="00F94440" w:rsidRDefault="00F94440" w:rsidP="00482906">
                            <w:pPr>
                              <w:rPr>
                                <w:rFonts w:cs="Arial"/>
                                <w:sz w:val="18"/>
                                <w:szCs w:val="18"/>
                              </w:rPr>
                            </w:pPr>
                          </w:p>
                          <w:p w14:paraId="4D678AA5" w14:textId="77777777" w:rsidR="00F94440" w:rsidRDefault="00F94440" w:rsidP="00482906">
                            <w:pPr>
                              <w:rPr>
                                <w:rFonts w:cs="Arial"/>
                                <w:sz w:val="18"/>
                                <w:szCs w:val="18"/>
                              </w:rPr>
                            </w:pPr>
                          </w:p>
                          <w:p w14:paraId="183EC585" w14:textId="77777777" w:rsidR="00F94440" w:rsidRDefault="00F94440" w:rsidP="00482906">
                            <w:pPr>
                              <w:rPr>
                                <w:rFonts w:cs="Arial"/>
                                <w:sz w:val="18"/>
                                <w:szCs w:val="18"/>
                              </w:rPr>
                            </w:pPr>
                          </w:p>
                          <w:p w14:paraId="3B2C302C" w14:textId="77777777" w:rsidR="00F94440" w:rsidRDefault="00F94440" w:rsidP="00482906">
                            <w:pPr>
                              <w:rPr>
                                <w:rFonts w:cs="Arial"/>
                                <w:sz w:val="18"/>
                                <w:szCs w:val="18"/>
                              </w:rPr>
                            </w:pPr>
                          </w:p>
                          <w:p w14:paraId="2940CBF2" w14:textId="77777777" w:rsidR="00F94440" w:rsidRDefault="00F94440" w:rsidP="00482906">
                            <w:pPr>
                              <w:rPr>
                                <w:rFonts w:cs="Arial"/>
                                <w:sz w:val="18"/>
                                <w:szCs w:val="18"/>
                              </w:rPr>
                            </w:pPr>
                          </w:p>
                          <w:p w14:paraId="35DCD317" w14:textId="77777777" w:rsidR="00F94440" w:rsidRDefault="00F94440" w:rsidP="00482906">
                            <w:pPr>
                              <w:rPr>
                                <w:rFonts w:cs="Arial"/>
                                <w:sz w:val="18"/>
                                <w:szCs w:val="18"/>
                              </w:rPr>
                            </w:pPr>
                          </w:p>
                          <w:p w14:paraId="739ADA77" w14:textId="77777777" w:rsidR="00F94440" w:rsidRDefault="00F94440" w:rsidP="00482906">
                            <w:pPr>
                              <w:rPr>
                                <w:rFonts w:cs="Arial"/>
                                <w:sz w:val="18"/>
                                <w:szCs w:val="18"/>
                              </w:rPr>
                            </w:pPr>
                          </w:p>
                          <w:p w14:paraId="16BC0184" w14:textId="77777777" w:rsidR="00F94440" w:rsidRDefault="00F94440" w:rsidP="00482906">
                            <w:pPr>
                              <w:rPr>
                                <w:rFonts w:cs="Arial"/>
                                <w:sz w:val="18"/>
                                <w:szCs w:val="18"/>
                              </w:rPr>
                            </w:pPr>
                          </w:p>
                          <w:p w14:paraId="4592E936" w14:textId="77777777" w:rsidR="00F94440" w:rsidRDefault="00F94440" w:rsidP="00482906">
                            <w:pPr>
                              <w:rPr>
                                <w:rFonts w:cs="Arial"/>
                                <w:sz w:val="18"/>
                                <w:szCs w:val="18"/>
                              </w:rPr>
                            </w:pPr>
                          </w:p>
                          <w:p w14:paraId="3009A8AA" w14:textId="77777777" w:rsidR="00F94440" w:rsidRDefault="00F94440" w:rsidP="00482906">
                            <w:pPr>
                              <w:rPr>
                                <w:rFonts w:cs="Arial"/>
                                <w:sz w:val="18"/>
                                <w:szCs w:val="18"/>
                              </w:rPr>
                            </w:pPr>
                            <w:r>
                              <w:rPr>
                                <w:rFonts w:cs="Arial"/>
                                <w:sz w:val="18"/>
                                <w:szCs w:val="18"/>
                              </w:rPr>
                              <w:t>(M)</w:t>
                            </w:r>
                          </w:p>
                          <w:p w14:paraId="7D9858BF" w14:textId="77777777" w:rsidR="00F94440" w:rsidRDefault="00F94440" w:rsidP="00482906">
                            <w:pPr>
                              <w:rPr>
                                <w:rFonts w:cs="Arial"/>
                                <w:sz w:val="18"/>
                                <w:szCs w:val="18"/>
                              </w:rPr>
                            </w:pPr>
                          </w:p>
                          <w:p w14:paraId="5891932B" w14:textId="77777777" w:rsidR="00F94440" w:rsidRDefault="00F94440" w:rsidP="00482906">
                            <w:pPr>
                              <w:rPr>
                                <w:rFonts w:cs="Arial"/>
                                <w:sz w:val="18"/>
                                <w:szCs w:val="18"/>
                              </w:rPr>
                            </w:pPr>
                          </w:p>
                          <w:p w14:paraId="63C7B528" w14:textId="77777777" w:rsidR="00F94440" w:rsidRDefault="00F94440" w:rsidP="00482906">
                            <w:pPr>
                              <w:rPr>
                                <w:rFonts w:cs="Arial"/>
                                <w:sz w:val="18"/>
                                <w:szCs w:val="18"/>
                              </w:rPr>
                            </w:pPr>
                          </w:p>
                          <w:p w14:paraId="7F7DA5E1" w14:textId="77777777" w:rsidR="00F94440" w:rsidRDefault="00F94440" w:rsidP="00482906">
                            <w:pPr>
                              <w:rPr>
                                <w:rFonts w:cs="Arial"/>
                                <w:sz w:val="18"/>
                                <w:szCs w:val="18"/>
                              </w:rPr>
                            </w:pPr>
                          </w:p>
                          <w:p w14:paraId="1251AD97" w14:textId="77777777" w:rsidR="00F94440" w:rsidRDefault="00F94440" w:rsidP="00482906">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65.75pt;margin-top:10.95pt;width:45pt;height:5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ouhw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" stroked="f">
                <v:textbox>
                  <w:txbxContent>
                    <w:p w14:paraId="689BA24D" w14:textId="77777777" w:rsidR="00F94440" w:rsidRDefault="00F94440" w:rsidP="00482906">
                      <w:pPr>
                        <w:rPr>
                          <w:rFonts w:cs="Arial"/>
                          <w:sz w:val="16"/>
                          <w:szCs w:val="16"/>
                        </w:rPr>
                      </w:pPr>
                    </w:p>
                    <w:p w14:paraId="35AE4C46" w14:textId="77777777" w:rsidR="00F94440" w:rsidRPr="0045213A" w:rsidRDefault="00F94440" w:rsidP="00482906">
                      <w:pPr>
                        <w:rPr>
                          <w:rFonts w:cs="Arial"/>
                          <w:sz w:val="18"/>
                          <w:szCs w:val="18"/>
                        </w:rPr>
                      </w:pPr>
                    </w:p>
                    <w:p w14:paraId="7AB0ED45" w14:textId="77777777" w:rsidR="00F94440" w:rsidRPr="0045213A" w:rsidRDefault="00F94440" w:rsidP="00482906">
                      <w:pPr>
                        <w:rPr>
                          <w:rFonts w:cs="Arial"/>
                          <w:sz w:val="18"/>
                          <w:szCs w:val="18"/>
                        </w:rPr>
                      </w:pPr>
                    </w:p>
                    <w:p w14:paraId="708B7A15" w14:textId="77777777" w:rsidR="00F94440" w:rsidRDefault="00F94440" w:rsidP="00482906">
                      <w:pPr>
                        <w:rPr>
                          <w:rFonts w:cs="Arial"/>
                          <w:sz w:val="18"/>
                          <w:szCs w:val="18"/>
                        </w:rPr>
                      </w:pPr>
                      <w:r>
                        <w:rPr>
                          <w:rFonts w:cs="Arial"/>
                          <w:sz w:val="18"/>
                          <w:szCs w:val="18"/>
                        </w:rPr>
                        <w:t>(M)</w:t>
                      </w:r>
                    </w:p>
                    <w:p w14:paraId="31D767CC" w14:textId="77777777" w:rsidR="00F94440" w:rsidRDefault="00F94440" w:rsidP="00482906">
                      <w:pPr>
                        <w:rPr>
                          <w:rFonts w:cs="Arial"/>
                          <w:sz w:val="18"/>
                          <w:szCs w:val="18"/>
                        </w:rPr>
                      </w:pPr>
                    </w:p>
                    <w:p w14:paraId="2FB5D3CD" w14:textId="77777777" w:rsidR="00F94440" w:rsidRDefault="00F94440" w:rsidP="00482906">
                      <w:pPr>
                        <w:rPr>
                          <w:rFonts w:cs="Arial"/>
                          <w:sz w:val="18"/>
                          <w:szCs w:val="18"/>
                        </w:rPr>
                      </w:pPr>
                    </w:p>
                    <w:p w14:paraId="6D8B3F61" w14:textId="77777777" w:rsidR="00F94440" w:rsidRDefault="00F94440" w:rsidP="00482906">
                      <w:pPr>
                        <w:rPr>
                          <w:rFonts w:cs="Arial"/>
                          <w:sz w:val="18"/>
                          <w:szCs w:val="18"/>
                        </w:rPr>
                      </w:pPr>
                    </w:p>
                    <w:p w14:paraId="120B5943" w14:textId="77777777" w:rsidR="00F94440" w:rsidRDefault="00F94440" w:rsidP="00482906">
                      <w:pPr>
                        <w:rPr>
                          <w:rFonts w:cs="Arial"/>
                          <w:sz w:val="18"/>
                          <w:szCs w:val="18"/>
                        </w:rPr>
                      </w:pPr>
                    </w:p>
                    <w:p w14:paraId="586C1DE7" w14:textId="77777777" w:rsidR="00F94440" w:rsidRDefault="00F94440" w:rsidP="00482906">
                      <w:pPr>
                        <w:rPr>
                          <w:rFonts w:cs="Arial"/>
                          <w:sz w:val="18"/>
                          <w:szCs w:val="18"/>
                        </w:rPr>
                      </w:pPr>
                    </w:p>
                    <w:p w14:paraId="46C41A75" w14:textId="77777777" w:rsidR="00F94440" w:rsidRDefault="00F94440" w:rsidP="00482906">
                      <w:pPr>
                        <w:rPr>
                          <w:rFonts w:cs="Arial"/>
                          <w:sz w:val="18"/>
                          <w:szCs w:val="18"/>
                        </w:rPr>
                      </w:pPr>
                    </w:p>
                    <w:p w14:paraId="6C37D7CA" w14:textId="77777777" w:rsidR="00F94440" w:rsidRDefault="00F94440" w:rsidP="00482906">
                      <w:pPr>
                        <w:rPr>
                          <w:rFonts w:cs="Arial"/>
                          <w:sz w:val="18"/>
                          <w:szCs w:val="18"/>
                        </w:rPr>
                      </w:pPr>
                    </w:p>
                    <w:p w14:paraId="355E3FB1" w14:textId="77777777" w:rsidR="00F94440" w:rsidRDefault="00F94440" w:rsidP="00482906">
                      <w:pPr>
                        <w:rPr>
                          <w:rFonts w:cs="Arial"/>
                          <w:sz w:val="18"/>
                          <w:szCs w:val="18"/>
                        </w:rPr>
                      </w:pPr>
                    </w:p>
                    <w:p w14:paraId="7BBE44EF" w14:textId="77777777" w:rsidR="00F94440" w:rsidRDefault="00F94440" w:rsidP="00482906">
                      <w:pPr>
                        <w:rPr>
                          <w:rFonts w:cs="Arial"/>
                          <w:sz w:val="18"/>
                          <w:szCs w:val="18"/>
                        </w:rPr>
                      </w:pPr>
                    </w:p>
                    <w:p w14:paraId="4D678AA5" w14:textId="77777777" w:rsidR="00F94440" w:rsidRDefault="00F94440" w:rsidP="00482906">
                      <w:pPr>
                        <w:rPr>
                          <w:rFonts w:cs="Arial"/>
                          <w:sz w:val="18"/>
                          <w:szCs w:val="18"/>
                        </w:rPr>
                      </w:pPr>
                    </w:p>
                    <w:p w14:paraId="183EC585" w14:textId="77777777" w:rsidR="00F94440" w:rsidRDefault="00F94440" w:rsidP="00482906">
                      <w:pPr>
                        <w:rPr>
                          <w:rFonts w:cs="Arial"/>
                          <w:sz w:val="18"/>
                          <w:szCs w:val="18"/>
                        </w:rPr>
                      </w:pPr>
                    </w:p>
                    <w:p w14:paraId="3B2C302C" w14:textId="77777777" w:rsidR="00F94440" w:rsidRDefault="00F94440" w:rsidP="00482906">
                      <w:pPr>
                        <w:rPr>
                          <w:rFonts w:cs="Arial"/>
                          <w:sz w:val="18"/>
                          <w:szCs w:val="18"/>
                        </w:rPr>
                      </w:pPr>
                    </w:p>
                    <w:p w14:paraId="2940CBF2" w14:textId="77777777" w:rsidR="00F94440" w:rsidRDefault="00F94440" w:rsidP="00482906">
                      <w:pPr>
                        <w:rPr>
                          <w:rFonts w:cs="Arial"/>
                          <w:sz w:val="18"/>
                          <w:szCs w:val="18"/>
                        </w:rPr>
                      </w:pPr>
                    </w:p>
                    <w:p w14:paraId="35DCD317" w14:textId="77777777" w:rsidR="00F94440" w:rsidRDefault="00F94440" w:rsidP="00482906">
                      <w:pPr>
                        <w:rPr>
                          <w:rFonts w:cs="Arial"/>
                          <w:sz w:val="18"/>
                          <w:szCs w:val="18"/>
                        </w:rPr>
                      </w:pPr>
                    </w:p>
                    <w:p w14:paraId="739ADA77" w14:textId="77777777" w:rsidR="00F94440" w:rsidRDefault="00F94440" w:rsidP="00482906">
                      <w:pPr>
                        <w:rPr>
                          <w:rFonts w:cs="Arial"/>
                          <w:sz w:val="18"/>
                          <w:szCs w:val="18"/>
                        </w:rPr>
                      </w:pPr>
                    </w:p>
                    <w:p w14:paraId="16BC0184" w14:textId="77777777" w:rsidR="00F94440" w:rsidRDefault="00F94440" w:rsidP="00482906">
                      <w:pPr>
                        <w:rPr>
                          <w:rFonts w:cs="Arial"/>
                          <w:sz w:val="18"/>
                          <w:szCs w:val="18"/>
                        </w:rPr>
                      </w:pPr>
                    </w:p>
                    <w:p w14:paraId="4592E936" w14:textId="77777777" w:rsidR="00F94440" w:rsidRDefault="00F94440" w:rsidP="00482906">
                      <w:pPr>
                        <w:rPr>
                          <w:rFonts w:cs="Arial"/>
                          <w:sz w:val="18"/>
                          <w:szCs w:val="18"/>
                        </w:rPr>
                      </w:pPr>
                    </w:p>
                    <w:p w14:paraId="3009A8AA" w14:textId="77777777" w:rsidR="00F94440" w:rsidRDefault="00F94440" w:rsidP="00482906">
                      <w:pPr>
                        <w:rPr>
                          <w:rFonts w:cs="Arial"/>
                          <w:sz w:val="18"/>
                          <w:szCs w:val="18"/>
                        </w:rPr>
                      </w:pPr>
                      <w:r>
                        <w:rPr>
                          <w:rFonts w:cs="Arial"/>
                          <w:sz w:val="18"/>
                          <w:szCs w:val="18"/>
                        </w:rPr>
                        <w:t>(M)</w:t>
                      </w:r>
                    </w:p>
                    <w:p w14:paraId="7D9858BF" w14:textId="77777777" w:rsidR="00F94440" w:rsidRDefault="00F94440" w:rsidP="00482906">
                      <w:pPr>
                        <w:rPr>
                          <w:rFonts w:cs="Arial"/>
                          <w:sz w:val="18"/>
                          <w:szCs w:val="18"/>
                        </w:rPr>
                      </w:pPr>
                    </w:p>
                    <w:p w14:paraId="5891932B" w14:textId="77777777" w:rsidR="00F94440" w:rsidRDefault="00F94440" w:rsidP="00482906">
                      <w:pPr>
                        <w:rPr>
                          <w:rFonts w:cs="Arial"/>
                          <w:sz w:val="18"/>
                          <w:szCs w:val="18"/>
                        </w:rPr>
                      </w:pPr>
                    </w:p>
                    <w:p w14:paraId="63C7B528" w14:textId="77777777" w:rsidR="00F94440" w:rsidRDefault="00F94440" w:rsidP="00482906">
                      <w:pPr>
                        <w:rPr>
                          <w:rFonts w:cs="Arial"/>
                          <w:sz w:val="18"/>
                          <w:szCs w:val="18"/>
                        </w:rPr>
                      </w:pPr>
                    </w:p>
                    <w:p w14:paraId="7F7DA5E1" w14:textId="77777777" w:rsidR="00F94440" w:rsidRDefault="00F94440" w:rsidP="00482906">
                      <w:pPr>
                        <w:rPr>
                          <w:rFonts w:cs="Arial"/>
                          <w:sz w:val="18"/>
                          <w:szCs w:val="18"/>
                        </w:rPr>
                      </w:pPr>
                    </w:p>
                    <w:p w14:paraId="1251AD97" w14:textId="77777777" w:rsidR="00F94440" w:rsidRDefault="00F94440" w:rsidP="00482906">
                      <w:pPr>
                        <w:rPr>
                          <w:rFonts w:cs="Arial"/>
                          <w:sz w:val="18"/>
                          <w:szCs w:val="18"/>
                        </w:rPr>
                      </w:pPr>
                    </w:p>
                  </w:txbxContent>
                </v:textbox>
              </v:shape>
            </w:pict>
          </mc:Fallback>
        </mc:AlternateContent>
      </w:r>
    </w:p>
    <w:p w14:paraId="25F88E28" w14:textId="77777777" w:rsidR="005A3897" w:rsidRPr="0045421D" w:rsidRDefault="005A3897">
      <w:pPr>
        <w:widowControl w:val="0"/>
        <w:tabs>
          <w:tab w:val="left" w:pos="-1440"/>
        </w:tabs>
        <w:ind w:left="1440" w:hanging="1440"/>
        <w:rPr>
          <w:b/>
          <w:sz w:val="22"/>
        </w:rPr>
      </w:pPr>
      <w:proofErr w:type="gramStart"/>
      <w:r w:rsidRPr="0045421D">
        <w:rPr>
          <w:b/>
          <w:sz w:val="22"/>
        </w:rPr>
        <w:t>Rule 12.</w:t>
      </w:r>
      <w:proofErr w:type="gramEnd"/>
      <w:r w:rsidRPr="0045421D">
        <w:rPr>
          <w:b/>
          <w:sz w:val="22"/>
        </w:rPr>
        <w:tab/>
        <w:t>Distribution Facilities Standards (continued).</w:t>
      </w:r>
    </w:p>
    <w:p w14:paraId="4B7259C4" w14:textId="77777777" w:rsidR="005A3897" w:rsidRDefault="005A3897">
      <w:pPr>
        <w:widowControl w:val="0"/>
        <w:rPr>
          <w:sz w:val="19"/>
        </w:rPr>
      </w:pPr>
    </w:p>
    <w:p w14:paraId="7CEA87BF" w14:textId="77777777" w:rsidR="005A3897" w:rsidRPr="00331D71" w:rsidRDefault="005A3897">
      <w:pPr>
        <w:widowControl w:val="0"/>
        <w:rPr>
          <w:sz w:val="20"/>
        </w:rPr>
      </w:pPr>
    </w:p>
    <w:p w14:paraId="4C669888" w14:textId="77777777" w:rsidR="005A3897" w:rsidRPr="00331D71" w:rsidRDefault="005A3897">
      <w:pPr>
        <w:widowControl w:val="0"/>
        <w:rPr>
          <w:sz w:val="20"/>
        </w:rPr>
      </w:pPr>
      <w:r>
        <w:rPr>
          <w:noProof/>
          <w:sz w:val="20"/>
        </w:rPr>
        <mc:AlternateContent>
          <mc:Choice Requires="wps">
            <w:drawing>
              <wp:anchor distT="0" distB="0" distL="114300" distR="114300" simplePos="0" relativeHeight="251698176" behindDoc="0" locked="0" layoutInCell="1" allowOverlap="1" wp14:anchorId="6E9C0012" wp14:editId="71BBAE18">
                <wp:simplePos x="0" y="0"/>
                <wp:positionH relativeFrom="column">
                  <wp:posOffset>6086475</wp:posOffset>
                </wp:positionH>
                <wp:positionV relativeFrom="paragraph">
                  <wp:posOffset>78105</wp:posOffset>
                </wp:positionV>
                <wp:extent cx="0" cy="22479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2247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25pt,6.15pt" to="479.2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" strokecolor="black [3213]"/>
            </w:pict>
          </mc:Fallback>
        </mc:AlternateContent>
      </w:r>
      <w:r w:rsidRPr="00331D71">
        <w:rPr>
          <w:sz w:val="20"/>
        </w:rPr>
        <w:t>The Company will install excess flow valves on existing service lines upon Customer’s request, at such Customer’s sole expense.  Such installation costs will be based on site-specific construction conditions, and will include actual material, equipment, and labor costs.  All new service lines installed by the Company shall include excess flow valves.  All installations and repairs for such installations shall be according to the Company’s Standard Practices.</w:t>
      </w:r>
    </w:p>
    <w:p w14:paraId="16F673B3" w14:textId="77777777" w:rsidR="005A3897" w:rsidRPr="00331D71" w:rsidRDefault="005A3897">
      <w:pPr>
        <w:widowControl w:val="0"/>
        <w:rPr>
          <w:sz w:val="20"/>
        </w:rPr>
      </w:pPr>
    </w:p>
    <w:p w14:paraId="07C148C9" w14:textId="77777777" w:rsidR="005A3897" w:rsidRPr="00331D71" w:rsidRDefault="005A3897">
      <w:pPr>
        <w:widowControl w:val="0"/>
        <w:rPr>
          <w:sz w:val="20"/>
        </w:rPr>
      </w:pPr>
      <w:r w:rsidRPr="00331D71">
        <w:rPr>
          <w:sz w:val="20"/>
        </w:rPr>
        <w:t xml:space="preserve">Where an idle service line is found to exist at the Applicant or Customer site and the service line is determined by the Company to be safe to activate as is, such service line will be activated and there may be no charge to the Applicant or Customer.   Otherwise, the request will be considered as if a Service Line did not exist, and an appropriate Construction Allowance will be calculated, as provided under </w:t>
      </w:r>
      <w:r w:rsidRPr="00331D71">
        <w:rPr>
          <w:b/>
          <w:sz w:val="20"/>
        </w:rPr>
        <w:t>Schedule E</w:t>
      </w:r>
      <w:r w:rsidRPr="00331D71">
        <w:rPr>
          <w:sz w:val="20"/>
        </w:rPr>
        <w:t>.</w:t>
      </w:r>
    </w:p>
    <w:p w14:paraId="1D1207AF" w14:textId="77777777" w:rsidR="005A3897" w:rsidRPr="00331D71" w:rsidRDefault="005A3897" w:rsidP="00482906">
      <w:pPr>
        <w:widowControl w:val="0"/>
        <w:tabs>
          <w:tab w:val="left" w:pos="1668"/>
        </w:tabs>
        <w:rPr>
          <w:sz w:val="20"/>
        </w:rPr>
      </w:pPr>
      <w:r w:rsidRPr="00331D71">
        <w:rPr>
          <w:sz w:val="20"/>
        </w:rPr>
        <w:tab/>
      </w:r>
    </w:p>
    <w:p w14:paraId="57BD950C" w14:textId="77777777" w:rsidR="005A3897" w:rsidRPr="00331D71" w:rsidRDefault="005A3897">
      <w:pPr>
        <w:widowControl w:val="0"/>
        <w:rPr>
          <w:sz w:val="20"/>
        </w:rPr>
      </w:pPr>
      <w:r w:rsidRPr="00331D71">
        <w:rPr>
          <w:sz w:val="20"/>
        </w:rPr>
        <w:t>Rights-of-way or easements may be required by the Company if any of the Distribution Facilities must cross property owned by customer or a third party.</w:t>
      </w:r>
    </w:p>
    <w:p w14:paraId="1F0BCA59" w14:textId="77777777" w:rsidR="005A3897" w:rsidRPr="00331D71" w:rsidRDefault="005A3897">
      <w:pPr>
        <w:widowControl w:val="0"/>
        <w:rPr>
          <w:sz w:val="20"/>
        </w:rPr>
      </w:pPr>
    </w:p>
    <w:p w14:paraId="225E7BC5" w14:textId="77777777" w:rsidR="005A3897" w:rsidRPr="00331D71" w:rsidRDefault="005A3897">
      <w:pPr>
        <w:widowControl w:val="0"/>
        <w:rPr>
          <w:sz w:val="20"/>
        </w:rPr>
      </w:pPr>
      <w:r w:rsidRPr="00331D71">
        <w:rPr>
          <w:sz w:val="20"/>
        </w:rPr>
        <w:t xml:space="preserve">The construction and installation of new Distribution Facilities will be performed in accordance with </w:t>
      </w:r>
      <w:r>
        <w:rPr>
          <w:b/>
          <w:sz w:val="20"/>
        </w:rPr>
        <w:t xml:space="preserve">Rule </w:t>
      </w:r>
      <w:r w:rsidRPr="000C01C4">
        <w:rPr>
          <w:b/>
          <w:sz w:val="20"/>
        </w:rPr>
        <w:t>12</w:t>
      </w:r>
      <w:r>
        <w:rPr>
          <w:sz w:val="20"/>
        </w:rPr>
        <w:t xml:space="preserve"> or </w:t>
      </w:r>
      <w:r w:rsidRPr="000C01C4">
        <w:rPr>
          <w:rFonts w:ascii="Arial Bold" w:hAnsi="Arial Bold"/>
          <w:b/>
          <w:sz w:val="20"/>
        </w:rPr>
        <w:t>Schedule</w:t>
      </w:r>
      <w:r w:rsidRPr="00331D71">
        <w:rPr>
          <w:rFonts w:ascii="Arial Bold" w:hAnsi="Arial Bold"/>
          <w:b/>
          <w:sz w:val="20"/>
        </w:rPr>
        <w:t xml:space="preserve"> E</w:t>
      </w:r>
      <w:r w:rsidRPr="00331D71">
        <w:rPr>
          <w:sz w:val="20"/>
        </w:rPr>
        <w:t xml:space="preserve"> of this Tariff</w:t>
      </w:r>
      <w:r>
        <w:rPr>
          <w:sz w:val="20"/>
        </w:rPr>
        <w:t>, whichever shall apply</w:t>
      </w:r>
      <w:r w:rsidRPr="00331D71">
        <w:rPr>
          <w:sz w:val="20"/>
        </w:rPr>
        <w:t>.</w:t>
      </w:r>
    </w:p>
    <w:p w14:paraId="1DBEFA54" w14:textId="77777777" w:rsidR="005A3897" w:rsidRDefault="005A3897">
      <w:pPr>
        <w:widowControl w:val="0"/>
        <w:rPr>
          <w:sz w:val="19"/>
        </w:rPr>
      </w:pPr>
    </w:p>
    <w:p w14:paraId="4296201D" w14:textId="77777777" w:rsidR="005A3897" w:rsidRDefault="005A3897">
      <w:pPr>
        <w:widowControl w:val="0"/>
        <w:rPr>
          <w:sz w:val="19"/>
        </w:rPr>
      </w:pPr>
    </w:p>
    <w:p w14:paraId="145AC9D6" w14:textId="77777777" w:rsidR="005A3897" w:rsidRDefault="005A3897">
      <w:pPr>
        <w:jc w:val="center"/>
        <w:rPr>
          <w:spacing w:val="-2"/>
          <w:sz w:val="18"/>
        </w:rPr>
      </w:pPr>
      <w:r>
        <w:rPr>
          <w:spacing w:val="-2"/>
          <w:sz w:val="19"/>
        </w:rPr>
        <w:t>(</w:t>
      </w:r>
      <w:proofErr w:type="gramStart"/>
      <w:r w:rsidRPr="00331D71">
        <w:rPr>
          <w:spacing w:val="-2"/>
          <w:sz w:val="18"/>
        </w:rPr>
        <w:t>continue</w:t>
      </w:r>
      <w:proofErr w:type="gramEnd"/>
      <w:r w:rsidRPr="00331D71">
        <w:rPr>
          <w:spacing w:val="-2"/>
          <w:sz w:val="18"/>
        </w:rPr>
        <w:t xml:space="preserve"> to Sheet 13.1)</w:t>
      </w:r>
    </w:p>
    <w:p w14:paraId="79FDCD49" w14:textId="77777777" w:rsidR="005A3897" w:rsidRDefault="005A3897">
      <w:pPr>
        <w:jc w:val="center"/>
        <w:rPr>
          <w:sz w:val="23"/>
        </w:rPr>
      </w:pPr>
    </w:p>
    <w:p w14:paraId="18B972B7" w14:textId="77777777" w:rsidR="005A3897" w:rsidRDefault="005A3897">
      <w:pPr>
        <w:jc w:val="center"/>
        <w:rPr>
          <w:sz w:val="23"/>
        </w:rPr>
      </w:pPr>
    </w:p>
    <w:p w14:paraId="1D72A070" w14:textId="77777777" w:rsidR="005A3897" w:rsidRDefault="005A3897">
      <w:pPr>
        <w:jc w:val="center"/>
        <w:rPr>
          <w:sz w:val="23"/>
        </w:rPr>
      </w:pPr>
    </w:p>
    <w:p w14:paraId="5181A6E1" w14:textId="77777777" w:rsidR="005A3897" w:rsidRDefault="005A3897">
      <w:pPr>
        <w:jc w:val="center"/>
        <w:rPr>
          <w:sz w:val="23"/>
        </w:rPr>
      </w:pPr>
    </w:p>
    <w:p w14:paraId="75EBD66F" w14:textId="77777777" w:rsidR="005A3897" w:rsidRDefault="005A3897">
      <w:pPr>
        <w:jc w:val="center"/>
        <w:rPr>
          <w:sz w:val="23"/>
        </w:rPr>
      </w:pPr>
    </w:p>
    <w:p w14:paraId="738E5236" w14:textId="77777777" w:rsidR="005A3897" w:rsidRDefault="005A3897">
      <w:pPr>
        <w:jc w:val="center"/>
        <w:rPr>
          <w:sz w:val="23"/>
        </w:rPr>
      </w:pPr>
    </w:p>
    <w:p w14:paraId="35F4E56B" w14:textId="77777777" w:rsidR="005A3897" w:rsidRDefault="005A3897">
      <w:pPr>
        <w:jc w:val="center"/>
        <w:rPr>
          <w:sz w:val="23"/>
        </w:rPr>
      </w:pPr>
    </w:p>
    <w:p w14:paraId="0F1200D5" w14:textId="77777777" w:rsidR="005A3897" w:rsidRDefault="005A3897" w:rsidP="00482906">
      <w:pPr>
        <w:rPr>
          <w:sz w:val="23"/>
        </w:rPr>
      </w:pPr>
      <w:r>
        <w:rPr>
          <w:sz w:val="18"/>
          <w:szCs w:val="18"/>
        </w:rPr>
        <w:t>(M) Material transferred from 3</w:t>
      </w:r>
      <w:r w:rsidRPr="00900326">
        <w:rPr>
          <w:sz w:val="18"/>
          <w:szCs w:val="18"/>
          <w:vertAlign w:val="superscript"/>
        </w:rPr>
        <w:t>rd</w:t>
      </w:r>
      <w:r>
        <w:rPr>
          <w:sz w:val="18"/>
          <w:szCs w:val="18"/>
        </w:rPr>
        <w:t xml:space="preserve"> Revised Sheet No. 12.1</w:t>
      </w:r>
    </w:p>
    <w:p w14:paraId="62EDDEFC" w14:textId="77777777" w:rsidR="00084A55" w:rsidRDefault="00084A55" w:rsidP="005A3897">
      <w:pPr>
        <w:rPr>
          <w:sz w:val="18"/>
        </w:rPr>
        <w:sectPr w:rsidR="00084A55">
          <w:headerReference w:type="default" r:id="rId35"/>
          <w:footerReference w:type="default" r:id="rId36"/>
          <w:pgSz w:w="12240" w:h="15840" w:code="1"/>
          <w:pgMar w:top="720" w:right="1800" w:bottom="720" w:left="1440" w:header="720" w:footer="576" w:gutter="0"/>
          <w:cols w:space="720"/>
        </w:sectPr>
      </w:pPr>
    </w:p>
    <w:p w14:paraId="0BA5185E" w14:textId="77777777" w:rsidR="00084A55" w:rsidRDefault="00084A55">
      <w:pPr>
        <w:jc w:val="center"/>
        <w:rPr>
          <w:rFonts w:cs="Arial"/>
        </w:rPr>
      </w:pPr>
    </w:p>
    <w:p w14:paraId="57A48645" w14:textId="77777777" w:rsidR="00084A55" w:rsidRDefault="00084A55">
      <w:pPr>
        <w:jc w:val="center"/>
        <w:rPr>
          <w:rFonts w:cs="Arial"/>
        </w:rPr>
      </w:pPr>
      <w:r>
        <w:rPr>
          <w:rFonts w:cs="Arial"/>
        </w:rPr>
        <w:t>SCHEDULE C</w:t>
      </w:r>
    </w:p>
    <w:p w14:paraId="5DBFE0C7" w14:textId="77777777" w:rsidR="00084A55" w:rsidRDefault="00084A55">
      <w:pPr>
        <w:jc w:val="center"/>
        <w:rPr>
          <w:rFonts w:cs="Arial"/>
        </w:rPr>
      </w:pPr>
      <w:r>
        <w:rPr>
          <w:noProof/>
        </w:rPr>
        <mc:AlternateContent>
          <mc:Choice Requires="wps">
            <w:drawing>
              <wp:anchor distT="0" distB="0" distL="114300" distR="114300" simplePos="0" relativeHeight="251701248" behindDoc="0" locked="0" layoutInCell="1" allowOverlap="1" wp14:anchorId="7B262148" wp14:editId="00D7BCA6">
                <wp:simplePos x="0" y="0"/>
                <wp:positionH relativeFrom="column">
                  <wp:posOffset>5878195</wp:posOffset>
                </wp:positionH>
                <wp:positionV relativeFrom="paragraph">
                  <wp:posOffset>36830</wp:posOffset>
                </wp:positionV>
                <wp:extent cx="681990" cy="7061835"/>
                <wp:effectExtent l="1270"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706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65960" w14:textId="77777777" w:rsidR="00F94440" w:rsidRDefault="00F94440">
                            <w:pPr>
                              <w:rPr>
                                <w:rFonts w:cs="Arial"/>
                                <w:sz w:val="20"/>
                              </w:rPr>
                            </w:pPr>
                          </w:p>
                          <w:p w14:paraId="7BBF80DA" w14:textId="77777777" w:rsidR="00F94440" w:rsidRDefault="00F94440">
                            <w:pPr>
                              <w:rPr>
                                <w:rFonts w:cs="Arial"/>
                                <w:sz w:val="20"/>
                              </w:rPr>
                            </w:pPr>
                          </w:p>
                          <w:p w14:paraId="7CBF283F" w14:textId="77777777" w:rsidR="00F94440" w:rsidRDefault="00F94440">
                            <w:pPr>
                              <w:rPr>
                                <w:rFonts w:cs="Arial"/>
                                <w:sz w:val="20"/>
                              </w:rPr>
                            </w:pPr>
                          </w:p>
                          <w:p w14:paraId="4C77FF3C" w14:textId="77777777" w:rsidR="00F94440" w:rsidRDefault="00F94440">
                            <w:pPr>
                              <w:rPr>
                                <w:rFonts w:cs="Arial"/>
                                <w:sz w:val="20"/>
                              </w:rPr>
                            </w:pPr>
                          </w:p>
                          <w:p w14:paraId="32876E80" w14:textId="77777777" w:rsidR="00F94440" w:rsidRDefault="00F94440">
                            <w:pPr>
                              <w:rPr>
                                <w:rFonts w:cs="Arial"/>
                                <w:sz w:val="20"/>
                              </w:rPr>
                            </w:pPr>
                          </w:p>
                          <w:p w14:paraId="10A6E5D7" w14:textId="77777777" w:rsidR="00F94440" w:rsidRDefault="00F94440">
                            <w:pPr>
                              <w:rPr>
                                <w:rFonts w:cs="Arial"/>
                                <w:sz w:val="20"/>
                              </w:rPr>
                            </w:pPr>
                          </w:p>
                          <w:p w14:paraId="6DCC2B90" w14:textId="77777777" w:rsidR="00F94440" w:rsidRDefault="00F94440">
                            <w:pPr>
                              <w:rPr>
                                <w:rFonts w:cs="Arial"/>
                                <w:sz w:val="20"/>
                              </w:rPr>
                            </w:pPr>
                          </w:p>
                          <w:p w14:paraId="4CB037EF" w14:textId="77777777" w:rsidR="00F94440" w:rsidRDefault="00F94440">
                            <w:pPr>
                              <w:rPr>
                                <w:rFonts w:cs="Arial"/>
                                <w:sz w:val="20"/>
                              </w:rPr>
                            </w:pPr>
                          </w:p>
                          <w:p w14:paraId="1F5EB8FF" w14:textId="77777777" w:rsidR="00F94440" w:rsidRDefault="00F94440">
                            <w:pPr>
                              <w:rPr>
                                <w:rFonts w:cs="Arial"/>
                                <w:sz w:val="20"/>
                              </w:rPr>
                            </w:pPr>
                          </w:p>
                          <w:p w14:paraId="0FEBDB11" w14:textId="77777777" w:rsidR="00F94440" w:rsidRDefault="00F94440">
                            <w:pPr>
                              <w:rPr>
                                <w:rFonts w:cs="Arial"/>
                                <w:sz w:val="20"/>
                              </w:rPr>
                            </w:pPr>
                          </w:p>
                          <w:p w14:paraId="663FD924" w14:textId="77777777" w:rsidR="00F94440" w:rsidRDefault="00F94440">
                            <w:pPr>
                              <w:rPr>
                                <w:rFonts w:cs="Arial"/>
                                <w:sz w:val="20"/>
                              </w:rPr>
                            </w:pPr>
                          </w:p>
                          <w:p w14:paraId="3A7A1C3C" w14:textId="77777777" w:rsidR="00F94440" w:rsidRDefault="00F94440">
                            <w:pPr>
                              <w:rPr>
                                <w:rFonts w:cs="Arial"/>
                                <w:sz w:val="20"/>
                              </w:rPr>
                            </w:pPr>
                          </w:p>
                          <w:p w14:paraId="799A01AF" w14:textId="77777777" w:rsidR="00F94440" w:rsidRDefault="00F94440">
                            <w:pPr>
                              <w:rPr>
                                <w:rFonts w:cs="Arial"/>
                                <w:sz w:val="20"/>
                              </w:rPr>
                            </w:pPr>
                          </w:p>
                          <w:p w14:paraId="243F9940" w14:textId="77777777" w:rsidR="00F94440" w:rsidRDefault="00F94440">
                            <w:pPr>
                              <w:rPr>
                                <w:rFonts w:cs="Arial"/>
                                <w:sz w:val="20"/>
                              </w:rPr>
                            </w:pPr>
                          </w:p>
                          <w:p w14:paraId="36E6FDB3" w14:textId="77777777" w:rsidR="00F94440" w:rsidRDefault="00F94440">
                            <w:pPr>
                              <w:rPr>
                                <w:rFonts w:cs="Arial"/>
                                <w:sz w:val="20"/>
                              </w:rPr>
                            </w:pPr>
                          </w:p>
                          <w:p w14:paraId="569F8083" w14:textId="77777777" w:rsidR="00F94440" w:rsidRDefault="00F94440">
                            <w:pPr>
                              <w:rPr>
                                <w:rFonts w:cs="Arial"/>
                                <w:sz w:val="20"/>
                              </w:rPr>
                            </w:pPr>
                          </w:p>
                          <w:p w14:paraId="4011FC2E" w14:textId="77777777" w:rsidR="00F94440" w:rsidRDefault="00F94440">
                            <w:pPr>
                              <w:rPr>
                                <w:rFonts w:cs="Arial"/>
                                <w:sz w:val="20"/>
                              </w:rPr>
                            </w:pPr>
                          </w:p>
                          <w:p w14:paraId="0D043B58" w14:textId="77777777" w:rsidR="00F94440" w:rsidRDefault="00F94440">
                            <w:pPr>
                              <w:rPr>
                                <w:rFonts w:cs="Arial"/>
                                <w:sz w:val="20"/>
                              </w:rPr>
                            </w:pPr>
                          </w:p>
                          <w:p w14:paraId="76654F25" w14:textId="77777777" w:rsidR="00F94440" w:rsidRDefault="00F94440">
                            <w:pPr>
                              <w:rPr>
                                <w:rFonts w:cs="Arial"/>
                                <w:sz w:val="20"/>
                              </w:rPr>
                            </w:pPr>
                          </w:p>
                          <w:p w14:paraId="279A36C7" w14:textId="77777777" w:rsidR="00F94440" w:rsidRDefault="00F94440">
                            <w:pPr>
                              <w:rPr>
                                <w:rFonts w:cs="Arial"/>
                                <w:sz w:val="20"/>
                              </w:rPr>
                            </w:pPr>
                          </w:p>
                          <w:p w14:paraId="62343F31" w14:textId="77777777" w:rsidR="00F94440" w:rsidRDefault="00F94440">
                            <w:pPr>
                              <w:rPr>
                                <w:rFonts w:cs="Arial"/>
                                <w:sz w:val="20"/>
                              </w:rPr>
                            </w:pPr>
                          </w:p>
                          <w:p w14:paraId="09691EE9" w14:textId="77777777" w:rsidR="00F94440" w:rsidRDefault="00F94440">
                            <w:pPr>
                              <w:rPr>
                                <w:rFonts w:cs="Arial"/>
                                <w:sz w:val="20"/>
                              </w:rPr>
                            </w:pPr>
                          </w:p>
                          <w:p w14:paraId="20D37789" w14:textId="77777777" w:rsidR="00F94440" w:rsidRDefault="00F94440">
                            <w:pPr>
                              <w:rPr>
                                <w:rFonts w:cs="Arial"/>
                                <w:sz w:val="20"/>
                              </w:rPr>
                            </w:pPr>
                          </w:p>
                          <w:p w14:paraId="6B9D80A8" w14:textId="77777777" w:rsidR="00F94440" w:rsidRDefault="00F94440">
                            <w:pPr>
                              <w:rPr>
                                <w:rFonts w:cs="Arial"/>
                                <w:sz w:val="20"/>
                              </w:rPr>
                            </w:pPr>
                          </w:p>
                          <w:p w14:paraId="145DAE96" w14:textId="77777777" w:rsidR="00F94440" w:rsidRDefault="00F94440">
                            <w:pPr>
                              <w:rPr>
                                <w:rFonts w:cs="Arial"/>
                                <w:sz w:val="20"/>
                              </w:rPr>
                            </w:pPr>
                          </w:p>
                          <w:p w14:paraId="68FF6637" w14:textId="77777777" w:rsidR="00F94440" w:rsidRDefault="00F94440">
                            <w:pPr>
                              <w:rPr>
                                <w:rFonts w:cs="Arial"/>
                                <w:sz w:val="20"/>
                              </w:rPr>
                            </w:pPr>
                          </w:p>
                          <w:p w14:paraId="29012EE3" w14:textId="77777777" w:rsidR="00F94440" w:rsidRDefault="00F94440">
                            <w:pPr>
                              <w:rPr>
                                <w:rFonts w:cs="Arial"/>
                                <w:sz w:val="20"/>
                              </w:rPr>
                            </w:pPr>
                          </w:p>
                          <w:p w14:paraId="2D708B50" w14:textId="77777777" w:rsidR="00F94440" w:rsidRDefault="00F94440">
                            <w:pPr>
                              <w:rPr>
                                <w:rFonts w:cs="Arial"/>
                                <w:sz w:val="20"/>
                              </w:rPr>
                            </w:pPr>
                          </w:p>
                          <w:p w14:paraId="519D5587" w14:textId="77777777" w:rsidR="00F94440" w:rsidRDefault="00F94440">
                            <w:pPr>
                              <w:rPr>
                                <w:rFonts w:cs="Arial"/>
                                <w:sz w:val="20"/>
                              </w:rPr>
                            </w:pPr>
                          </w:p>
                          <w:p w14:paraId="1BE6F13D" w14:textId="77777777" w:rsidR="00F94440" w:rsidRDefault="00F94440">
                            <w:pPr>
                              <w:rPr>
                                <w:rFonts w:cs="Arial"/>
                                <w:sz w:val="18"/>
                              </w:rPr>
                            </w:pPr>
                          </w:p>
                          <w:p w14:paraId="05C178CC" w14:textId="77777777" w:rsidR="00F94440" w:rsidRDefault="00F94440">
                            <w:pPr>
                              <w:rPr>
                                <w:rFonts w:cs="Arial"/>
                                <w:sz w:val="18"/>
                              </w:rPr>
                            </w:pPr>
                          </w:p>
                          <w:p w14:paraId="6A43D019" w14:textId="77777777" w:rsidR="00F94440" w:rsidRDefault="00F94440">
                            <w:pPr>
                              <w:rPr>
                                <w:rFonts w:cs="Arial"/>
                                <w:sz w:val="18"/>
                              </w:rPr>
                            </w:pPr>
                          </w:p>
                          <w:p w14:paraId="46932C71" w14:textId="77777777" w:rsidR="00F94440" w:rsidRDefault="00F94440">
                            <w:pPr>
                              <w:rPr>
                                <w:rFonts w:cs="Arial"/>
                                <w:sz w:val="18"/>
                              </w:rPr>
                            </w:pPr>
                          </w:p>
                          <w:p w14:paraId="171CD155" w14:textId="77777777" w:rsidR="00F94440" w:rsidRDefault="00F94440">
                            <w:pPr>
                              <w:rPr>
                                <w:rFonts w:cs="Arial"/>
                                <w:sz w:val="18"/>
                              </w:rPr>
                            </w:pPr>
                            <w:r>
                              <w:rPr>
                                <w:rFonts w:cs="Arial"/>
                                <w:sz w:val="18"/>
                              </w:rPr>
                              <w:t>(N)</w:t>
                            </w:r>
                          </w:p>
                          <w:p w14:paraId="47975B08" w14:textId="77777777" w:rsidR="00F94440" w:rsidRPr="00325729" w:rsidRDefault="00F94440">
                            <w:pPr>
                              <w:rPr>
                                <w:rFonts w:cs="Arial"/>
                                <w:sz w:val="18"/>
                              </w:rPr>
                            </w:pPr>
                            <w:r w:rsidRPr="00325729">
                              <w:rPr>
                                <w:rFonts w:cs="Arial"/>
                                <w:sz w:val="18"/>
                              </w:rPr>
                              <w:t>(N)</w:t>
                            </w:r>
                          </w:p>
                          <w:p w14:paraId="148C21BE" w14:textId="77777777" w:rsidR="00F94440" w:rsidRPr="00325729" w:rsidRDefault="00F94440">
                            <w:pPr>
                              <w:rPr>
                                <w:rFonts w:cs="Arial"/>
                                <w:sz w:val="18"/>
                              </w:rPr>
                            </w:pPr>
                            <w:r w:rsidRPr="00325729">
                              <w:rPr>
                                <w:rFonts w:cs="Arial"/>
                                <w:sz w:val="18"/>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left:0;text-align:left;margin-left:462.85pt;margin-top:2.9pt;width:53.7pt;height:55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2TiAIAABk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" stroked="f">
                <v:textbox>
                  <w:txbxContent>
                    <w:p w14:paraId="0FA65960" w14:textId="77777777" w:rsidR="00F94440" w:rsidRDefault="00F94440">
                      <w:pPr>
                        <w:rPr>
                          <w:rFonts w:cs="Arial"/>
                          <w:sz w:val="20"/>
                        </w:rPr>
                      </w:pPr>
                    </w:p>
                    <w:p w14:paraId="7BBF80DA" w14:textId="77777777" w:rsidR="00F94440" w:rsidRDefault="00F94440">
                      <w:pPr>
                        <w:rPr>
                          <w:rFonts w:cs="Arial"/>
                          <w:sz w:val="20"/>
                        </w:rPr>
                      </w:pPr>
                    </w:p>
                    <w:p w14:paraId="7CBF283F" w14:textId="77777777" w:rsidR="00F94440" w:rsidRDefault="00F94440">
                      <w:pPr>
                        <w:rPr>
                          <w:rFonts w:cs="Arial"/>
                          <w:sz w:val="20"/>
                        </w:rPr>
                      </w:pPr>
                    </w:p>
                    <w:p w14:paraId="4C77FF3C" w14:textId="77777777" w:rsidR="00F94440" w:rsidRDefault="00F94440">
                      <w:pPr>
                        <w:rPr>
                          <w:rFonts w:cs="Arial"/>
                          <w:sz w:val="20"/>
                        </w:rPr>
                      </w:pPr>
                    </w:p>
                    <w:p w14:paraId="32876E80" w14:textId="77777777" w:rsidR="00F94440" w:rsidRDefault="00F94440">
                      <w:pPr>
                        <w:rPr>
                          <w:rFonts w:cs="Arial"/>
                          <w:sz w:val="20"/>
                        </w:rPr>
                      </w:pPr>
                    </w:p>
                    <w:p w14:paraId="10A6E5D7" w14:textId="77777777" w:rsidR="00F94440" w:rsidRDefault="00F94440">
                      <w:pPr>
                        <w:rPr>
                          <w:rFonts w:cs="Arial"/>
                          <w:sz w:val="20"/>
                        </w:rPr>
                      </w:pPr>
                    </w:p>
                    <w:p w14:paraId="6DCC2B90" w14:textId="77777777" w:rsidR="00F94440" w:rsidRDefault="00F94440">
                      <w:pPr>
                        <w:rPr>
                          <w:rFonts w:cs="Arial"/>
                          <w:sz w:val="20"/>
                        </w:rPr>
                      </w:pPr>
                    </w:p>
                    <w:p w14:paraId="4CB037EF" w14:textId="77777777" w:rsidR="00F94440" w:rsidRDefault="00F94440">
                      <w:pPr>
                        <w:rPr>
                          <w:rFonts w:cs="Arial"/>
                          <w:sz w:val="20"/>
                        </w:rPr>
                      </w:pPr>
                    </w:p>
                    <w:p w14:paraId="1F5EB8FF" w14:textId="77777777" w:rsidR="00F94440" w:rsidRDefault="00F94440">
                      <w:pPr>
                        <w:rPr>
                          <w:rFonts w:cs="Arial"/>
                          <w:sz w:val="20"/>
                        </w:rPr>
                      </w:pPr>
                    </w:p>
                    <w:p w14:paraId="0FEBDB11" w14:textId="77777777" w:rsidR="00F94440" w:rsidRDefault="00F94440">
                      <w:pPr>
                        <w:rPr>
                          <w:rFonts w:cs="Arial"/>
                          <w:sz w:val="20"/>
                        </w:rPr>
                      </w:pPr>
                    </w:p>
                    <w:p w14:paraId="663FD924" w14:textId="77777777" w:rsidR="00F94440" w:rsidRDefault="00F94440">
                      <w:pPr>
                        <w:rPr>
                          <w:rFonts w:cs="Arial"/>
                          <w:sz w:val="20"/>
                        </w:rPr>
                      </w:pPr>
                    </w:p>
                    <w:p w14:paraId="3A7A1C3C" w14:textId="77777777" w:rsidR="00F94440" w:rsidRDefault="00F94440">
                      <w:pPr>
                        <w:rPr>
                          <w:rFonts w:cs="Arial"/>
                          <w:sz w:val="20"/>
                        </w:rPr>
                      </w:pPr>
                    </w:p>
                    <w:p w14:paraId="799A01AF" w14:textId="77777777" w:rsidR="00F94440" w:rsidRDefault="00F94440">
                      <w:pPr>
                        <w:rPr>
                          <w:rFonts w:cs="Arial"/>
                          <w:sz w:val="20"/>
                        </w:rPr>
                      </w:pPr>
                    </w:p>
                    <w:p w14:paraId="243F9940" w14:textId="77777777" w:rsidR="00F94440" w:rsidRDefault="00F94440">
                      <w:pPr>
                        <w:rPr>
                          <w:rFonts w:cs="Arial"/>
                          <w:sz w:val="20"/>
                        </w:rPr>
                      </w:pPr>
                    </w:p>
                    <w:p w14:paraId="36E6FDB3" w14:textId="77777777" w:rsidR="00F94440" w:rsidRDefault="00F94440">
                      <w:pPr>
                        <w:rPr>
                          <w:rFonts w:cs="Arial"/>
                          <w:sz w:val="20"/>
                        </w:rPr>
                      </w:pPr>
                    </w:p>
                    <w:p w14:paraId="569F8083" w14:textId="77777777" w:rsidR="00F94440" w:rsidRDefault="00F94440">
                      <w:pPr>
                        <w:rPr>
                          <w:rFonts w:cs="Arial"/>
                          <w:sz w:val="20"/>
                        </w:rPr>
                      </w:pPr>
                    </w:p>
                    <w:p w14:paraId="4011FC2E" w14:textId="77777777" w:rsidR="00F94440" w:rsidRDefault="00F94440">
                      <w:pPr>
                        <w:rPr>
                          <w:rFonts w:cs="Arial"/>
                          <w:sz w:val="20"/>
                        </w:rPr>
                      </w:pPr>
                    </w:p>
                    <w:p w14:paraId="0D043B58" w14:textId="77777777" w:rsidR="00F94440" w:rsidRDefault="00F94440">
                      <w:pPr>
                        <w:rPr>
                          <w:rFonts w:cs="Arial"/>
                          <w:sz w:val="20"/>
                        </w:rPr>
                      </w:pPr>
                    </w:p>
                    <w:p w14:paraId="76654F25" w14:textId="77777777" w:rsidR="00F94440" w:rsidRDefault="00F94440">
                      <w:pPr>
                        <w:rPr>
                          <w:rFonts w:cs="Arial"/>
                          <w:sz w:val="20"/>
                        </w:rPr>
                      </w:pPr>
                    </w:p>
                    <w:p w14:paraId="279A36C7" w14:textId="77777777" w:rsidR="00F94440" w:rsidRDefault="00F94440">
                      <w:pPr>
                        <w:rPr>
                          <w:rFonts w:cs="Arial"/>
                          <w:sz w:val="20"/>
                        </w:rPr>
                      </w:pPr>
                    </w:p>
                    <w:p w14:paraId="62343F31" w14:textId="77777777" w:rsidR="00F94440" w:rsidRDefault="00F94440">
                      <w:pPr>
                        <w:rPr>
                          <w:rFonts w:cs="Arial"/>
                          <w:sz w:val="20"/>
                        </w:rPr>
                      </w:pPr>
                    </w:p>
                    <w:p w14:paraId="09691EE9" w14:textId="77777777" w:rsidR="00F94440" w:rsidRDefault="00F94440">
                      <w:pPr>
                        <w:rPr>
                          <w:rFonts w:cs="Arial"/>
                          <w:sz w:val="20"/>
                        </w:rPr>
                      </w:pPr>
                    </w:p>
                    <w:p w14:paraId="20D37789" w14:textId="77777777" w:rsidR="00F94440" w:rsidRDefault="00F94440">
                      <w:pPr>
                        <w:rPr>
                          <w:rFonts w:cs="Arial"/>
                          <w:sz w:val="20"/>
                        </w:rPr>
                      </w:pPr>
                    </w:p>
                    <w:p w14:paraId="6B9D80A8" w14:textId="77777777" w:rsidR="00F94440" w:rsidRDefault="00F94440">
                      <w:pPr>
                        <w:rPr>
                          <w:rFonts w:cs="Arial"/>
                          <w:sz w:val="20"/>
                        </w:rPr>
                      </w:pPr>
                    </w:p>
                    <w:p w14:paraId="145DAE96" w14:textId="77777777" w:rsidR="00F94440" w:rsidRDefault="00F94440">
                      <w:pPr>
                        <w:rPr>
                          <w:rFonts w:cs="Arial"/>
                          <w:sz w:val="20"/>
                        </w:rPr>
                      </w:pPr>
                    </w:p>
                    <w:p w14:paraId="68FF6637" w14:textId="77777777" w:rsidR="00F94440" w:rsidRDefault="00F94440">
                      <w:pPr>
                        <w:rPr>
                          <w:rFonts w:cs="Arial"/>
                          <w:sz w:val="20"/>
                        </w:rPr>
                      </w:pPr>
                    </w:p>
                    <w:p w14:paraId="29012EE3" w14:textId="77777777" w:rsidR="00F94440" w:rsidRDefault="00F94440">
                      <w:pPr>
                        <w:rPr>
                          <w:rFonts w:cs="Arial"/>
                          <w:sz w:val="20"/>
                        </w:rPr>
                      </w:pPr>
                    </w:p>
                    <w:p w14:paraId="2D708B50" w14:textId="77777777" w:rsidR="00F94440" w:rsidRDefault="00F94440">
                      <w:pPr>
                        <w:rPr>
                          <w:rFonts w:cs="Arial"/>
                          <w:sz w:val="20"/>
                        </w:rPr>
                      </w:pPr>
                    </w:p>
                    <w:p w14:paraId="519D5587" w14:textId="77777777" w:rsidR="00F94440" w:rsidRDefault="00F94440">
                      <w:pPr>
                        <w:rPr>
                          <w:rFonts w:cs="Arial"/>
                          <w:sz w:val="20"/>
                        </w:rPr>
                      </w:pPr>
                    </w:p>
                    <w:p w14:paraId="1BE6F13D" w14:textId="77777777" w:rsidR="00F94440" w:rsidRDefault="00F94440">
                      <w:pPr>
                        <w:rPr>
                          <w:rFonts w:cs="Arial"/>
                          <w:sz w:val="18"/>
                        </w:rPr>
                      </w:pPr>
                    </w:p>
                    <w:p w14:paraId="05C178CC" w14:textId="77777777" w:rsidR="00F94440" w:rsidRDefault="00F94440">
                      <w:pPr>
                        <w:rPr>
                          <w:rFonts w:cs="Arial"/>
                          <w:sz w:val="18"/>
                        </w:rPr>
                      </w:pPr>
                    </w:p>
                    <w:p w14:paraId="6A43D019" w14:textId="77777777" w:rsidR="00F94440" w:rsidRDefault="00F94440">
                      <w:pPr>
                        <w:rPr>
                          <w:rFonts w:cs="Arial"/>
                          <w:sz w:val="18"/>
                        </w:rPr>
                      </w:pPr>
                    </w:p>
                    <w:p w14:paraId="46932C71" w14:textId="77777777" w:rsidR="00F94440" w:rsidRDefault="00F94440">
                      <w:pPr>
                        <w:rPr>
                          <w:rFonts w:cs="Arial"/>
                          <w:sz w:val="18"/>
                        </w:rPr>
                      </w:pPr>
                    </w:p>
                    <w:p w14:paraId="171CD155" w14:textId="77777777" w:rsidR="00F94440" w:rsidRDefault="00F94440">
                      <w:pPr>
                        <w:rPr>
                          <w:rFonts w:cs="Arial"/>
                          <w:sz w:val="18"/>
                        </w:rPr>
                      </w:pPr>
                      <w:r>
                        <w:rPr>
                          <w:rFonts w:cs="Arial"/>
                          <w:sz w:val="18"/>
                        </w:rPr>
                        <w:t>(N)</w:t>
                      </w:r>
                    </w:p>
                    <w:p w14:paraId="47975B08" w14:textId="77777777" w:rsidR="00F94440" w:rsidRPr="00325729" w:rsidRDefault="00F94440">
                      <w:pPr>
                        <w:rPr>
                          <w:rFonts w:cs="Arial"/>
                          <w:sz w:val="18"/>
                        </w:rPr>
                      </w:pPr>
                      <w:r w:rsidRPr="00325729">
                        <w:rPr>
                          <w:rFonts w:cs="Arial"/>
                          <w:sz w:val="18"/>
                        </w:rPr>
                        <w:t>(N)</w:t>
                      </w:r>
                    </w:p>
                    <w:p w14:paraId="148C21BE" w14:textId="77777777" w:rsidR="00F94440" w:rsidRPr="00325729" w:rsidRDefault="00F94440">
                      <w:pPr>
                        <w:rPr>
                          <w:rFonts w:cs="Arial"/>
                          <w:sz w:val="18"/>
                        </w:rPr>
                      </w:pPr>
                      <w:r w:rsidRPr="00325729">
                        <w:rPr>
                          <w:rFonts w:cs="Arial"/>
                          <w:sz w:val="18"/>
                        </w:rPr>
                        <w:t>(N)</w:t>
                      </w:r>
                    </w:p>
                  </w:txbxContent>
                </v:textbox>
              </v:shape>
            </w:pict>
          </mc:Fallback>
        </mc:AlternateContent>
      </w:r>
      <w:r>
        <w:rPr>
          <w:rFonts w:cs="Arial"/>
        </w:rPr>
        <w:t>MISCELLANEOUS CHARGES</w:t>
      </w:r>
    </w:p>
    <w:p w14:paraId="251F18B9" w14:textId="77777777" w:rsidR="00084A55" w:rsidRDefault="00084A55">
      <w:pPr>
        <w:jc w:val="center"/>
        <w:rPr>
          <w:rFonts w:cs="Arial"/>
        </w:rPr>
      </w:pPr>
      <w:r>
        <w:rPr>
          <w:rFonts w:cs="Arial"/>
        </w:rPr>
        <w:t>(</w:t>
      </w:r>
      <w:proofErr w:type="gramStart"/>
      <w:r>
        <w:rPr>
          <w:rFonts w:cs="Arial"/>
        </w:rPr>
        <w:t>continued</w:t>
      </w:r>
      <w:proofErr w:type="gramEnd"/>
      <w:r>
        <w:rPr>
          <w:rFonts w:cs="Arial"/>
        </w:rPr>
        <w:t>)</w:t>
      </w:r>
      <w:r w:rsidRPr="00325729">
        <w:rPr>
          <w:rFonts w:cs="Arial"/>
          <w:noProof/>
          <w:sz w:val="18"/>
          <w:szCs w:val="18"/>
        </w:rPr>
        <w:t xml:space="preserve"> </w:t>
      </w:r>
      <w:r>
        <w:rPr>
          <w:noProof/>
        </w:rPr>
        <mc:AlternateContent>
          <mc:Choice Requires="wps">
            <w:drawing>
              <wp:anchor distT="0" distB="0" distL="114300" distR="114300" simplePos="0" relativeHeight="251700224" behindDoc="0" locked="0" layoutInCell="1" allowOverlap="1" wp14:anchorId="6F6CD896" wp14:editId="3DBDD9BF">
                <wp:simplePos x="0" y="0"/>
                <wp:positionH relativeFrom="column">
                  <wp:posOffset>6850380</wp:posOffset>
                </wp:positionH>
                <wp:positionV relativeFrom="paragraph">
                  <wp:posOffset>1722120</wp:posOffset>
                </wp:positionV>
                <wp:extent cx="723900" cy="6187440"/>
                <wp:effectExtent l="0" t="0" r="0" b="381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87440"/>
                        </a:xfrm>
                        <a:prstGeom prst="rect">
                          <a:avLst/>
                        </a:prstGeom>
                        <a:solidFill>
                          <a:sysClr val="window" lastClr="FFFFFF"/>
                        </a:solidFill>
                        <a:ln w="6350">
                          <a:noFill/>
                        </a:ln>
                        <a:effectLst/>
                      </wps:spPr>
                      <wps:txbx>
                        <w:txbxContent>
                          <w:p w14:paraId="4CD47017" w14:textId="77777777" w:rsidR="00F94440" w:rsidRDefault="00F94440" w:rsidP="00482906">
                            <w:pPr>
                              <w:rPr>
                                <w:rFonts w:cs="Arial"/>
                                <w:sz w:val="16"/>
                                <w:szCs w:val="16"/>
                              </w:rPr>
                            </w:pPr>
                          </w:p>
                          <w:p w14:paraId="0CDD0E8E" w14:textId="77777777" w:rsidR="00F94440" w:rsidRDefault="00F94440" w:rsidP="00482906">
                            <w:pPr>
                              <w:rPr>
                                <w:rFonts w:cs="Arial"/>
                                <w:sz w:val="16"/>
                                <w:szCs w:val="16"/>
                              </w:rPr>
                            </w:pPr>
                          </w:p>
                          <w:p w14:paraId="17841C27" w14:textId="77777777" w:rsidR="00F94440" w:rsidRDefault="00F94440" w:rsidP="00482906">
                            <w:pPr>
                              <w:rPr>
                                <w:rFonts w:cs="Arial"/>
                                <w:sz w:val="16"/>
                                <w:szCs w:val="16"/>
                              </w:rPr>
                            </w:pPr>
                          </w:p>
                          <w:p w14:paraId="4238D158" w14:textId="77777777" w:rsidR="00F94440" w:rsidRDefault="00F94440" w:rsidP="00482906">
                            <w:pPr>
                              <w:rPr>
                                <w:rFonts w:cs="Arial"/>
                                <w:sz w:val="16"/>
                                <w:szCs w:val="16"/>
                              </w:rPr>
                            </w:pPr>
                          </w:p>
                          <w:p w14:paraId="18C3FA42" w14:textId="77777777" w:rsidR="00F94440" w:rsidRDefault="00F94440" w:rsidP="00482906">
                            <w:pPr>
                              <w:rPr>
                                <w:rFonts w:cs="Arial"/>
                                <w:sz w:val="16"/>
                                <w:szCs w:val="16"/>
                              </w:rPr>
                            </w:pPr>
                          </w:p>
                          <w:p w14:paraId="31646EEC" w14:textId="77777777" w:rsidR="00F94440" w:rsidRDefault="00F94440" w:rsidP="00482906">
                            <w:pPr>
                              <w:rPr>
                                <w:rFonts w:cs="Arial"/>
                                <w:sz w:val="16"/>
                                <w:szCs w:val="16"/>
                              </w:rPr>
                            </w:pPr>
                          </w:p>
                          <w:p w14:paraId="75002F5E" w14:textId="77777777" w:rsidR="00F94440" w:rsidRDefault="00F94440" w:rsidP="00482906">
                            <w:pPr>
                              <w:rPr>
                                <w:rFonts w:cs="Arial"/>
                                <w:sz w:val="16"/>
                                <w:szCs w:val="16"/>
                              </w:rPr>
                            </w:pPr>
                          </w:p>
                          <w:p w14:paraId="23262EF9" w14:textId="77777777" w:rsidR="00F94440" w:rsidRDefault="00F94440" w:rsidP="00482906">
                            <w:pPr>
                              <w:rPr>
                                <w:rFonts w:cs="Arial"/>
                                <w:sz w:val="16"/>
                                <w:szCs w:val="16"/>
                              </w:rPr>
                            </w:pPr>
                          </w:p>
                          <w:p w14:paraId="0AE4C9AC" w14:textId="77777777" w:rsidR="00F94440" w:rsidRDefault="00F94440" w:rsidP="00482906">
                            <w:pPr>
                              <w:rPr>
                                <w:rFonts w:cs="Arial"/>
                                <w:sz w:val="16"/>
                                <w:szCs w:val="16"/>
                              </w:rPr>
                            </w:pPr>
                          </w:p>
                          <w:p w14:paraId="06197C57" w14:textId="77777777" w:rsidR="00F94440" w:rsidRDefault="00F94440" w:rsidP="00482906">
                            <w:pPr>
                              <w:rPr>
                                <w:rFonts w:cs="Arial"/>
                                <w:sz w:val="16"/>
                                <w:szCs w:val="16"/>
                              </w:rPr>
                            </w:pPr>
                          </w:p>
                          <w:p w14:paraId="1AC3D991" w14:textId="77777777" w:rsidR="00F94440" w:rsidRDefault="00F94440" w:rsidP="00482906">
                            <w:pPr>
                              <w:rPr>
                                <w:rFonts w:cs="Arial"/>
                                <w:sz w:val="16"/>
                                <w:szCs w:val="16"/>
                              </w:rPr>
                            </w:pPr>
                          </w:p>
                          <w:p w14:paraId="667E5FD9" w14:textId="77777777" w:rsidR="00F94440" w:rsidRDefault="00F94440" w:rsidP="00482906">
                            <w:pPr>
                              <w:rPr>
                                <w:rFonts w:cs="Arial"/>
                                <w:sz w:val="16"/>
                                <w:szCs w:val="16"/>
                              </w:rPr>
                            </w:pPr>
                          </w:p>
                          <w:p w14:paraId="192FEF50" w14:textId="77777777" w:rsidR="00F94440" w:rsidRDefault="00F94440" w:rsidP="00482906">
                            <w:pPr>
                              <w:rPr>
                                <w:rFonts w:cs="Arial"/>
                                <w:sz w:val="16"/>
                                <w:szCs w:val="16"/>
                              </w:rPr>
                            </w:pPr>
                          </w:p>
                          <w:p w14:paraId="5EFC7D9E" w14:textId="77777777" w:rsidR="00F94440" w:rsidRDefault="00F94440" w:rsidP="00482906">
                            <w:pPr>
                              <w:rPr>
                                <w:rFonts w:cs="Arial"/>
                                <w:sz w:val="16"/>
                                <w:szCs w:val="16"/>
                              </w:rPr>
                            </w:pPr>
                          </w:p>
                          <w:p w14:paraId="176C0106" w14:textId="77777777" w:rsidR="00F94440" w:rsidRDefault="00F94440" w:rsidP="00482906">
                            <w:pPr>
                              <w:rPr>
                                <w:rFonts w:cs="Arial"/>
                                <w:sz w:val="16"/>
                                <w:szCs w:val="16"/>
                              </w:rPr>
                            </w:pPr>
                          </w:p>
                          <w:p w14:paraId="257008DD" w14:textId="77777777" w:rsidR="00F94440" w:rsidRDefault="00F94440" w:rsidP="00482906">
                            <w:pPr>
                              <w:rPr>
                                <w:rFonts w:cs="Arial"/>
                                <w:sz w:val="16"/>
                                <w:szCs w:val="16"/>
                              </w:rPr>
                            </w:pPr>
                          </w:p>
                          <w:p w14:paraId="5610DD47" w14:textId="77777777" w:rsidR="00F94440" w:rsidRDefault="00F94440" w:rsidP="00482906">
                            <w:pPr>
                              <w:rPr>
                                <w:rFonts w:cs="Arial"/>
                                <w:sz w:val="16"/>
                                <w:szCs w:val="16"/>
                              </w:rPr>
                            </w:pPr>
                          </w:p>
                          <w:p w14:paraId="6005C236" w14:textId="77777777" w:rsidR="00F94440" w:rsidRDefault="00F94440" w:rsidP="00482906">
                            <w:pPr>
                              <w:rPr>
                                <w:rFonts w:cs="Arial"/>
                                <w:sz w:val="16"/>
                                <w:szCs w:val="16"/>
                              </w:rPr>
                            </w:pPr>
                          </w:p>
                          <w:p w14:paraId="57F86E27" w14:textId="77777777" w:rsidR="00F94440" w:rsidRDefault="00F94440" w:rsidP="00482906">
                            <w:pPr>
                              <w:rPr>
                                <w:rFonts w:cs="Arial"/>
                                <w:sz w:val="16"/>
                                <w:szCs w:val="16"/>
                              </w:rPr>
                            </w:pPr>
                          </w:p>
                          <w:p w14:paraId="70A6B484" w14:textId="77777777" w:rsidR="00F94440" w:rsidRDefault="00F94440" w:rsidP="00482906">
                            <w:pPr>
                              <w:rPr>
                                <w:rFonts w:cs="Arial"/>
                                <w:sz w:val="16"/>
                                <w:szCs w:val="16"/>
                              </w:rPr>
                            </w:pPr>
                            <w:r>
                              <w:rPr>
                                <w:rFonts w:cs="Arial"/>
                                <w:sz w:val="16"/>
                                <w:szCs w:val="16"/>
                              </w:rPr>
                              <w:t>(N)</w:t>
                            </w:r>
                          </w:p>
                          <w:p w14:paraId="466830CD" w14:textId="77777777" w:rsidR="00F94440" w:rsidRDefault="00F94440" w:rsidP="00482906">
                            <w:pPr>
                              <w:rPr>
                                <w:rFonts w:cs="Arial"/>
                                <w:sz w:val="16"/>
                                <w:szCs w:val="16"/>
                              </w:rPr>
                            </w:pPr>
                            <w:r>
                              <w:rPr>
                                <w:rFonts w:cs="Arial"/>
                                <w:sz w:val="16"/>
                                <w:szCs w:val="16"/>
                              </w:rPr>
                              <w:t>(N)</w:t>
                            </w:r>
                          </w:p>
                          <w:p w14:paraId="26250443" w14:textId="77777777" w:rsidR="00F94440" w:rsidRDefault="00F94440" w:rsidP="00482906">
                            <w:pPr>
                              <w:rPr>
                                <w:rFonts w:cs="Arial"/>
                                <w:sz w:val="16"/>
                                <w:szCs w:val="16"/>
                              </w:rPr>
                            </w:pPr>
                            <w:r>
                              <w:rPr>
                                <w:rFonts w:cs="Arial"/>
                                <w:sz w:val="16"/>
                                <w:szCs w:val="16"/>
                              </w:rPr>
                              <w:t>(N)</w:t>
                            </w:r>
                          </w:p>
                          <w:p w14:paraId="7521455E" w14:textId="77777777" w:rsidR="00F94440" w:rsidRDefault="00F94440" w:rsidP="00482906">
                            <w:pPr>
                              <w:rPr>
                                <w:rFonts w:cs="Arial"/>
                                <w:sz w:val="16"/>
                                <w:szCs w:val="16"/>
                              </w:rPr>
                            </w:pPr>
                          </w:p>
                          <w:p w14:paraId="186F2ED9" w14:textId="77777777" w:rsidR="00F94440" w:rsidRDefault="00F94440" w:rsidP="00482906">
                            <w:pPr>
                              <w:rPr>
                                <w:rFonts w:cs="Arial"/>
                                <w:sz w:val="16"/>
                                <w:szCs w:val="16"/>
                              </w:rPr>
                            </w:pPr>
                          </w:p>
                          <w:p w14:paraId="7C64EC82" w14:textId="77777777" w:rsidR="00F94440" w:rsidRDefault="00F94440" w:rsidP="00482906">
                            <w:pPr>
                              <w:rPr>
                                <w:rFonts w:cs="Arial"/>
                                <w:sz w:val="16"/>
                                <w:szCs w:val="16"/>
                              </w:rPr>
                            </w:pPr>
                          </w:p>
                          <w:p w14:paraId="46D2217A" w14:textId="77777777" w:rsidR="00F94440" w:rsidRDefault="00F94440" w:rsidP="00482906">
                            <w:pPr>
                              <w:rPr>
                                <w:rFonts w:cs="Arial"/>
                                <w:sz w:val="16"/>
                                <w:szCs w:val="16"/>
                              </w:rPr>
                            </w:pPr>
                          </w:p>
                          <w:p w14:paraId="065B0E87" w14:textId="77777777" w:rsidR="00F94440" w:rsidRDefault="00F94440" w:rsidP="00482906">
                            <w:pPr>
                              <w:rPr>
                                <w:rFonts w:cs="Arial"/>
                                <w:sz w:val="16"/>
                                <w:szCs w:val="16"/>
                              </w:rPr>
                            </w:pPr>
                          </w:p>
                          <w:p w14:paraId="6E491646" w14:textId="77777777" w:rsidR="00F94440" w:rsidRDefault="00F94440" w:rsidP="00482906">
                            <w:pPr>
                              <w:rPr>
                                <w:rFonts w:cs="Arial"/>
                                <w:sz w:val="16"/>
                                <w:szCs w:val="16"/>
                              </w:rPr>
                            </w:pPr>
                          </w:p>
                          <w:p w14:paraId="04E87558" w14:textId="77777777" w:rsidR="00F94440" w:rsidRDefault="00F94440" w:rsidP="00482906">
                            <w:pPr>
                              <w:rPr>
                                <w:rFonts w:cs="Arial"/>
                                <w:sz w:val="16"/>
                                <w:szCs w:val="16"/>
                              </w:rPr>
                            </w:pPr>
                          </w:p>
                          <w:p w14:paraId="64EA5276" w14:textId="77777777" w:rsidR="00F94440" w:rsidRDefault="00F94440" w:rsidP="00482906">
                            <w:pPr>
                              <w:rPr>
                                <w:rFonts w:cs="Arial"/>
                                <w:sz w:val="16"/>
                                <w:szCs w:val="16"/>
                              </w:rPr>
                            </w:pPr>
                          </w:p>
                          <w:p w14:paraId="0C6A5A21" w14:textId="77777777" w:rsidR="00F94440" w:rsidRDefault="00F94440" w:rsidP="00482906">
                            <w:pPr>
                              <w:rPr>
                                <w:rFonts w:cs="Arial"/>
                                <w:sz w:val="16"/>
                                <w:szCs w:val="16"/>
                              </w:rPr>
                            </w:pPr>
                          </w:p>
                          <w:p w14:paraId="67104E9F" w14:textId="77777777" w:rsidR="00F94440" w:rsidRDefault="00F94440" w:rsidP="00482906">
                            <w:pPr>
                              <w:rPr>
                                <w:rFonts w:cs="Arial"/>
                                <w:sz w:val="16"/>
                                <w:szCs w:val="16"/>
                              </w:rPr>
                            </w:pPr>
                          </w:p>
                          <w:p w14:paraId="77A51129" w14:textId="77777777" w:rsidR="00F94440" w:rsidRDefault="00F94440" w:rsidP="00482906">
                            <w:pPr>
                              <w:rPr>
                                <w:rFonts w:cs="Arial"/>
                                <w:sz w:val="16"/>
                                <w:szCs w:val="16"/>
                              </w:rPr>
                            </w:pPr>
                          </w:p>
                          <w:p w14:paraId="12904536" w14:textId="77777777" w:rsidR="00F94440" w:rsidRDefault="00F94440" w:rsidP="00482906">
                            <w:pPr>
                              <w:rPr>
                                <w:rFonts w:cs="Arial"/>
                                <w:sz w:val="16"/>
                                <w:szCs w:val="16"/>
                              </w:rPr>
                            </w:pPr>
                          </w:p>
                          <w:p w14:paraId="43BBF113" w14:textId="77777777" w:rsidR="00F94440" w:rsidRDefault="00F94440" w:rsidP="00482906">
                            <w:pPr>
                              <w:rPr>
                                <w:rFonts w:cs="Arial"/>
                                <w:sz w:val="16"/>
                                <w:szCs w:val="16"/>
                              </w:rPr>
                            </w:pPr>
                          </w:p>
                          <w:p w14:paraId="1C1C322F" w14:textId="77777777" w:rsidR="00F94440" w:rsidRDefault="00F94440" w:rsidP="00482906">
                            <w:pPr>
                              <w:rPr>
                                <w:rFonts w:cs="Arial"/>
                                <w:sz w:val="16"/>
                                <w:szCs w:val="16"/>
                              </w:rPr>
                            </w:pPr>
                          </w:p>
                          <w:p w14:paraId="00BDE51C" w14:textId="77777777" w:rsidR="00F94440" w:rsidRDefault="00F94440" w:rsidP="00482906">
                            <w:pPr>
                              <w:rPr>
                                <w:rFonts w:cs="Arial"/>
                                <w:sz w:val="16"/>
                                <w:szCs w:val="16"/>
                              </w:rPr>
                            </w:pPr>
                          </w:p>
                          <w:p w14:paraId="100B00D9" w14:textId="77777777" w:rsidR="00F94440" w:rsidRDefault="00F94440" w:rsidP="00482906">
                            <w:pPr>
                              <w:rPr>
                                <w:rFonts w:cs="Arial"/>
                                <w:sz w:val="16"/>
                                <w:szCs w:val="16"/>
                              </w:rPr>
                            </w:pPr>
                          </w:p>
                          <w:p w14:paraId="112C359D" w14:textId="77777777" w:rsidR="00F94440" w:rsidRDefault="00F94440" w:rsidP="00482906">
                            <w:pPr>
                              <w:rPr>
                                <w:rFonts w:cs="Arial"/>
                                <w:sz w:val="16"/>
                                <w:szCs w:val="16"/>
                              </w:rPr>
                            </w:pPr>
                          </w:p>
                          <w:p w14:paraId="68119087" w14:textId="77777777" w:rsidR="00F94440" w:rsidRDefault="00F94440" w:rsidP="00482906">
                            <w:pPr>
                              <w:rPr>
                                <w:rFonts w:cs="Arial"/>
                                <w:sz w:val="16"/>
                                <w:szCs w:val="16"/>
                              </w:rPr>
                            </w:pPr>
                          </w:p>
                          <w:p w14:paraId="04E26DFD" w14:textId="77777777" w:rsidR="00F94440" w:rsidRDefault="00F94440" w:rsidP="00482906">
                            <w:pPr>
                              <w:rPr>
                                <w:rFonts w:cs="Arial"/>
                                <w:sz w:val="16"/>
                                <w:szCs w:val="16"/>
                              </w:rPr>
                            </w:pPr>
                          </w:p>
                          <w:p w14:paraId="7DA24418" w14:textId="77777777" w:rsidR="00F94440" w:rsidRDefault="00F94440" w:rsidP="00482906">
                            <w:pPr>
                              <w:rPr>
                                <w:rFonts w:cs="Arial"/>
                                <w:sz w:val="16"/>
                                <w:szCs w:val="16"/>
                              </w:rPr>
                            </w:pPr>
                          </w:p>
                          <w:p w14:paraId="551B4DF8" w14:textId="77777777" w:rsidR="00F94440" w:rsidRDefault="00F94440" w:rsidP="00482906">
                            <w:pPr>
                              <w:rPr>
                                <w:rFonts w:cs="Arial"/>
                                <w:sz w:val="16"/>
                                <w:szCs w:val="16"/>
                              </w:rPr>
                            </w:pPr>
                          </w:p>
                          <w:p w14:paraId="138B09AC" w14:textId="77777777" w:rsidR="00F94440" w:rsidRDefault="00F94440" w:rsidP="00482906">
                            <w:pPr>
                              <w:rPr>
                                <w:rFonts w:cs="Arial"/>
                                <w:sz w:val="16"/>
                                <w:szCs w:val="16"/>
                              </w:rPr>
                            </w:pPr>
                          </w:p>
                          <w:p w14:paraId="57FED882" w14:textId="77777777" w:rsidR="00F94440" w:rsidRDefault="00F94440" w:rsidP="00482906">
                            <w:pPr>
                              <w:rPr>
                                <w:rFonts w:cs="Arial"/>
                                <w:sz w:val="16"/>
                                <w:szCs w:val="16"/>
                              </w:rPr>
                            </w:pPr>
                          </w:p>
                          <w:p w14:paraId="66C4E8F0" w14:textId="77777777" w:rsidR="00F94440" w:rsidRDefault="00F94440" w:rsidP="00482906">
                            <w:pPr>
                              <w:rPr>
                                <w:rFonts w:cs="Arial"/>
                                <w:sz w:val="16"/>
                                <w:szCs w:val="16"/>
                              </w:rPr>
                            </w:pPr>
                          </w:p>
                          <w:p w14:paraId="2B2926BD" w14:textId="77777777" w:rsidR="00F94440" w:rsidRDefault="00F94440" w:rsidP="00482906">
                            <w:pPr>
                              <w:rPr>
                                <w:rFonts w:cs="Arial"/>
                                <w:sz w:val="16"/>
                                <w:szCs w:val="16"/>
                              </w:rPr>
                            </w:pPr>
                          </w:p>
                          <w:p w14:paraId="64BFFB8C" w14:textId="77777777" w:rsidR="00F94440" w:rsidRDefault="00F94440" w:rsidP="00482906">
                            <w:pPr>
                              <w:rPr>
                                <w:rFonts w:cs="Arial"/>
                                <w:sz w:val="16"/>
                                <w:szCs w:val="16"/>
                              </w:rPr>
                            </w:pPr>
                          </w:p>
                          <w:p w14:paraId="3422105D" w14:textId="77777777" w:rsidR="00F94440" w:rsidRPr="00160E4D" w:rsidRDefault="00F94440" w:rsidP="00482906">
                            <w:pPr>
                              <w:rPr>
                                <w:rFonts w:cs="Arial"/>
                                <w:sz w:val="16"/>
                                <w:szCs w:val="16"/>
                              </w:rPr>
                            </w:pPr>
                          </w:p>
                          <w:p w14:paraId="19DA85D9" w14:textId="77777777" w:rsidR="00F94440" w:rsidRPr="00160E4D" w:rsidRDefault="00F94440" w:rsidP="004829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5" o:spid="_x0000_s1047" type="#_x0000_t202" style="position:absolute;left:0;text-align:left;margin-left:539.4pt;margin-top:135.6pt;width:57pt;height:48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" fillcolor="window" stroked="f" strokeweight=".5pt">
                <v:path arrowok="t"/>
                <v:textbox>
                  <w:txbxContent>
                    <w:p w14:paraId="4CD47017" w14:textId="77777777" w:rsidR="00F94440" w:rsidRDefault="00F94440" w:rsidP="00482906">
                      <w:pPr>
                        <w:rPr>
                          <w:rFonts w:cs="Arial"/>
                          <w:sz w:val="16"/>
                          <w:szCs w:val="16"/>
                        </w:rPr>
                      </w:pPr>
                    </w:p>
                    <w:p w14:paraId="0CDD0E8E" w14:textId="77777777" w:rsidR="00F94440" w:rsidRDefault="00F94440" w:rsidP="00482906">
                      <w:pPr>
                        <w:rPr>
                          <w:rFonts w:cs="Arial"/>
                          <w:sz w:val="16"/>
                          <w:szCs w:val="16"/>
                        </w:rPr>
                      </w:pPr>
                    </w:p>
                    <w:p w14:paraId="17841C27" w14:textId="77777777" w:rsidR="00F94440" w:rsidRDefault="00F94440" w:rsidP="00482906">
                      <w:pPr>
                        <w:rPr>
                          <w:rFonts w:cs="Arial"/>
                          <w:sz w:val="16"/>
                          <w:szCs w:val="16"/>
                        </w:rPr>
                      </w:pPr>
                    </w:p>
                    <w:p w14:paraId="4238D158" w14:textId="77777777" w:rsidR="00F94440" w:rsidRDefault="00F94440" w:rsidP="00482906">
                      <w:pPr>
                        <w:rPr>
                          <w:rFonts w:cs="Arial"/>
                          <w:sz w:val="16"/>
                          <w:szCs w:val="16"/>
                        </w:rPr>
                      </w:pPr>
                    </w:p>
                    <w:p w14:paraId="18C3FA42" w14:textId="77777777" w:rsidR="00F94440" w:rsidRDefault="00F94440" w:rsidP="00482906">
                      <w:pPr>
                        <w:rPr>
                          <w:rFonts w:cs="Arial"/>
                          <w:sz w:val="16"/>
                          <w:szCs w:val="16"/>
                        </w:rPr>
                      </w:pPr>
                    </w:p>
                    <w:p w14:paraId="31646EEC" w14:textId="77777777" w:rsidR="00F94440" w:rsidRDefault="00F94440" w:rsidP="00482906">
                      <w:pPr>
                        <w:rPr>
                          <w:rFonts w:cs="Arial"/>
                          <w:sz w:val="16"/>
                          <w:szCs w:val="16"/>
                        </w:rPr>
                      </w:pPr>
                    </w:p>
                    <w:p w14:paraId="75002F5E" w14:textId="77777777" w:rsidR="00F94440" w:rsidRDefault="00F94440" w:rsidP="00482906">
                      <w:pPr>
                        <w:rPr>
                          <w:rFonts w:cs="Arial"/>
                          <w:sz w:val="16"/>
                          <w:szCs w:val="16"/>
                        </w:rPr>
                      </w:pPr>
                    </w:p>
                    <w:p w14:paraId="23262EF9" w14:textId="77777777" w:rsidR="00F94440" w:rsidRDefault="00F94440" w:rsidP="00482906">
                      <w:pPr>
                        <w:rPr>
                          <w:rFonts w:cs="Arial"/>
                          <w:sz w:val="16"/>
                          <w:szCs w:val="16"/>
                        </w:rPr>
                      </w:pPr>
                    </w:p>
                    <w:p w14:paraId="0AE4C9AC" w14:textId="77777777" w:rsidR="00F94440" w:rsidRDefault="00F94440" w:rsidP="00482906">
                      <w:pPr>
                        <w:rPr>
                          <w:rFonts w:cs="Arial"/>
                          <w:sz w:val="16"/>
                          <w:szCs w:val="16"/>
                        </w:rPr>
                      </w:pPr>
                    </w:p>
                    <w:p w14:paraId="06197C57" w14:textId="77777777" w:rsidR="00F94440" w:rsidRDefault="00F94440" w:rsidP="00482906">
                      <w:pPr>
                        <w:rPr>
                          <w:rFonts w:cs="Arial"/>
                          <w:sz w:val="16"/>
                          <w:szCs w:val="16"/>
                        </w:rPr>
                      </w:pPr>
                    </w:p>
                    <w:p w14:paraId="1AC3D991" w14:textId="77777777" w:rsidR="00F94440" w:rsidRDefault="00F94440" w:rsidP="00482906">
                      <w:pPr>
                        <w:rPr>
                          <w:rFonts w:cs="Arial"/>
                          <w:sz w:val="16"/>
                          <w:szCs w:val="16"/>
                        </w:rPr>
                      </w:pPr>
                    </w:p>
                    <w:p w14:paraId="667E5FD9" w14:textId="77777777" w:rsidR="00F94440" w:rsidRDefault="00F94440" w:rsidP="00482906">
                      <w:pPr>
                        <w:rPr>
                          <w:rFonts w:cs="Arial"/>
                          <w:sz w:val="16"/>
                          <w:szCs w:val="16"/>
                        </w:rPr>
                      </w:pPr>
                    </w:p>
                    <w:p w14:paraId="192FEF50" w14:textId="77777777" w:rsidR="00F94440" w:rsidRDefault="00F94440" w:rsidP="00482906">
                      <w:pPr>
                        <w:rPr>
                          <w:rFonts w:cs="Arial"/>
                          <w:sz w:val="16"/>
                          <w:szCs w:val="16"/>
                        </w:rPr>
                      </w:pPr>
                    </w:p>
                    <w:p w14:paraId="5EFC7D9E" w14:textId="77777777" w:rsidR="00F94440" w:rsidRDefault="00F94440" w:rsidP="00482906">
                      <w:pPr>
                        <w:rPr>
                          <w:rFonts w:cs="Arial"/>
                          <w:sz w:val="16"/>
                          <w:szCs w:val="16"/>
                        </w:rPr>
                      </w:pPr>
                    </w:p>
                    <w:p w14:paraId="176C0106" w14:textId="77777777" w:rsidR="00F94440" w:rsidRDefault="00F94440" w:rsidP="00482906">
                      <w:pPr>
                        <w:rPr>
                          <w:rFonts w:cs="Arial"/>
                          <w:sz w:val="16"/>
                          <w:szCs w:val="16"/>
                        </w:rPr>
                      </w:pPr>
                    </w:p>
                    <w:p w14:paraId="257008DD" w14:textId="77777777" w:rsidR="00F94440" w:rsidRDefault="00F94440" w:rsidP="00482906">
                      <w:pPr>
                        <w:rPr>
                          <w:rFonts w:cs="Arial"/>
                          <w:sz w:val="16"/>
                          <w:szCs w:val="16"/>
                        </w:rPr>
                      </w:pPr>
                    </w:p>
                    <w:p w14:paraId="5610DD47" w14:textId="77777777" w:rsidR="00F94440" w:rsidRDefault="00F94440" w:rsidP="00482906">
                      <w:pPr>
                        <w:rPr>
                          <w:rFonts w:cs="Arial"/>
                          <w:sz w:val="16"/>
                          <w:szCs w:val="16"/>
                        </w:rPr>
                      </w:pPr>
                    </w:p>
                    <w:p w14:paraId="6005C236" w14:textId="77777777" w:rsidR="00F94440" w:rsidRDefault="00F94440" w:rsidP="00482906">
                      <w:pPr>
                        <w:rPr>
                          <w:rFonts w:cs="Arial"/>
                          <w:sz w:val="16"/>
                          <w:szCs w:val="16"/>
                        </w:rPr>
                      </w:pPr>
                    </w:p>
                    <w:p w14:paraId="57F86E27" w14:textId="77777777" w:rsidR="00F94440" w:rsidRDefault="00F94440" w:rsidP="00482906">
                      <w:pPr>
                        <w:rPr>
                          <w:rFonts w:cs="Arial"/>
                          <w:sz w:val="16"/>
                          <w:szCs w:val="16"/>
                        </w:rPr>
                      </w:pPr>
                    </w:p>
                    <w:p w14:paraId="70A6B484" w14:textId="77777777" w:rsidR="00F94440" w:rsidRDefault="00F94440" w:rsidP="00482906">
                      <w:pPr>
                        <w:rPr>
                          <w:rFonts w:cs="Arial"/>
                          <w:sz w:val="16"/>
                          <w:szCs w:val="16"/>
                        </w:rPr>
                      </w:pPr>
                      <w:r>
                        <w:rPr>
                          <w:rFonts w:cs="Arial"/>
                          <w:sz w:val="16"/>
                          <w:szCs w:val="16"/>
                        </w:rPr>
                        <w:t>(N)</w:t>
                      </w:r>
                    </w:p>
                    <w:p w14:paraId="466830CD" w14:textId="77777777" w:rsidR="00F94440" w:rsidRDefault="00F94440" w:rsidP="00482906">
                      <w:pPr>
                        <w:rPr>
                          <w:rFonts w:cs="Arial"/>
                          <w:sz w:val="16"/>
                          <w:szCs w:val="16"/>
                        </w:rPr>
                      </w:pPr>
                      <w:r>
                        <w:rPr>
                          <w:rFonts w:cs="Arial"/>
                          <w:sz w:val="16"/>
                          <w:szCs w:val="16"/>
                        </w:rPr>
                        <w:t>(N)</w:t>
                      </w:r>
                    </w:p>
                    <w:p w14:paraId="26250443" w14:textId="77777777" w:rsidR="00F94440" w:rsidRDefault="00F94440" w:rsidP="00482906">
                      <w:pPr>
                        <w:rPr>
                          <w:rFonts w:cs="Arial"/>
                          <w:sz w:val="16"/>
                          <w:szCs w:val="16"/>
                        </w:rPr>
                      </w:pPr>
                      <w:r>
                        <w:rPr>
                          <w:rFonts w:cs="Arial"/>
                          <w:sz w:val="16"/>
                          <w:szCs w:val="16"/>
                        </w:rPr>
                        <w:t>(N)</w:t>
                      </w:r>
                    </w:p>
                    <w:p w14:paraId="7521455E" w14:textId="77777777" w:rsidR="00F94440" w:rsidRDefault="00F94440" w:rsidP="00482906">
                      <w:pPr>
                        <w:rPr>
                          <w:rFonts w:cs="Arial"/>
                          <w:sz w:val="16"/>
                          <w:szCs w:val="16"/>
                        </w:rPr>
                      </w:pPr>
                    </w:p>
                    <w:p w14:paraId="186F2ED9" w14:textId="77777777" w:rsidR="00F94440" w:rsidRDefault="00F94440" w:rsidP="00482906">
                      <w:pPr>
                        <w:rPr>
                          <w:rFonts w:cs="Arial"/>
                          <w:sz w:val="16"/>
                          <w:szCs w:val="16"/>
                        </w:rPr>
                      </w:pPr>
                    </w:p>
                    <w:p w14:paraId="7C64EC82" w14:textId="77777777" w:rsidR="00F94440" w:rsidRDefault="00F94440" w:rsidP="00482906">
                      <w:pPr>
                        <w:rPr>
                          <w:rFonts w:cs="Arial"/>
                          <w:sz w:val="16"/>
                          <w:szCs w:val="16"/>
                        </w:rPr>
                      </w:pPr>
                    </w:p>
                    <w:p w14:paraId="46D2217A" w14:textId="77777777" w:rsidR="00F94440" w:rsidRDefault="00F94440" w:rsidP="00482906">
                      <w:pPr>
                        <w:rPr>
                          <w:rFonts w:cs="Arial"/>
                          <w:sz w:val="16"/>
                          <w:szCs w:val="16"/>
                        </w:rPr>
                      </w:pPr>
                    </w:p>
                    <w:p w14:paraId="065B0E87" w14:textId="77777777" w:rsidR="00F94440" w:rsidRDefault="00F94440" w:rsidP="00482906">
                      <w:pPr>
                        <w:rPr>
                          <w:rFonts w:cs="Arial"/>
                          <w:sz w:val="16"/>
                          <w:szCs w:val="16"/>
                        </w:rPr>
                      </w:pPr>
                    </w:p>
                    <w:p w14:paraId="6E491646" w14:textId="77777777" w:rsidR="00F94440" w:rsidRDefault="00F94440" w:rsidP="00482906">
                      <w:pPr>
                        <w:rPr>
                          <w:rFonts w:cs="Arial"/>
                          <w:sz w:val="16"/>
                          <w:szCs w:val="16"/>
                        </w:rPr>
                      </w:pPr>
                    </w:p>
                    <w:p w14:paraId="04E87558" w14:textId="77777777" w:rsidR="00F94440" w:rsidRDefault="00F94440" w:rsidP="00482906">
                      <w:pPr>
                        <w:rPr>
                          <w:rFonts w:cs="Arial"/>
                          <w:sz w:val="16"/>
                          <w:szCs w:val="16"/>
                        </w:rPr>
                      </w:pPr>
                    </w:p>
                    <w:p w14:paraId="64EA5276" w14:textId="77777777" w:rsidR="00F94440" w:rsidRDefault="00F94440" w:rsidP="00482906">
                      <w:pPr>
                        <w:rPr>
                          <w:rFonts w:cs="Arial"/>
                          <w:sz w:val="16"/>
                          <w:szCs w:val="16"/>
                        </w:rPr>
                      </w:pPr>
                    </w:p>
                    <w:p w14:paraId="0C6A5A21" w14:textId="77777777" w:rsidR="00F94440" w:rsidRDefault="00F94440" w:rsidP="00482906">
                      <w:pPr>
                        <w:rPr>
                          <w:rFonts w:cs="Arial"/>
                          <w:sz w:val="16"/>
                          <w:szCs w:val="16"/>
                        </w:rPr>
                      </w:pPr>
                    </w:p>
                    <w:p w14:paraId="67104E9F" w14:textId="77777777" w:rsidR="00F94440" w:rsidRDefault="00F94440" w:rsidP="00482906">
                      <w:pPr>
                        <w:rPr>
                          <w:rFonts w:cs="Arial"/>
                          <w:sz w:val="16"/>
                          <w:szCs w:val="16"/>
                        </w:rPr>
                      </w:pPr>
                    </w:p>
                    <w:p w14:paraId="77A51129" w14:textId="77777777" w:rsidR="00F94440" w:rsidRDefault="00F94440" w:rsidP="00482906">
                      <w:pPr>
                        <w:rPr>
                          <w:rFonts w:cs="Arial"/>
                          <w:sz w:val="16"/>
                          <w:szCs w:val="16"/>
                        </w:rPr>
                      </w:pPr>
                    </w:p>
                    <w:p w14:paraId="12904536" w14:textId="77777777" w:rsidR="00F94440" w:rsidRDefault="00F94440" w:rsidP="00482906">
                      <w:pPr>
                        <w:rPr>
                          <w:rFonts w:cs="Arial"/>
                          <w:sz w:val="16"/>
                          <w:szCs w:val="16"/>
                        </w:rPr>
                      </w:pPr>
                    </w:p>
                    <w:p w14:paraId="43BBF113" w14:textId="77777777" w:rsidR="00F94440" w:rsidRDefault="00F94440" w:rsidP="00482906">
                      <w:pPr>
                        <w:rPr>
                          <w:rFonts w:cs="Arial"/>
                          <w:sz w:val="16"/>
                          <w:szCs w:val="16"/>
                        </w:rPr>
                      </w:pPr>
                    </w:p>
                    <w:p w14:paraId="1C1C322F" w14:textId="77777777" w:rsidR="00F94440" w:rsidRDefault="00F94440" w:rsidP="00482906">
                      <w:pPr>
                        <w:rPr>
                          <w:rFonts w:cs="Arial"/>
                          <w:sz w:val="16"/>
                          <w:szCs w:val="16"/>
                        </w:rPr>
                      </w:pPr>
                    </w:p>
                    <w:p w14:paraId="00BDE51C" w14:textId="77777777" w:rsidR="00F94440" w:rsidRDefault="00F94440" w:rsidP="00482906">
                      <w:pPr>
                        <w:rPr>
                          <w:rFonts w:cs="Arial"/>
                          <w:sz w:val="16"/>
                          <w:szCs w:val="16"/>
                        </w:rPr>
                      </w:pPr>
                    </w:p>
                    <w:p w14:paraId="100B00D9" w14:textId="77777777" w:rsidR="00F94440" w:rsidRDefault="00F94440" w:rsidP="00482906">
                      <w:pPr>
                        <w:rPr>
                          <w:rFonts w:cs="Arial"/>
                          <w:sz w:val="16"/>
                          <w:szCs w:val="16"/>
                        </w:rPr>
                      </w:pPr>
                    </w:p>
                    <w:p w14:paraId="112C359D" w14:textId="77777777" w:rsidR="00F94440" w:rsidRDefault="00F94440" w:rsidP="00482906">
                      <w:pPr>
                        <w:rPr>
                          <w:rFonts w:cs="Arial"/>
                          <w:sz w:val="16"/>
                          <w:szCs w:val="16"/>
                        </w:rPr>
                      </w:pPr>
                    </w:p>
                    <w:p w14:paraId="68119087" w14:textId="77777777" w:rsidR="00F94440" w:rsidRDefault="00F94440" w:rsidP="00482906">
                      <w:pPr>
                        <w:rPr>
                          <w:rFonts w:cs="Arial"/>
                          <w:sz w:val="16"/>
                          <w:szCs w:val="16"/>
                        </w:rPr>
                      </w:pPr>
                    </w:p>
                    <w:p w14:paraId="04E26DFD" w14:textId="77777777" w:rsidR="00F94440" w:rsidRDefault="00F94440" w:rsidP="00482906">
                      <w:pPr>
                        <w:rPr>
                          <w:rFonts w:cs="Arial"/>
                          <w:sz w:val="16"/>
                          <w:szCs w:val="16"/>
                        </w:rPr>
                      </w:pPr>
                    </w:p>
                    <w:p w14:paraId="7DA24418" w14:textId="77777777" w:rsidR="00F94440" w:rsidRDefault="00F94440" w:rsidP="00482906">
                      <w:pPr>
                        <w:rPr>
                          <w:rFonts w:cs="Arial"/>
                          <w:sz w:val="16"/>
                          <w:szCs w:val="16"/>
                        </w:rPr>
                      </w:pPr>
                    </w:p>
                    <w:p w14:paraId="551B4DF8" w14:textId="77777777" w:rsidR="00F94440" w:rsidRDefault="00F94440" w:rsidP="00482906">
                      <w:pPr>
                        <w:rPr>
                          <w:rFonts w:cs="Arial"/>
                          <w:sz w:val="16"/>
                          <w:szCs w:val="16"/>
                        </w:rPr>
                      </w:pPr>
                    </w:p>
                    <w:p w14:paraId="138B09AC" w14:textId="77777777" w:rsidR="00F94440" w:rsidRDefault="00F94440" w:rsidP="00482906">
                      <w:pPr>
                        <w:rPr>
                          <w:rFonts w:cs="Arial"/>
                          <w:sz w:val="16"/>
                          <w:szCs w:val="16"/>
                        </w:rPr>
                      </w:pPr>
                    </w:p>
                    <w:p w14:paraId="57FED882" w14:textId="77777777" w:rsidR="00F94440" w:rsidRDefault="00F94440" w:rsidP="00482906">
                      <w:pPr>
                        <w:rPr>
                          <w:rFonts w:cs="Arial"/>
                          <w:sz w:val="16"/>
                          <w:szCs w:val="16"/>
                        </w:rPr>
                      </w:pPr>
                    </w:p>
                    <w:p w14:paraId="66C4E8F0" w14:textId="77777777" w:rsidR="00F94440" w:rsidRDefault="00F94440" w:rsidP="00482906">
                      <w:pPr>
                        <w:rPr>
                          <w:rFonts w:cs="Arial"/>
                          <w:sz w:val="16"/>
                          <w:szCs w:val="16"/>
                        </w:rPr>
                      </w:pPr>
                    </w:p>
                    <w:p w14:paraId="2B2926BD" w14:textId="77777777" w:rsidR="00F94440" w:rsidRDefault="00F94440" w:rsidP="00482906">
                      <w:pPr>
                        <w:rPr>
                          <w:rFonts w:cs="Arial"/>
                          <w:sz w:val="16"/>
                          <w:szCs w:val="16"/>
                        </w:rPr>
                      </w:pPr>
                    </w:p>
                    <w:p w14:paraId="64BFFB8C" w14:textId="77777777" w:rsidR="00F94440" w:rsidRDefault="00F94440" w:rsidP="00482906">
                      <w:pPr>
                        <w:rPr>
                          <w:rFonts w:cs="Arial"/>
                          <w:sz w:val="16"/>
                          <w:szCs w:val="16"/>
                        </w:rPr>
                      </w:pPr>
                    </w:p>
                    <w:p w14:paraId="3422105D" w14:textId="77777777" w:rsidR="00F94440" w:rsidRPr="00160E4D" w:rsidRDefault="00F94440" w:rsidP="00482906">
                      <w:pPr>
                        <w:rPr>
                          <w:rFonts w:cs="Arial"/>
                          <w:sz w:val="16"/>
                          <w:szCs w:val="16"/>
                        </w:rPr>
                      </w:pPr>
                    </w:p>
                    <w:p w14:paraId="19DA85D9" w14:textId="77777777" w:rsidR="00F94440" w:rsidRPr="00160E4D" w:rsidRDefault="00F94440" w:rsidP="00482906">
                      <w:pPr>
                        <w:rPr>
                          <w:sz w:val="16"/>
                          <w:szCs w:val="16"/>
                        </w:rPr>
                      </w:pPr>
                    </w:p>
                  </w:txbxContent>
                </v:textbox>
              </v:shape>
            </w:pict>
          </mc:Fallback>
        </mc:AlternateContent>
      </w:r>
    </w:p>
    <w:p w14:paraId="3504304C" w14:textId="77777777" w:rsidR="00084A55" w:rsidRDefault="00084A55">
      <w:pPr>
        <w:rPr>
          <w:rFonts w:cs="Arial"/>
        </w:rPr>
      </w:pPr>
    </w:p>
    <w:p w14:paraId="7CBDAB32" w14:textId="77777777" w:rsidR="00084A55" w:rsidRDefault="00084A55">
      <w:pPr>
        <w:rPr>
          <w:rFonts w:cs="Arial"/>
        </w:rPr>
      </w:pPr>
    </w:p>
    <w:p w14:paraId="135DAA55" w14:textId="77777777" w:rsidR="00084A55" w:rsidRDefault="00084A55">
      <w:pPr>
        <w:rPr>
          <w:rFonts w:cs="Arial"/>
        </w:rPr>
      </w:pPr>
      <w:r>
        <w:rPr>
          <w:rFonts w:cs="Arial"/>
          <w:b/>
          <w:sz w:val="20"/>
          <w:u w:val="single"/>
        </w:rPr>
        <w:t>SUMMARY OF CHARGES (continued)</w:t>
      </w:r>
      <w:r>
        <w:rPr>
          <w:rFonts w:cs="Arial"/>
          <w:sz w:val="20"/>
        </w:rPr>
        <w:t>:</w:t>
      </w:r>
    </w:p>
    <w:p w14:paraId="0B5C3A73" w14:textId="77777777" w:rsidR="00084A55" w:rsidRDefault="00084A55">
      <w:pPr>
        <w:rPr>
          <w:rFonts w:cs="Arial"/>
        </w:rPr>
      </w:pPr>
    </w:p>
    <w:p w14:paraId="6C3B10C3" w14:textId="77777777" w:rsidR="00084A55" w:rsidRDefault="00084A55">
      <w:pPr>
        <w:ind w:left="720"/>
        <w:rPr>
          <w:rFonts w:cs="Arial"/>
          <w:sz w:val="18"/>
        </w:rPr>
      </w:pPr>
    </w:p>
    <w:p w14:paraId="30FEF184" w14:textId="77777777" w:rsidR="00084A55" w:rsidRDefault="00084A55">
      <w:pPr>
        <w:rPr>
          <w:rFonts w:cs="Arial"/>
          <w:b/>
          <w:bCs/>
          <w:spacing w:val="-2"/>
          <w:sz w:val="18"/>
        </w:rPr>
      </w:pPr>
      <w:r>
        <w:rPr>
          <w:rFonts w:cs="Arial"/>
          <w:b/>
          <w:bCs/>
          <w:spacing w:val="-2"/>
          <w:sz w:val="18"/>
        </w:rPr>
        <w:t>Company Provided Utility Pathway for New Construction (Schedule E)</w:t>
      </w:r>
    </w:p>
    <w:p w14:paraId="3F84255A" w14:textId="77777777" w:rsidR="00084A55" w:rsidRDefault="00084A55">
      <w:pPr>
        <w:ind w:firstLine="720"/>
        <w:rPr>
          <w:rFonts w:cs="Arial"/>
          <w:spacing w:val="-2"/>
          <w:sz w:val="18"/>
        </w:rPr>
      </w:pPr>
      <w:r>
        <w:rPr>
          <w:rFonts w:cs="Arial"/>
          <w:spacing w:val="-2"/>
          <w:sz w:val="18"/>
        </w:rPr>
        <w:t>Main Trench (all classes) - no obstructions</w:t>
      </w:r>
      <w:r>
        <w:rPr>
          <w:rFonts w:cs="Arial"/>
          <w:b/>
          <w:bCs/>
          <w:spacing w:val="-2"/>
          <w:sz w:val="18"/>
        </w:rPr>
        <w:tab/>
      </w:r>
      <w:r>
        <w:rPr>
          <w:rFonts w:cs="Arial"/>
          <w:spacing w:val="-2"/>
          <w:sz w:val="18"/>
        </w:rPr>
        <w:tab/>
      </w:r>
      <w:r>
        <w:rPr>
          <w:rFonts w:cs="Arial"/>
          <w:spacing w:val="-2"/>
          <w:sz w:val="18"/>
        </w:rPr>
        <w:tab/>
      </w:r>
      <w:r>
        <w:rPr>
          <w:rFonts w:cs="Arial"/>
          <w:spacing w:val="-2"/>
          <w:sz w:val="18"/>
        </w:rPr>
        <w:tab/>
      </w:r>
      <w:proofErr w:type="gramStart"/>
      <w:r>
        <w:rPr>
          <w:rFonts w:cs="Arial"/>
          <w:spacing w:val="-2"/>
          <w:sz w:val="18"/>
        </w:rPr>
        <w:t>$  4.00</w:t>
      </w:r>
      <w:proofErr w:type="gramEnd"/>
      <w:r>
        <w:rPr>
          <w:rFonts w:cs="Arial"/>
          <w:spacing w:val="-2"/>
          <w:sz w:val="18"/>
        </w:rPr>
        <w:t xml:space="preserve"> per foot</w:t>
      </w:r>
    </w:p>
    <w:p w14:paraId="4B99C3B6" w14:textId="77777777" w:rsidR="00084A55" w:rsidRDefault="00084A55">
      <w:pPr>
        <w:ind w:firstLine="720"/>
        <w:rPr>
          <w:rFonts w:cs="Arial"/>
          <w:spacing w:val="-2"/>
          <w:sz w:val="18"/>
        </w:rPr>
      </w:pPr>
      <w:r>
        <w:rPr>
          <w:rFonts w:cs="Arial"/>
          <w:spacing w:val="-2"/>
          <w:sz w:val="18"/>
        </w:rPr>
        <w:t>Main Trench (all classes) – through hard surface</w:t>
      </w:r>
      <w:r>
        <w:rPr>
          <w:rFonts w:cs="Arial"/>
          <w:spacing w:val="-2"/>
          <w:sz w:val="18"/>
        </w:rPr>
        <w:tab/>
      </w:r>
      <w:r>
        <w:rPr>
          <w:rFonts w:cs="Arial"/>
          <w:spacing w:val="-2"/>
          <w:sz w:val="18"/>
        </w:rPr>
        <w:tab/>
      </w:r>
      <w:r>
        <w:rPr>
          <w:rFonts w:cs="Arial"/>
          <w:spacing w:val="-2"/>
          <w:sz w:val="18"/>
        </w:rPr>
        <w:tab/>
        <w:t>$ 36.00 per foot</w:t>
      </w:r>
    </w:p>
    <w:p w14:paraId="64F60B09" w14:textId="77777777" w:rsidR="00084A55" w:rsidRDefault="00084A55">
      <w:pPr>
        <w:ind w:firstLine="720"/>
        <w:rPr>
          <w:rFonts w:cs="Arial"/>
          <w:spacing w:val="-2"/>
          <w:sz w:val="18"/>
        </w:rPr>
      </w:pPr>
    </w:p>
    <w:p w14:paraId="4E124404" w14:textId="77777777" w:rsidR="00084A55" w:rsidRDefault="00084A55">
      <w:pPr>
        <w:ind w:firstLine="720"/>
        <w:rPr>
          <w:rFonts w:cs="Arial"/>
          <w:spacing w:val="-2"/>
          <w:sz w:val="18"/>
        </w:rPr>
      </w:pPr>
      <w:r>
        <w:rPr>
          <w:rFonts w:cs="Arial"/>
          <w:spacing w:val="-2"/>
          <w:sz w:val="18"/>
        </w:rPr>
        <w:t>Service Trench (Commercial) – no obstructions</w:t>
      </w:r>
      <w:r>
        <w:rPr>
          <w:rFonts w:cs="Arial"/>
          <w:spacing w:val="-2"/>
          <w:sz w:val="18"/>
        </w:rPr>
        <w:tab/>
      </w:r>
      <w:r>
        <w:rPr>
          <w:rFonts w:cs="Arial"/>
          <w:spacing w:val="-2"/>
          <w:sz w:val="18"/>
        </w:rPr>
        <w:tab/>
      </w:r>
      <w:r>
        <w:rPr>
          <w:rFonts w:cs="Arial"/>
          <w:spacing w:val="-2"/>
          <w:sz w:val="18"/>
        </w:rPr>
        <w:tab/>
      </w:r>
      <w:proofErr w:type="gramStart"/>
      <w:r>
        <w:rPr>
          <w:rFonts w:cs="Arial"/>
          <w:spacing w:val="-2"/>
          <w:sz w:val="18"/>
        </w:rPr>
        <w:t>$  4.00</w:t>
      </w:r>
      <w:proofErr w:type="gramEnd"/>
      <w:r>
        <w:rPr>
          <w:rFonts w:cs="Arial"/>
          <w:spacing w:val="-2"/>
          <w:sz w:val="18"/>
        </w:rPr>
        <w:t xml:space="preserve"> per foot</w:t>
      </w:r>
    </w:p>
    <w:p w14:paraId="2DC82EF0" w14:textId="77777777" w:rsidR="00084A55" w:rsidRDefault="00084A55">
      <w:pPr>
        <w:ind w:firstLine="720"/>
        <w:rPr>
          <w:rFonts w:cs="Arial"/>
          <w:spacing w:val="-2"/>
          <w:sz w:val="18"/>
        </w:rPr>
      </w:pPr>
      <w:r>
        <w:rPr>
          <w:rFonts w:cs="Arial"/>
          <w:spacing w:val="-2"/>
          <w:sz w:val="18"/>
        </w:rPr>
        <w:t>Service Trench (</w:t>
      </w:r>
      <w:proofErr w:type="gramStart"/>
      <w:r>
        <w:rPr>
          <w:rFonts w:cs="Arial"/>
          <w:spacing w:val="-2"/>
          <w:sz w:val="18"/>
        </w:rPr>
        <w:t>Commercial )</w:t>
      </w:r>
      <w:proofErr w:type="gramEnd"/>
      <w:r>
        <w:rPr>
          <w:rFonts w:cs="Arial"/>
          <w:spacing w:val="-2"/>
          <w:sz w:val="18"/>
        </w:rPr>
        <w:t xml:space="preserve"> – through hard surface</w:t>
      </w:r>
      <w:r>
        <w:rPr>
          <w:rFonts w:cs="Arial"/>
          <w:spacing w:val="-2"/>
          <w:sz w:val="18"/>
        </w:rPr>
        <w:tab/>
      </w:r>
      <w:r>
        <w:rPr>
          <w:rFonts w:cs="Arial"/>
          <w:spacing w:val="-2"/>
          <w:sz w:val="18"/>
        </w:rPr>
        <w:tab/>
      </w:r>
      <w:r>
        <w:rPr>
          <w:rFonts w:cs="Arial"/>
          <w:spacing w:val="-2"/>
          <w:sz w:val="18"/>
        </w:rPr>
        <w:tab/>
        <w:t>$ 36.00 per foot</w:t>
      </w:r>
    </w:p>
    <w:p w14:paraId="73BD6CB9" w14:textId="77777777" w:rsidR="00084A55" w:rsidRDefault="00084A55">
      <w:pPr>
        <w:ind w:firstLine="720"/>
        <w:rPr>
          <w:rFonts w:cs="Arial"/>
          <w:spacing w:val="-2"/>
          <w:sz w:val="18"/>
        </w:rPr>
      </w:pPr>
    </w:p>
    <w:p w14:paraId="4500F69C" w14:textId="77777777" w:rsidR="00084A55" w:rsidRDefault="00084A55">
      <w:pPr>
        <w:ind w:firstLine="720"/>
        <w:rPr>
          <w:rFonts w:cs="Arial"/>
          <w:spacing w:val="-2"/>
          <w:sz w:val="18"/>
        </w:rPr>
      </w:pPr>
      <w:r>
        <w:rPr>
          <w:rFonts w:cs="Arial"/>
          <w:spacing w:val="-2"/>
          <w:sz w:val="18"/>
        </w:rPr>
        <w:t>Service Trench (Residential) – First 47 feet or less</w:t>
      </w:r>
      <w:r>
        <w:rPr>
          <w:rFonts w:cs="Arial"/>
          <w:spacing w:val="-2"/>
          <w:sz w:val="18"/>
        </w:rPr>
        <w:tab/>
      </w:r>
      <w:r>
        <w:rPr>
          <w:rFonts w:cs="Arial"/>
          <w:spacing w:val="-2"/>
          <w:sz w:val="18"/>
        </w:rPr>
        <w:tab/>
      </w:r>
      <w:r>
        <w:rPr>
          <w:rFonts w:cs="Arial"/>
          <w:spacing w:val="-2"/>
          <w:sz w:val="18"/>
        </w:rPr>
        <w:tab/>
        <w:t>$273.00 each</w:t>
      </w:r>
    </w:p>
    <w:p w14:paraId="51018CD2" w14:textId="77777777" w:rsidR="00084A55" w:rsidRDefault="00084A55">
      <w:pPr>
        <w:ind w:firstLine="720"/>
        <w:rPr>
          <w:rFonts w:cs="Arial"/>
          <w:spacing w:val="-2"/>
          <w:sz w:val="18"/>
        </w:rPr>
      </w:pPr>
      <w:r>
        <w:rPr>
          <w:rFonts w:cs="Arial"/>
          <w:spacing w:val="-2"/>
          <w:sz w:val="18"/>
        </w:rPr>
        <w:t>Service Trench (Residential) – Greater than 47 feet</w:t>
      </w:r>
      <w:r>
        <w:rPr>
          <w:rFonts w:cs="Arial"/>
          <w:spacing w:val="-2"/>
          <w:sz w:val="18"/>
        </w:rPr>
        <w:tab/>
      </w:r>
      <w:r>
        <w:rPr>
          <w:rFonts w:cs="Arial"/>
          <w:spacing w:val="-2"/>
          <w:sz w:val="18"/>
        </w:rPr>
        <w:tab/>
      </w:r>
      <w:r>
        <w:rPr>
          <w:rFonts w:cs="Arial"/>
          <w:spacing w:val="-2"/>
          <w:sz w:val="18"/>
        </w:rPr>
        <w:tab/>
        <w:t>$   6.00 per foot</w:t>
      </w:r>
    </w:p>
    <w:p w14:paraId="43843F70" w14:textId="77777777" w:rsidR="00084A55" w:rsidRDefault="00084A55">
      <w:pPr>
        <w:ind w:firstLine="720"/>
        <w:rPr>
          <w:rFonts w:cs="Arial"/>
          <w:spacing w:val="-2"/>
          <w:sz w:val="18"/>
        </w:rPr>
      </w:pPr>
    </w:p>
    <w:p w14:paraId="43827BC9" w14:textId="77777777" w:rsidR="00084A55" w:rsidRDefault="00084A55">
      <w:pPr>
        <w:ind w:firstLine="720"/>
        <w:rPr>
          <w:rFonts w:cs="Arial"/>
          <w:spacing w:val="-2"/>
          <w:sz w:val="18"/>
        </w:rPr>
      </w:pPr>
      <w:r>
        <w:rPr>
          <w:rFonts w:cs="Arial"/>
          <w:spacing w:val="-2"/>
          <w:sz w:val="18"/>
        </w:rPr>
        <w:t>Additional cost (all classes) for rock excavation</w:t>
      </w:r>
      <w:r>
        <w:rPr>
          <w:rFonts w:cs="Arial"/>
          <w:spacing w:val="-2"/>
          <w:sz w:val="18"/>
        </w:rPr>
        <w:tab/>
      </w:r>
      <w:r>
        <w:rPr>
          <w:rFonts w:cs="Arial"/>
          <w:spacing w:val="-2"/>
          <w:sz w:val="18"/>
        </w:rPr>
        <w:tab/>
      </w:r>
      <w:r>
        <w:rPr>
          <w:rFonts w:cs="Arial"/>
          <w:spacing w:val="-2"/>
          <w:sz w:val="18"/>
        </w:rPr>
        <w:tab/>
      </w:r>
      <w:proofErr w:type="gramStart"/>
      <w:r>
        <w:rPr>
          <w:rFonts w:cs="Arial"/>
          <w:spacing w:val="-2"/>
          <w:sz w:val="18"/>
        </w:rPr>
        <w:t>$  6.00</w:t>
      </w:r>
      <w:proofErr w:type="gramEnd"/>
      <w:r>
        <w:rPr>
          <w:rFonts w:cs="Arial"/>
          <w:spacing w:val="-2"/>
          <w:sz w:val="18"/>
        </w:rPr>
        <w:t xml:space="preserve"> per foot in length/per</w:t>
      </w:r>
    </w:p>
    <w:p w14:paraId="7FD3AE86" w14:textId="77777777" w:rsidR="00084A55" w:rsidRDefault="00084A55">
      <w:pPr>
        <w:ind w:left="6480"/>
        <w:rPr>
          <w:rFonts w:cs="Arial"/>
          <w:spacing w:val="-2"/>
          <w:sz w:val="18"/>
        </w:rPr>
      </w:pPr>
      <w:r>
        <w:rPr>
          <w:rFonts w:cs="Arial"/>
          <w:spacing w:val="-2"/>
          <w:sz w:val="18"/>
        </w:rPr>
        <w:t xml:space="preserve"> </w:t>
      </w:r>
      <w:proofErr w:type="gramStart"/>
      <w:r>
        <w:rPr>
          <w:rFonts w:cs="Arial"/>
          <w:spacing w:val="-2"/>
          <w:sz w:val="18"/>
        </w:rPr>
        <w:t>foot</w:t>
      </w:r>
      <w:proofErr w:type="gramEnd"/>
      <w:r>
        <w:rPr>
          <w:rFonts w:cs="Arial"/>
          <w:spacing w:val="-2"/>
          <w:sz w:val="18"/>
        </w:rPr>
        <w:t xml:space="preserve"> in depth</w:t>
      </w:r>
    </w:p>
    <w:p w14:paraId="76DB4915" w14:textId="77777777" w:rsidR="00084A55" w:rsidRDefault="00084A55">
      <w:pPr>
        <w:rPr>
          <w:rFonts w:cs="Arial"/>
          <w:b/>
          <w:bCs/>
          <w:spacing w:val="-2"/>
          <w:sz w:val="18"/>
        </w:rPr>
      </w:pPr>
    </w:p>
    <w:p w14:paraId="558F94F3" w14:textId="77777777" w:rsidR="00084A55" w:rsidRDefault="00084A55">
      <w:pPr>
        <w:rPr>
          <w:rFonts w:cs="Arial"/>
          <w:b/>
          <w:bCs/>
          <w:spacing w:val="-2"/>
          <w:sz w:val="18"/>
        </w:rPr>
      </w:pPr>
      <w:r>
        <w:rPr>
          <w:rFonts w:cs="Arial"/>
          <w:b/>
          <w:bCs/>
          <w:spacing w:val="-2"/>
          <w:sz w:val="18"/>
        </w:rPr>
        <w:t xml:space="preserve">Service Guarantee fee on Company Provided Utility Pathway </w:t>
      </w:r>
    </w:p>
    <w:p w14:paraId="005224E5" w14:textId="77777777" w:rsidR="00084A55" w:rsidRDefault="00084A55">
      <w:pPr>
        <w:ind w:firstLine="720"/>
        <w:rPr>
          <w:rFonts w:cs="Arial"/>
          <w:spacing w:val="-2"/>
          <w:sz w:val="18"/>
        </w:rPr>
      </w:pPr>
      <w:proofErr w:type="gramStart"/>
      <w:r>
        <w:rPr>
          <w:rFonts w:cs="Arial"/>
          <w:b/>
          <w:bCs/>
          <w:spacing w:val="-2"/>
          <w:sz w:val="18"/>
        </w:rPr>
        <w:t>for</w:t>
      </w:r>
      <w:proofErr w:type="gramEnd"/>
      <w:r>
        <w:rPr>
          <w:rFonts w:cs="Arial"/>
          <w:b/>
          <w:bCs/>
          <w:spacing w:val="-2"/>
          <w:sz w:val="18"/>
        </w:rPr>
        <w:t xml:space="preserve"> New Construction (Schedule E)</w:t>
      </w:r>
      <w:r>
        <w:rPr>
          <w:rFonts w:cs="Arial"/>
          <w:b/>
          <w:bCs/>
          <w:spacing w:val="-2"/>
          <w:sz w:val="18"/>
        </w:rPr>
        <w:tab/>
      </w:r>
      <w:r>
        <w:rPr>
          <w:rFonts w:cs="Arial"/>
          <w:spacing w:val="-2"/>
          <w:sz w:val="18"/>
        </w:rPr>
        <w:tab/>
      </w:r>
      <w:r>
        <w:rPr>
          <w:rFonts w:cs="Arial"/>
          <w:spacing w:val="-2"/>
          <w:sz w:val="18"/>
        </w:rPr>
        <w:tab/>
      </w:r>
      <w:r>
        <w:rPr>
          <w:rFonts w:cs="Arial"/>
          <w:spacing w:val="-2"/>
          <w:sz w:val="18"/>
        </w:rPr>
        <w:tab/>
        <w:t>$100.00</w:t>
      </w:r>
    </w:p>
    <w:p w14:paraId="6A5E06E8" w14:textId="77777777" w:rsidR="00084A55" w:rsidRDefault="00084A55">
      <w:pPr>
        <w:rPr>
          <w:rFonts w:cs="Arial"/>
          <w:spacing w:val="-2"/>
          <w:sz w:val="18"/>
        </w:rPr>
      </w:pPr>
    </w:p>
    <w:p w14:paraId="343BE872" w14:textId="77777777" w:rsidR="00084A55" w:rsidRDefault="00084A55">
      <w:pPr>
        <w:rPr>
          <w:rFonts w:cs="Arial"/>
          <w:spacing w:val="-2"/>
          <w:sz w:val="18"/>
        </w:rPr>
      </w:pPr>
    </w:p>
    <w:p w14:paraId="7951306E" w14:textId="77777777" w:rsidR="00084A55" w:rsidRDefault="00084A55">
      <w:pPr>
        <w:rPr>
          <w:rFonts w:cs="Arial"/>
          <w:b/>
          <w:bCs/>
          <w:spacing w:val="-2"/>
          <w:sz w:val="18"/>
        </w:rPr>
      </w:pPr>
      <w:r>
        <w:rPr>
          <w:rFonts w:cs="Arial"/>
          <w:b/>
          <w:bCs/>
          <w:spacing w:val="-2"/>
          <w:sz w:val="18"/>
        </w:rPr>
        <w:t xml:space="preserve">Wasted Trip fee on Applicant Provided Utility Pathway for </w:t>
      </w:r>
    </w:p>
    <w:p w14:paraId="3ABBF60E" w14:textId="77777777" w:rsidR="00084A55" w:rsidRDefault="00084A55">
      <w:pPr>
        <w:rPr>
          <w:rFonts w:cs="Arial"/>
          <w:spacing w:val="-2"/>
          <w:sz w:val="18"/>
        </w:rPr>
      </w:pPr>
      <w:r>
        <w:rPr>
          <w:rFonts w:cs="Arial"/>
          <w:b/>
          <w:bCs/>
          <w:spacing w:val="-2"/>
          <w:sz w:val="18"/>
        </w:rPr>
        <w:t>New Construction (Schedule E)</w:t>
      </w:r>
    </w:p>
    <w:p w14:paraId="57DB47EF" w14:textId="77777777" w:rsidR="00084A55" w:rsidRDefault="00084A55">
      <w:pPr>
        <w:ind w:firstLine="720"/>
        <w:rPr>
          <w:rFonts w:cs="Arial"/>
          <w:spacing w:val="-2"/>
          <w:sz w:val="18"/>
        </w:rPr>
      </w:pPr>
      <w:smartTag w:uri="urn:schemas-microsoft-com:office:smarttags" w:element="place">
        <w:r>
          <w:rPr>
            <w:rFonts w:cs="Arial"/>
            <w:spacing w:val="-2"/>
            <w:sz w:val="18"/>
          </w:rPr>
          <w:t>Main</w:t>
        </w:r>
      </w:smartTag>
      <w:r>
        <w:rPr>
          <w:rFonts w:cs="Arial"/>
          <w:spacing w:val="-2"/>
          <w:sz w:val="18"/>
        </w:rPr>
        <w:t xml:space="preserve"> Trench (all classes)</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$266.00 each additional trip</w:t>
      </w:r>
    </w:p>
    <w:p w14:paraId="1263754B" w14:textId="77777777" w:rsidR="00084A55" w:rsidRDefault="00084A55">
      <w:pPr>
        <w:ind w:firstLine="720"/>
        <w:rPr>
          <w:rFonts w:cs="Arial"/>
          <w:spacing w:val="-2"/>
          <w:sz w:val="18"/>
        </w:rPr>
      </w:pPr>
      <w:r>
        <w:rPr>
          <w:rFonts w:cs="Arial"/>
          <w:spacing w:val="-2"/>
          <w:sz w:val="18"/>
        </w:rPr>
        <w:t>Service Trench (Commercial)</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$266.00 each additional trip</w:t>
      </w:r>
    </w:p>
    <w:p w14:paraId="0C976D14" w14:textId="77777777" w:rsidR="00084A55" w:rsidRDefault="00084A55">
      <w:pPr>
        <w:ind w:firstLine="720"/>
        <w:rPr>
          <w:rFonts w:cs="Arial"/>
          <w:spacing w:val="-2"/>
          <w:sz w:val="18"/>
        </w:rPr>
      </w:pPr>
      <w:r>
        <w:rPr>
          <w:rFonts w:cs="Arial"/>
          <w:spacing w:val="-2"/>
          <w:sz w:val="18"/>
        </w:rPr>
        <w:t>Service Trench (Residential)</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$143.00 each additional trip</w:t>
      </w:r>
    </w:p>
    <w:p w14:paraId="28405FE6" w14:textId="77777777" w:rsidR="00084A55" w:rsidRDefault="00084A55">
      <w:pPr>
        <w:rPr>
          <w:rFonts w:cs="Arial"/>
          <w:spacing w:val="-2"/>
          <w:sz w:val="18"/>
        </w:rPr>
      </w:pPr>
    </w:p>
    <w:p w14:paraId="48ABC6E8" w14:textId="77777777" w:rsidR="00084A55" w:rsidRPr="00C46046" w:rsidRDefault="00084A55" w:rsidP="00482906">
      <w:pPr>
        <w:rPr>
          <w:rFonts w:cs="Arial"/>
          <w:b/>
          <w:spacing w:val="-2"/>
          <w:sz w:val="18"/>
        </w:rPr>
      </w:pPr>
      <w:r w:rsidRPr="00C46046">
        <w:rPr>
          <w:rFonts w:cs="Arial"/>
          <w:b/>
          <w:spacing w:val="-2"/>
          <w:sz w:val="18"/>
        </w:rPr>
        <w:t>Optional – Residential Customer Requested Non-AMR Meter</w:t>
      </w:r>
    </w:p>
    <w:p w14:paraId="00FA8FA5" w14:textId="77777777" w:rsidR="00084A55" w:rsidRPr="00C46046" w:rsidRDefault="00084A55" w:rsidP="00482906">
      <w:pPr>
        <w:rPr>
          <w:rFonts w:cs="Arial"/>
          <w:spacing w:val="-2"/>
          <w:sz w:val="18"/>
        </w:rPr>
      </w:pPr>
      <w:r w:rsidRPr="00C46046">
        <w:rPr>
          <w:rFonts w:cs="Arial"/>
          <w:spacing w:val="-2"/>
          <w:sz w:val="18"/>
        </w:rPr>
        <w:tab/>
        <w:t>One-time installation</w:t>
      </w:r>
      <w:r w:rsidRPr="00C46046">
        <w:rPr>
          <w:rFonts w:cs="Arial"/>
          <w:spacing w:val="-2"/>
          <w:sz w:val="18"/>
        </w:rPr>
        <w:tab/>
      </w:r>
      <w:r w:rsidRPr="00C46046">
        <w:rPr>
          <w:rFonts w:cs="Arial"/>
          <w:spacing w:val="-2"/>
          <w:sz w:val="18"/>
        </w:rPr>
        <w:tab/>
      </w:r>
      <w:r w:rsidRPr="00C46046">
        <w:rPr>
          <w:rFonts w:cs="Arial"/>
          <w:spacing w:val="-2"/>
          <w:sz w:val="18"/>
        </w:rPr>
        <w:tab/>
      </w:r>
      <w:r w:rsidRPr="00C46046">
        <w:rPr>
          <w:rFonts w:cs="Arial"/>
          <w:spacing w:val="-2"/>
          <w:sz w:val="18"/>
        </w:rPr>
        <w:tab/>
      </w:r>
      <w:r w:rsidRPr="00C46046">
        <w:rPr>
          <w:rFonts w:cs="Arial"/>
          <w:spacing w:val="-2"/>
          <w:sz w:val="18"/>
        </w:rPr>
        <w:tab/>
      </w:r>
      <w:r w:rsidRPr="00C46046">
        <w:rPr>
          <w:rFonts w:cs="Arial"/>
          <w:spacing w:val="-2"/>
          <w:sz w:val="18"/>
        </w:rPr>
        <w:tab/>
        <w:t>$</w:t>
      </w:r>
      <w:r>
        <w:rPr>
          <w:rFonts w:cs="Arial"/>
          <w:spacing w:val="-2"/>
          <w:sz w:val="18"/>
        </w:rPr>
        <w:t>172.00</w:t>
      </w:r>
    </w:p>
    <w:p w14:paraId="27656CDB" w14:textId="77777777" w:rsidR="00084A55" w:rsidRPr="00C46046" w:rsidRDefault="00084A55" w:rsidP="00482906">
      <w:pPr>
        <w:rPr>
          <w:rFonts w:cs="Arial"/>
          <w:spacing w:val="-2"/>
          <w:sz w:val="18"/>
        </w:rPr>
      </w:pPr>
      <w:r w:rsidRPr="00C46046">
        <w:rPr>
          <w:rFonts w:cs="Arial"/>
          <w:spacing w:val="-2"/>
          <w:sz w:val="18"/>
        </w:rPr>
        <w:tab/>
        <w:t>Monthly manu</w:t>
      </w:r>
      <w:r>
        <w:rPr>
          <w:rFonts w:cs="Arial"/>
          <w:spacing w:val="-2"/>
          <w:sz w:val="18"/>
        </w:rPr>
        <w:t>al meter read charge</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 xml:space="preserve">$ 26.55 </w:t>
      </w:r>
      <w:r w:rsidRPr="00C46046">
        <w:rPr>
          <w:rFonts w:cs="Arial"/>
          <w:spacing w:val="-2"/>
          <w:sz w:val="18"/>
        </w:rPr>
        <w:t xml:space="preserve">per </w:t>
      </w:r>
      <w:r>
        <w:rPr>
          <w:rFonts w:cs="Arial"/>
          <w:spacing w:val="-2"/>
          <w:sz w:val="18"/>
        </w:rPr>
        <w:t>bill</w:t>
      </w:r>
    </w:p>
    <w:p w14:paraId="790DE513" w14:textId="77777777" w:rsidR="00084A55" w:rsidRDefault="00084A55">
      <w:pPr>
        <w:ind w:firstLine="720"/>
        <w:rPr>
          <w:rFonts w:cs="Arial"/>
          <w:spacing w:val="-2"/>
          <w:sz w:val="18"/>
        </w:rPr>
      </w:pPr>
    </w:p>
    <w:p w14:paraId="2519F53D" w14:textId="77777777" w:rsidR="00084A55" w:rsidRDefault="00084A55">
      <w:pPr>
        <w:ind w:left="720"/>
        <w:rPr>
          <w:rFonts w:cs="Arial"/>
          <w:sz w:val="18"/>
        </w:rPr>
      </w:pPr>
    </w:p>
    <w:p w14:paraId="6FE1F375" w14:textId="77777777" w:rsidR="00084A55" w:rsidRDefault="00084A55" w:rsidP="00482906">
      <w:pPr>
        <w:rPr>
          <w:rFonts w:cs="Arial"/>
          <w:spacing w:val="-2"/>
          <w:sz w:val="18"/>
        </w:rPr>
      </w:pPr>
      <w:r>
        <w:rPr>
          <w:rFonts w:cs="Arial"/>
          <w:b/>
          <w:spacing w:val="-2"/>
          <w:sz w:val="18"/>
        </w:rPr>
        <w:t>CNG Metering Charge</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p>
    <w:p w14:paraId="4A45C896" w14:textId="77777777" w:rsidR="00084A55" w:rsidRDefault="00084A55" w:rsidP="00482906">
      <w:pPr>
        <w:rPr>
          <w:rFonts w:cs="Arial"/>
          <w:spacing w:val="-2"/>
          <w:sz w:val="18"/>
        </w:rPr>
      </w:pPr>
      <w:r>
        <w:rPr>
          <w:rFonts w:cs="Arial"/>
          <w:spacing w:val="-2"/>
          <w:sz w:val="18"/>
        </w:rPr>
        <w:t>Standard (250 meter size)</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$ 6.00 per month</w:t>
      </w:r>
    </w:p>
    <w:p w14:paraId="722D10B5" w14:textId="77777777" w:rsidR="00084A55" w:rsidRDefault="00084A55" w:rsidP="00482906">
      <w:pPr>
        <w:rPr>
          <w:rFonts w:cs="Arial"/>
          <w:spacing w:val="-2"/>
          <w:sz w:val="18"/>
        </w:rPr>
      </w:pPr>
      <w:r>
        <w:rPr>
          <w:rFonts w:cs="Arial"/>
          <w:spacing w:val="-2"/>
          <w:sz w:val="18"/>
        </w:rPr>
        <w:t>Non-Standard (meter sizes greater than 250)</w:t>
      </w:r>
      <w:r>
        <w:rPr>
          <w:rFonts w:cs="Arial"/>
          <w:spacing w:val="-2"/>
          <w:sz w:val="18"/>
        </w:rPr>
        <w:tab/>
      </w:r>
      <w:r>
        <w:rPr>
          <w:rFonts w:cs="Arial"/>
          <w:spacing w:val="-2"/>
          <w:sz w:val="18"/>
        </w:rPr>
        <w:tab/>
      </w:r>
      <w:r>
        <w:rPr>
          <w:rFonts w:cs="Arial"/>
          <w:spacing w:val="-2"/>
          <w:sz w:val="18"/>
        </w:rPr>
        <w:tab/>
      </w:r>
      <w:r>
        <w:rPr>
          <w:rFonts w:cs="Arial"/>
          <w:spacing w:val="-2"/>
          <w:sz w:val="18"/>
        </w:rPr>
        <w:tab/>
      </w:r>
      <w:r>
        <w:rPr>
          <w:rFonts w:cs="Arial"/>
          <w:spacing w:val="-2"/>
          <w:sz w:val="18"/>
        </w:rPr>
        <w:tab/>
        <w:t>Customer-specific</w:t>
      </w:r>
    </w:p>
    <w:p w14:paraId="45E6F760" w14:textId="77777777" w:rsidR="00084A55" w:rsidRDefault="00084A55">
      <w:pPr>
        <w:ind w:left="720"/>
        <w:rPr>
          <w:rFonts w:cs="Arial"/>
          <w:sz w:val="18"/>
        </w:rPr>
      </w:pPr>
    </w:p>
    <w:p w14:paraId="48ACEEDF" w14:textId="77777777" w:rsidR="00084A55" w:rsidRDefault="00084A55">
      <w:pPr>
        <w:ind w:left="720"/>
        <w:rPr>
          <w:rFonts w:cs="Arial"/>
          <w:sz w:val="18"/>
        </w:rPr>
      </w:pPr>
    </w:p>
    <w:p w14:paraId="2D54C86A" w14:textId="77777777" w:rsidR="00084A55" w:rsidRDefault="00084A55">
      <w:pPr>
        <w:ind w:left="720"/>
        <w:rPr>
          <w:rFonts w:cs="Arial"/>
          <w:sz w:val="18"/>
        </w:rPr>
      </w:pPr>
    </w:p>
    <w:p w14:paraId="28995776" w14:textId="77777777" w:rsidR="00084A55" w:rsidRDefault="00084A55">
      <w:pPr>
        <w:ind w:left="720"/>
        <w:rPr>
          <w:rFonts w:cs="Arial"/>
          <w:sz w:val="18"/>
        </w:rPr>
      </w:pPr>
    </w:p>
    <w:p w14:paraId="1DBD1240" w14:textId="77777777" w:rsidR="00084A55" w:rsidRDefault="00084A55">
      <w:pPr>
        <w:ind w:left="720"/>
        <w:rPr>
          <w:rFonts w:cs="Arial"/>
          <w:sz w:val="18"/>
        </w:rPr>
      </w:pPr>
    </w:p>
    <w:p w14:paraId="7971E68E" w14:textId="77777777" w:rsidR="00084A55" w:rsidRDefault="00084A55">
      <w:pPr>
        <w:ind w:left="720"/>
        <w:rPr>
          <w:rFonts w:cs="Arial"/>
          <w:sz w:val="18"/>
        </w:rPr>
      </w:pPr>
    </w:p>
    <w:p w14:paraId="21A6D677" w14:textId="77777777" w:rsidR="00084A55" w:rsidRDefault="00084A55">
      <w:pPr>
        <w:ind w:left="720"/>
        <w:rPr>
          <w:rFonts w:cs="Arial"/>
          <w:sz w:val="18"/>
        </w:rPr>
      </w:pPr>
    </w:p>
    <w:p w14:paraId="187E56E5" w14:textId="77777777" w:rsidR="00084A55" w:rsidRDefault="00084A55">
      <w:pPr>
        <w:ind w:left="720"/>
        <w:rPr>
          <w:rFonts w:cs="Arial"/>
          <w:sz w:val="18"/>
        </w:rPr>
      </w:pPr>
    </w:p>
    <w:p w14:paraId="41D8437E" w14:textId="77777777" w:rsidR="00084A55" w:rsidRDefault="00084A55">
      <w:pPr>
        <w:ind w:left="720"/>
        <w:rPr>
          <w:rFonts w:cs="Arial"/>
          <w:sz w:val="18"/>
        </w:rPr>
      </w:pPr>
    </w:p>
    <w:p w14:paraId="20A20A5F" w14:textId="77777777" w:rsidR="00084A55" w:rsidRDefault="00084A55">
      <w:pPr>
        <w:ind w:left="720"/>
        <w:rPr>
          <w:rFonts w:cs="Arial"/>
          <w:sz w:val="18"/>
        </w:rPr>
      </w:pPr>
    </w:p>
    <w:p w14:paraId="0374B0F0" w14:textId="77777777" w:rsidR="00084A55" w:rsidRDefault="00084A55">
      <w:pPr>
        <w:ind w:left="720"/>
        <w:rPr>
          <w:rFonts w:cs="Arial"/>
          <w:sz w:val="18"/>
        </w:rPr>
      </w:pPr>
    </w:p>
    <w:p w14:paraId="2EB4932C" w14:textId="77777777" w:rsidR="00084A55" w:rsidRDefault="00084A55">
      <w:pPr>
        <w:ind w:left="720"/>
        <w:jc w:val="center"/>
        <w:rPr>
          <w:rFonts w:cs="Arial"/>
          <w:sz w:val="18"/>
        </w:rPr>
      </w:pPr>
      <w:r>
        <w:rPr>
          <w:rFonts w:cs="Arial"/>
          <w:sz w:val="18"/>
        </w:rPr>
        <w:t>(continue to Sheet C.2)</w:t>
      </w:r>
    </w:p>
    <w:p w14:paraId="607ECA5C" w14:textId="77777777" w:rsidR="00084A55" w:rsidRDefault="00084A55">
      <w:pPr>
        <w:pStyle w:val="Memo"/>
        <w:rPr>
          <w:rFonts w:cs="Arial"/>
          <w:szCs w:val="24"/>
        </w:rPr>
      </w:pPr>
    </w:p>
    <w:p w14:paraId="691509A4" w14:textId="77777777" w:rsidR="00084A55" w:rsidRDefault="00084A55" w:rsidP="005A3897">
      <w:pPr>
        <w:rPr>
          <w:sz w:val="18"/>
        </w:rPr>
        <w:sectPr w:rsidR="00084A55" w:rsidSect="00482906">
          <w:headerReference w:type="default" r:id="rId37"/>
          <w:footerReference w:type="default" r:id="rId38"/>
          <w:pgSz w:w="12240" w:h="15840" w:code="1"/>
          <w:pgMar w:top="720" w:right="1800" w:bottom="720" w:left="1440" w:header="720" w:footer="576" w:gutter="0"/>
          <w:cols w:space="720"/>
        </w:sectPr>
      </w:pPr>
    </w:p>
    <w:p w14:paraId="09CE65D5" w14:textId="77777777" w:rsidR="00084A55" w:rsidRDefault="00084A55">
      <w:pPr>
        <w:pStyle w:val="Memo"/>
      </w:pPr>
    </w:p>
    <w:p w14:paraId="4E25619D" w14:textId="77777777" w:rsidR="00084A55" w:rsidRDefault="00084A55">
      <w:pPr>
        <w:pStyle w:val="Memo"/>
      </w:pPr>
    </w:p>
    <w:p w14:paraId="0B1E9795" w14:textId="77777777" w:rsidR="00084A55" w:rsidRDefault="00084A55">
      <w:pPr>
        <w:jc w:val="center"/>
      </w:pPr>
      <w:r>
        <w:t>SCHEDULE C</w:t>
      </w:r>
      <w:r w:rsidRPr="00BA3375">
        <w:rPr>
          <w:rFonts w:ascii="Times New Roman" w:hAnsi="Times New Roman"/>
          <w:noProof/>
          <w:sz w:val="20"/>
        </w:rPr>
        <mc:AlternateContent>
          <mc:Choice Requires="wps">
            <w:drawing>
              <wp:anchor distT="0" distB="0" distL="114300" distR="114300" simplePos="0" relativeHeight="251703296" behindDoc="0" locked="0" layoutInCell="1" allowOverlap="1" wp14:anchorId="07912CA8" wp14:editId="676AD8AF">
                <wp:simplePos x="0" y="0"/>
                <wp:positionH relativeFrom="column">
                  <wp:posOffset>6000750</wp:posOffset>
                </wp:positionH>
                <wp:positionV relativeFrom="paragraph">
                  <wp:posOffset>539115</wp:posOffset>
                </wp:positionV>
                <wp:extent cx="571500" cy="623316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23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BCC36" w14:textId="77777777" w:rsidR="00F94440" w:rsidRDefault="00F94440" w:rsidP="00482906"/>
                          <w:p w14:paraId="0C762117" w14:textId="77777777" w:rsidR="00F94440" w:rsidRDefault="00F94440" w:rsidP="00482906"/>
                          <w:p w14:paraId="2AE0315E" w14:textId="77777777" w:rsidR="00F94440" w:rsidRDefault="00F94440" w:rsidP="00482906"/>
                          <w:p w14:paraId="75D2BDF5" w14:textId="77777777" w:rsidR="00F94440" w:rsidRDefault="00F94440" w:rsidP="00482906"/>
                          <w:p w14:paraId="30CE65E7" w14:textId="77777777" w:rsidR="00F94440" w:rsidRDefault="00F94440" w:rsidP="00482906"/>
                          <w:p w14:paraId="7928192B" w14:textId="77777777" w:rsidR="00F94440" w:rsidRDefault="00F94440" w:rsidP="00482906"/>
                          <w:p w14:paraId="125A870D" w14:textId="77777777" w:rsidR="00F94440" w:rsidRDefault="00F94440" w:rsidP="00482906"/>
                          <w:p w14:paraId="35FBBDF0" w14:textId="77777777" w:rsidR="00F94440" w:rsidRDefault="00F94440" w:rsidP="00482906"/>
                          <w:p w14:paraId="15B26D37" w14:textId="77777777" w:rsidR="00F94440" w:rsidRDefault="00F94440" w:rsidP="00482906"/>
                          <w:p w14:paraId="7914A654" w14:textId="77777777" w:rsidR="00F94440" w:rsidRDefault="00F94440" w:rsidP="00482906"/>
                          <w:p w14:paraId="283DCC11" w14:textId="77777777" w:rsidR="00F94440" w:rsidRDefault="00F94440" w:rsidP="00482906"/>
                          <w:p w14:paraId="65CA8310" w14:textId="77777777" w:rsidR="00F94440" w:rsidRDefault="00F94440" w:rsidP="00482906"/>
                          <w:p w14:paraId="2512E351" w14:textId="77777777" w:rsidR="00F94440" w:rsidRDefault="00F94440" w:rsidP="00482906"/>
                          <w:p w14:paraId="60A7607B" w14:textId="77777777" w:rsidR="00F94440" w:rsidRDefault="00F94440" w:rsidP="00482906"/>
                          <w:p w14:paraId="102D4885" w14:textId="77777777" w:rsidR="00F94440" w:rsidRDefault="00F94440" w:rsidP="00482906"/>
                          <w:p w14:paraId="3443D721" w14:textId="77777777" w:rsidR="00F94440" w:rsidRDefault="00F94440" w:rsidP="00482906"/>
                          <w:p w14:paraId="29A0EB66" w14:textId="77777777" w:rsidR="00F94440" w:rsidRDefault="00F94440" w:rsidP="00482906"/>
                          <w:p w14:paraId="1D737CCD" w14:textId="77777777" w:rsidR="00F94440" w:rsidRDefault="00F94440" w:rsidP="00482906"/>
                          <w:p w14:paraId="728788A8" w14:textId="77777777" w:rsidR="00F94440" w:rsidRDefault="00F94440" w:rsidP="00482906"/>
                          <w:p w14:paraId="54927A1C" w14:textId="77777777" w:rsidR="00F94440" w:rsidRDefault="00F94440" w:rsidP="00482906"/>
                          <w:p w14:paraId="12635F5D" w14:textId="77777777" w:rsidR="00F94440" w:rsidRDefault="00F94440" w:rsidP="00482906"/>
                          <w:p w14:paraId="094E2870" w14:textId="77777777" w:rsidR="00F94440" w:rsidRDefault="00F94440" w:rsidP="00482906"/>
                          <w:p w14:paraId="16720644" w14:textId="77777777" w:rsidR="00F94440" w:rsidRPr="00E56FD1" w:rsidRDefault="00F94440" w:rsidP="00482906">
                            <w:pPr>
                              <w:rPr>
                                <w:rFonts w:cs="Arial"/>
                                <w:sz w:val="18"/>
                              </w:rPr>
                            </w:pPr>
                            <w:r>
                              <w:rPr>
                                <w:rFonts w:cs="Arial"/>
                                <w:sz w:val="18"/>
                              </w:rPr>
                              <w:t>(M</w:t>
                            </w:r>
                            <w:r w:rsidRPr="00E56FD1">
                              <w:rPr>
                                <w:rFonts w:cs="Arial"/>
                                <w:sz w:val="18"/>
                              </w:rPr>
                              <w:t>)</w:t>
                            </w:r>
                          </w:p>
                          <w:p w14:paraId="2F670D4F" w14:textId="77777777" w:rsidR="00F94440" w:rsidRPr="00E56FD1" w:rsidRDefault="00F94440" w:rsidP="00482906">
                            <w:pPr>
                              <w:rPr>
                                <w:rFonts w:cs="Arial"/>
                                <w:sz w:val="18"/>
                              </w:rPr>
                            </w:pPr>
                          </w:p>
                          <w:p w14:paraId="1F7668CB" w14:textId="77777777" w:rsidR="00F94440" w:rsidRPr="00E56FD1" w:rsidRDefault="00F94440" w:rsidP="00482906">
                            <w:pPr>
                              <w:rPr>
                                <w:rFonts w:cs="Arial"/>
                                <w:sz w:val="18"/>
                              </w:rPr>
                            </w:pPr>
                          </w:p>
                          <w:p w14:paraId="1C9EE61A" w14:textId="77777777" w:rsidR="00F94440" w:rsidRDefault="00F94440" w:rsidP="00482906">
                            <w:pPr>
                              <w:rPr>
                                <w:rFonts w:cs="Arial"/>
                                <w:sz w:val="18"/>
                              </w:rPr>
                            </w:pPr>
                          </w:p>
                          <w:p w14:paraId="16EE2952" w14:textId="77777777" w:rsidR="00F94440" w:rsidRPr="00E56FD1" w:rsidRDefault="00F94440" w:rsidP="00482906">
                            <w:pPr>
                              <w:rPr>
                                <w:rFonts w:cs="Arial"/>
                                <w:sz w:val="18"/>
                              </w:rPr>
                            </w:pPr>
                          </w:p>
                          <w:p w14:paraId="49B3F944" w14:textId="77777777" w:rsidR="00F94440" w:rsidRDefault="00F94440" w:rsidP="00482906">
                            <w:pPr>
                              <w:rPr>
                                <w:rFonts w:cs="Arial"/>
                                <w:sz w:val="18"/>
                              </w:rPr>
                            </w:pPr>
                          </w:p>
                          <w:p w14:paraId="186E94AD" w14:textId="77777777" w:rsidR="00F94440" w:rsidRDefault="00F94440" w:rsidP="00482906">
                            <w:pPr>
                              <w:rPr>
                                <w:rFonts w:cs="Arial"/>
                                <w:sz w:val="18"/>
                              </w:rPr>
                            </w:pPr>
                          </w:p>
                          <w:p w14:paraId="654A64B2" w14:textId="77777777" w:rsidR="00F94440" w:rsidRDefault="00F94440" w:rsidP="00482906">
                            <w:pPr>
                              <w:rPr>
                                <w:rFonts w:cs="Arial"/>
                                <w:sz w:val="18"/>
                              </w:rPr>
                            </w:pPr>
                          </w:p>
                          <w:p w14:paraId="7205F52D" w14:textId="77777777" w:rsidR="00F94440" w:rsidRPr="00E56FD1" w:rsidRDefault="00F94440" w:rsidP="00482906">
                            <w:pPr>
                              <w:rPr>
                                <w:rFonts w:cs="Arial"/>
                                <w:sz w:val="18"/>
                              </w:rPr>
                            </w:pPr>
                          </w:p>
                          <w:p w14:paraId="699BAA7E" w14:textId="77777777" w:rsidR="00F94440" w:rsidRPr="00E56FD1" w:rsidRDefault="00F94440" w:rsidP="00482906">
                            <w:pPr>
                              <w:rPr>
                                <w:rFonts w:cs="Arial"/>
                                <w:sz w:val="18"/>
                              </w:rPr>
                            </w:pPr>
                          </w:p>
                          <w:p w14:paraId="13E89A3D" w14:textId="77777777" w:rsidR="00F94440" w:rsidRPr="00E56FD1" w:rsidRDefault="00F94440" w:rsidP="00482906">
                            <w:pPr>
                              <w:rPr>
                                <w:rFonts w:cs="Arial"/>
                                <w:sz w:val="18"/>
                              </w:rPr>
                            </w:pPr>
                          </w:p>
                          <w:p w14:paraId="5D71D04E" w14:textId="77777777" w:rsidR="00F94440" w:rsidRPr="00E56FD1" w:rsidRDefault="00F94440" w:rsidP="00482906">
                            <w:pPr>
                              <w:rPr>
                                <w:rFonts w:cs="Arial"/>
                                <w:sz w:val="18"/>
                              </w:rPr>
                            </w:pPr>
                            <w:r>
                              <w:rPr>
                                <w:rFonts w:cs="Arial"/>
                                <w:sz w:val="18"/>
                              </w:rPr>
                              <w:t>(M</w:t>
                            </w:r>
                            <w:r w:rsidRPr="00E56FD1">
                              <w:rPr>
                                <w:rFonts w:cs="Arial"/>
                                <w:sz w:val="18"/>
                              </w:rPr>
                              <w:t>)</w:t>
                            </w:r>
                          </w:p>
                          <w:p w14:paraId="72511860" w14:textId="77777777" w:rsidR="00F94440" w:rsidRPr="00E56FD1" w:rsidRDefault="00F94440" w:rsidP="00482906">
                            <w:pPr>
                              <w:rPr>
                                <w:rFonts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48" type="#_x0000_t202" style="position:absolute;left:0;text-align:left;margin-left:472.5pt;margin-top:42.45pt;width:45pt;height:49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IliA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" stroked="f">
                <v:textbox>
                  <w:txbxContent>
                    <w:p w14:paraId="731BCC36" w14:textId="77777777" w:rsidR="00F94440" w:rsidRDefault="00F94440" w:rsidP="00482906"/>
                    <w:p w14:paraId="0C762117" w14:textId="77777777" w:rsidR="00F94440" w:rsidRDefault="00F94440" w:rsidP="00482906"/>
                    <w:p w14:paraId="2AE0315E" w14:textId="77777777" w:rsidR="00F94440" w:rsidRDefault="00F94440" w:rsidP="00482906"/>
                    <w:p w14:paraId="75D2BDF5" w14:textId="77777777" w:rsidR="00F94440" w:rsidRDefault="00F94440" w:rsidP="00482906"/>
                    <w:p w14:paraId="30CE65E7" w14:textId="77777777" w:rsidR="00F94440" w:rsidRDefault="00F94440" w:rsidP="00482906"/>
                    <w:p w14:paraId="7928192B" w14:textId="77777777" w:rsidR="00F94440" w:rsidRDefault="00F94440" w:rsidP="00482906"/>
                    <w:p w14:paraId="125A870D" w14:textId="77777777" w:rsidR="00F94440" w:rsidRDefault="00F94440" w:rsidP="00482906"/>
                    <w:p w14:paraId="35FBBDF0" w14:textId="77777777" w:rsidR="00F94440" w:rsidRDefault="00F94440" w:rsidP="00482906"/>
                    <w:p w14:paraId="15B26D37" w14:textId="77777777" w:rsidR="00F94440" w:rsidRDefault="00F94440" w:rsidP="00482906"/>
                    <w:p w14:paraId="7914A654" w14:textId="77777777" w:rsidR="00F94440" w:rsidRDefault="00F94440" w:rsidP="00482906"/>
                    <w:p w14:paraId="283DCC11" w14:textId="77777777" w:rsidR="00F94440" w:rsidRDefault="00F94440" w:rsidP="00482906"/>
                    <w:p w14:paraId="65CA8310" w14:textId="77777777" w:rsidR="00F94440" w:rsidRDefault="00F94440" w:rsidP="00482906"/>
                    <w:p w14:paraId="2512E351" w14:textId="77777777" w:rsidR="00F94440" w:rsidRDefault="00F94440" w:rsidP="00482906"/>
                    <w:p w14:paraId="60A7607B" w14:textId="77777777" w:rsidR="00F94440" w:rsidRDefault="00F94440" w:rsidP="00482906"/>
                    <w:p w14:paraId="102D4885" w14:textId="77777777" w:rsidR="00F94440" w:rsidRDefault="00F94440" w:rsidP="00482906"/>
                    <w:p w14:paraId="3443D721" w14:textId="77777777" w:rsidR="00F94440" w:rsidRDefault="00F94440" w:rsidP="00482906"/>
                    <w:p w14:paraId="29A0EB66" w14:textId="77777777" w:rsidR="00F94440" w:rsidRDefault="00F94440" w:rsidP="00482906"/>
                    <w:p w14:paraId="1D737CCD" w14:textId="77777777" w:rsidR="00F94440" w:rsidRDefault="00F94440" w:rsidP="00482906"/>
                    <w:p w14:paraId="728788A8" w14:textId="77777777" w:rsidR="00F94440" w:rsidRDefault="00F94440" w:rsidP="00482906"/>
                    <w:p w14:paraId="54927A1C" w14:textId="77777777" w:rsidR="00F94440" w:rsidRDefault="00F94440" w:rsidP="00482906"/>
                    <w:p w14:paraId="12635F5D" w14:textId="77777777" w:rsidR="00F94440" w:rsidRDefault="00F94440" w:rsidP="00482906"/>
                    <w:p w14:paraId="094E2870" w14:textId="77777777" w:rsidR="00F94440" w:rsidRDefault="00F94440" w:rsidP="00482906"/>
                    <w:p w14:paraId="16720644" w14:textId="77777777" w:rsidR="00F94440" w:rsidRPr="00E56FD1" w:rsidRDefault="00F94440" w:rsidP="00482906">
                      <w:pPr>
                        <w:rPr>
                          <w:rFonts w:cs="Arial"/>
                          <w:sz w:val="18"/>
                        </w:rPr>
                      </w:pPr>
                      <w:r>
                        <w:rPr>
                          <w:rFonts w:cs="Arial"/>
                          <w:sz w:val="18"/>
                        </w:rPr>
                        <w:t>(M</w:t>
                      </w:r>
                      <w:r w:rsidRPr="00E56FD1">
                        <w:rPr>
                          <w:rFonts w:cs="Arial"/>
                          <w:sz w:val="18"/>
                        </w:rPr>
                        <w:t>)</w:t>
                      </w:r>
                    </w:p>
                    <w:p w14:paraId="2F670D4F" w14:textId="77777777" w:rsidR="00F94440" w:rsidRPr="00E56FD1" w:rsidRDefault="00F94440" w:rsidP="00482906">
                      <w:pPr>
                        <w:rPr>
                          <w:rFonts w:cs="Arial"/>
                          <w:sz w:val="18"/>
                        </w:rPr>
                      </w:pPr>
                    </w:p>
                    <w:p w14:paraId="1F7668CB" w14:textId="77777777" w:rsidR="00F94440" w:rsidRPr="00E56FD1" w:rsidRDefault="00F94440" w:rsidP="00482906">
                      <w:pPr>
                        <w:rPr>
                          <w:rFonts w:cs="Arial"/>
                          <w:sz w:val="18"/>
                        </w:rPr>
                      </w:pPr>
                    </w:p>
                    <w:p w14:paraId="1C9EE61A" w14:textId="77777777" w:rsidR="00F94440" w:rsidRDefault="00F94440" w:rsidP="00482906">
                      <w:pPr>
                        <w:rPr>
                          <w:rFonts w:cs="Arial"/>
                          <w:sz w:val="18"/>
                        </w:rPr>
                      </w:pPr>
                    </w:p>
                    <w:p w14:paraId="16EE2952" w14:textId="77777777" w:rsidR="00F94440" w:rsidRPr="00E56FD1" w:rsidRDefault="00F94440" w:rsidP="00482906">
                      <w:pPr>
                        <w:rPr>
                          <w:rFonts w:cs="Arial"/>
                          <w:sz w:val="18"/>
                        </w:rPr>
                      </w:pPr>
                    </w:p>
                    <w:p w14:paraId="49B3F944" w14:textId="77777777" w:rsidR="00F94440" w:rsidRDefault="00F94440" w:rsidP="00482906">
                      <w:pPr>
                        <w:rPr>
                          <w:rFonts w:cs="Arial"/>
                          <w:sz w:val="18"/>
                        </w:rPr>
                      </w:pPr>
                    </w:p>
                    <w:p w14:paraId="186E94AD" w14:textId="77777777" w:rsidR="00F94440" w:rsidRDefault="00F94440" w:rsidP="00482906">
                      <w:pPr>
                        <w:rPr>
                          <w:rFonts w:cs="Arial"/>
                          <w:sz w:val="18"/>
                        </w:rPr>
                      </w:pPr>
                    </w:p>
                    <w:p w14:paraId="654A64B2" w14:textId="77777777" w:rsidR="00F94440" w:rsidRDefault="00F94440" w:rsidP="00482906">
                      <w:pPr>
                        <w:rPr>
                          <w:rFonts w:cs="Arial"/>
                          <w:sz w:val="18"/>
                        </w:rPr>
                      </w:pPr>
                    </w:p>
                    <w:p w14:paraId="7205F52D" w14:textId="77777777" w:rsidR="00F94440" w:rsidRPr="00E56FD1" w:rsidRDefault="00F94440" w:rsidP="00482906">
                      <w:pPr>
                        <w:rPr>
                          <w:rFonts w:cs="Arial"/>
                          <w:sz w:val="18"/>
                        </w:rPr>
                      </w:pPr>
                    </w:p>
                    <w:p w14:paraId="699BAA7E" w14:textId="77777777" w:rsidR="00F94440" w:rsidRPr="00E56FD1" w:rsidRDefault="00F94440" w:rsidP="00482906">
                      <w:pPr>
                        <w:rPr>
                          <w:rFonts w:cs="Arial"/>
                          <w:sz w:val="18"/>
                        </w:rPr>
                      </w:pPr>
                    </w:p>
                    <w:p w14:paraId="13E89A3D" w14:textId="77777777" w:rsidR="00F94440" w:rsidRPr="00E56FD1" w:rsidRDefault="00F94440" w:rsidP="00482906">
                      <w:pPr>
                        <w:rPr>
                          <w:rFonts w:cs="Arial"/>
                          <w:sz w:val="18"/>
                        </w:rPr>
                      </w:pPr>
                    </w:p>
                    <w:p w14:paraId="5D71D04E" w14:textId="77777777" w:rsidR="00F94440" w:rsidRPr="00E56FD1" w:rsidRDefault="00F94440" w:rsidP="00482906">
                      <w:pPr>
                        <w:rPr>
                          <w:rFonts w:cs="Arial"/>
                          <w:sz w:val="18"/>
                        </w:rPr>
                      </w:pPr>
                      <w:r>
                        <w:rPr>
                          <w:rFonts w:cs="Arial"/>
                          <w:sz w:val="18"/>
                        </w:rPr>
                        <w:t>(M</w:t>
                      </w:r>
                      <w:r w:rsidRPr="00E56FD1">
                        <w:rPr>
                          <w:rFonts w:cs="Arial"/>
                          <w:sz w:val="18"/>
                        </w:rPr>
                        <w:t>)</w:t>
                      </w:r>
                    </w:p>
                    <w:p w14:paraId="72511860" w14:textId="77777777" w:rsidR="00F94440" w:rsidRPr="00E56FD1" w:rsidRDefault="00F94440" w:rsidP="00482906">
                      <w:pPr>
                        <w:rPr>
                          <w:rFonts w:cs="Arial"/>
                          <w:sz w:val="18"/>
                        </w:rPr>
                      </w:pPr>
                    </w:p>
                  </w:txbxContent>
                </v:textbox>
              </v:shape>
            </w:pict>
          </mc:Fallback>
        </mc:AlternateContent>
      </w:r>
    </w:p>
    <w:p w14:paraId="2FA9F6E9" w14:textId="77777777" w:rsidR="00084A55" w:rsidRDefault="00084A55">
      <w:pPr>
        <w:tabs>
          <w:tab w:val="left" w:pos="-720"/>
        </w:tabs>
        <w:suppressAutoHyphens/>
        <w:jc w:val="center"/>
      </w:pPr>
      <w:r>
        <w:t>MISCELLANEOUS CHARGES</w:t>
      </w:r>
    </w:p>
    <w:p w14:paraId="267222EF" w14:textId="77777777" w:rsidR="00084A55" w:rsidRDefault="00084A55">
      <w:pPr>
        <w:tabs>
          <w:tab w:val="left" w:pos="-720"/>
        </w:tabs>
        <w:suppressAutoHyphens/>
        <w:jc w:val="center"/>
      </w:pPr>
      <w:r>
        <w:t>(</w:t>
      </w:r>
      <w:proofErr w:type="gramStart"/>
      <w:r>
        <w:t>continued</w:t>
      </w:r>
      <w:proofErr w:type="gramEnd"/>
      <w:r>
        <w:t>)</w:t>
      </w:r>
    </w:p>
    <w:p w14:paraId="03B2FFF2" w14:textId="77777777" w:rsidR="00084A55" w:rsidRDefault="00084A55">
      <w:pPr>
        <w:tabs>
          <w:tab w:val="left" w:pos="-720"/>
        </w:tabs>
        <w:suppressAutoHyphens/>
      </w:pPr>
    </w:p>
    <w:p w14:paraId="0511A795" w14:textId="77777777" w:rsidR="00084A55" w:rsidRDefault="00084A55">
      <w:pPr>
        <w:tabs>
          <w:tab w:val="left" w:pos="-720"/>
        </w:tabs>
        <w:suppressAutoHyphens/>
        <w:rPr>
          <w:b/>
          <w:spacing w:val="-2"/>
          <w:sz w:val="20"/>
          <w:u w:val="single"/>
        </w:rPr>
      </w:pPr>
      <w:r>
        <w:rPr>
          <w:b/>
          <w:spacing w:val="-2"/>
          <w:sz w:val="20"/>
          <w:u w:val="single"/>
        </w:rPr>
        <w:t>DESCRIPTION OF CHARGES:</w:t>
      </w:r>
    </w:p>
    <w:p w14:paraId="1156A93E" w14:textId="77777777" w:rsidR="00084A55" w:rsidRDefault="00084A55">
      <w:pPr>
        <w:tabs>
          <w:tab w:val="left" w:pos="-720"/>
        </w:tabs>
        <w:suppressAutoHyphens/>
        <w:rPr>
          <w:b/>
          <w:spacing w:val="-2"/>
          <w:sz w:val="20"/>
          <w:u w:val="single"/>
        </w:rPr>
      </w:pPr>
    </w:p>
    <w:p w14:paraId="44A76625" w14:textId="77777777" w:rsidR="00084A55" w:rsidRDefault="00084A55">
      <w:pPr>
        <w:tabs>
          <w:tab w:val="left" w:pos="-720"/>
        </w:tabs>
        <w:suppressAutoHyphens/>
        <w:rPr>
          <w:spacing w:val="-2"/>
          <w:sz w:val="20"/>
        </w:rPr>
      </w:pPr>
      <w:r>
        <w:rPr>
          <w:b/>
          <w:spacing w:val="-2"/>
          <w:sz w:val="20"/>
          <w:u w:val="single"/>
        </w:rPr>
        <w:t>Charge For Meter Interference</w:t>
      </w:r>
      <w:r>
        <w:rPr>
          <w:spacing w:val="-2"/>
          <w:sz w:val="20"/>
        </w:rPr>
        <w:t xml:space="preserve"> (continued):</w:t>
      </w:r>
    </w:p>
    <w:p w14:paraId="6506833D" w14:textId="77777777" w:rsidR="00084A55" w:rsidRDefault="00084A55">
      <w:pPr>
        <w:tabs>
          <w:tab w:val="left" w:pos="-720"/>
        </w:tabs>
        <w:suppressAutoHyphens/>
        <w:rPr>
          <w:spacing w:val="-2"/>
          <w:sz w:val="20"/>
        </w:rPr>
      </w:pPr>
      <w:r>
        <w:rPr>
          <w:spacing w:val="-2"/>
          <w:sz w:val="20"/>
        </w:rPr>
        <w:t>The amount of unbilled gas will be determined as the difference between what the meter registered at the time interference was discovered by the Company and the amount of gas Company estimates the customer would have used, based on previous usage history at the Premise</w:t>
      </w:r>
      <w:r>
        <w:rPr>
          <w:b/>
          <w:i/>
          <w:spacing w:val="-2"/>
          <w:sz w:val="20"/>
        </w:rPr>
        <w:t>,</w:t>
      </w:r>
      <w:r>
        <w:rPr>
          <w:spacing w:val="-2"/>
          <w:sz w:val="20"/>
        </w:rPr>
        <w:t xml:space="preserve"> for the time period in question.</w:t>
      </w:r>
    </w:p>
    <w:p w14:paraId="45E5A748" w14:textId="77777777" w:rsidR="00084A55" w:rsidRDefault="00084A55">
      <w:pPr>
        <w:tabs>
          <w:tab w:val="left" w:pos="-720"/>
        </w:tabs>
        <w:suppressAutoHyphens/>
        <w:rPr>
          <w:spacing w:val="-2"/>
          <w:sz w:val="20"/>
        </w:rPr>
      </w:pPr>
    </w:p>
    <w:p w14:paraId="164F531F" w14:textId="77777777" w:rsidR="00084A55" w:rsidRDefault="00084A55">
      <w:pPr>
        <w:tabs>
          <w:tab w:val="left" w:pos="-720"/>
        </w:tabs>
        <w:suppressAutoHyphens/>
        <w:rPr>
          <w:spacing w:val="-2"/>
          <w:sz w:val="20"/>
        </w:rPr>
      </w:pPr>
      <w:r>
        <w:rPr>
          <w:b/>
          <w:spacing w:val="-2"/>
          <w:sz w:val="20"/>
          <w:u w:val="single"/>
        </w:rPr>
        <w:t xml:space="preserve">Charge </w:t>
      </w:r>
      <w:proofErr w:type="gramStart"/>
      <w:r>
        <w:rPr>
          <w:b/>
          <w:spacing w:val="-2"/>
          <w:sz w:val="20"/>
          <w:u w:val="single"/>
        </w:rPr>
        <w:t>For</w:t>
      </w:r>
      <w:proofErr w:type="gramEnd"/>
      <w:r>
        <w:rPr>
          <w:b/>
          <w:spacing w:val="-2"/>
          <w:sz w:val="20"/>
          <w:u w:val="single"/>
        </w:rPr>
        <w:t xml:space="preserve"> Unauthorized Use</w:t>
      </w:r>
      <w:r>
        <w:rPr>
          <w:spacing w:val="-2"/>
          <w:sz w:val="20"/>
        </w:rPr>
        <w:t xml:space="preserve">.  A charge will be assessed on any gas taken by a Customer in excess of that allowed under a Curtailment Order.  The Charge will be in addition to all applicable Rate Schedule charges on the gas volumes taken.  </w:t>
      </w:r>
    </w:p>
    <w:p w14:paraId="7C347731" w14:textId="77777777" w:rsidR="00084A55" w:rsidRDefault="00084A55">
      <w:pPr>
        <w:tabs>
          <w:tab w:val="left" w:pos="-720"/>
        </w:tabs>
        <w:suppressAutoHyphens/>
        <w:rPr>
          <w:spacing w:val="-2"/>
          <w:sz w:val="20"/>
        </w:rPr>
      </w:pPr>
    </w:p>
    <w:p w14:paraId="03CD9614" w14:textId="77777777" w:rsidR="00084A55" w:rsidRDefault="00084A55">
      <w:pPr>
        <w:tabs>
          <w:tab w:val="left" w:pos="-720"/>
        </w:tabs>
        <w:suppressAutoHyphens/>
        <w:rPr>
          <w:spacing w:val="-2"/>
          <w:sz w:val="19"/>
        </w:rPr>
      </w:pPr>
      <w:proofErr w:type="gramStart"/>
      <w:r>
        <w:rPr>
          <w:b/>
          <w:spacing w:val="-2"/>
          <w:sz w:val="19"/>
          <w:u w:val="single"/>
        </w:rPr>
        <w:t>Service Restoration Charges – Curtailment Order</w:t>
      </w:r>
      <w:r>
        <w:rPr>
          <w:spacing w:val="-2"/>
          <w:sz w:val="19"/>
        </w:rPr>
        <w:t>.</w:t>
      </w:r>
      <w:proofErr w:type="gramEnd"/>
      <w:r>
        <w:rPr>
          <w:spacing w:val="-2"/>
          <w:sz w:val="19"/>
        </w:rPr>
        <w:t xml:space="preserve">  A charge will be assessed to restore service to an Interruptible Customer where the Customer is requesting that service be restored following disconnection due to Customer’s failure to comply with a Curtailment Order.  Before service will be restored, all amounts then due and payable, including the service restoration charge, must be paid to Company at the Company's offices prior to 5:00 p.m., or, upon prior arrangement between Company and Customer, shall be paid to the Company's representative at the time of visit.</w:t>
      </w:r>
    </w:p>
    <w:p w14:paraId="010339BD" w14:textId="77777777" w:rsidR="00084A55" w:rsidRDefault="00084A55">
      <w:pPr>
        <w:tabs>
          <w:tab w:val="left" w:pos="-720"/>
        </w:tabs>
        <w:suppressAutoHyphens/>
        <w:rPr>
          <w:spacing w:val="-2"/>
          <w:sz w:val="20"/>
        </w:rPr>
      </w:pPr>
    </w:p>
    <w:p w14:paraId="73CAAB2C" w14:textId="77777777" w:rsidR="00084A55" w:rsidRDefault="00084A55">
      <w:pPr>
        <w:tabs>
          <w:tab w:val="left" w:pos="-720"/>
        </w:tabs>
        <w:suppressAutoHyphens/>
        <w:rPr>
          <w:spacing w:val="-2"/>
          <w:sz w:val="20"/>
        </w:rPr>
      </w:pPr>
      <w:r>
        <w:rPr>
          <w:b/>
          <w:spacing w:val="-2"/>
          <w:sz w:val="20"/>
          <w:u w:val="single"/>
        </w:rPr>
        <w:t xml:space="preserve">Charge For Copies </w:t>
      </w:r>
      <w:proofErr w:type="gramStart"/>
      <w:r>
        <w:rPr>
          <w:b/>
          <w:spacing w:val="-2"/>
          <w:sz w:val="20"/>
          <w:u w:val="single"/>
        </w:rPr>
        <w:t>Of</w:t>
      </w:r>
      <w:proofErr w:type="gramEnd"/>
      <w:r>
        <w:rPr>
          <w:b/>
          <w:spacing w:val="-2"/>
          <w:sz w:val="20"/>
          <w:u w:val="single"/>
        </w:rPr>
        <w:t xml:space="preserve"> Tariff Rate Schedules</w:t>
      </w:r>
      <w:r>
        <w:rPr>
          <w:spacing w:val="-2"/>
          <w:sz w:val="20"/>
        </w:rPr>
        <w:t>.  The Company will provide to any customer, upon request, a copy of the schedule(s) under which they currently receive service, free of charge.</w:t>
      </w:r>
    </w:p>
    <w:p w14:paraId="4115BAEF" w14:textId="77777777" w:rsidR="00084A55" w:rsidRDefault="00084A55">
      <w:pPr>
        <w:tabs>
          <w:tab w:val="left" w:pos="-720"/>
        </w:tabs>
        <w:suppressAutoHyphens/>
        <w:rPr>
          <w:spacing w:val="-2"/>
          <w:sz w:val="20"/>
        </w:rPr>
      </w:pPr>
    </w:p>
    <w:p w14:paraId="79B1431B" w14:textId="77777777" w:rsidR="00084A55" w:rsidRDefault="00084A55">
      <w:pPr>
        <w:tabs>
          <w:tab w:val="left" w:pos="-720"/>
        </w:tabs>
        <w:suppressAutoHyphens/>
        <w:rPr>
          <w:spacing w:val="-2"/>
          <w:sz w:val="20"/>
        </w:rPr>
      </w:pPr>
      <w:r>
        <w:rPr>
          <w:spacing w:val="-2"/>
          <w:sz w:val="20"/>
        </w:rPr>
        <w:t>A complete Tariff, or any portion thereof, will be provided to any individual or business enterprise requesting same, for an initial charge of $0.10 per page.  Tariff Change Notifications (TCN's) will be provided to those paying the initial charge at no additional cost.</w:t>
      </w:r>
    </w:p>
    <w:p w14:paraId="20684C4F" w14:textId="77777777" w:rsidR="00084A55" w:rsidRDefault="00084A55">
      <w:pPr>
        <w:tabs>
          <w:tab w:val="left" w:pos="-720"/>
        </w:tabs>
        <w:suppressAutoHyphens/>
        <w:rPr>
          <w:spacing w:val="-2"/>
          <w:sz w:val="20"/>
        </w:rPr>
      </w:pPr>
    </w:p>
    <w:p w14:paraId="5C4442F2" w14:textId="77777777" w:rsidR="00084A55" w:rsidRPr="00BA3375" w:rsidRDefault="00084A55" w:rsidP="00482906">
      <w:pPr>
        <w:tabs>
          <w:tab w:val="left" w:pos="-720"/>
        </w:tabs>
        <w:suppressAutoHyphens/>
        <w:rPr>
          <w:spacing w:val="-2"/>
          <w:sz w:val="20"/>
          <w:u w:val="single"/>
        </w:rPr>
      </w:pPr>
      <w:r>
        <w:rPr>
          <w:b/>
          <w:noProof/>
          <w:spacing w:val="-2"/>
          <w:sz w:val="20"/>
          <w:u w:val="single"/>
        </w:rPr>
        <mc:AlternateContent>
          <mc:Choice Requires="wps">
            <w:drawing>
              <wp:anchor distT="0" distB="0" distL="114300" distR="114300" simplePos="0" relativeHeight="251704320" behindDoc="0" locked="0" layoutInCell="1" allowOverlap="1" wp14:anchorId="09079F7F" wp14:editId="047E9086">
                <wp:simplePos x="0" y="0"/>
                <wp:positionH relativeFrom="column">
                  <wp:posOffset>6153150</wp:posOffset>
                </wp:positionH>
                <wp:positionV relativeFrom="paragraph">
                  <wp:posOffset>116840</wp:posOffset>
                </wp:positionV>
                <wp:extent cx="0" cy="134302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134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7"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5pt,9.2pt" to="484.5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" strokecolor="black [3213]"/>
            </w:pict>
          </mc:Fallback>
        </mc:AlternateContent>
      </w:r>
      <w:r w:rsidRPr="00BA3375">
        <w:rPr>
          <w:b/>
          <w:spacing w:val="-2"/>
          <w:sz w:val="20"/>
          <w:u w:val="single"/>
        </w:rPr>
        <w:t xml:space="preserve">Charge </w:t>
      </w:r>
      <w:proofErr w:type="gramStart"/>
      <w:r w:rsidRPr="00BA3375">
        <w:rPr>
          <w:b/>
          <w:spacing w:val="-2"/>
          <w:sz w:val="20"/>
          <w:u w:val="single"/>
        </w:rPr>
        <w:t>For</w:t>
      </w:r>
      <w:proofErr w:type="gramEnd"/>
      <w:r w:rsidRPr="00BA3375">
        <w:rPr>
          <w:b/>
          <w:spacing w:val="-2"/>
          <w:sz w:val="20"/>
          <w:u w:val="single"/>
        </w:rPr>
        <w:t xml:space="preserve"> Duplicate Check</w:t>
      </w:r>
      <w:r w:rsidRPr="00BA3375">
        <w:rPr>
          <w:spacing w:val="-2"/>
          <w:sz w:val="20"/>
        </w:rPr>
        <w:t>.  A charge of $3.00 per request will be applied to a customer's account for each request of a photocopy of customer's check for utility payment.</w:t>
      </w:r>
    </w:p>
    <w:p w14:paraId="41C92C5C" w14:textId="77777777" w:rsidR="00084A55" w:rsidRPr="00BA3375" w:rsidRDefault="00084A55" w:rsidP="00482906">
      <w:pPr>
        <w:rPr>
          <w:sz w:val="20"/>
          <w:u w:val="single"/>
        </w:rPr>
      </w:pPr>
    </w:p>
    <w:p w14:paraId="5DB79538" w14:textId="77777777" w:rsidR="00084A55" w:rsidRPr="00BA3375" w:rsidRDefault="00084A55" w:rsidP="00482906">
      <w:pPr>
        <w:rPr>
          <w:sz w:val="20"/>
        </w:rPr>
      </w:pPr>
      <w:proofErr w:type="gramStart"/>
      <w:r w:rsidRPr="00BA3375">
        <w:rPr>
          <w:b/>
          <w:sz w:val="20"/>
          <w:u w:val="single"/>
        </w:rPr>
        <w:t>Special Automated Payment Charge</w:t>
      </w:r>
      <w:r w:rsidRPr="00BA3375">
        <w:rPr>
          <w:sz w:val="20"/>
        </w:rPr>
        <w:t>.</w:t>
      </w:r>
      <w:proofErr w:type="gramEnd"/>
      <w:r w:rsidRPr="00BA3375">
        <w:rPr>
          <w:sz w:val="20"/>
        </w:rPr>
        <w:t xml:space="preserve">  Following receipt of an urgent shutoff notice, or at other times where customer is unable to come into the Company’s office to pay amounts owing to prevent disconnection of service or to facilitate reconnection of service, the Company may, in its sole discretion, make available to customers with valid personal checking accounts, the option to make payment through an automated check payment process.  A charge of $2.50 per check will be assessed for each check processed by the Company for this purpose.  The payment of this charge does not relieve customer of any charges resulting from the check being not honored, or from any disconnect or reconnect visit charges that may apply.</w:t>
      </w:r>
    </w:p>
    <w:p w14:paraId="66E47057" w14:textId="77777777" w:rsidR="00084A55" w:rsidRDefault="00084A55">
      <w:pPr>
        <w:tabs>
          <w:tab w:val="left" w:pos="-720"/>
        </w:tabs>
        <w:suppressAutoHyphens/>
        <w:rPr>
          <w:spacing w:val="-2"/>
          <w:sz w:val="20"/>
        </w:rPr>
      </w:pPr>
    </w:p>
    <w:p w14:paraId="64B6A221" w14:textId="77777777" w:rsidR="00084A55" w:rsidRDefault="00084A55">
      <w:pPr>
        <w:tabs>
          <w:tab w:val="left" w:pos="-720"/>
        </w:tabs>
        <w:suppressAutoHyphens/>
        <w:rPr>
          <w:spacing w:val="-2"/>
          <w:sz w:val="20"/>
        </w:rPr>
      </w:pPr>
    </w:p>
    <w:p w14:paraId="4D76B4BD" w14:textId="77777777" w:rsidR="00084A55" w:rsidRDefault="00084A55">
      <w:pPr>
        <w:tabs>
          <w:tab w:val="left" w:pos="-720"/>
        </w:tabs>
        <w:suppressAutoHyphens/>
        <w:rPr>
          <w:spacing w:val="-2"/>
          <w:sz w:val="20"/>
        </w:rPr>
      </w:pPr>
    </w:p>
    <w:p w14:paraId="5E008DF3" w14:textId="77777777" w:rsidR="00084A55" w:rsidRDefault="00084A55">
      <w:pPr>
        <w:tabs>
          <w:tab w:val="left" w:pos="-720"/>
        </w:tabs>
        <w:suppressAutoHyphens/>
        <w:jc w:val="center"/>
        <w:rPr>
          <w:spacing w:val="-2"/>
          <w:sz w:val="20"/>
        </w:rPr>
      </w:pPr>
      <w:r>
        <w:rPr>
          <w:spacing w:val="-2"/>
          <w:sz w:val="20"/>
        </w:rPr>
        <w:t>(</w:t>
      </w:r>
      <w:proofErr w:type="gramStart"/>
      <w:r>
        <w:rPr>
          <w:spacing w:val="-2"/>
          <w:sz w:val="20"/>
        </w:rPr>
        <w:t>continue</w:t>
      </w:r>
      <w:proofErr w:type="gramEnd"/>
      <w:r>
        <w:rPr>
          <w:spacing w:val="-2"/>
          <w:sz w:val="20"/>
        </w:rPr>
        <w:t xml:space="preserve"> to Sheet C.4)</w:t>
      </w:r>
    </w:p>
    <w:p w14:paraId="56529491" w14:textId="77777777" w:rsidR="00084A55" w:rsidRDefault="00084A55">
      <w:pPr>
        <w:tabs>
          <w:tab w:val="left" w:pos="-720"/>
        </w:tabs>
        <w:suppressAutoHyphens/>
        <w:jc w:val="center"/>
        <w:rPr>
          <w:spacing w:val="-2"/>
          <w:sz w:val="20"/>
        </w:rPr>
      </w:pPr>
    </w:p>
    <w:p w14:paraId="391A7118" w14:textId="77777777" w:rsidR="00084A55" w:rsidRDefault="00084A55">
      <w:pPr>
        <w:tabs>
          <w:tab w:val="left" w:pos="-720"/>
        </w:tabs>
        <w:suppressAutoHyphens/>
        <w:jc w:val="center"/>
        <w:rPr>
          <w:spacing w:val="-2"/>
          <w:sz w:val="20"/>
        </w:rPr>
      </w:pPr>
    </w:p>
    <w:p w14:paraId="4179B4E4" w14:textId="77777777" w:rsidR="00482906" w:rsidRDefault="00084A55" w:rsidP="0036638F">
      <w:pPr>
        <w:tabs>
          <w:tab w:val="left" w:pos="-720"/>
        </w:tabs>
        <w:suppressAutoHyphens/>
        <w:rPr>
          <w:spacing w:val="-2"/>
          <w:sz w:val="18"/>
          <w:szCs w:val="18"/>
        </w:rPr>
        <w:sectPr w:rsidR="00482906" w:rsidSect="00482906">
          <w:headerReference w:type="default" r:id="rId39"/>
          <w:footerReference w:type="default" r:id="rId40"/>
          <w:pgSz w:w="12240" w:h="15840" w:code="1"/>
          <w:pgMar w:top="720" w:right="1800" w:bottom="720" w:left="1440" w:header="720" w:footer="576" w:gutter="0"/>
          <w:cols w:space="720"/>
        </w:sectPr>
      </w:pPr>
      <w:r>
        <w:rPr>
          <w:spacing w:val="-2"/>
          <w:sz w:val="18"/>
          <w:szCs w:val="18"/>
        </w:rPr>
        <w:t>(M) Material transferred from 3</w:t>
      </w:r>
      <w:r w:rsidRPr="00DF062B">
        <w:rPr>
          <w:spacing w:val="-2"/>
          <w:sz w:val="18"/>
          <w:szCs w:val="18"/>
          <w:vertAlign w:val="superscript"/>
        </w:rPr>
        <w:t>rd</w:t>
      </w:r>
      <w:r>
        <w:rPr>
          <w:spacing w:val="-2"/>
          <w:sz w:val="18"/>
          <w:szCs w:val="18"/>
        </w:rPr>
        <w:t xml:space="preserve"> Revised Sheet No. C.4</w:t>
      </w:r>
    </w:p>
    <w:p w14:paraId="1A632EBC" w14:textId="77777777" w:rsidR="00482906" w:rsidRDefault="00482906">
      <w:pPr>
        <w:pStyle w:val="Memo"/>
      </w:pPr>
    </w:p>
    <w:p w14:paraId="6A04A1FC" w14:textId="77777777" w:rsidR="00482906" w:rsidRDefault="00482906">
      <w:pPr>
        <w:jc w:val="center"/>
      </w:pPr>
      <w:r>
        <w:rPr>
          <w:noProof/>
        </w:rPr>
        <mc:AlternateContent>
          <mc:Choice Requires="wps">
            <w:drawing>
              <wp:anchor distT="0" distB="0" distL="114300" distR="114300" simplePos="0" relativeHeight="251706368" behindDoc="0" locked="0" layoutInCell="1" allowOverlap="1" wp14:anchorId="01A366BF" wp14:editId="66A8CEF1">
                <wp:simplePos x="0" y="0"/>
                <wp:positionH relativeFrom="column">
                  <wp:posOffset>5852160</wp:posOffset>
                </wp:positionH>
                <wp:positionV relativeFrom="paragraph">
                  <wp:posOffset>52070</wp:posOffset>
                </wp:positionV>
                <wp:extent cx="571500" cy="10035540"/>
                <wp:effectExtent l="0" t="0"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035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26B12" w14:textId="77777777" w:rsidR="00F94440" w:rsidRDefault="00F94440"/>
                          <w:p w14:paraId="35829B1C" w14:textId="77777777" w:rsidR="00F94440" w:rsidRPr="00C47AED" w:rsidRDefault="00F94440">
                            <w:pPr>
                              <w:rPr>
                                <w:sz w:val="18"/>
                                <w:szCs w:val="18"/>
                              </w:rPr>
                            </w:pPr>
                          </w:p>
                          <w:p w14:paraId="6E854787" w14:textId="77777777" w:rsidR="00F94440" w:rsidRPr="00C47AED" w:rsidRDefault="00F94440">
                            <w:pPr>
                              <w:rPr>
                                <w:sz w:val="18"/>
                                <w:szCs w:val="18"/>
                              </w:rPr>
                            </w:pPr>
                          </w:p>
                          <w:p w14:paraId="0A15F564" w14:textId="77777777" w:rsidR="00F94440" w:rsidRDefault="00F94440">
                            <w:pPr>
                              <w:rPr>
                                <w:sz w:val="18"/>
                                <w:szCs w:val="18"/>
                              </w:rPr>
                            </w:pPr>
                          </w:p>
                          <w:p w14:paraId="0773ADA9" w14:textId="77777777" w:rsidR="00F94440" w:rsidRPr="00C47AED" w:rsidRDefault="00F94440">
                            <w:pPr>
                              <w:rPr>
                                <w:sz w:val="18"/>
                                <w:szCs w:val="18"/>
                              </w:rPr>
                            </w:pPr>
                          </w:p>
                          <w:p w14:paraId="7BD9E5F0" w14:textId="77777777" w:rsidR="00F94440" w:rsidRPr="00C47AED" w:rsidRDefault="00F94440">
                            <w:pPr>
                              <w:rPr>
                                <w:rFonts w:cs="Arial"/>
                                <w:sz w:val="18"/>
                                <w:szCs w:val="18"/>
                              </w:rPr>
                            </w:pPr>
                            <w:r w:rsidRPr="00C47AED">
                              <w:rPr>
                                <w:rFonts w:cs="Arial"/>
                                <w:sz w:val="18"/>
                                <w:szCs w:val="18"/>
                              </w:rPr>
                              <w:t>(K)</w:t>
                            </w:r>
                          </w:p>
                          <w:p w14:paraId="71571535" w14:textId="77777777" w:rsidR="00F94440" w:rsidRPr="00C47AED" w:rsidRDefault="00F94440">
                            <w:pPr>
                              <w:rPr>
                                <w:sz w:val="18"/>
                                <w:szCs w:val="18"/>
                              </w:rPr>
                            </w:pPr>
                          </w:p>
                          <w:p w14:paraId="34D5772F" w14:textId="77777777" w:rsidR="00F94440" w:rsidRPr="00C47AED" w:rsidRDefault="00F94440">
                            <w:pPr>
                              <w:rPr>
                                <w:sz w:val="18"/>
                                <w:szCs w:val="18"/>
                              </w:rPr>
                            </w:pPr>
                          </w:p>
                          <w:p w14:paraId="7C4A1352" w14:textId="77777777" w:rsidR="00F94440" w:rsidRPr="00C47AED" w:rsidRDefault="00F94440">
                            <w:pPr>
                              <w:rPr>
                                <w:sz w:val="18"/>
                                <w:szCs w:val="18"/>
                              </w:rPr>
                            </w:pPr>
                          </w:p>
                          <w:p w14:paraId="40D43B68" w14:textId="77777777" w:rsidR="00F94440" w:rsidRPr="00C47AED" w:rsidRDefault="00F94440">
                            <w:pPr>
                              <w:rPr>
                                <w:sz w:val="18"/>
                                <w:szCs w:val="18"/>
                              </w:rPr>
                            </w:pPr>
                          </w:p>
                          <w:p w14:paraId="28F7DFF9" w14:textId="77777777" w:rsidR="00F94440" w:rsidRPr="00C47AED" w:rsidRDefault="00F94440">
                            <w:pPr>
                              <w:rPr>
                                <w:sz w:val="18"/>
                                <w:szCs w:val="18"/>
                              </w:rPr>
                            </w:pPr>
                          </w:p>
                          <w:p w14:paraId="4858091B" w14:textId="77777777" w:rsidR="00F94440" w:rsidRPr="00C47AED" w:rsidRDefault="00F94440">
                            <w:pPr>
                              <w:rPr>
                                <w:sz w:val="18"/>
                                <w:szCs w:val="18"/>
                              </w:rPr>
                            </w:pPr>
                          </w:p>
                          <w:p w14:paraId="74622CBE" w14:textId="77777777" w:rsidR="00F94440" w:rsidRPr="00C47AED" w:rsidRDefault="00F94440">
                            <w:pPr>
                              <w:rPr>
                                <w:sz w:val="18"/>
                                <w:szCs w:val="18"/>
                              </w:rPr>
                            </w:pPr>
                          </w:p>
                          <w:p w14:paraId="755B705A" w14:textId="77777777" w:rsidR="00F94440" w:rsidRPr="00C47AED" w:rsidRDefault="00F94440">
                            <w:pPr>
                              <w:rPr>
                                <w:sz w:val="18"/>
                                <w:szCs w:val="18"/>
                              </w:rPr>
                            </w:pPr>
                          </w:p>
                          <w:p w14:paraId="4FF22C26" w14:textId="77777777" w:rsidR="00F94440" w:rsidRPr="00C47AED" w:rsidRDefault="00F94440">
                            <w:pPr>
                              <w:rPr>
                                <w:sz w:val="18"/>
                                <w:szCs w:val="18"/>
                              </w:rPr>
                            </w:pPr>
                          </w:p>
                          <w:p w14:paraId="18948699" w14:textId="77777777" w:rsidR="00F94440" w:rsidRPr="00C47AED" w:rsidRDefault="00F94440">
                            <w:pPr>
                              <w:rPr>
                                <w:sz w:val="18"/>
                                <w:szCs w:val="18"/>
                              </w:rPr>
                            </w:pPr>
                          </w:p>
                          <w:p w14:paraId="14FC586D" w14:textId="77777777" w:rsidR="00F94440" w:rsidRPr="00C47AED" w:rsidRDefault="00F94440">
                            <w:pPr>
                              <w:rPr>
                                <w:sz w:val="18"/>
                                <w:szCs w:val="18"/>
                              </w:rPr>
                            </w:pPr>
                          </w:p>
                          <w:p w14:paraId="2FD913F5" w14:textId="77777777" w:rsidR="00F94440" w:rsidRPr="00C47AED" w:rsidRDefault="00F94440">
                            <w:pPr>
                              <w:rPr>
                                <w:sz w:val="18"/>
                                <w:szCs w:val="18"/>
                              </w:rPr>
                            </w:pPr>
                          </w:p>
                          <w:p w14:paraId="35DF66FC" w14:textId="77777777" w:rsidR="00F94440" w:rsidRPr="00C47AED" w:rsidRDefault="00F94440">
                            <w:pPr>
                              <w:rPr>
                                <w:sz w:val="18"/>
                                <w:szCs w:val="18"/>
                              </w:rPr>
                            </w:pPr>
                          </w:p>
                          <w:p w14:paraId="567EA83D" w14:textId="77777777" w:rsidR="00F94440" w:rsidRPr="00C47AED" w:rsidRDefault="00F94440">
                            <w:pPr>
                              <w:rPr>
                                <w:sz w:val="18"/>
                                <w:szCs w:val="18"/>
                              </w:rPr>
                            </w:pPr>
                          </w:p>
                          <w:p w14:paraId="54090C11" w14:textId="77777777" w:rsidR="00F94440" w:rsidRPr="00C47AED" w:rsidRDefault="00F94440">
                            <w:pPr>
                              <w:rPr>
                                <w:sz w:val="18"/>
                                <w:szCs w:val="18"/>
                              </w:rPr>
                            </w:pPr>
                          </w:p>
                          <w:p w14:paraId="7A20D531" w14:textId="77777777" w:rsidR="00F94440" w:rsidRPr="00C47AED" w:rsidRDefault="00F94440">
                            <w:pPr>
                              <w:rPr>
                                <w:sz w:val="18"/>
                                <w:szCs w:val="18"/>
                              </w:rPr>
                            </w:pPr>
                          </w:p>
                          <w:p w14:paraId="589FC404" w14:textId="77777777" w:rsidR="00F94440" w:rsidRPr="00C47AED" w:rsidRDefault="00F94440">
                            <w:pPr>
                              <w:rPr>
                                <w:sz w:val="18"/>
                                <w:szCs w:val="18"/>
                              </w:rPr>
                            </w:pPr>
                          </w:p>
                          <w:p w14:paraId="042FBA07" w14:textId="77777777" w:rsidR="00F94440" w:rsidRPr="00C47AED" w:rsidRDefault="00F94440">
                            <w:pPr>
                              <w:rPr>
                                <w:sz w:val="18"/>
                                <w:szCs w:val="18"/>
                              </w:rPr>
                            </w:pPr>
                          </w:p>
                          <w:p w14:paraId="36005996" w14:textId="77777777" w:rsidR="00F94440" w:rsidRPr="00C47AED" w:rsidRDefault="00F94440">
                            <w:pPr>
                              <w:rPr>
                                <w:sz w:val="18"/>
                                <w:szCs w:val="18"/>
                              </w:rPr>
                            </w:pPr>
                          </w:p>
                          <w:p w14:paraId="4679AE6D" w14:textId="77777777" w:rsidR="00F94440" w:rsidRPr="00C47AED" w:rsidRDefault="00F94440">
                            <w:pPr>
                              <w:rPr>
                                <w:sz w:val="18"/>
                                <w:szCs w:val="18"/>
                              </w:rPr>
                            </w:pPr>
                          </w:p>
                          <w:p w14:paraId="45256AC2" w14:textId="77777777" w:rsidR="00F94440" w:rsidRPr="00C47AED" w:rsidRDefault="00F94440">
                            <w:pPr>
                              <w:rPr>
                                <w:sz w:val="18"/>
                                <w:szCs w:val="18"/>
                              </w:rPr>
                            </w:pPr>
                          </w:p>
                          <w:p w14:paraId="477D622D" w14:textId="77777777" w:rsidR="00F94440" w:rsidRPr="00C47AED" w:rsidRDefault="00F94440">
                            <w:pPr>
                              <w:rPr>
                                <w:rFonts w:cs="Arial"/>
                                <w:sz w:val="18"/>
                                <w:szCs w:val="18"/>
                              </w:rPr>
                            </w:pPr>
                          </w:p>
                          <w:p w14:paraId="302C400D" w14:textId="77777777" w:rsidR="00F94440" w:rsidRPr="00C47AED" w:rsidRDefault="00F94440">
                            <w:pPr>
                              <w:rPr>
                                <w:rFonts w:cs="Arial"/>
                                <w:sz w:val="18"/>
                                <w:szCs w:val="18"/>
                              </w:rPr>
                            </w:pPr>
                          </w:p>
                          <w:p w14:paraId="2CA1F530" w14:textId="77777777" w:rsidR="00F94440" w:rsidRPr="00C47AED" w:rsidRDefault="00F94440">
                            <w:pPr>
                              <w:rPr>
                                <w:rFonts w:cs="Arial"/>
                                <w:sz w:val="18"/>
                                <w:szCs w:val="18"/>
                              </w:rPr>
                            </w:pPr>
                          </w:p>
                          <w:p w14:paraId="5C47EA55" w14:textId="77777777" w:rsidR="00F94440" w:rsidRPr="00C47AED" w:rsidRDefault="00F94440">
                            <w:pPr>
                              <w:rPr>
                                <w:rFonts w:cs="Arial"/>
                                <w:sz w:val="18"/>
                                <w:szCs w:val="18"/>
                              </w:rPr>
                            </w:pPr>
                          </w:p>
                          <w:p w14:paraId="0DD9CB83" w14:textId="77777777" w:rsidR="00F94440" w:rsidRPr="00C47AED" w:rsidRDefault="00F94440">
                            <w:pPr>
                              <w:rPr>
                                <w:rFonts w:cs="Arial"/>
                                <w:sz w:val="18"/>
                                <w:szCs w:val="18"/>
                              </w:rPr>
                            </w:pPr>
                            <w:r w:rsidRPr="00C47AED">
                              <w:rPr>
                                <w:rFonts w:cs="Arial"/>
                                <w:sz w:val="18"/>
                                <w:szCs w:val="18"/>
                              </w:rPr>
                              <w:t>(N)</w:t>
                            </w:r>
                          </w:p>
                          <w:p w14:paraId="7761121D" w14:textId="77777777" w:rsidR="00F94440" w:rsidRPr="00C47AED" w:rsidRDefault="00F94440">
                            <w:pPr>
                              <w:rPr>
                                <w:rFonts w:cs="Arial"/>
                                <w:sz w:val="18"/>
                                <w:szCs w:val="18"/>
                              </w:rPr>
                            </w:pPr>
                          </w:p>
                          <w:p w14:paraId="6200E535" w14:textId="77777777" w:rsidR="00F94440" w:rsidRPr="00C47AED" w:rsidRDefault="00F94440">
                            <w:pPr>
                              <w:rPr>
                                <w:rFonts w:cs="Arial"/>
                                <w:sz w:val="18"/>
                                <w:szCs w:val="18"/>
                              </w:rPr>
                            </w:pPr>
                          </w:p>
                          <w:p w14:paraId="57661A10" w14:textId="77777777" w:rsidR="00F94440" w:rsidRPr="00C47AED" w:rsidRDefault="00F94440">
                            <w:pPr>
                              <w:rPr>
                                <w:rFonts w:cs="Arial"/>
                                <w:sz w:val="18"/>
                                <w:szCs w:val="18"/>
                              </w:rPr>
                            </w:pPr>
                          </w:p>
                          <w:p w14:paraId="0302C2AA" w14:textId="77777777" w:rsidR="00F94440" w:rsidRPr="00C47AED" w:rsidRDefault="00F94440">
                            <w:pPr>
                              <w:rPr>
                                <w:rFonts w:cs="Arial"/>
                                <w:sz w:val="18"/>
                                <w:szCs w:val="18"/>
                              </w:rPr>
                            </w:pPr>
                          </w:p>
                          <w:p w14:paraId="1BF2A7FC" w14:textId="77777777" w:rsidR="00F94440" w:rsidRPr="00C47AED" w:rsidRDefault="00F94440">
                            <w:pPr>
                              <w:rPr>
                                <w:rFonts w:cs="Arial"/>
                                <w:sz w:val="18"/>
                                <w:szCs w:val="18"/>
                              </w:rPr>
                            </w:pPr>
                          </w:p>
                          <w:p w14:paraId="4723392D" w14:textId="77777777" w:rsidR="00F94440" w:rsidRPr="00C47AED" w:rsidRDefault="00F94440">
                            <w:pPr>
                              <w:rPr>
                                <w:rFonts w:cs="Arial"/>
                                <w:sz w:val="18"/>
                                <w:szCs w:val="18"/>
                              </w:rPr>
                            </w:pPr>
                          </w:p>
                          <w:p w14:paraId="2D5560E5" w14:textId="77777777" w:rsidR="00F94440" w:rsidRPr="00C47AED" w:rsidRDefault="00F94440">
                            <w:pPr>
                              <w:rPr>
                                <w:rFonts w:cs="Arial"/>
                                <w:sz w:val="18"/>
                                <w:szCs w:val="18"/>
                              </w:rPr>
                            </w:pPr>
                          </w:p>
                          <w:p w14:paraId="3F72FA19" w14:textId="77777777" w:rsidR="00F94440" w:rsidRPr="00C47AED" w:rsidRDefault="00F94440">
                            <w:pPr>
                              <w:rPr>
                                <w:rFonts w:cs="Arial"/>
                                <w:sz w:val="18"/>
                                <w:szCs w:val="18"/>
                              </w:rPr>
                            </w:pPr>
                          </w:p>
                          <w:p w14:paraId="38F160CE" w14:textId="77777777" w:rsidR="00F94440" w:rsidRPr="00C47AED" w:rsidRDefault="00F94440">
                            <w:pPr>
                              <w:rPr>
                                <w:rFonts w:cs="Arial"/>
                                <w:sz w:val="18"/>
                                <w:szCs w:val="18"/>
                              </w:rPr>
                            </w:pPr>
                          </w:p>
                          <w:p w14:paraId="1F1BA2DE" w14:textId="77777777" w:rsidR="00F94440" w:rsidRPr="00C47AED" w:rsidRDefault="00F94440">
                            <w:pPr>
                              <w:rPr>
                                <w:rFonts w:cs="Arial"/>
                                <w:sz w:val="18"/>
                                <w:szCs w:val="18"/>
                              </w:rPr>
                            </w:pPr>
                          </w:p>
                          <w:p w14:paraId="0243E4EF" w14:textId="77777777" w:rsidR="00F94440" w:rsidRPr="00C47AED" w:rsidRDefault="00F94440">
                            <w:pPr>
                              <w:rPr>
                                <w:rFonts w:cs="Arial"/>
                                <w:sz w:val="18"/>
                                <w:szCs w:val="18"/>
                              </w:rPr>
                            </w:pPr>
                          </w:p>
                          <w:p w14:paraId="01B266D7" w14:textId="77777777" w:rsidR="00F94440" w:rsidRPr="00C47AED" w:rsidRDefault="00F94440">
                            <w:pPr>
                              <w:rPr>
                                <w:rFonts w:cs="Arial"/>
                                <w:sz w:val="18"/>
                                <w:szCs w:val="18"/>
                              </w:rPr>
                            </w:pPr>
                          </w:p>
                          <w:p w14:paraId="341FFA8F" w14:textId="77777777" w:rsidR="00F94440" w:rsidRPr="00C47AED" w:rsidRDefault="00F94440">
                            <w:pPr>
                              <w:rPr>
                                <w:rFonts w:cs="Arial"/>
                                <w:sz w:val="18"/>
                                <w:szCs w:val="18"/>
                              </w:rPr>
                            </w:pPr>
                            <w:r w:rsidRPr="00C47AED">
                              <w:rPr>
                                <w:rFonts w:cs="Arial"/>
                                <w:sz w:val="18"/>
                                <w:szCs w:val="18"/>
                              </w:rPr>
                              <w:t>(N)</w:t>
                            </w:r>
                          </w:p>
                          <w:p w14:paraId="49DC101E" w14:textId="77777777" w:rsidR="00F94440" w:rsidRPr="00E56FD1" w:rsidRDefault="00F94440">
                            <w:pPr>
                              <w:rPr>
                                <w:rFonts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9" type="#_x0000_t202" style="position:absolute;left:0;text-align:left;margin-left:460.8pt;margin-top:4.1pt;width:45pt;height:79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afiQIAABo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" stroked="f">
                <v:textbox>
                  <w:txbxContent>
                    <w:p w14:paraId="79726B12" w14:textId="77777777" w:rsidR="00F94440" w:rsidRDefault="00F94440"/>
                    <w:p w14:paraId="35829B1C" w14:textId="77777777" w:rsidR="00F94440" w:rsidRPr="00C47AED" w:rsidRDefault="00F94440">
                      <w:pPr>
                        <w:rPr>
                          <w:sz w:val="18"/>
                          <w:szCs w:val="18"/>
                        </w:rPr>
                      </w:pPr>
                    </w:p>
                    <w:p w14:paraId="6E854787" w14:textId="77777777" w:rsidR="00F94440" w:rsidRPr="00C47AED" w:rsidRDefault="00F94440">
                      <w:pPr>
                        <w:rPr>
                          <w:sz w:val="18"/>
                          <w:szCs w:val="18"/>
                        </w:rPr>
                      </w:pPr>
                    </w:p>
                    <w:p w14:paraId="0A15F564" w14:textId="77777777" w:rsidR="00F94440" w:rsidRDefault="00F94440">
                      <w:pPr>
                        <w:rPr>
                          <w:sz w:val="18"/>
                          <w:szCs w:val="18"/>
                        </w:rPr>
                      </w:pPr>
                    </w:p>
                    <w:p w14:paraId="0773ADA9" w14:textId="77777777" w:rsidR="00F94440" w:rsidRPr="00C47AED" w:rsidRDefault="00F94440">
                      <w:pPr>
                        <w:rPr>
                          <w:sz w:val="18"/>
                          <w:szCs w:val="18"/>
                        </w:rPr>
                      </w:pPr>
                    </w:p>
                    <w:p w14:paraId="7BD9E5F0" w14:textId="77777777" w:rsidR="00F94440" w:rsidRPr="00C47AED" w:rsidRDefault="00F94440">
                      <w:pPr>
                        <w:rPr>
                          <w:rFonts w:cs="Arial"/>
                          <w:sz w:val="18"/>
                          <w:szCs w:val="18"/>
                        </w:rPr>
                      </w:pPr>
                      <w:r w:rsidRPr="00C47AED">
                        <w:rPr>
                          <w:rFonts w:cs="Arial"/>
                          <w:sz w:val="18"/>
                          <w:szCs w:val="18"/>
                        </w:rPr>
                        <w:t>(K)</w:t>
                      </w:r>
                    </w:p>
                    <w:p w14:paraId="71571535" w14:textId="77777777" w:rsidR="00F94440" w:rsidRPr="00C47AED" w:rsidRDefault="00F94440">
                      <w:pPr>
                        <w:rPr>
                          <w:sz w:val="18"/>
                          <w:szCs w:val="18"/>
                        </w:rPr>
                      </w:pPr>
                    </w:p>
                    <w:p w14:paraId="34D5772F" w14:textId="77777777" w:rsidR="00F94440" w:rsidRPr="00C47AED" w:rsidRDefault="00F94440">
                      <w:pPr>
                        <w:rPr>
                          <w:sz w:val="18"/>
                          <w:szCs w:val="18"/>
                        </w:rPr>
                      </w:pPr>
                    </w:p>
                    <w:p w14:paraId="7C4A1352" w14:textId="77777777" w:rsidR="00F94440" w:rsidRPr="00C47AED" w:rsidRDefault="00F94440">
                      <w:pPr>
                        <w:rPr>
                          <w:sz w:val="18"/>
                          <w:szCs w:val="18"/>
                        </w:rPr>
                      </w:pPr>
                    </w:p>
                    <w:p w14:paraId="40D43B68" w14:textId="77777777" w:rsidR="00F94440" w:rsidRPr="00C47AED" w:rsidRDefault="00F94440">
                      <w:pPr>
                        <w:rPr>
                          <w:sz w:val="18"/>
                          <w:szCs w:val="18"/>
                        </w:rPr>
                      </w:pPr>
                    </w:p>
                    <w:p w14:paraId="28F7DFF9" w14:textId="77777777" w:rsidR="00F94440" w:rsidRPr="00C47AED" w:rsidRDefault="00F94440">
                      <w:pPr>
                        <w:rPr>
                          <w:sz w:val="18"/>
                          <w:szCs w:val="18"/>
                        </w:rPr>
                      </w:pPr>
                    </w:p>
                    <w:p w14:paraId="4858091B" w14:textId="77777777" w:rsidR="00F94440" w:rsidRPr="00C47AED" w:rsidRDefault="00F94440">
                      <w:pPr>
                        <w:rPr>
                          <w:sz w:val="18"/>
                          <w:szCs w:val="18"/>
                        </w:rPr>
                      </w:pPr>
                    </w:p>
                    <w:p w14:paraId="74622CBE" w14:textId="77777777" w:rsidR="00F94440" w:rsidRPr="00C47AED" w:rsidRDefault="00F94440">
                      <w:pPr>
                        <w:rPr>
                          <w:sz w:val="18"/>
                          <w:szCs w:val="18"/>
                        </w:rPr>
                      </w:pPr>
                    </w:p>
                    <w:p w14:paraId="755B705A" w14:textId="77777777" w:rsidR="00F94440" w:rsidRPr="00C47AED" w:rsidRDefault="00F94440">
                      <w:pPr>
                        <w:rPr>
                          <w:sz w:val="18"/>
                          <w:szCs w:val="18"/>
                        </w:rPr>
                      </w:pPr>
                    </w:p>
                    <w:p w14:paraId="4FF22C26" w14:textId="77777777" w:rsidR="00F94440" w:rsidRPr="00C47AED" w:rsidRDefault="00F94440">
                      <w:pPr>
                        <w:rPr>
                          <w:sz w:val="18"/>
                          <w:szCs w:val="18"/>
                        </w:rPr>
                      </w:pPr>
                    </w:p>
                    <w:p w14:paraId="18948699" w14:textId="77777777" w:rsidR="00F94440" w:rsidRPr="00C47AED" w:rsidRDefault="00F94440">
                      <w:pPr>
                        <w:rPr>
                          <w:sz w:val="18"/>
                          <w:szCs w:val="18"/>
                        </w:rPr>
                      </w:pPr>
                    </w:p>
                    <w:p w14:paraId="14FC586D" w14:textId="77777777" w:rsidR="00F94440" w:rsidRPr="00C47AED" w:rsidRDefault="00F94440">
                      <w:pPr>
                        <w:rPr>
                          <w:sz w:val="18"/>
                          <w:szCs w:val="18"/>
                        </w:rPr>
                      </w:pPr>
                    </w:p>
                    <w:p w14:paraId="2FD913F5" w14:textId="77777777" w:rsidR="00F94440" w:rsidRPr="00C47AED" w:rsidRDefault="00F94440">
                      <w:pPr>
                        <w:rPr>
                          <w:sz w:val="18"/>
                          <w:szCs w:val="18"/>
                        </w:rPr>
                      </w:pPr>
                    </w:p>
                    <w:p w14:paraId="35DF66FC" w14:textId="77777777" w:rsidR="00F94440" w:rsidRPr="00C47AED" w:rsidRDefault="00F94440">
                      <w:pPr>
                        <w:rPr>
                          <w:sz w:val="18"/>
                          <w:szCs w:val="18"/>
                        </w:rPr>
                      </w:pPr>
                    </w:p>
                    <w:p w14:paraId="567EA83D" w14:textId="77777777" w:rsidR="00F94440" w:rsidRPr="00C47AED" w:rsidRDefault="00F94440">
                      <w:pPr>
                        <w:rPr>
                          <w:sz w:val="18"/>
                          <w:szCs w:val="18"/>
                        </w:rPr>
                      </w:pPr>
                    </w:p>
                    <w:p w14:paraId="54090C11" w14:textId="77777777" w:rsidR="00F94440" w:rsidRPr="00C47AED" w:rsidRDefault="00F94440">
                      <w:pPr>
                        <w:rPr>
                          <w:sz w:val="18"/>
                          <w:szCs w:val="18"/>
                        </w:rPr>
                      </w:pPr>
                    </w:p>
                    <w:p w14:paraId="7A20D531" w14:textId="77777777" w:rsidR="00F94440" w:rsidRPr="00C47AED" w:rsidRDefault="00F94440">
                      <w:pPr>
                        <w:rPr>
                          <w:sz w:val="18"/>
                          <w:szCs w:val="18"/>
                        </w:rPr>
                      </w:pPr>
                    </w:p>
                    <w:p w14:paraId="589FC404" w14:textId="77777777" w:rsidR="00F94440" w:rsidRPr="00C47AED" w:rsidRDefault="00F94440">
                      <w:pPr>
                        <w:rPr>
                          <w:sz w:val="18"/>
                          <w:szCs w:val="18"/>
                        </w:rPr>
                      </w:pPr>
                    </w:p>
                    <w:p w14:paraId="042FBA07" w14:textId="77777777" w:rsidR="00F94440" w:rsidRPr="00C47AED" w:rsidRDefault="00F94440">
                      <w:pPr>
                        <w:rPr>
                          <w:sz w:val="18"/>
                          <w:szCs w:val="18"/>
                        </w:rPr>
                      </w:pPr>
                    </w:p>
                    <w:p w14:paraId="36005996" w14:textId="77777777" w:rsidR="00F94440" w:rsidRPr="00C47AED" w:rsidRDefault="00F94440">
                      <w:pPr>
                        <w:rPr>
                          <w:sz w:val="18"/>
                          <w:szCs w:val="18"/>
                        </w:rPr>
                      </w:pPr>
                    </w:p>
                    <w:p w14:paraId="4679AE6D" w14:textId="77777777" w:rsidR="00F94440" w:rsidRPr="00C47AED" w:rsidRDefault="00F94440">
                      <w:pPr>
                        <w:rPr>
                          <w:sz w:val="18"/>
                          <w:szCs w:val="18"/>
                        </w:rPr>
                      </w:pPr>
                    </w:p>
                    <w:p w14:paraId="45256AC2" w14:textId="77777777" w:rsidR="00F94440" w:rsidRPr="00C47AED" w:rsidRDefault="00F94440">
                      <w:pPr>
                        <w:rPr>
                          <w:sz w:val="18"/>
                          <w:szCs w:val="18"/>
                        </w:rPr>
                      </w:pPr>
                    </w:p>
                    <w:p w14:paraId="477D622D" w14:textId="77777777" w:rsidR="00F94440" w:rsidRPr="00C47AED" w:rsidRDefault="00F94440">
                      <w:pPr>
                        <w:rPr>
                          <w:rFonts w:cs="Arial"/>
                          <w:sz w:val="18"/>
                          <w:szCs w:val="18"/>
                        </w:rPr>
                      </w:pPr>
                    </w:p>
                    <w:p w14:paraId="302C400D" w14:textId="77777777" w:rsidR="00F94440" w:rsidRPr="00C47AED" w:rsidRDefault="00F94440">
                      <w:pPr>
                        <w:rPr>
                          <w:rFonts w:cs="Arial"/>
                          <w:sz w:val="18"/>
                          <w:szCs w:val="18"/>
                        </w:rPr>
                      </w:pPr>
                    </w:p>
                    <w:p w14:paraId="2CA1F530" w14:textId="77777777" w:rsidR="00F94440" w:rsidRPr="00C47AED" w:rsidRDefault="00F94440">
                      <w:pPr>
                        <w:rPr>
                          <w:rFonts w:cs="Arial"/>
                          <w:sz w:val="18"/>
                          <w:szCs w:val="18"/>
                        </w:rPr>
                      </w:pPr>
                    </w:p>
                    <w:p w14:paraId="5C47EA55" w14:textId="77777777" w:rsidR="00F94440" w:rsidRPr="00C47AED" w:rsidRDefault="00F94440">
                      <w:pPr>
                        <w:rPr>
                          <w:rFonts w:cs="Arial"/>
                          <w:sz w:val="18"/>
                          <w:szCs w:val="18"/>
                        </w:rPr>
                      </w:pPr>
                    </w:p>
                    <w:p w14:paraId="0DD9CB83" w14:textId="77777777" w:rsidR="00F94440" w:rsidRPr="00C47AED" w:rsidRDefault="00F94440">
                      <w:pPr>
                        <w:rPr>
                          <w:rFonts w:cs="Arial"/>
                          <w:sz w:val="18"/>
                          <w:szCs w:val="18"/>
                        </w:rPr>
                      </w:pPr>
                      <w:r w:rsidRPr="00C47AED">
                        <w:rPr>
                          <w:rFonts w:cs="Arial"/>
                          <w:sz w:val="18"/>
                          <w:szCs w:val="18"/>
                        </w:rPr>
                        <w:t>(N)</w:t>
                      </w:r>
                    </w:p>
                    <w:p w14:paraId="7761121D" w14:textId="77777777" w:rsidR="00F94440" w:rsidRPr="00C47AED" w:rsidRDefault="00F94440">
                      <w:pPr>
                        <w:rPr>
                          <w:rFonts w:cs="Arial"/>
                          <w:sz w:val="18"/>
                          <w:szCs w:val="18"/>
                        </w:rPr>
                      </w:pPr>
                    </w:p>
                    <w:p w14:paraId="6200E535" w14:textId="77777777" w:rsidR="00F94440" w:rsidRPr="00C47AED" w:rsidRDefault="00F94440">
                      <w:pPr>
                        <w:rPr>
                          <w:rFonts w:cs="Arial"/>
                          <w:sz w:val="18"/>
                          <w:szCs w:val="18"/>
                        </w:rPr>
                      </w:pPr>
                    </w:p>
                    <w:p w14:paraId="57661A10" w14:textId="77777777" w:rsidR="00F94440" w:rsidRPr="00C47AED" w:rsidRDefault="00F94440">
                      <w:pPr>
                        <w:rPr>
                          <w:rFonts w:cs="Arial"/>
                          <w:sz w:val="18"/>
                          <w:szCs w:val="18"/>
                        </w:rPr>
                      </w:pPr>
                    </w:p>
                    <w:p w14:paraId="0302C2AA" w14:textId="77777777" w:rsidR="00F94440" w:rsidRPr="00C47AED" w:rsidRDefault="00F94440">
                      <w:pPr>
                        <w:rPr>
                          <w:rFonts w:cs="Arial"/>
                          <w:sz w:val="18"/>
                          <w:szCs w:val="18"/>
                        </w:rPr>
                      </w:pPr>
                    </w:p>
                    <w:p w14:paraId="1BF2A7FC" w14:textId="77777777" w:rsidR="00F94440" w:rsidRPr="00C47AED" w:rsidRDefault="00F94440">
                      <w:pPr>
                        <w:rPr>
                          <w:rFonts w:cs="Arial"/>
                          <w:sz w:val="18"/>
                          <w:szCs w:val="18"/>
                        </w:rPr>
                      </w:pPr>
                    </w:p>
                    <w:p w14:paraId="4723392D" w14:textId="77777777" w:rsidR="00F94440" w:rsidRPr="00C47AED" w:rsidRDefault="00F94440">
                      <w:pPr>
                        <w:rPr>
                          <w:rFonts w:cs="Arial"/>
                          <w:sz w:val="18"/>
                          <w:szCs w:val="18"/>
                        </w:rPr>
                      </w:pPr>
                    </w:p>
                    <w:p w14:paraId="2D5560E5" w14:textId="77777777" w:rsidR="00F94440" w:rsidRPr="00C47AED" w:rsidRDefault="00F94440">
                      <w:pPr>
                        <w:rPr>
                          <w:rFonts w:cs="Arial"/>
                          <w:sz w:val="18"/>
                          <w:szCs w:val="18"/>
                        </w:rPr>
                      </w:pPr>
                    </w:p>
                    <w:p w14:paraId="3F72FA19" w14:textId="77777777" w:rsidR="00F94440" w:rsidRPr="00C47AED" w:rsidRDefault="00F94440">
                      <w:pPr>
                        <w:rPr>
                          <w:rFonts w:cs="Arial"/>
                          <w:sz w:val="18"/>
                          <w:szCs w:val="18"/>
                        </w:rPr>
                      </w:pPr>
                    </w:p>
                    <w:p w14:paraId="38F160CE" w14:textId="77777777" w:rsidR="00F94440" w:rsidRPr="00C47AED" w:rsidRDefault="00F94440">
                      <w:pPr>
                        <w:rPr>
                          <w:rFonts w:cs="Arial"/>
                          <w:sz w:val="18"/>
                          <w:szCs w:val="18"/>
                        </w:rPr>
                      </w:pPr>
                    </w:p>
                    <w:p w14:paraId="1F1BA2DE" w14:textId="77777777" w:rsidR="00F94440" w:rsidRPr="00C47AED" w:rsidRDefault="00F94440">
                      <w:pPr>
                        <w:rPr>
                          <w:rFonts w:cs="Arial"/>
                          <w:sz w:val="18"/>
                          <w:szCs w:val="18"/>
                        </w:rPr>
                      </w:pPr>
                    </w:p>
                    <w:p w14:paraId="0243E4EF" w14:textId="77777777" w:rsidR="00F94440" w:rsidRPr="00C47AED" w:rsidRDefault="00F94440">
                      <w:pPr>
                        <w:rPr>
                          <w:rFonts w:cs="Arial"/>
                          <w:sz w:val="18"/>
                          <w:szCs w:val="18"/>
                        </w:rPr>
                      </w:pPr>
                    </w:p>
                    <w:p w14:paraId="01B266D7" w14:textId="77777777" w:rsidR="00F94440" w:rsidRPr="00C47AED" w:rsidRDefault="00F94440">
                      <w:pPr>
                        <w:rPr>
                          <w:rFonts w:cs="Arial"/>
                          <w:sz w:val="18"/>
                          <w:szCs w:val="18"/>
                        </w:rPr>
                      </w:pPr>
                    </w:p>
                    <w:p w14:paraId="341FFA8F" w14:textId="77777777" w:rsidR="00F94440" w:rsidRPr="00C47AED" w:rsidRDefault="00F94440">
                      <w:pPr>
                        <w:rPr>
                          <w:rFonts w:cs="Arial"/>
                          <w:sz w:val="18"/>
                          <w:szCs w:val="18"/>
                        </w:rPr>
                      </w:pPr>
                      <w:r w:rsidRPr="00C47AED">
                        <w:rPr>
                          <w:rFonts w:cs="Arial"/>
                          <w:sz w:val="18"/>
                          <w:szCs w:val="18"/>
                        </w:rPr>
                        <w:t>(N)</w:t>
                      </w:r>
                    </w:p>
                    <w:p w14:paraId="49DC101E" w14:textId="77777777" w:rsidR="00F94440" w:rsidRPr="00E56FD1" w:rsidRDefault="00F94440">
                      <w:pPr>
                        <w:rPr>
                          <w:rFonts w:cs="Arial"/>
                          <w:sz w:val="18"/>
                        </w:rPr>
                      </w:pPr>
                    </w:p>
                  </w:txbxContent>
                </v:textbox>
              </v:shape>
            </w:pict>
          </mc:Fallback>
        </mc:AlternateContent>
      </w:r>
      <w:r>
        <w:t>SCHEDULE C</w:t>
      </w:r>
    </w:p>
    <w:p w14:paraId="4EC72985" w14:textId="77777777" w:rsidR="00482906" w:rsidRDefault="00482906">
      <w:pPr>
        <w:tabs>
          <w:tab w:val="left" w:pos="-720"/>
        </w:tabs>
        <w:suppressAutoHyphens/>
        <w:jc w:val="center"/>
      </w:pPr>
      <w:r>
        <w:t>MISCELLANEOUS CHARGES</w:t>
      </w:r>
    </w:p>
    <w:p w14:paraId="4990BF83" w14:textId="77777777" w:rsidR="00482906" w:rsidRDefault="00482906">
      <w:pPr>
        <w:tabs>
          <w:tab w:val="left" w:pos="-720"/>
        </w:tabs>
        <w:suppressAutoHyphens/>
        <w:jc w:val="center"/>
      </w:pPr>
      <w:r>
        <w:t>(</w:t>
      </w:r>
      <w:proofErr w:type="gramStart"/>
      <w:r>
        <w:t>continued</w:t>
      </w:r>
      <w:proofErr w:type="gramEnd"/>
      <w:r>
        <w:t>)</w:t>
      </w:r>
    </w:p>
    <w:p w14:paraId="510FE984" w14:textId="77777777" w:rsidR="00482906" w:rsidRDefault="00482906">
      <w:pPr>
        <w:tabs>
          <w:tab w:val="left" w:pos="-720"/>
        </w:tabs>
        <w:suppressAutoHyphens/>
      </w:pPr>
    </w:p>
    <w:p w14:paraId="6A7E607E" w14:textId="77777777" w:rsidR="00482906" w:rsidRPr="009B484A" w:rsidRDefault="00482906">
      <w:pPr>
        <w:tabs>
          <w:tab w:val="left" w:pos="-720"/>
        </w:tabs>
        <w:suppressAutoHyphens/>
        <w:rPr>
          <w:rFonts w:cs="Arial"/>
          <w:b/>
          <w:spacing w:val="-2"/>
          <w:sz w:val="19"/>
          <w:szCs w:val="19"/>
          <w:u w:val="single"/>
        </w:rPr>
      </w:pPr>
      <w:r w:rsidRPr="009B484A">
        <w:rPr>
          <w:rFonts w:cs="Arial"/>
          <w:b/>
          <w:spacing w:val="-2"/>
          <w:sz w:val="19"/>
          <w:szCs w:val="19"/>
          <w:u w:val="single"/>
        </w:rPr>
        <w:t>DESCRIPTION OF CHARGES:</w:t>
      </w:r>
    </w:p>
    <w:p w14:paraId="0D489F10" w14:textId="77777777" w:rsidR="00482906" w:rsidRPr="009B484A" w:rsidRDefault="00482906">
      <w:pPr>
        <w:widowControl w:val="0"/>
        <w:rPr>
          <w:rFonts w:cs="Arial"/>
          <w:b/>
          <w:bCs/>
          <w:sz w:val="19"/>
          <w:szCs w:val="19"/>
          <w:u w:val="single"/>
        </w:rPr>
      </w:pPr>
    </w:p>
    <w:p w14:paraId="360AE1C2" w14:textId="77777777" w:rsidR="00482906" w:rsidRPr="009B484A" w:rsidRDefault="00482906">
      <w:pPr>
        <w:widowControl w:val="0"/>
        <w:rPr>
          <w:rFonts w:cs="Arial"/>
          <w:sz w:val="19"/>
          <w:szCs w:val="19"/>
        </w:rPr>
      </w:pPr>
      <w:r w:rsidRPr="009B484A">
        <w:rPr>
          <w:rFonts w:cs="Arial"/>
          <w:b/>
          <w:bCs/>
          <w:sz w:val="19"/>
          <w:szCs w:val="19"/>
          <w:u w:val="single"/>
        </w:rPr>
        <w:t>Company Provided Utility Pathway for New Construction (Schedule E).</w:t>
      </w:r>
      <w:r w:rsidRPr="009B484A">
        <w:rPr>
          <w:rFonts w:cs="Arial"/>
          <w:sz w:val="19"/>
          <w:szCs w:val="19"/>
        </w:rPr>
        <w:t xml:space="preserve">  When the Company constructs the utility pathway for an Applicant for a new construction project in accordance with </w:t>
      </w:r>
      <w:r w:rsidRPr="009B484A">
        <w:rPr>
          <w:rFonts w:cs="Arial"/>
          <w:b/>
          <w:smallCaps/>
          <w:sz w:val="19"/>
          <w:szCs w:val="19"/>
        </w:rPr>
        <w:t>Schedule E</w:t>
      </w:r>
      <w:r w:rsidRPr="009B484A">
        <w:rPr>
          <w:rFonts w:cs="Arial"/>
          <w:sz w:val="19"/>
          <w:szCs w:val="19"/>
        </w:rPr>
        <w:t xml:space="preserve">, the Company will construct the pathway at the costs specified on Sheet C-1.1 of this Schedule.   </w:t>
      </w:r>
    </w:p>
    <w:p w14:paraId="5A83AB1D" w14:textId="77777777" w:rsidR="00482906" w:rsidRPr="009B484A" w:rsidRDefault="00482906">
      <w:pPr>
        <w:widowControl w:val="0"/>
        <w:rPr>
          <w:rFonts w:cs="Arial"/>
          <w:sz w:val="19"/>
          <w:szCs w:val="19"/>
        </w:rPr>
      </w:pPr>
    </w:p>
    <w:p w14:paraId="084856FF" w14:textId="77777777" w:rsidR="00482906" w:rsidRPr="009B484A" w:rsidRDefault="00482906">
      <w:pPr>
        <w:widowControl w:val="0"/>
        <w:rPr>
          <w:rFonts w:cs="Arial"/>
          <w:sz w:val="19"/>
          <w:szCs w:val="19"/>
        </w:rPr>
      </w:pPr>
      <w:proofErr w:type="gramStart"/>
      <w:r w:rsidRPr="009B484A">
        <w:rPr>
          <w:rFonts w:cs="Arial"/>
          <w:b/>
          <w:bCs/>
          <w:sz w:val="19"/>
          <w:szCs w:val="19"/>
          <w:u w:val="single"/>
        </w:rPr>
        <w:t>Service Guarantee fee on Company Provided Utility Pathway for New Construction (Schedule E)</w:t>
      </w:r>
      <w:r w:rsidRPr="009B484A">
        <w:rPr>
          <w:rFonts w:cs="Arial"/>
          <w:sz w:val="19"/>
          <w:szCs w:val="19"/>
        </w:rPr>
        <w:t>.</w:t>
      </w:r>
      <w:proofErr w:type="gramEnd"/>
      <w:r w:rsidRPr="009B484A">
        <w:rPr>
          <w:rFonts w:cs="Arial"/>
          <w:sz w:val="19"/>
          <w:szCs w:val="19"/>
        </w:rPr>
        <w:t xml:space="preserve">  Where the Company will provide the utility pathway for the project, if the Company does not meet the scheduled construction date, the Company will pay the Applicant the Service Guarantee fee specified on Sheet C-1.1 of this Schedule.  </w:t>
      </w:r>
    </w:p>
    <w:p w14:paraId="5A3E37D9" w14:textId="77777777" w:rsidR="00482906" w:rsidRPr="009B484A" w:rsidRDefault="00482906">
      <w:pPr>
        <w:widowControl w:val="0"/>
        <w:rPr>
          <w:rFonts w:cs="Arial"/>
          <w:sz w:val="19"/>
          <w:szCs w:val="19"/>
        </w:rPr>
      </w:pPr>
    </w:p>
    <w:p w14:paraId="1FF1570D" w14:textId="77777777" w:rsidR="00482906" w:rsidRPr="009B484A" w:rsidRDefault="00482906">
      <w:pPr>
        <w:widowControl w:val="0"/>
        <w:rPr>
          <w:rFonts w:cs="Arial"/>
          <w:sz w:val="19"/>
          <w:szCs w:val="19"/>
        </w:rPr>
      </w:pPr>
      <w:r w:rsidRPr="009B484A">
        <w:rPr>
          <w:rFonts w:cs="Arial"/>
          <w:b/>
          <w:bCs/>
          <w:sz w:val="19"/>
          <w:szCs w:val="19"/>
          <w:u w:val="single"/>
        </w:rPr>
        <w:t>Wasted Trip Fee on Applicant Provided Utility Pathway for New Construction (Schedule E)</w:t>
      </w:r>
      <w:r w:rsidRPr="009B484A">
        <w:rPr>
          <w:rFonts w:cs="Arial"/>
          <w:sz w:val="19"/>
          <w:szCs w:val="19"/>
        </w:rPr>
        <w:t>.   The wasted trip fee will apply when the Company goes to the site of a new construction project following notice by Applicant that the site is ready, and the site is not ready when the Company arrives, thereby requiring the Company to schedule a return trip.</w:t>
      </w:r>
    </w:p>
    <w:p w14:paraId="08A551B0" w14:textId="77777777" w:rsidR="00482906" w:rsidRPr="009B484A" w:rsidRDefault="00482906">
      <w:pPr>
        <w:widowControl w:val="0"/>
        <w:rPr>
          <w:rFonts w:cs="Arial"/>
          <w:sz w:val="19"/>
          <w:szCs w:val="19"/>
        </w:rPr>
      </w:pPr>
    </w:p>
    <w:p w14:paraId="493B76BF" w14:textId="77777777" w:rsidR="00482906" w:rsidRPr="009B484A" w:rsidRDefault="00482906" w:rsidP="00482906">
      <w:pPr>
        <w:widowControl w:val="0"/>
        <w:rPr>
          <w:rFonts w:cs="Arial"/>
          <w:sz w:val="19"/>
          <w:szCs w:val="19"/>
        </w:rPr>
      </w:pPr>
      <w:r w:rsidRPr="009B484A">
        <w:rPr>
          <w:rFonts w:cs="Arial"/>
          <w:b/>
          <w:sz w:val="19"/>
          <w:szCs w:val="19"/>
          <w:u w:val="single"/>
        </w:rPr>
        <w:t>Optional – Residential Customer Requested Non-AMR Meter</w:t>
      </w:r>
    </w:p>
    <w:p w14:paraId="094764DE" w14:textId="77777777" w:rsidR="00482906" w:rsidRPr="009B484A" w:rsidRDefault="00482906" w:rsidP="00482906">
      <w:pPr>
        <w:widowControl w:val="0"/>
        <w:rPr>
          <w:rFonts w:cs="Arial"/>
          <w:sz w:val="19"/>
          <w:szCs w:val="19"/>
        </w:rPr>
      </w:pPr>
      <w:r w:rsidRPr="009B484A">
        <w:rPr>
          <w:rFonts w:cs="Arial"/>
          <w:sz w:val="19"/>
          <w:szCs w:val="19"/>
        </w:rPr>
        <w:t xml:space="preserve">A Residential Customer in a single-family dwelling may request that the Company install a non-AMR Meter at that Customer’s premise, as set forth in </w:t>
      </w:r>
      <w:r w:rsidRPr="009B484A">
        <w:rPr>
          <w:rFonts w:cs="Arial"/>
          <w:b/>
          <w:sz w:val="19"/>
          <w:szCs w:val="19"/>
        </w:rPr>
        <w:t>General Rule 10</w:t>
      </w:r>
      <w:r w:rsidRPr="009B484A">
        <w:rPr>
          <w:rFonts w:cs="Arial"/>
          <w:sz w:val="19"/>
          <w:szCs w:val="19"/>
        </w:rPr>
        <w:t xml:space="preserve"> of this Tariff.  The one-time installation charge will be billed to the Customer on the first monthly bill following the date of installation, and is due and payable on the date stated on such bill.  In addition, commencing with the first bill following the date of installation, Customer will be billed the monthly manual meter read charge.  This charge shall continue to be billed monthly until the earlier of the Customer’s request to remove the Non-AMR meter or the date that the Customer voluntarily closes the account.  </w:t>
      </w:r>
    </w:p>
    <w:p w14:paraId="12F54635" w14:textId="77777777" w:rsidR="00482906" w:rsidRDefault="00482906" w:rsidP="00482906">
      <w:pPr>
        <w:widowControl w:val="0"/>
        <w:rPr>
          <w:rFonts w:cs="Arial"/>
        </w:rPr>
      </w:pPr>
    </w:p>
    <w:p w14:paraId="66932383" w14:textId="6F64E1D5" w:rsidR="00482906" w:rsidRPr="00691437" w:rsidRDefault="00482906" w:rsidP="00482906">
      <w:pPr>
        <w:widowControl w:val="0"/>
        <w:rPr>
          <w:rFonts w:cs="Arial"/>
          <w:b/>
          <w:sz w:val="19"/>
          <w:szCs w:val="19"/>
          <w:u w:val="single"/>
        </w:rPr>
      </w:pPr>
      <w:r w:rsidRPr="00691437">
        <w:rPr>
          <w:rFonts w:cs="Arial"/>
          <w:b/>
          <w:sz w:val="19"/>
          <w:szCs w:val="19"/>
          <w:u w:val="single"/>
        </w:rPr>
        <w:t>CNG Metering Charge</w:t>
      </w:r>
    </w:p>
    <w:p w14:paraId="35C644A3" w14:textId="0C389B8C" w:rsidR="00482906" w:rsidRPr="00691437" w:rsidRDefault="009B484A" w:rsidP="00482906">
      <w:pPr>
        <w:widowControl w:val="0"/>
        <w:rPr>
          <w:rFonts w:cs="Arial"/>
          <w:b/>
          <w:sz w:val="19"/>
          <w:szCs w:val="19"/>
          <w:u w:val="single"/>
        </w:rPr>
      </w:pPr>
      <w:r>
        <w:rPr>
          <w:rFonts w:cs="Arial"/>
          <w:noProof/>
          <w:sz w:val="19"/>
          <w:szCs w:val="19"/>
        </w:rPr>
        <mc:AlternateContent>
          <mc:Choice Requires="wps">
            <w:drawing>
              <wp:anchor distT="0" distB="0" distL="114300" distR="114300" simplePos="0" relativeHeight="251707392" behindDoc="0" locked="0" layoutInCell="1" allowOverlap="1" wp14:anchorId="22B35BEA" wp14:editId="0B6E8AC7">
                <wp:simplePos x="0" y="0"/>
                <wp:positionH relativeFrom="column">
                  <wp:posOffset>6019800</wp:posOffset>
                </wp:positionH>
                <wp:positionV relativeFrom="paragraph">
                  <wp:posOffset>-2540</wp:posOffset>
                </wp:positionV>
                <wp:extent cx="1" cy="1590675"/>
                <wp:effectExtent l="0" t="0" r="19050" b="9525"/>
                <wp:wrapNone/>
                <wp:docPr id="43" name="Straight Connector 43"/>
                <wp:cNvGraphicFramePr/>
                <a:graphic xmlns:a="http://schemas.openxmlformats.org/drawingml/2006/main">
                  <a:graphicData uri="http://schemas.microsoft.com/office/word/2010/wordprocessingShape">
                    <wps:wsp>
                      <wps:cNvCnPr/>
                      <wps:spPr>
                        <a:xfrm>
                          <a:off x="0" y="0"/>
                          <a:ext cx="1" cy="1590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2pt" to="474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" strokecolor="black [3213]"/>
            </w:pict>
          </mc:Fallback>
        </mc:AlternateContent>
      </w:r>
      <w:r w:rsidR="00482906" w:rsidRPr="00691437">
        <w:rPr>
          <w:rFonts w:cs="Arial"/>
          <w:sz w:val="19"/>
          <w:szCs w:val="19"/>
        </w:rPr>
        <w:t xml:space="preserve">The CNG metering charge will apply when a Customer requests service to a Vehicle Fueling Appliance (VFA) or other CNG vehicle refueling equipment and the Company determines that service can be provided from the existing Gas Service Line with a second meter to measure vehicle refueling usage.  If the added load to be measured by the second meter requires a non-standard meter size (greater than a 250 meter), the meter charge will be calculated using a traditional utility cost-of-service calculation using the actual cost of the meter set design and installation and a 50 year life of the meter. </w:t>
      </w:r>
    </w:p>
    <w:p w14:paraId="1243F836" w14:textId="77777777" w:rsidR="00482906" w:rsidRPr="00691437" w:rsidRDefault="00482906" w:rsidP="00482906">
      <w:pPr>
        <w:widowControl w:val="0"/>
        <w:rPr>
          <w:rFonts w:cs="Arial"/>
          <w:b/>
          <w:sz w:val="19"/>
          <w:szCs w:val="19"/>
          <w:u w:val="single"/>
        </w:rPr>
      </w:pPr>
    </w:p>
    <w:p w14:paraId="5495DEAC" w14:textId="77777777" w:rsidR="00482906" w:rsidRPr="00691437" w:rsidRDefault="00482906" w:rsidP="00482906">
      <w:pPr>
        <w:widowControl w:val="0"/>
        <w:rPr>
          <w:rFonts w:cs="Arial"/>
          <w:sz w:val="19"/>
          <w:szCs w:val="19"/>
        </w:rPr>
      </w:pPr>
      <w:r w:rsidRPr="00691437">
        <w:rPr>
          <w:rFonts w:cs="Arial"/>
          <w:b/>
          <w:sz w:val="19"/>
          <w:szCs w:val="19"/>
          <w:u w:val="single"/>
        </w:rPr>
        <w:t>GENERAL TERMS</w:t>
      </w:r>
      <w:r w:rsidRPr="00691437">
        <w:rPr>
          <w:rFonts w:cs="Arial"/>
          <w:b/>
          <w:sz w:val="19"/>
          <w:szCs w:val="19"/>
        </w:rPr>
        <w:t>:</w:t>
      </w:r>
    </w:p>
    <w:p w14:paraId="148C4906" w14:textId="77777777" w:rsidR="00482906" w:rsidRPr="00691437" w:rsidRDefault="00482906" w:rsidP="00482906">
      <w:pPr>
        <w:widowControl w:val="0"/>
        <w:rPr>
          <w:rFonts w:cs="Arial"/>
          <w:sz w:val="19"/>
          <w:szCs w:val="19"/>
        </w:rPr>
      </w:pPr>
      <w:r w:rsidRPr="00691437">
        <w:rPr>
          <w:rFonts w:cs="Arial"/>
          <w:sz w:val="19"/>
          <w:szCs w:val="19"/>
        </w:rPr>
        <w:t>This Schedule is governed by the terms of this Schedule, the General Rules and Regulations contained in this Tariff, any other schedules that by their terms or by the terms of this Schedule apply to service under this Schedule, and by all rules and regulations prescribed by regulatory authorities, as amended from time to time.</w:t>
      </w:r>
    </w:p>
    <w:p w14:paraId="64DA2B2B" w14:textId="77777777" w:rsidR="00482906" w:rsidRDefault="00482906">
      <w:pPr>
        <w:widowControl w:val="0"/>
        <w:rPr>
          <w:rFonts w:cs="Arial"/>
        </w:rPr>
      </w:pPr>
    </w:p>
    <w:p w14:paraId="20B6EF1C" w14:textId="77777777" w:rsidR="00482906" w:rsidRDefault="00482906">
      <w:pPr>
        <w:widowControl w:val="0"/>
        <w:rPr>
          <w:rFonts w:cs="Arial"/>
        </w:rPr>
      </w:pPr>
    </w:p>
    <w:p w14:paraId="4E226EFB" w14:textId="77777777" w:rsidR="00426199" w:rsidRDefault="00482906" w:rsidP="009B484A">
      <w:pPr>
        <w:widowControl w:val="0"/>
        <w:rPr>
          <w:rFonts w:cs="Arial"/>
          <w:sz w:val="18"/>
          <w:szCs w:val="18"/>
        </w:rPr>
        <w:sectPr w:rsidR="00426199" w:rsidSect="00482906">
          <w:headerReference w:type="default" r:id="rId41"/>
          <w:footerReference w:type="default" r:id="rId42"/>
          <w:pgSz w:w="12240" w:h="15840" w:code="1"/>
          <w:pgMar w:top="720" w:right="1800" w:bottom="720" w:left="1440" w:header="720" w:footer="576" w:gutter="0"/>
          <w:cols w:space="720"/>
        </w:sectPr>
      </w:pPr>
      <w:r>
        <w:rPr>
          <w:rFonts w:cs="Arial"/>
          <w:sz w:val="18"/>
          <w:szCs w:val="18"/>
        </w:rPr>
        <w:t>(K) Material transferred to 5</w:t>
      </w:r>
      <w:r w:rsidRPr="00C47AED">
        <w:rPr>
          <w:rFonts w:cs="Arial"/>
          <w:sz w:val="18"/>
          <w:szCs w:val="18"/>
          <w:vertAlign w:val="superscript"/>
        </w:rPr>
        <w:t>th</w:t>
      </w:r>
      <w:r>
        <w:rPr>
          <w:rFonts w:cs="Arial"/>
          <w:sz w:val="18"/>
          <w:szCs w:val="18"/>
        </w:rPr>
        <w:t xml:space="preserve"> Revised Sheet No. C.3</w:t>
      </w:r>
    </w:p>
    <w:p w14:paraId="5A317A75" w14:textId="77777777" w:rsidR="00426199" w:rsidRDefault="00426199">
      <w:pPr>
        <w:pStyle w:val="Memo"/>
      </w:pPr>
      <w:r>
        <w:lastRenderedPageBreak/>
        <w:t xml:space="preserve"> </w:t>
      </w:r>
    </w:p>
    <w:p w14:paraId="3733C49A" w14:textId="77777777" w:rsidR="00426199" w:rsidRDefault="00426199">
      <w:pPr>
        <w:widowControl w:val="0"/>
        <w:tabs>
          <w:tab w:val="center" w:pos="4320"/>
        </w:tabs>
        <w:jc w:val="both"/>
      </w:pPr>
      <w:r>
        <w:rPr>
          <w:noProof/>
        </w:rPr>
        <mc:AlternateContent>
          <mc:Choice Requires="wps">
            <w:drawing>
              <wp:anchor distT="0" distB="0" distL="114300" distR="114300" simplePos="0" relativeHeight="251709440" behindDoc="0" locked="0" layoutInCell="1" allowOverlap="1" wp14:anchorId="684DB50B" wp14:editId="082743E9">
                <wp:simplePos x="0" y="0"/>
                <wp:positionH relativeFrom="column">
                  <wp:posOffset>5810250</wp:posOffset>
                </wp:positionH>
                <wp:positionV relativeFrom="paragraph">
                  <wp:posOffset>140970</wp:posOffset>
                </wp:positionV>
                <wp:extent cx="457200" cy="7143750"/>
                <wp:effectExtent l="0" t="0" r="0" b="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14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7EFFD" w14:textId="77777777" w:rsidR="00F94440" w:rsidRPr="000137FB" w:rsidRDefault="00F94440">
                            <w:pPr>
                              <w:rPr>
                                <w:sz w:val="16"/>
                                <w:szCs w:val="16"/>
                              </w:rPr>
                            </w:pPr>
                          </w:p>
                          <w:p w14:paraId="47DE6F1D" w14:textId="77777777" w:rsidR="00F94440" w:rsidRPr="000137FB" w:rsidRDefault="00F94440">
                            <w:pPr>
                              <w:rPr>
                                <w:sz w:val="16"/>
                                <w:szCs w:val="16"/>
                              </w:rPr>
                            </w:pPr>
                          </w:p>
                          <w:p w14:paraId="3B598556" w14:textId="77777777" w:rsidR="00F94440" w:rsidRPr="00CE5552" w:rsidRDefault="00F94440">
                            <w:pPr>
                              <w:rPr>
                                <w:sz w:val="18"/>
                                <w:szCs w:val="18"/>
                              </w:rPr>
                            </w:pPr>
                          </w:p>
                          <w:p w14:paraId="745D15A5" w14:textId="77777777" w:rsidR="00F94440" w:rsidRPr="00CE5552" w:rsidRDefault="00F94440">
                            <w:pPr>
                              <w:rPr>
                                <w:sz w:val="18"/>
                                <w:szCs w:val="18"/>
                              </w:rPr>
                            </w:pPr>
                          </w:p>
                          <w:p w14:paraId="3214603D" w14:textId="77777777" w:rsidR="00F94440" w:rsidRPr="00CE5552" w:rsidRDefault="00F94440">
                            <w:pPr>
                              <w:rPr>
                                <w:sz w:val="18"/>
                                <w:szCs w:val="18"/>
                              </w:rPr>
                            </w:pPr>
                          </w:p>
                          <w:p w14:paraId="52BCE365" w14:textId="77777777" w:rsidR="00F94440" w:rsidRPr="00CE5552" w:rsidRDefault="00F94440">
                            <w:pPr>
                              <w:rPr>
                                <w:sz w:val="18"/>
                                <w:szCs w:val="18"/>
                              </w:rPr>
                            </w:pPr>
                          </w:p>
                          <w:p w14:paraId="336C6E5D" w14:textId="77777777" w:rsidR="00F94440" w:rsidRPr="00CE5552" w:rsidRDefault="00F94440">
                            <w:pPr>
                              <w:rPr>
                                <w:sz w:val="18"/>
                                <w:szCs w:val="18"/>
                              </w:rPr>
                            </w:pPr>
                          </w:p>
                          <w:p w14:paraId="61D2A300" w14:textId="77777777" w:rsidR="00F94440" w:rsidRPr="00CE5552" w:rsidRDefault="00F94440">
                            <w:pPr>
                              <w:rPr>
                                <w:sz w:val="18"/>
                                <w:szCs w:val="18"/>
                              </w:rPr>
                            </w:pPr>
                          </w:p>
                          <w:p w14:paraId="68C42032" w14:textId="77777777" w:rsidR="00F94440" w:rsidRPr="00CE5552" w:rsidRDefault="00F94440">
                            <w:pPr>
                              <w:rPr>
                                <w:sz w:val="18"/>
                                <w:szCs w:val="18"/>
                              </w:rPr>
                            </w:pPr>
                          </w:p>
                          <w:p w14:paraId="47141F44" w14:textId="77777777" w:rsidR="00F94440" w:rsidRPr="00CE5552" w:rsidRDefault="00F94440">
                            <w:pPr>
                              <w:rPr>
                                <w:sz w:val="18"/>
                                <w:szCs w:val="18"/>
                              </w:rPr>
                            </w:pPr>
                          </w:p>
                          <w:p w14:paraId="6A004C44" w14:textId="77777777" w:rsidR="00F94440" w:rsidRPr="00CE5552" w:rsidRDefault="00F94440">
                            <w:pPr>
                              <w:rPr>
                                <w:sz w:val="18"/>
                                <w:szCs w:val="18"/>
                              </w:rPr>
                            </w:pPr>
                          </w:p>
                          <w:p w14:paraId="287AC15E" w14:textId="77777777" w:rsidR="00F94440" w:rsidRPr="00CE5552" w:rsidRDefault="00F94440">
                            <w:pPr>
                              <w:rPr>
                                <w:sz w:val="18"/>
                                <w:szCs w:val="18"/>
                              </w:rPr>
                            </w:pPr>
                          </w:p>
                          <w:p w14:paraId="085905DF" w14:textId="77777777" w:rsidR="00F94440" w:rsidRPr="00CE5552" w:rsidRDefault="00F94440">
                            <w:pPr>
                              <w:rPr>
                                <w:sz w:val="18"/>
                                <w:szCs w:val="18"/>
                              </w:rPr>
                            </w:pPr>
                          </w:p>
                          <w:p w14:paraId="5A4303DE" w14:textId="77777777" w:rsidR="00F94440" w:rsidRPr="00CE5552" w:rsidRDefault="00F94440">
                            <w:pPr>
                              <w:rPr>
                                <w:sz w:val="18"/>
                                <w:szCs w:val="18"/>
                              </w:rPr>
                            </w:pPr>
                          </w:p>
                          <w:p w14:paraId="57F83CE7" w14:textId="77777777" w:rsidR="00F94440" w:rsidRPr="00CE5552" w:rsidRDefault="00F94440">
                            <w:pPr>
                              <w:rPr>
                                <w:sz w:val="18"/>
                                <w:szCs w:val="18"/>
                              </w:rPr>
                            </w:pPr>
                          </w:p>
                          <w:p w14:paraId="69456147" w14:textId="77777777" w:rsidR="00F94440" w:rsidRPr="00CE5552" w:rsidRDefault="00F94440">
                            <w:pPr>
                              <w:rPr>
                                <w:sz w:val="18"/>
                                <w:szCs w:val="18"/>
                              </w:rPr>
                            </w:pPr>
                          </w:p>
                          <w:p w14:paraId="25B1C832" w14:textId="77777777" w:rsidR="00F94440" w:rsidRPr="00CE5552" w:rsidRDefault="00F94440">
                            <w:pPr>
                              <w:rPr>
                                <w:sz w:val="18"/>
                                <w:szCs w:val="18"/>
                              </w:rPr>
                            </w:pPr>
                          </w:p>
                          <w:p w14:paraId="3059F31E" w14:textId="77777777" w:rsidR="00F94440" w:rsidRPr="00CE5552" w:rsidRDefault="00F94440">
                            <w:pPr>
                              <w:rPr>
                                <w:sz w:val="18"/>
                                <w:szCs w:val="18"/>
                              </w:rPr>
                            </w:pPr>
                          </w:p>
                          <w:p w14:paraId="05D08E48" w14:textId="77777777" w:rsidR="00F94440" w:rsidRPr="00CE5552" w:rsidRDefault="00F94440">
                            <w:pPr>
                              <w:rPr>
                                <w:sz w:val="18"/>
                                <w:szCs w:val="18"/>
                              </w:rPr>
                            </w:pPr>
                          </w:p>
                          <w:p w14:paraId="2CEF2577" w14:textId="77777777" w:rsidR="00F94440" w:rsidRPr="00CE5552" w:rsidRDefault="00F94440">
                            <w:pPr>
                              <w:rPr>
                                <w:sz w:val="18"/>
                                <w:szCs w:val="18"/>
                              </w:rPr>
                            </w:pPr>
                          </w:p>
                          <w:p w14:paraId="6D7D20BE" w14:textId="77777777" w:rsidR="00F94440" w:rsidRPr="00CE5552" w:rsidRDefault="00F94440">
                            <w:pPr>
                              <w:rPr>
                                <w:sz w:val="18"/>
                                <w:szCs w:val="18"/>
                              </w:rPr>
                            </w:pPr>
                          </w:p>
                          <w:p w14:paraId="745E030B" w14:textId="77777777" w:rsidR="00F94440" w:rsidRPr="00CE5552" w:rsidRDefault="00F94440">
                            <w:pPr>
                              <w:rPr>
                                <w:sz w:val="18"/>
                                <w:szCs w:val="18"/>
                              </w:rPr>
                            </w:pPr>
                          </w:p>
                          <w:p w14:paraId="55A7BE19" w14:textId="77777777" w:rsidR="00F94440" w:rsidRPr="00CE5552" w:rsidRDefault="00F94440">
                            <w:pPr>
                              <w:rPr>
                                <w:sz w:val="18"/>
                                <w:szCs w:val="18"/>
                              </w:rPr>
                            </w:pPr>
                          </w:p>
                          <w:p w14:paraId="1F349DB9" w14:textId="77777777" w:rsidR="00F94440" w:rsidRPr="00CE5552" w:rsidRDefault="00F94440">
                            <w:pPr>
                              <w:rPr>
                                <w:sz w:val="18"/>
                                <w:szCs w:val="18"/>
                              </w:rPr>
                            </w:pPr>
                          </w:p>
                          <w:p w14:paraId="4093977A" w14:textId="77777777" w:rsidR="00F94440" w:rsidRPr="00CE5552" w:rsidRDefault="00F94440">
                            <w:pPr>
                              <w:rPr>
                                <w:sz w:val="18"/>
                                <w:szCs w:val="18"/>
                              </w:rPr>
                            </w:pPr>
                          </w:p>
                          <w:p w14:paraId="7926F1EB" w14:textId="77777777" w:rsidR="00F94440" w:rsidRPr="00CE5552" w:rsidRDefault="00F94440">
                            <w:pPr>
                              <w:rPr>
                                <w:sz w:val="18"/>
                                <w:szCs w:val="18"/>
                              </w:rPr>
                            </w:pPr>
                          </w:p>
                          <w:p w14:paraId="661BB2F7" w14:textId="77777777" w:rsidR="00F94440" w:rsidRPr="00CE5552" w:rsidRDefault="00F94440">
                            <w:pPr>
                              <w:rPr>
                                <w:sz w:val="18"/>
                                <w:szCs w:val="18"/>
                              </w:rPr>
                            </w:pPr>
                          </w:p>
                          <w:p w14:paraId="4FAD8B77" w14:textId="77777777" w:rsidR="00F94440" w:rsidRPr="00CE5552" w:rsidRDefault="00F94440">
                            <w:pPr>
                              <w:rPr>
                                <w:sz w:val="18"/>
                                <w:szCs w:val="18"/>
                              </w:rPr>
                            </w:pPr>
                          </w:p>
                          <w:p w14:paraId="4FCC36FC" w14:textId="77777777" w:rsidR="00F94440" w:rsidRPr="00CE5552" w:rsidRDefault="00F94440">
                            <w:pPr>
                              <w:rPr>
                                <w:sz w:val="18"/>
                                <w:szCs w:val="18"/>
                              </w:rPr>
                            </w:pPr>
                          </w:p>
                          <w:p w14:paraId="68664AD2" w14:textId="77777777" w:rsidR="00F94440" w:rsidRPr="00CE5552" w:rsidRDefault="00F94440">
                            <w:pPr>
                              <w:rPr>
                                <w:sz w:val="18"/>
                                <w:szCs w:val="18"/>
                              </w:rPr>
                            </w:pPr>
                          </w:p>
                          <w:p w14:paraId="37513BFF" w14:textId="77777777" w:rsidR="00F94440" w:rsidRPr="00CE5552" w:rsidRDefault="00F94440">
                            <w:pPr>
                              <w:rPr>
                                <w:sz w:val="18"/>
                                <w:szCs w:val="18"/>
                              </w:rPr>
                            </w:pPr>
                            <w:r w:rsidRPr="00CE5552">
                              <w:rPr>
                                <w:sz w:val="18"/>
                                <w:szCs w:val="18"/>
                              </w:rPr>
                              <w:t>(N)</w:t>
                            </w:r>
                          </w:p>
                          <w:p w14:paraId="42777A15" w14:textId="77777777" w:rsidR="00F94440" w:rsidRPr="00CE5552" w:rsidRDefault="00F94440">
                            <w:pPr>
                              <w:rPr>
                                <w:sz w:val="18"/>
                                <w:szCs w:val="18"/>
                              </w:rPr>
                            </w:pPr>
                            <w:r w:rsidRPr="00CE5552">
                              <w:rPr>
                                <w:sz w:val="18"/>
                                <w:szCs w:val="18"/>
                              </w:rPr>
                              <w:t>(N)</w:t>
                            </w:r>
                          </w:p>
                          <w:p w14:paraId="7C93464D" w14:textId="77777777" w:rsidR="00F94440" w:rsidRPr="00CE5552" w:rsidRDefault="00F94440">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50" type="#_x0000_t202" style="position:absolute;left:0;text-align:left;margin-left:457.5pt;margin-top:11.1pt;width:36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" stroked="f">
                <v:textbox>
                  <w:txbxContent>
                    <w:p w14:paraId="0897EFFD" w14:textId="77777777" w:rsidR="00F94440" w:rsidRPr="000137FB" w:rsidRDefault="00F94440">
                      <w:pPr>
                        <w:rPr>
                          <w:sz w:val="16"/>
                          <w:szCs w:val="16"/>
                        </w:rPr>
                      </w:pPr>
                    </w:p>
                    <w:p w14:paraId="47DE6F1D" w14:textId="77777777" w:rsidR="00F94440" w:rsidRPr="000137FB" w:rsidRDefault="00F94440">
                      <w:pPr>
                        <w:rPr>
                          <w:sz w:val="16"/>
                          <w:szCs w:val="16"/>
                        </w:rPr>
                      </w:pPr>
                    </w:p>
                    <w:p w14:paraId="3B598556" w14:textId="77777777" w:rsidR="00F94440" w:rsidRPr="00CE5552" w:rsidRDefault="00F94440">
                      <w:pPr>
                        <w:rPr>
                          <w:sz w:val="18"/>
                          <w:szCs w:val="18"/>
                        </w:rPr>
                      </w:pPr>
                    </w:p>
                    <w:p w14:paraId="745D15A5" w14:textId="77777777" w:rsidR="00F94440" w:rsidRPr="00CE5552" w:rsidRDefault="00F94440">
                      <w:pPr>
                        <w:rPr>
                          <w:sz w:val="18"/>
                          <w:szCs w:val="18"/>
                        </w:rPr>
                      </w:pPr>
                    </w:p>
                    <w:p w14:paraId="3214603D" w14:textId="77777777" w:rsidR="00F94440" w:rsidRPr="00CE5552" w:rsidRDefault="00F94440">
                      <w:pPr>
                        <w:rPr>
                          <w:sz w:val="18"/>
                          <w:szCs w:val="18"/>
                        </w:rPr>
                      </w:pPr>
                    </w:p>
                    <w:p w14:paraId="52BCE365" w14:textId="77777777" w:rsidR="00F94440" w:rsidRPr="00CE5552" w:rsidRDefault="00F94440">
                      <w:pPr>
                        <w:rPr>
                          <w:sz w:val="18"/>
                          <w:szCs w:val="18"/>
                        </w:rPr>
                      </w:pPr>
                    </w:p>
                    <w:p w14:paraId="336C6E5D" w14:textId="77777777" w:rsidR="00F94440" w:rsidRPr="00CE5552" w:rsidRDefault="00F94440">
                      <w:pPr>
                        <w:rPr>
                          <w:sz w:val="18"/>
                          <w:szCs w:val="18"/>
                        </w:rPr>
                      </w:pPr>
                    </w:p>
                    <w:p w14:paraId="61D2A300" w14:textId="77777777" w:rsidR="00F94440" w:rsidRPr="00CE5552" w:rsidRDefault="00F94440">
                      <w:pPr>
                        <w:rPr>
                          <w:sz w:val="18"/>
                          <w:szCs w:val="18"/>
                        </w:rPr>
                      </w:pPr>
                    </w:p>
                    <w:p w14:paraId="68C42032" w14:textId="77777777" w:rsidR="00F94440" w:rsidRPr="00CE5552" w:rsidRDefault="00F94440">
                      <w:pPr>
                        <w:rPr>
                          <w:sz w:val="18"/>
                          <w:szCs w:val="18"/>
                        </w:rPr>
                      </w:pPr>
                    </w:p>
                    <w:p w14:paraId="47141F44" w14:textId="77777777" w:rsidR="00F94440" w:rsidRPr="00CE5552" w:rsidRDefault="00F94440">
                      <w:pPr>
                        <w:rPr>
                          <w:sz w:val="18"/>
                          <w:szCs w:val="18"/>
                        </w:rPr>
                      </w:pPr>
                    </w:p>
                    <w:p w14:paraId="6A004C44" w14:textId="77777777" w:rsidR="00F94440" w:rsidRPr="00CE5552" w:rsidRDefault="00F94440">
                      <w:pPr>
                        <w:rPr>
                          <w:sz w:val="18"/>
                          <w:szCs w:val="18"/>
                        </w:rPr>
                      </w:pPr>
                    </w:p>
                    <w:p w14:paraId="287AC15E" w14:textId="77777777" w:rsidR="00F94440" w:rsidRPr="00CE5552" w:rsidRDefault="00F94440">
                      <w:pPr>
                        <w:rPr>
                          <w:sz w:val="18"/>
                          <w:szCs w:val="18"/>
                        </w:rPr>
                      </w:pPr>
                    </w:p>
                    <w:p w14:paraId="085905DF" w14:textId="77777777" w:rsidR="00F94440" w:rsidRPr="00CE5552" w:rsidRDefault="00F94440">
                      <w:pPr>
                        <w:rPr>
                          <w:sz w:val="18"/>
                          <w:szCs w:val="18"/>
                        </w:rPr>
                      </w:pPr>
                    </w:p>
                    <w:p w14:paraId="5A4303DE" w14:textId="77777777" w:rsidR="00F94440" w:rsidRPr="00CE5552" w:rsidRDefault="00F94440">
                      <w:pPr>
                        <w:rPr>
                          <w:sz w:val="18"/>
                          <w:szCs w:val="18"/>
                        </w:rPr>
                      </w:pPr>
                    </w:p>
                    <w:p w14:paraId="57F83CE7" w14:textId="77777777" w:rsidR="00F94440" w:rsidRPr="00CE5552" w:rsidRDefault="00F94440">
                      <w:pPr>
                        <w:rPr>
                          <w:sz w:val="18"/>
                          <w:szCs w:val="18"/>
                        </w:rPr>
                      </w:pPr>
                    </w:p>
                    <w:p w14:paraId="69456147" w14:textId="77777777" w:rsidR="00F94440" w:rsidRPr="00CE5552" w:rsidRDefault="00F94440">
                      <w:pPr>
                        <w:rPr>
                          <w:sz w:val="18"/>
                          <w:szCs w:val="18"/>
                        </w:rPr>
                      </w:pPr>
                    </w:p>
                    <w:p w14:paraId="25B1C832" w14:textId="77777777" w:rsidR="00F94440" w:rsidRPr="00CE5552" w:rsidRDefault="00F94440">
                      <w:pPr>
                        <w:rPr>
                          <w:sz w:val="18"/>
                          <w:szCs w:val="18"/>
                        </w:rPr>
                      </w:pPr>
                    </w:p>
                    <w:p w14:paraId="3059F31E" w14:textId="77777777" w:rsidR="00F94440" w:rsidRPr="00CE5552" w:rsidRDefault="00F94440">
                      <w:pPr>
                        <w:rPr>
                          <w:sz w:val="18"/>
                          <w:szCs w:val="18"/>
                        </w:rPr>
                      </w:pPr>
                    </w:p>
                    <w:p w14:paraId="05D08E48" w14:textId="77777777" w:rsidR="00F94440" w:rsidRPr="00CE5552" w:rsidRDefault="00F94440">
                      <w:pPr>
                        <w:rPr>
                          <w:sz w:val="18"/>
                          <w:szCs w:val="18"/>
                        </w:rPr>
                      </w:pPr>
                    </w:p>
                    <w:p w14:paraId="2CEF2577" w14:textId="77777777" w:rsidR="00F94440" w:rsidRPr="00CE5552" w:rsidRDefault="00F94440">
                      <w:pPr>
                        <w:rPr>
                          <w:sz w:val="18"/>
                          <w:szCs w:val="18"/>
                        </w:rPr>
                      </w:pPr>
                    </w:p>
                    <w:p w14:paraId="6D7D20BE" w14:textId="77777777" w:rsidR="00F94440" w:rsidRPr="00CE5552" w:rsidRDefault="00F94440">
                      <w:pPr>
                        <w:rPr>
                          <w:sz w:val="18"/>
                          <w:szCs w:val="18"/>
                        </w:rPr>
                      </w:pPr>
                    </w:p>
                    <w:p w14:paraId="745E030B" w14:textId="77777777" w:rsidR="00F94440" w:rsidRPr="00CE5552" w:rsidRDefault="00F94440">
                      <w:pPr>
                        <w:rPr>
                          <w:sz w:val="18"/>
                          <w:szCs w:val="18"/>
                        </w:rPr>
                      </w:pPr>
                    </w:p>
                    <w:p w14:paraId="55A7BE19" w14:textId="77777777" w:rsidR="00F94440" w:rsidRPr="00CE5552" w:rsidRDefault="00F94440">
                      <w:pPr>
                        <w:rPr>
                          <w:sz w:val="18"/>
                          <w:szCs w:val="18"/>
                        </w:rPr>
                      </w:pPr>
                    </w:p>
                    <w:p w14:paraId="1F349DB9" w14:textId="77777777" w:rsidR="00F94440" w:rsidRPr="00CE5552" w:rsidRDefault="00F94440">
                      <w:pPr>
                        <w:rPr>
                          <w:sz w:val="18"/>
                          <w:szCs w:val="18"/>
                        </w:rPr>
                      </w:pPr>
                    </w:p>
                    <w:p w14:paraId="4093977A" w14:textId="77777777" w:rsidR="00F94440" w:rsidRPr="00CE5552" w:rsidRDefault="00F94440">
                      <w:pPr>
                        <w:rPr>
                          <w:sz w:val="18"/>
                          <w:szCs w:val="18"/>
                        </w:rPr>
                      </w:pPr>
                    </w:p>
                    <w:p w14:paraId="7926F1EB" w14:textId="77777777" w:rsidR="00F94440" w:rsidRPr="00CE5552" w:rsidRDefault="00F94440">
                      <w:pPr>
                        <w:rPr>
                          <w:sz w:val="18"/>
                          <w:szCs w:val="18"/>
                        </w:rPr>
                      </w:pPr>
                    </w:p>
                    <w:p w14:paraId="661BB2F7" w14:textId="77777777" w:rsidR="00F94440" w:rsidRPr="00CE5552" w:rsidRDefault="00F94440">
                      <w:pPr>
                        <w:rPr>
                          <w:sz w:val="18"/>
                          <w:szCs w:val="18"/>
                        </w:rPr>
                      </w:pPr>
                    </w:p>
                    <w:p w14:paraId="4FAD8B77" w14:textId="77777777" w:rsidR="00F94440" w:rsidRPr="00CE5552" w:rsidRDefault="00F94440">
                      <w:pPr>
                        <w:rPr>
                          <w:sz w:val="18"/>
                          <w:szCs w:val="18"/>
                        </w:rPr>
                      </w:pPr>
                    </w:p>
                    <w:p w14:paraId="4FCC36FC" w14:textId="77777777" w:rsidR="00F94440" w:rsidRPr="00CE5552" w:rsidRDefault="00F94440">
                      <w:pPr>
                        <w:rPr>
                          <w:sz w:val="18"/>
                          <w:szCs w:val="18"/>
                        </w:rPr>
                      </w:pPr>
                    </w:p>
                    <w:p w14:paraId="68664AD2" w14:textId="77777777" w:rsidR="00F94440" w:rsidRPr="00CE5552" w:rsidRDefault="00F94440">
                      <w:pPr>
                        <w:rPr>
                          <w:sz w:val="18"/>
                          <w:szCs w:val="18"/>
                        </w:rPr>
                      </w:pPr>
                    </w:p>
                    <w:p w14:paraId="37513BFF" w14:textId="77777777" w:rsidR="00F94440" w:rsidRPr="00CE5552" w:rsidRDefault="00F94440">
                      <w:pPr>
                        <w:rPr>
                          <w:sz w:val="18"/>
                          <w:szCs w:val="18"/>
                        </w:rPr>
                      </w:pPr>
                      <w:r w:rsidRPr="00CE5552">
                        <w:rPr>
                          <w:sz w:val="18"/>
                          <w:szCs w:val="18"/>
                        </w:rPr>
                        <w:t>(N)</w:t>
                      </w:r>
                    </w:p>
                    <w:p w14:paraId="42777A15" w14:textId="77777777" w:rsidR="00F94440" w:rsidRPr="00CE5552" w:rsidRDefault="00F94440">
                      <w:pPr>
                        <w:rPr>
                          <w:sz w:val="18"/>
                          <w:szCs w:val="18"/>
                        </w:rPr>
                      </w:pPr>
                      <w:r w:rsidRPr="00CE5552">
                        <w:rPr>
                          <w:sz w:val="18"/>
                          <w:szCs w:val="18"/>
                        </w:rPr>
                        <w:t>(N)</w:t>
                      </w:r>
                    </w:p>
                    <w:p w14:paraId="7C93464D" w14:textId="77777777" w:rsidR="00F94440" w:rsidRPr="00CE5552" w:rsidRDefault="00F94440">
                      <w:pPr>
                        <w:rPr>
                          <w:sz w:val="18"/>
                          <w:szCs w:val="18"/>
                        </w:rPr>
                      </w:pPr>
                    </w:p>
                  </w:txbxContent>
                </v:textbox>
              </v:shape>
            </w:pict>
          </mc:Fallback>
        </mc:AlternateContent>
      </w:r>
      <w:r>
        <w:tab/>
        <w:t>RATE SCHEDULE 1</w:t>
      </w:r>
    </w:p>
    <w:p w14:paraId="580A2993" w14:textId="77777777" w:rsidR="00426199" w:rsidRDefault="00426199">
      <w:pPr>
        <w:widowControl w:val="0"/>
        <w:tabs>
          <w:tab w:val="center" w:pos="4320"/>
        </w:tabs>
        <w:jc w:val="both"/>
      </w:pPr>
      <w:r>
        <w:tab/>
        <w:t>GENERAL SALES SERVICE</w:t>
      </w:r>
    </w:p>
    <w:p w14:paraId="18E9E03F" w14:textId="77777777" w:rsidR="00426199" w:rsidRDefault="00426199">
      <w:pPr>
        <w:widowControl w:val="0"/>
        <w:tabs>
          <w:tab w:val="center" w:pos="4320"/>
        </w:tabs>
        <w:jc w:val="both"/>
      </w:pPr>
    </w:p>
    <w:p w14:paraId="5F4C7D51" w14:textId="77777777" w:rsidR="00426199" w:rsidRDefault="00426199">
      <w:pPr>
        <w:widowControl w:val="0"/>
        <w:tabs>
          <w:tab w:val="center" w:pos="4320"/>
        </w:tabs>
        <w:jc w:val="both"/>
      </w:pPr>
    </w:p>
    <w:p w14:paraId="1470819E" w14:textId="77777777" w:rsidR="00426199" w:rsidRDefault="00426199">
      <w:pPr>
        <w:widowControl w:val="0"/>
      </w:pPr>
      <w:r>
        <w:rPr>
          <w:b/>
          <w:sz w:val="20"/>
          <w:u w:val="single"/>
        </w:rPr>
        <w:t>AVAILABLE</w:t>
      </w:r>
      <w:r>
        <w:rPr>
          <w:b/>
          <w:sz w:val="20"/>
        </w:rPr>
        <w:t>:</w:t>
      </w:r>
    </w:p>
    <w:p w14:paraId="3B29412C" w14:textId="77777777" w:rsidR="00426199" w:rsidRDefault="00426199">
      <w:pPr>
        <w:widowControl w:val="0"/>
        <w:rPr>
          <w:sz w:val="20"/>
        </w:rPr>
      </w:pPr>
      <w:r>
        <w:rPr>
          <w:sz w:val="20"/>
        </w:rPr>
        <w:t xml:space="preserve">To all Residential and Commercial Customer classes in all territory served by the Company under the Tariff of which this Rate Schedule is a part, except that service under this Rate Schedule is not available for Standby Service to Commercial Customers.  Seasonal or temporary Discontinuance of Service is allowed subject to Special Provision 1 of this Rate Schedule.  </w:t>
      </w:r>
      <w:r>
        <w:rPr>
          <w:bCs/>
          <w:sz w:val="20"/>
        </w:rPr>
        <w:t xml:space="preserve">The installation of Distribution Facilities, when required before service can be provided to </w:t>
      </w:r>
      <w:r>
        <w:rPr>
          <w:sz w:val="20"/>
        </w:rPr>
        <w:t xml:space="preserve">equipment served under this Rate Schedule, is subject to the provisions of </w:t>
      </w:r>
      <w:r w:rsidRPr="00452D7C">
        <w:rPr>
          <w:rFonts w:ascii="Arial Bold" w:hAnsi="Arial Bold"/>
          <w:b/>
          <w:sz w:val="20"/>
        </w:rPr>
        <w:t>Schedule E</w:t>
      </w:r>
      <w:r>
        <w:rPr>
          <w:sz w:val="20"/>
        </w:rPr>
        <w:t>.</w:t>
      </w:r>
    </w:p>
    <w:p w14:paraId="38B6065B" w14:textId="77777777" w:rsidR="00426199" w:rsidRDefault="00426199">
      <w:pPr>
        <w:widowControl w:val="0"/>
        <w:rPr>
          <w:sz w:val="20"/>
        </w:rPr>
      </w:pPr>
    </w:p>
    <w:p w14:paraId="3A1EB4F0" w14:textId="77777777" w:rsidR="00426199" w:rsidRDefault="00426199">
      <w:pPr>
        <w:widowControl w:val="0"/>
        <w:rPr>
          <w:sz w:val="20"/>
        </w:rPr>
      </w:pPr>
      <w:r>
        <w:rPr>
          <w:b/>
          <w:sz w:val="20"/>
          <w:u w:val="single"/>
        </w:rPr>
        <w:t>SERVICE DESCRIPTION</w:t>
      </w:r>
      <w:r>
        <w:rPr>
          <w:b/>
          <w:sz w:val="20"/>
        </w:rPr>
        <w:t>:</w:t>
      </w:r>
    </w:p>
    <w:p w14:paraId="471039E6" w14:textId="77777777" w:rsidR="00426199" w:rsidRDefault="00426199">
      <w:pPr>
        <w:pStyle w:val="BodyText"/>
      </w:pPr>
      <w:r>
        <w:t>Service under this Rate Schedule is Firm Sales Service to gas-fired equipment, including but not limited to one or any multiple or combination of the following:</w:t>
      </w:r>
    </w:p>
    <w:p w14:paraId="5489F6CF" w14:textId="77777777" w:rsidR="00426199" w:rsidRDefault="00426199">
      <w:pPr>
        <w:widowControl w:val="0"/>
        <w:ind w:left="1440" w:hanging="720"/>
        <w:rPr>
          <w:sz w:val="20"/>
        </w:rPr>
      </w:pPr>
    </w:p>
    <w:p w14:paraId="4BCE3D43" w14:textId="77777777" w:rsidR="00426199" w:rsidRPr="00F75100" w:rsidRDefault="00426199" w:rsidP="00426199">
      <w:pPr>
        <w:widowControl w:val="0"/>
        <w:numPr>
          <w:ilvl w:val="0"/>
          <w:numId w:val="1"/>
        </w:numPr>
        <w:tabs>
          <w:tab w:val="clear" w:pos="1440"/>
        </w:tabs>
        <w:ind w:left="720" w:hanging="360"/>
        <w:rPr>
          <w:sz w:val="20"/>
        </w:rPr>
      </w:pPr>
      <w:r w:rsidRPr="00F75100">
        <w:rPr>
          <w:sz w:val="20"/>
        </w:rPr>
        <w:t>Non-ducted space heating equipment that does not qualify as primary heating systems under Rate Schedule 2,  including but not limited to fireplace inserts, free standing gas stoves, and room heaters;</w:t>
      </w:r>
    </w:p>
    <w:p w14:paraId="421119EB" w14:textId="77777777" w:rsidR="00426199" w:rsidRPr="00F75100" w:rsidRDefault="00426199" w:rsidP="00426199">
      <w:pPr>
        <w:widowControl w:val="0"/>
        <w:numPr>
          <w:ilvl w:val="0"/>
          <w:numId w:val="1"/>
        </w:numPr>
        <w:tabs>
          <w:tab w:val="clear" w:pos="1440"/>
        </w:tabs>
        <w:ind w:left="720" w:hanging="360"/>
        <w:rPr>
          <w:sz w:val="20"/>
        </w:rPr>
      </w:pPr>
      <w:r w:rsidRPr="00F75100">
        <w:rPr>
          <w:sz w:val="20"/>
        </w:rPr>
        <w:t>Supplemental or Standby space heating equipment including but not limited to natural gas back-up to electric heat pumps, used in residential applications;</w:t>
      </w:r>
    </w:p>
    <w:p w14:paraId="251C1966" w14:textId="77777777" w:rsidR="00426199" w:rsidRPr="00F75100" w:rsidRDefault="00426199" w:rsidP="00426199">
      <w:pPr>
        <w:widowControl w:val="0"/>
        <w:numPr>
          <w:ilvl w:val="0"/>
          <w:numId w:val="1"/>
        </w:numPr>
        <w:tabs>
          <w:tab w:val="clear" w:pos="1440"/>
        </w:tabs>
        <w:ind w:left="720" w:hanging="360"/>
        <w:rPr>
          <w:sz w:val="20"/>
        </w:rPr>
      </w:pPr>
      <w:r w:rsidRPr="00F75100">
        <w:rPr>
          <w:sz w:val="20"/>
        </w:rPr>
        <w:t>Water heating equipment used to serve single-family residential swimming pools, spas, and hot tubs;</w:t>
      </w:r>
    </w:p>
    <w:p w14:paraId="42072D67" w14:textId="77777777" w:rsidR="00426199" w:rsidRPr="00F75100" w:rsidRDefault="00426199" w:rsidP="00426199">
      <w:pPr>
        <w:widowControl w:val="0"/>
        <w:numPr>
          <w:ilvl w:val="0"/>
          <w:numId w:val="1"/>
        </w:numPr>
        <w:tabs>
          <w:tab w:val="clear" w:pos="1440"/>
        </w:tabs>
        <w:ind w:left="720" w:hanging="360"/>
        <w:rPr>
          <w:sz w:val="20"/>
        </w:rPr>
      </w:pPr>
      <w:r w:rsidRPr="00F75100">
        <w:rPr>
          <w:sz w:val="20"/>
        </w:rPr>
        <w:t xml:space="preserve">Other equipment including, but not limited to, log lighter, gas log, gas barbecue, </w:t>
      </w:r>
      <w:proofErr w:type="spellStart"/>
      <w:r w:rsidRPr="00F75100">
        <w:rPr>
          <w:sz w:val="20"/>
        </w:rPr>
        <w:t>tiki</w:t>
      </w:r>
      <w:proofErr w:type="spellEnd"/>
      <w:r w:rsidRPr="00F75100">
        <w:rPr>
          <w:sz w:val="20"/>
        </w:rPr>
        <w:t xml:space="preserve"> torch, Bunsen burner, Domestic cooking equipment, hobby kilns, refrigeration or Domestic clothes drying;</w:t>
      </w:r>
    </w:p>
    <w:p w14:paraId="2865AFF8" w14:textId="77777777" w:rsidR="00426199" w:rsidRPr="00F75100" w:rsidRDefault="00426199" w:rsidP="00426199">
      <w:pPr>
        <w:widowControl w:val="0"/>
        <w:numPr>
          <w:ilvl w:val="0"/>
          <w:numId w:val="1"/>
        </w:numPr>
        <w:tabs>
          <w:tab w:val="clear" w:pos="1440"/>
        </w:tabs>
        <w:ind w:left="720" w:hanging="360"/>
        <w:rPr>
          <w:sz w:val="20"/>
        </w:rPr>
      </w:pPr>
      <w:r w:rsidRPr="00F75100">
        <w:rPr>
          <w:sz w:val="20"/>
        </w:rPr>
        <w:t>Equipment installed for use in detached garages, shops, or outbuildings’</w:t>
      </w:r>
    </w:p>
    <w:p w14:paraId="601C97FB" w14:textId="77777777" w:rsidR="00426199" w:rsidRPr="00F75100" w:rsidRDefault="00426199" w:rsidP="00426199">
      <w:pPr>
        <w:widowControl w:val="0"/>
        <w:numPr>
          <w:ilvl w:val="0"/>
          <w:numId w:val="1"/>
        </w:numPr>
        <w:tabs>
          <w:tab w:val="clear" w:pos="1440"/>
        </w:tabs>
        <w:ind w:left="720" w:hanging="360"/>
        <w:rPr>
          <w:sz w:val="20"/>
        </w:rPr>
      </w:pPr>
      <w:r w:rsidRPr="00F75100">
        <w:rPr>
          <w:sz w:val="20"/>
        </w:rPr>
        <w:t xml:space="preserve">CNG vehicle fueling equipment or Vehicle Fueling Appliance (“VFA”) used for refueling of motor vehicles or motorboats.  See Special Provisions 3 and 4 of this </w:t>
      </w:r>
      <w:r w:rsidRPr="00F75100">
        <w:rPr>
          <w:b/>
          <w:sz w:val="20"/>
        </w:rPr>
        <w:t>Rate Schedule 1</w:t>
      </w:r>
      <w:r w:rsidRPr="00F75100">
        <w:rPr>
          <w:sz w:val="20"/>
        </w:rPr>
        <w:t xml:space="preserve">. </w:t>
      </w:r>
    </w:p>
    <w:p w14:paraId="43FF5EB0" w14:textId="77777777" w:rsidR="00426199" w:rsidRDefault="00426199">
      <w:pPr>
        <w:widowControl w:val="0"/>
        <w:rPr>
          <w:sz w:val="20"/>
        </w:rPr>
      </w:pPr>
    </w:p>
    <w:p w14:paraId="36E04BFF" w14:textId="77777777" w:rsidR="00426199" w:rsidRDefault="00426199" w:rsidP="00934783">
      <w:pPr>
        <w:widowControl w:val="0"/>
        <w:rPr>
          <w:rFonts w:cs="Arial"/>
          <w:color w:val="000000"/>
          <w:sz w:val="18"/>
          <w:szCs w:val="18"/>
        </w:rPr>
      </w:pPr>
      <w:r>
        <w:rPr>
          <w:b/>
          <w:sz w:val="20"/>
          <w:u w:val="single"/>
        </w:rPr>
        <w:t>MONTHLY RATE</w:t>
      </w:r>
      <w:r>
        <w:rPr>
          <w:b/>
          <w:sz w:val="20"/>
        </w:rPr>
        <w:t>:</w:t>
      </w:r>
      <w:r>
        <w:rPr>
          <w:sz w:val="20"/>
        </w:rPr>
        <w:tab/>
        <w:t>Effective:</w:t>
      </w:r>
      <w:r>
        <w:rPr>
          <w:sz w:val="20"/>
        </w:rPr>
        <w:tab/>
        <w:t>November 1</w:t>
      </w:r>
      <w:r w:rsidRPr="005A7286">
        <w:rPr>
          <w:rFonts w:cs="Arial"/>
          <w:color w:val="000000"/>
          <w:sz w:val="20"/>
        </w:rPr>
        <w:t>, 201</w:t>
      </w:r>
      <w:r>
        <w:rPr>
          <w:rFonts w:cs="Arial"/>
          <w:color w:val="000000"/>
          <w:sz w:val="20"/>
        </w:rPr>
        <w:t>4</w:t>
      </w:r>
    </w:p>
    <w:p w14:paraId="55D0491B" w14:textId="77777777" w:rsidR="00426199" w:rsidRDefault="00426199" w:rsidP="00934783">
      <w:pPr>
        <w:widowControl w:val="0"/>
        <w:rPr>
          <w:sz w:val="20"/>
        </w:rPr>
      </w:pPr>
      <w:r>
        <w:rPr>
          <w:sz w:val="20"/>
        </w:rPr>
        <w:t xml:space="preserve">The rates shown in this Rate Schedule may not always reflect actual billing rates.  See </w:t>
      </w:r>
      <w:r>
        <w:rPr>
          <w:rFonts w:ascii="Arial Bold" w:hAnsi="Arial Bold"/>
          <w:b/>
          <w:smallCaps/>
          <w:sz w:val="20"/>
        </w:rPr>
        <w:t>Schedule 200</w:t>
      </w:r>
      <w:r>
        <w:rPr>
          <w:sz w:val="20"/>
        </w:rPr>
        <w:t xml:space="preserve"> for a list of applicable adjustments.  Rates are subject to charges for purchased gas costs and technical rate adjustments.</w:t>
      </w:r>
    </w:p>
    <w:p w14:paraId="329177FC" w14:textId="77777777" w:rsidR="00426199" w:rsidRDefault="00426199" w:rsidP="00934783">
      <w:pPr>
        <w:widowControl w:val="0"/>
        <w:rPr>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080"/>
        <w:gridCol w:w="270"/>
        <w:gridCol w:w="1080"/>
        <w:gridCol w:w="1170"/>
        <w:gridCol w:w="1170"/>
        <w:gridCol w:w="990"/>
      </w:tblGrid>
      <w:tr w:rsidR="00426199" w14:paraId="0BCB8EB6" w14:textId="77777777" w:rsidTr="00934783">
        <w:tc>
          <w:tcPr>
            <w:tcW w:w="2808" w:type="dxa"/>
          </w:tcPr>
          <w:p w14:paraId="11B4DCF6" w14:textId="77777777" w:rsidR="00426199" w:rsidRDefault="00426199" w:rsidP="00934783">
            <w:pPr>
              <w:widowControl w:val="0"/>
              <w:outlineLvl w:val="0"/>
              <w:rPr>
                <w:sz w:val="18"/>
              </w:rPr>
            </w:pPr>
          </w:p>
        </w:tc>
        <w:tc>
          <w:tcPr>
            <w:tcW w:w="1080" w:type="dxa"/>
            <w:vAlign w:val="center"/>
          </w:tcPr>
          <w:p w14:paraId="628D77BF" w14:textId="77777777" w:rsidR="00426199" w:rsidRDefault="00426199" w:rsidP="00934783">
            <w:pPr>
              <w:widowControl w:val="0"/>
              <w:jc w:val="center"/>
              <w:outlineLvl w:val="0"/>
              <w:rPr>
                <w:sz w:val="18"/>
              </w:rPr>
            </w:pPr>
            <w:r>
              <w:rPr>
                <w:sz w:val="18"/>
              </w:rPr>
              <w:t>Base Rate</w:t>
            </w:r>
          </w:p>
        </w:tc>
        <w:tc>
          <w:tcPr>
            <w:tcW w:w="270" w:type="dxa"/>
            <w:vAlign w:val="center"/>
          </w:tcPr>
          <w:p w14:paraId="6837C4EF" w14:textId="77777777" w:rsidR="00426199" w:rsidRDefault="00426199" w:rsidP="00934783">
            <w:pPr>
              <w:widowControl w:val="0"/>
              <w:jc w:val="center"/>
              <w:outlineLvl w:val="0"/>
              <w:rPr>
                <w:sz w:val="18"/>
              </w:rPr>
            </w:pPr>
          </w:p>
        </w:tc>
        <w:tc>
          <w:tcPr>
            <w:tcW w:w="1080" w:type="dxa"/>
            <w:vAlign w:val="center"/>
          </w:tcPr>
          <w:p w14:paraId="3E8AE9E7" w14:textId="77777777" w:rsidR="00426199" w:rsidRDefault="00426199" w:rsidP="00934783">
            <w:pPr>
              <w:widowControl w:val="0"/>
              <w:jc w:val="center"/>
              <w:outlineLvl w:val="0"/>
              <w:rPr>
                <w:sz w:val="18"/>
              </w:rPr>
            </w:pPr>
            <w:r>
              <w:rPr>
                <w:sz w:val="18"/>
              </w:rPr>
              <w:t>Pipeline Capacity Rate</w:t>
            </w:r>
          </w:p>
        </w:tc>
        <w:tc>
          <w:tcPr>
            <w:tcW w:w="1170" w:type="dxa"/>
            <w:vAlign w:val="center"/>
          </w:tcPr>
          <w:p w14:paraId="723C1E07" w14:textId="77777777" w:rsidR="00426199" w:rsidRDefault="00426199" w:rsidP="00934783">
            <w:pPr>
              <w:widowControl w:val="0"/>
              <w:jc w:val="center"/>
              <w:outlineLvl w:val="0"/>
              <w:rPr>
                <w:sz w:val="18"/>
              </w:rPr>
            </w:pPr>
            <w:r>
              <w:rPr>
                <w:sz w:val="18"/>
              </w:rPr>
              <w:t>Commodity Rate</w:t>
            </w:r>
          </w:p>
        </w:tc>
        <w:tc>
          <w:tcPr>
            <w:tcW w:w="1170" w:type="dxa"/>
            <w:vAlign w:val="center"/>
          </w:tcPr>
          <w:p w14:paraId="0758EDF4" w14:textId="77777777" w:rsidR="00426199" w:rsidRDefault="00426199" w:rsidP="00934783">
            <w:pPr>
              <w:widowControl w:val="0"/>
              <w:jc w:val="center"/>
              <w:outlineLvl w:val="0"/>
              <w:rPr>
                <w:sz w:val="18"/>
              </w:rPr>
            </w:pPr>
            <w:r>
              <w:rPr>
                <w:sz w:val="18"/>
              </w:rPr>
              <w:t>Temporary Adjustment</w:t>
            </w:r>
          </w:p>
        </w:tc>
        <w:tc>
          <w:tcPr>
            <w:tcW w:w="990" w:type="dxa"/>
            <w:vAlign w:val="center"/>
          </w:tcPr>
          <w:p w14:paraId="79AD6368" w14:textId="77777777" w:rsidR="00426199" w:rsidRDefault="00426199" w:rsidP="00934783">
            <w:pPr>
              <w:widowControl w:val="0"/>
              <w:jc w:val="center"/>
              <w:outlineLvl w:val="0"/>
              <w:rPr>
                <w:sz w:val="18"/>
              </w:rPr>
            </w:pPr>
            <w:r>
              <w:rPr>
                <w:sz w:val="18"/>
              </w:rPr>
              <w:t>Billing Rate</w:t>
            </w:r>
          </w:p>
        </w:tc>
      </w:tr>
      <w:tr w:rsidR="00426199" w14:paraId="3E3E1E26" w14:textId="77777777" w:rsidTr="00934783">
        <w:tc>
          <w:tcPr>
            <w:tcW w:w="2808" w:type="dxa"/>
          </w:tcPr>
          <w:p w14:paraId="1B2E8E3F" w14:textId="77777777" w:rsidR="00426199" w:rsidRDefault="00426199" w:rsidP="00934783">
            <w:pPr>
              <w:pStyle w:val="Heading3"/>
              <w:rPr>
                <w:b/>
                <w:bCs/>
              </w:rPr>
            </w:pPr>
          </w:p>
        </w:tc>
        <w:tc>
          <w:tcPr>
            <w:tcW w:w="1080" w:type="dxa"/>
          </w:tcPr>
          <w:p w14:paraId="6413CE37" w14:textId="77777777" w:rsidR="00426199" w:rsidRDefault="00426199" w:rsidP="00934783">
            <w:pPr>
              <w:widowControl w:val="0"/>
              <w:jc w:val="center"/>
              <w:outlineLvl w:val="0"/>
              <w:rPr>
                <w:sz w:val="18"/>
              </w:rPr>
            </w:pPr>
          </w:p>
        </w:tc>
        <w:tc>
          <w:tcPr>
            <w:tcW w:w="270" w:type="dxa"/>
          </w:tcPr>
          <w:p w14:paraId="66DB112F" w14:textId="77777777" w:rsidR="00426199" w:rsidRDefault="00426199" w:rsidP="00934783">
            <w:pPr>
              <w:widowControl w:val="0"/>
              <w:jc w:val="center"/>
              <w:outlineLvl w:val="0"/>
              <w:rPr>
                <w:sz w:val="18"/>
              </w:rPr>
            </w:pPr>
          </w:p>
        </w:tc>
        <w:tc>
          <w:tcPr>
            <w:tcW w:w="1080" w:type="dxa"/>
          </w:tcPr>
          <w:p w14:paraId="7D2F25EA" w14:textId="77777777" w:rsidR="00426199" w:rsidRDefault="00426199" w:rsidP="00934783">
            <w:pPr>
              <w:widowControl w:val="0"/>
              <w:jc w:val="center"/>
              <w:outlineLvl w:val="0"/>
              <w:rPr>
                <w:sz w:val="18"/>
              </w:rPr>
            </w:pPr>
          </w:p>
        </w:tc>
        <w:tc>
          <w:tcPr>
            <w:tcW w:w="1170" w:type="dxa"/>
          </w:tcPr>
          <w:p w14:paraId="14CE8D27" w14:textId="77777777" w:rsidR="00426199" w:rsidRDefault="00426199" w:rsidP="00934783">
            <w:pPr>
              <w:widowControl w:val="0"/>
              <w:jc w:val="center"/>
              <w:outlineLvl w:val="0"/>
              <w:rPr>
                <w:sz w:val="18"/>
              </w:rPr>
            </w:pPr>
          </w:p>
        </w:tc>
        <w:tc>
          <w:tcPr>
            <w:tcW w:w="1170" w:type="dxa"/>
          </w:tcPr>
          <w:p w14:paraId="5309D07B" w14:textId="77777777" w:rsidR="00426199" w:rsidRDefault="00426199" w:rsidP="00934783">
            <w:pPr>
              <w:jc w:val="center"/>
              <w:rPr>
                <w:sz w:val="18"/>
              </w:rPr>
            </w:pPr>
          </w:p>
        </w:tc>
        <w:tc>
          <w:tcPr>
            <w:tcW w:w="990" w:type="dxa"/>
          </w:tcPr>
          <w:p w14:paraId="3A8FEB2E" w14:textId="77777777" w:rsidR="00426199" w:rsidRDefault="00426199" w:rsidP="00934783">
            <w:pPr>
              <w:widowControl w:val="0"/>
              <w:jc w:val="center"/>
              <w:outlineLvl w:val="0"/>
              <w:rPr>
                <w:sz w:val="18"/>
              </w:rPr>
            </w:pPr>
          </w:p>
        </w:tc>
      </w:tr>
      <w:tr w:rsidR="00426199" w14:paraId="605CC363" w14:textId="77777777" w:rsidTr="00934783">
        <w:trPr>
          <w:trHeight w:val="233"/>
        </w:trPr>
        <w:tc>
          <w:tcPr>
            <w:tcW w:w="2808" w:type="dxa"/>
            <w:vAlign w:val="center"/>
          </w:tcPr>
          <w:p w14:paraId="70177ADB" w14:textId="77777777" w:rsidR="00426199" w:rsidRDefault="00426199" w:rsidP="00934783">
            <w:pPr>
              <w:widowControl w:val="0"/>
              <w:outlineLvl w:val="0"/>
              <w:rPr>
                <w:sz w:val="18"/>
              </w:rPr>
            </w:pPr>
            <w:r>
              <w:rPr>
                <w:sz w:val="18"/>
              </w:rPr>
              <w:t>Customer Charge</w:t>
            </w:r>
          </w:p>
        </w:tc>
        <w:tc>
          <w:tcPr>
            <w:tcW w:w="1080" w:type="dxa"/>
            <w:vAlign w:val="center"/>
          </w:tcPr>
          <w:p w14:paraId="4FD128B5" w14:textId="77777777" w:rsidR="00426199" w:rsidRDefault="00426199" w:rsidP="00934783">
            <w:pPr>
              <w:widowControl w:val="0"/>
              <w:jc w:val="center"/>
              <w:outlineLvl w:val="0"/>
              <w:rPr>
                <w:rFonts w:cs="Arial"/>
                <w:sz w:val="18"/>
              </w:rPr>
            </w:pPr>
            <w:r>
              <w:rPr>
                <w:rFonts w:cs="Arial"/>
                <w:sz w:val="18"/>
              </w:rPr>
              <w:t>$3.47</w:t>
            </w:r>
            <w:r w:rsidRPr="00997E27">
              <w:rPr>
                <w:rFonts w:cs="Arial"/>
                <w:sz w:val="18"/>
              </w:rPr>
              <w:t xml:space="preserve"> </w:t>
            </w:r>
          </w:p>
        </w:tc>
        <w:tc>
          <w:tcPr>
            <w:tcW w:w="270" w:type="dxa"/>
            <w:vAlign w:val="center"/>
          </w:tcPr>
          <w:p w14:paraId="2613790E" w14:textId="77777777" w:rsidR="00426199" w:rsidRDefault="00426199" w:rsidP="00934783">
            <w:pPr>
              <w:widowControl w:val="0"/>
              <w:jc w:val="center"/>
              <w:outlineLvl w:val="0"/>
              <w:rPr>
                <w:rFonts w:cs="Arial"/>
                <w:sz w:val="18"/>
              </w:rPr>
            </w:pPr>
          </w:p>
        </w:tc>
        <w:tc>
          <w:tcPr>
            <w:tcW w:w="1080" w:type="dxa"/>
            <w:vAlign w:val="center"/>
          </w:tcPr>
          <w:p w14:paraId="5417C4A2" w14:textId="77777777" w:rsidR="00426199" w:rsidRDefault="00426199" w:rsidP="00934783">
            <w:pPr>
              <w:widowControl w:val="0"/>
              <w:jc w:val="center"/>
              <w:outlineLvl w:val="0"/>
              <w:rPr>
                <w:rFonts w:cs="Arial"/>
                <w:sz w:val="18"/>
              </w:rPr>
            </w:pPr>
            <w:r>
              <w:rPr>
                <w:rFonts w:cs="Arial"/>
                <w:sz w:val="18"/>
              </w:rPr>
              <w:t>----</w:t>
            </w:r>
          </w:p>
        </w:tc>
        <w:tc>
          <w:tcPr>
            <w:tcW w:w="1170" w:type="dxa"/>
            <w:vAlign w:val="center"/>
          </w:tcPr>
          <w:p w14:paraId="2EDF5DAF" w14:textId="77777777" w:rsidR="00426199" w:rsidRDefault="00426199" w:rsidP="00934783">
            <w:pPr>
              <w:widowControl w:val="0"/>
              <w:jc w:val="center"/>
              <w:outlineLvl w:val="0"/>
              <w:rPr>
                <w:rFonts w:cs="Arial"/>
                <w:sz w:val="18"/>
              </w:rPr>
            </w:pPr>
            <w:r>
              <w:rPr>
                <w:rFonts w:cs="Arial"/>
                <w:sz w:val="18"/>
              </w:rPr>
              <w:t>----</w:t>
            </w:r>
          </w:p>
        </w:tc>
        <w:tc>
          <w:tcPr>
            <w:tcW w:w="1170" w:type="dxa"/>
            <w:vAlign w:val="center"/>
          </w:tcPr>
          <w:p w14:paraId="4A19CC74" w14:textId="77777777" w:rsidR="00426199" w:rsidRDefault="00426199" w:rsidP="00934783">
            <w:pPr>
              <w:jc w:val="center"/>
              <w:rPr>
                <w:rFonts w:cs="Arial"/>
                <w:sz w:val="18"/>
              </w:rPr>
            </w:pPr>
            <w:r>
              <w:rPr>
                <w:rFonts w:cs="Arial"/>
                <w:sz w:val="18"/>
              </w:rPr>
              <w:t>----</w:t>
            </w:r>
          </w:p>
        </w:tc>
        <w:tc>
          <w:tcPr>
            <w:tcW w:w="990" w:type="dxa"/>
            <w:vAlign w:val="center"/>
          </w:tcPr>
          <w:p w14:paraId="5AC55BBA" w14:textId="77777777" w:rsidR="00426199" w:rsidRDefault="00426199" w:rsidP="00934783">
            <w:pPr>
              <w:widowControl w:val="0"/>
              <w:jc w:val="center"/>
              <w:outlineLvl w:val="0"/>
              <w:rPr>
                <w:rFonts w:cs="Arial"/>
                <w:b/>
                <w:bCs/>
                <w:sz w:val="18"/>
              </w:rPr>
            </w:pPr>
            <w:r>
              <w:rPr>
                <w:rFonts w:cs="Arial"/>
                <w:b/>
                <w:bCs/>
                <w:sz w:val="18"/>
              </w:rPr>
              <w:t>$3.47</w:t>
            </w:r>
            <w:r w:rsidRPr="00997E27">
              <w:rPr>
                <w:rFonts w:cs="Arial"/>
                <w:b/>
                <w:bCs/>
                <w:sz w:val="18"/>
              </w:rPr>
              <w:t xml:space="preserve"> </w:t>
            </w:r>
          </w:p>
        </w:tc>
      </w:tr>
      <w:tr w:rsidR="00426199" w14:paraId="42F4ABE5" w14:textId="77777777" w:rsidTr="00934783">
        <w:tc>
          <w:tcPr>
            <w:tcW w:w="2808" w:type="dxa"/>
          </w:tcPr>
          <w:p w14:paraId="61C09E7B" w14:textId="77777777" w:rsidR="00426199" w:rsidRDefault="00426199" w:rsidP="00934783">
            <w:pPr>
              <w:widowControl w:val="0"/>
              <w:outlineLvl w:val="0"/>
              <w:rPr>
                <w:sz w:val="18"/>
              </w:rPr>
            </w:pPr>
            <w:r>
              <w:rPr>
                <w:sz w:val="18"/>
              </w:rPr>
              <w:t>Volumetric Charge (per therm)</w:t>
            </w:r>
          </w:p>
        </w:tc>
        <w:tc>
          <w:tcPr>
            <w:tcW w:w="1080" w:type="dxa"/>
          </w:tcPr>
          <w:p w14:paraId="358CB5A4" w14:textId="77777777" w:rsidR="00426199" w:rsidRPr="00AD6F93" w:rsidRDefault="00426199" w:rsidP="00934783">
            <w:pPr>
              <w:widowControl w:val="0"/>
              <w:jc w:val="center"/>
              <w:outlineLvl w:val="0"/>
              <w:rPr>
                <w:rFonts w:cs="Arial"/>
                <w:sz w:val="18"/>
                <w:szCs w:val="18"/>
              </w:rPr>
            </w:pPr>
          </w:p>
        </w:tc>
        <w:tc>
          <w:tcPr>
            <w:tcW w:w="270" w:type="dxa"/>
          </w:tcPr>
          <w:p w14:paraId="72213010" w14:textId="77777777" w:rsidR="00426199" w:rsidRPr="00DF4BB5" w:rsidRDefault="00426199" w:rsidP="00934783">
            <w:pPr>
              <w:widowControl w:val="0"/>
              <w:jc w:val="center"/>
              <w:outlineLvl w:val="0"/>
              <w:rPr>
                <w:rFonts w:cs="Arial"/>
                <w:sz w:val="18"/>
                <w:szCs w:val="18"/>
              </w:rPr>
            </w:pPr>
          </w:p>
        </w:tc>
        <w:tc>
          <w:tcPr>
            <w:tcW w:w="1080" w:type="dxa"/>
          </w:tcPr>
          <w:p w14:paraId="7E3DCDB2" w14:textId="77777777" w:rsidR="00426199" w:rsidRPr="00DF4BB5" w:rsidRDefault="00426199" w:rsidP="00934783">
            <w:pPr>
              <w:widowControl w:val="0"/>
              <w:jc w:val="center"/>
              <w:outlineLvl w:val="0"/>
              <w:rPr>
                <w:rFonts w:cs="Arial"/>
                <w:sz w:val="18"/>
                <w:szCs w:val="18"/>
              </w:rPr>
            </w:pPr>
          </w:p>
        </w:tc>
        <w:tc>
          <w:tcPr>
            <w:tcW w:w="1170" w:type="dxa"/>
          </w:tcPr>
          <w:p w14:paraId="2409177B" w14:textId="77777777" w:rsidR="00426199" w:rsidRPr="00DF4BB5" w:rsidRDefault="00426199" w:rsidP="00934783">
            <w:pPr>
              <w:widowControl w:val="0"/>
              <w:jc w:val="center"/>
              <w:outlineLvl w:val="0"/>
              <w:rPr>
                <w:rFonts w:cs="Arial"/>
                <w:sz w:val="18"/>
                <w:szCs w:val="18"/>
              </w:rPr>
            </w:pPr>
          </w:p>
        </w:tc>
        <w:tc>
          <w:tcPr>
            <w:tcW w:w="1170" w:type="dxa"/>
          </w:tcPr>
          <w:p w14:paraId="0BD6A03B" w14:textId="77777777" w:rsidR="00426199" w:rsidRPr="00DF4BB5" w:rsidRDefault="00426199" w:rsidP="00934783">
            <w:pPr>
              <w:jc w:val="center"/>
              <w:rPr>
                <w:rFonts w:cs="Arial"/>
                <w:sz w:val="18"/>
                <w:szCs w:val="18"/>
              </w:rPr>
            </w:pPr>
          </w:p>
        </w:tc>
        <w:tc>
          <w:tcPr>
            <w:tcW w:w="990" w:type="dxa"/>
          </w:tcPr>
          <w:p w14:paraId="43CDA30B" w14:textId="77777777" w:rsidR="00426199" w:rsidRPr="00522503" w:rsidRDefault="00426199" w:rsidP="00934783">
            <w:pPr>
              <w:widowControl w:val="0"/>
              <w:jc w:val="center"/>
              <w:outlineLvl w:val="0"/>
              <w:rPr>
                <w:rFonts w:cs="Arial"/>
                <w:b/>
                <w:bCs/>
                <w:sz w:val="18"/>
                <w:szCs w:val="18"/>
              </w:rPr>
            </w:pPr>
          </w:p>
        </w:tc>
      </w:tr>
      <w:tr w:rsidR="00426199" w:rsidRPr="00E56B78" w14:paraId="19A14288" w14:textId="77777777" w:rsidTr="00934783">
        <w:tc>
          <w:tcPr>
            <w:tcW w:w="2808" w:type="dxa"/>
          </w:tcPr>
          <w:p w14:paraId="3F73544C" w14:textId="77777777" w:rsidR="00426199" w:rsidRDefault="00426199" w:rsidP="00934783">
            <w:pPr>
              <w:widowControl w:val="0"/>
              <w:jc w:val="right"/>
              <w:outlineLvl w:val="0"/>
              <w:rPr>
                <w:sz w:val="18"/>
              </w:rPr>
            </w:pPr>
            <w:r>
              <w:rPr>
                <w:sz w:val="18"/>
              </w:rPr>
              <w:t>Residential</w:t>
            </w:r>
          </w:p>
        </w:tc>
        <w:tc>
          <w:tcPr>
            <w:tcW w:w="1080" w:type="dxa"/>
          </w:tcPr>
          <w:p w14:paraId="4675B4DC" w14:textId="77777777" w:rsidR="00426199" w:rsidRPr="009C1FFC" w:rsidRDefault="00426199" w:rsidP="00934783">
            <w:pPr>
              <w:widowControl w:val="0"/>
              <w:jc w:val="center"/>
              <w:outlineLvl w:val="0"/>
              <w:rPr>
                <w:rFonts w:cs="Arial"/>
                <w:sz w:val="18"/>
                <w:szCs w:val="18"/>
              </w:rPr>
            </w:pPr>
            <w:r w:rsidRPr="00B1344B">
              <w:rPr>
                <w:rFonts w:eastAsiaTheme="minorEastAsia" w:cs="Arial"/>
                <w:color w:val="000000"/>
                <w:sz w:val="18"/>
                <w:szCs w:val="18"/>
              </w:rPr>
              <w:t>$0.68370</w:t>
            </w:r>
          </w:p>
        </w:tc>
        <w:tc>
          <w:tcPr>
            <w:tcW w:w="270" w:type="dxa"/>
          </w:tcPr>
          <w:p w14:paraId="2CA8402D" w14:textId="77777777" w:rsidR="00426199" w:rsidRPr="009C1FFC" w:rsidRDefault="00426199" w:rsidP="00934783">
            <w:pPr>
              <w:widowControl w:val="0"/>
              <w:jc w:val="center"/>
              <w:outlineLvl w:val="0"/>
              <w:rPr>
                <w:rFonts w:cs="Arial"/>
                <w:sz w:val="18"/>
                <w:szCs w:val="18"/>
              </w:rPr>
            </w:pPr>
          </w:p>
        </w:tc>
        <w:tc>
          <w:tcPr>
            <w:tcW w:w="1080" w:type="dxa"/>
          </w:tcPr>
          <w:p w14:paraId="4DB2D989" w14:textId="77777777" w:rsidR="00426199" w:rsidRPr="009C1FFC" w:rsidRDefault="00426199" w:rsidP="00934783">
            <w:pPr>
              <w:widowControl w:val="0"/>
              <w:jc w:val="center"/>
              <w:outlineLvl w:val="0"/>
              <w:rPr>
                <w:rFonts w:cs="Arial"/>
                <w:sz w:val="18"/>
                <w:szCs w:val="18"/>
              </w:rPr>
            </w:pPr>
            <w:r w:rsidRPr="009C1FFC">
              <w:rPr>
                <w:rFonts w:cs="Arial"/>
                <w:color w:val="000000"/>
                <w:sz w:val="20"/>
              </w:rPr>
              <w:t>$</w:t>
            </w:r>
            <w:r w:rsidRPr="00B1344B">
              <w:rPr>
                <w:rFonts w:eastAsiaTheme="minorEastAsia" w:cs="Arial"/>
                <w:color w:val="000000"/>
                <w:sz w:val="18"/>
                <w:szCs w:val="18"/>
              </w:rPr>
              <w:t xml:space="preserve">0.12517 </w:t>
            </w:r>
          </w:p>
        </w:tc>
        <w:tc>
          <w:tcPr>
            <w:tcW w:w="1170" w:type="dxa"/>
          </w:tcPr>
          <w:p w14:paraId="615038C8" w14:textId="77777777" w:rsidR="00426199" w:rsidRPr="009C1FFC" w:rsidRDefault="00426199" w:rsidP="00934783">
            <w:pPr>
              <w:widowControl w:val="0"/>
              <w:jc w:val="center"/>
              <w:outlineLvl w:val="0"/>
              <w:rPr>
                <w:rFonts w:cs="Arial"/>
                <w:sz w:val="18"/>
                <w:szCs w:val="18"/>
              </w:rPr>
            </w:pPr>
            <w:r w:rsidRPr="009C1FFC">
              <w:rPr>
                <w:rFonts w:cs="Arial"/>
                <w:sz w:val="18"/>
                <w:szCs w:val="18"/>
              </w:rPr>
              <w:t>$</w:t>
            </w:r>
            <w:r w:rsidRPr="00B1344B">
              <w:rPr>
                <w:rFonts w:eastAsiaTheme="minorEastAsia" w:cs="Arial"/>
                <w:color w:val="000000"/>
                <w:sz w:val="18"/>
                <w:szCs w:val="18"/>
              </w:rPr>
              <w:t xml:space="preserve">0.42873 </w:t>
            </w:r>
          </w:p>
        </w:tc>
        <w:tc>
          <w:tcPr>
            <w:tcW w:w="1170" w:type="dxa"/>
          </w:tcPr>
          <w:p w14:paraId="5D9F2C97" w14:textId="77777777" w:rsidR="00426199" w:rsidRPr="009C1FFC" w:rsidRDefault="00426199" w:rsidP="00934783">
            <w:pPr>
              <w:jc w:val="center"/>
              <w:rPr>
                <w:rFonts w:cs="Arial"/>
                <w:sz w:val="18"/>
                <w:szCs w:val="18"/>
              </w:rPr>
            </w:pPr>
            <w:r w:rsidRPr="009C1FFC">
              <w:rPr>
                <w:rFonts w:cs="Arial"/>
                <w:color w:val="000000"/>
                <w:sz w:val="18"/>
                <w:szCs w:val="18"/>
              </w:rPr>
              <w:t>$</w:t>
            </w:r>
            <w:r w:rsidRPr="00B1344B">
              <w:rPr>
                <w:rFonts w:eastAsiaTheme="minorEastAsia" w:cs="Arial"/>
                <w:color w:val="000000"/>
                <w:sz w:val="18"/>
                <w:szCs w:val="18"/>
              </w:rPr>
              <w:t xml:space="preserve">0.05972 </w:t>
            </w:r>
          </w:p>
        </w:tc>
        <w:tc>
          <w:tcPr>
            <w:tcW w:w="990" w:type="dxa"/>
          </w:tcPr>
          <w:p w14:paraId="3E7E9830" w14:textId="77777777" w:rsidR="00426199" w:rsidRPr="00B1344B" w:rsidRDefault="00426199" w:rsidP="00934783">
            <w:pPr>
              <w:widowControl w:val="0"/>
              <w:jc w:val="center"/>
              <w:outlineLvl w:val="0"/>
              <w:rPr>
                <w:rFonts w:cs="Arial"/>
                <w:b/>
                <w:bCs/>
                <w:sz w:val="18"/>
                <w:szCs w:val="18"/>
              </w:rPr>
            </w:pPr>
            <w:r w:rsidRPr="00B1344B">
              <w:rPr>
                <w:rFonts w:cs="Arial"/>
                <w:b/>
                <w:color w:val="000000"/>
                <w:sz w:val="18"/>
                <w:szCs w:val="18"/>
              </w:rPr>
              <w:t>$</w:t>
            </w:r>
            <w:r w:rsidRPr="00B1344B">
              <w:rPr>
                <w:rFonts w:eastAsiaTheme="minorEastAsia" w:cs="Arial"/>
                <w:b/>
                <w:color w:val="000000"/>
                <w:sz w:val="18"/>
                <w:szCs w:val="18"/>
              </w:rPr>
              <w:t xml:space="preserve">1.29732 </w:t>
            </w:r>
          </w:p>
        </w:tc>
      </w:tr>
      <w:tr w:rsidR="00426199" w:rsidRPr="00E56B78" w14:paraId="29945261" w14:textId="77777777" w:rsidTr="00934783">
        <w:tc>
          <w:tcPr>
            <w:tcW w:w="2808" w:type="dxa"/>
          </w:tcPr>
          <w:p w14:paraId="5A820DC2" w14:textId="77777777" w:rsidR="00426199" w:rsidRDefault="00426199" w:rsidP="00934783">
            <w:pPr>
              <w:widowControl w:val="0"/>
              <w:jc w:val="right"/>
              <w:outlineLvl w:val="0"/>
              <w:rPr>
                <w:sz w:val="18"/>
              </w:rPr>
            </w:pPr>
            <w:r>
              <w:rPr>
                <w:sz w:val="18"/>
              </w:rPr>
              <w:t>Commercial</w:t>
            </w:r>
          </w:p>
        </w:tc>
        <w:tc>
          <w:tcPr>
            <w:tcW w:w="1080" w:type="dxa"/>
          </w:tcPr>
          <w:p w14:paraId="4A56A7B7" w14:textId="77777777" w:rsidR="00426199" w:rsidRPr="009C1FFC" w:rsidRDefault="00426199" w:rsidP="00934783">
            <w:pPr>
              <w:widowControl w:val="0"/>
              <w:jc w:val="center"/>
              <w:outlineLvl w:val="0"/>
              <w:rPr>
                <w:rFonts w:cs="Arial"/>
                <w:sz w:val="18"/>
                <w:szCs w:val="18"/>
              </w:rPr>
            </w:pPr>
            <w:r w:rsidRPr="00B1344B">
              <w:rPr>
                <w:rFonts w:eastAsiaTheme="minorEastAsia" w:cs="Arial"/>
                <w:color w:val="000000"/>
                <w:sz w:val="18"/>
                <w:szCs w:val="18"/>
              </w:rPr>
              <w:t>$0.68341</w:t>
            </w:r>
          </w:p>
        </w:tc>
        <w:tc>
          <w:tcPr>
            <w:tcW w:w="270" w:type="dxa"/>
          </w:tcPr>
          <w:p w14:paraId="796CE1F5" w14:textId="77777777" w:rsidR="00426199" w:rsidRPr="009C1FFC" w:rsidRDefault="00426199" w:rsidP="00934783">
            <w:pPr>
              <w:widowControl w:val="0"/>
              <w:jc w:val="center"/>
              <w:outlineLvl w:val="0"/>
              <w:rPr>
                <w:rFonts w:cs="Arial"/>
                <w:sz w:val="18"/>
                <w:szCs w:val="18"/>
              </w:rPr>
            </w:pPr>
          </w:p>
        </w:tc>
        <w:tc>
          <w:tcPr>
            <w:tcW w:w="1080" w:type="dxa"/>
          </w:tcPr>
          <w:p w14:paraId="612562F9" w14:textId="77777777" w:rsidR="00426199" w:rsidRPr="009C1FFC" w:rsidRDefault="00426199" w:rsidP="00934783">
            <w:pPr>
              <w:widowControl w:val="0"/>
              <w:jc w:val="center"/>
              <w:outlineLvl w:val="0"/>
              <w:rPr>
                <w:rFonts w:cs="Arial"/>
                <w:sz w:val="18"/>
                <w:szCs w:val="18"/>
              </w:rPr>
            </w:pPr>
            <w:r w:rsidRPr="009C1FFC">
              <w:rPr>
                <w:rFonts w:cs="Arial"/>
                <w:sz w:val="18"/>
                <w:szCs w:val="18"/>
              </w:rPr>
              <w:t>$</w:t>
            </w:r>
            <w:r w:rsidRPr="00B1344B">
              <w:rPr>
                <w:rFonts w:eastAsiaTheme="minorEastAsia" w:cs="Arial"/>
                <w:color w:val="000000"/>
                <w:sz w:val="18"/>
                <w:szCs w:val="18"/>
              </w:rPr>
              <w:t xml:space="preserve">0.12517 </w:t>
            </w:r>
          </w:p>
        </w:tc>
        <w:tc>
          <w:tcPr>
            <w:tcW w:w="1170" w:type="dxa"/>
          </w:tcPr>
          <w:p w14:paraId="7252C4BE" w14:textId="77777777" w:rsidR="00426199" w:rsidRPr="009C1FFC" w:rsidRDefault="00426199" w:rsidP="00934783">
            <w:pPr>
              <w:widowControl w:val="0"/>
              <w:jc w:val="center"/>
              <w:outlineLvl w:val="0"/>
              <w:rPr>
                <w:rFonts w:cs="Arial"/>
                <w:sz w:val="18"/>
                <w:szCs w:val="18"/>
              </w:rPr>
            </w:pPr>
            <w:r w:rsidRPr="009C1FFC">
              <w:rPr>
                <w:rFonts w:cs="Arial"/>
                <w:sz w:val="18"/>
                <w:szCs w:val="18"/>
              </w:rPr>
              <w:t>$</w:t>
            </w:r>
            <w:r w:rsidRPr="00B1344B">
              <w:rPr>
                <w:rFonts w:eastAsiaTheme="minorEastAsia" w:cs="Arial"/>
                <w:color w:val="000000"/>
                <w:sz w:val="18"/>
                <w:szCs w:val="18"/>
              </w:rPr>
              <w:t xml:space="preserve">0.42873 </w:t>
            </w:r>
            <w:r w:rsidRPr="00864568">
              <w:rPr>
                <w:rFonts w:eastAsiaTheme="minorEastAsia" w:cs="Arial"/>
                <w:color w:val="000000"/>
                <w:sz w:val="18"/>
                <w:szCs w:val="18"/>
              </w:rPr>
              <w:t xml:space="preserve"> </w:t>
            </w:r>
          </w:p>
        </w:tc>
        <w:tc>
          <w:tcPr>
            <w:tcW w:w="1170" w:type="dxa"/>
          </w:tcPr>
          <w:p w14:paraId="6C52A881" w14:textId="77777777" w:rsidR="00426199" w:rsidRPr="009C1FFC" w:rsidRDefault="00426199" w:rsidP="00934783">
            <w:pPr>
              <w:jc w:val="center"/>
              <w:rPr>
                <w:rFonts w:cs="Arial"/>
                <w:sz w:val="18"/>
                <w:szCs w:val="18"/>
              </w:rPr>
            </w:pPr>
            <w:r w:rsidRPr="009C1FFC">
              <w:rPr>
                <w:rFonts w:cs="Arial"/>
                <w:color w:val="000000"/>
                <w:sz w:val="18"/>
                <w:szCs w:val="18"/>
              </w:rPr>
              <w:t>$</w:t>
            </w:r>
            <w:r w:rsidRPr="00B1344B">
              <w:rPr>
                <w:rFonts w:eastAsiaTheme="minorEastAsia" w:cs="Arial"/>
                <w:color w:val="000000"/>
                <w:sz w:val="18"/>
                <w:szCs w:val="18"/>
              </w:rPr>
              <w:t xml:space="preserve">0.05155 </w:t>
            </w:r>
          </w:p>
        </w:tc>
        <w:tc>
          <w:tcPr>
            <w:tcW w:w="990" w:type="dxa"/>
          </w:tcPr>
          <w:p w14:paraId="3A1743E4" w14:textId="77777777" w:rsidR="00426199" w:rsidRPr="00B1344B" w:rsidRDefault="00426199" w:rsidP="00934783">
            <w:pPr>
              <w:widowControl w:val="0"/>
              <w:jc w:val="center"/>
              <w:outlineLvl w:val="0"/>
              <w:rPr>
                <w:rFonts w:cs="Arial"/>
                <w:b/>
                <w:bCs/>
                <w:sz w:val="18"/>
                <w:szCs w:val="18"/>
              </w:rPr>
            </w:pPr>
            <w:r w:rsidRPr="00B1344B">
              <w:rPr>
                <w:rFonts w:cs="Arial"/>
                <w:b/>
                <w:color w:val="000000"/>
                <w:sz w:val="18"/>
                <w:szCs w:val="18"/>
              </w:rPr>
              <w:t>$</w:t>
            </w:r>
            <w:r w:rsidRPr="00B1344B">
              <w:rPr>
                <w:rFonts w:eastAsiaTheme="minorEastAsia" w:cs="Arial"/>
                <w:b/>
                <w:color w:val="000000"/>
                <w:sz w:val="18"/>
                <w:szCs w:val="18"/>
              </w:rPr>
              <w:t xml:space="preserve">1.28886 </w:t>
            </w:r>
          </w:p>
        </w:tc>
      </w:tr>
    </w:tbl>
    <w:p w14:paraId="3A2910D4" w14:textId="77777777" w:rsidR="00426199" w:rsidRDefault="00426199" w:rsidP="00934783">
      <w:pPr>
        <w:widowControl w:val="0"/>
        <w:rPr>
          <w:sz w:val="20"/>
        </w:rPr>
      </w:pPr>
    </w:p>
    <w:p w14:paraId="54777AB1" w14:textId="77777777" w:rsidR="00426199" w:rsidRDefault="00426199" w:rsidP="00934783">
      <w:pPr>
        <w:widowControl w:val="0"/>
        <w:rPr>
          <w:rFonts w:cs="Arial"/>
          <w:sz w:val="18"/>
        </w:rPr>
      </w:pPr>
      <w:r>
        <w:rPr>
          <w:rFonts w:cs="Arial"/>
          <w:sz w:val="18"/>
        </w:rPr>
        <w:t xml:space="preserve">Minimum Monthly Bill:   Customer Charge, plus charges under </w:t>
      </w:r>
      <w:r>
        <w:rPr>
          <w:rFonts w:cs="Arial"/>
          <w:b/>
          <w:smallCaps/>
          <w:sz w:val="18"/>
        </w:rPr>
        <w:t>Schedule C</w:t>
      </w:r>
      <w:r>
        <w:rPr>
          <w:rFonts w:cs="Arial"/>
          <w:sz w:val="18"/>
        </w:rPr>
        <w:t xml:space="preserve"> and </w:t>
      </w:r>
      <w:r>
        <w:rPr>
          <w:rFonts w:cs="Arial"/>
          <w:b/>
          <w:smallCaps/>
          <w:sz w:val="18"/>
        </w:rPr>
        <w:t>Schedule 10</w:t>
      </w:r>
      <w:r>
        <w:rPr>
          <w:rFonts w:cs="Arial"/>
          <w:sz w:val="18"/>
        </w:rPr>
        <w:t xml:space="preserve"> (if applicable)</w:t>
      </w:r>
    </w:p>
    <w:p w14:paraId="06AAC4CD" w14:textId="77777777" w:rsidR="00426199" w:rsidRDefault="00426199" w:rsidP="00934783">
      <w:pPr>
        <w:widowControl w:val="0"/>
        <w:rPr>
          <w:rFonts w:cs="Arial"/>
          <w:sz w:val="18"/>
        </w:rPr>
      </w:pPr>
    </w:p>
    <w:p w14:paraId="604CA08C" w14:textId="77777777" w:rsidR="00426199" w:rsidRDefault="00426199">
      <w:pPr>
        <w:widowControl w:val="0"/>
        <w:rPr>
          <w:rFonts w:cs="Arial"/>
          <w:sz w:val="18"/>
        </w:rPr>
      </w:pPr>
    </w:p>
    <w:p w14:paraId="76B7FDE9" w14:textId="77777777" w:rsidR="00426199" w:rsidRDefault="00426199">
      <w:pPr>
        <w:widowControl w:val="0"/>
        <w:rPr>
          <w:rFonts w:cs="Arial"/>
          <w:sz w:val="18"/>
        </w:rPr>
      </w:pPr>
    </w:p>
    <w:p w14:paraId="0B94D8CC" w14:textId="77777777" w:rsidR="00426199" w:rsidRDefault="00426199">
      <w:pPr>
        <w:pStyle w:val="BodyText2"/>
        <w:jc w:val="center"/>
        <w:rPr>
          <w:strike/>
        </w:rPr>
      </w:pPr>
      <w:r>
        <w:t>(</w:t>
      </w:r>
      <w:proofErr w:type="gramStart"/>
      <w:r>
        <w:t>continue</w:t>
      </w:r>
      <w:proofErr w:type="gramEnd"/>
      <w:r>
        <w:t xml:space="preserve"> to Sheet 101.2)</w:t>
      </w:r>
    </w:p>
    <w:p w14:paraId="2650A015" w14:textId="77777777" w:rsidR="00426199" w:rsidRDefault="00426199" w:rsidP="009B484A">
      <w:pPr>
        <w:widowControl w:val="0"/>
        <w:rPr>
          <w:sz w:val="18"/>
        </w:rPr>
        <w:sectPr w:rsidR="00426199" w:rsidSect="00934783">
          <w:headerReference w:type="default" r:id="rId43"/>
          <w:footerReference w:type="default" r:id="rId44"/>
          <w:pgSz w:w="12240" w:h="15840" w:code="1"/>
          <w:pgMar w:top="720" w:right="1800" w:bottom="720" w:left="1440" w:header="720" w:footer="576" w:gutter="0"/>
          <w:cols w:space="720"/>
        </w:sectPr>
      </w:pPr>
    </w:p>
    <w:p w14:paraId="2962534A" w14:textId="77777777" w:rsidR="00426199" w:rsidRDefault="00426199">
      <w:pPr>
        <w:pStyle w:val="Memo"/>
      </w:pPr>
    </w:p>
    <w:p w14:paraId="3C2216C0" w14:textId="77777777" w:rsidR="00426199" w:rsidRDefault="00426199">
      <w:pPr>
        <w:pStyle w:val="Heading4"/>
      </w:pPr>
      <w:r>
        <w:t>RATE SCHEDULE 1</w:t>
      </w:r>
    </w:p>
    <w:p w14:paraId="02CF8790" w14:textId="77777777" w:rsidR="00426199" w:rsidRDefault="00426199">
      <w:pPr>
        <w:widowControl w:val="0"/>
        <w:tabs>
          <w:tab w:val="center" w:pos="4320"/>
        </w:tabs>
        <w:jc w:val="both"/>
        <w:outlineLvl w:val="0"/>
      </w:pPr>
      <w:r>
        <w:tab/>
        <w:t>GENERAL SALES SERVICE</w:t>
      </w:r>
    </w:p>
    <w:p w14:paraId="6E90618C" w14:textId="77777777" w:rsidR="00426199" w:rsidRDefault="00426199">
      <w:pPr>
        <w:widowControl w:val="0"/>
        <w:tabs>
          <w:tab w:val="center" w:pos="4320"/>
        </w:tabs>
        <w:jc w:val="center"/>
        <w:outlineLvl w:val="0"/>
      </w:pPr>
      <w:r>
        <w:t>(</w:t>
      </w:r>
      <w:proofErr w:type="gramStart"/>
      <w:r>
        <w:t>continued</w:t>
      </w:r>
      <w:proofErr w:type="gramEnd"/>
      <w:r>
        <w:t>)</w:t>
      </w:r>
    </w:p>
    <w:p w14:paraId="33FB2795" w14:textId="77777777" w:rsidR="00426199" w:rsidRDefault="00426199">
      <w:pPr>
        <w:widowControl w:val="0"/>
        <w:tabs>
          <w:tab w:val="center" w:pos="4320"/>
        </w:tabs>
        <w:jc w:val="both"/>
        <w:outlineLvl w:val="0"/>
      </w:pPr>
    </w:p>
    <w:p w14:paraId="452A42F0" w14:textId="77777777" w:rsidR="00426199" w:rsidRDefault="00426199">
      <w:pPr>
        <w:widowControl w:val="0"/>
        <w:tabs>
          <w:tab w:val="center" w:pos="4320"/>
        </w:tabs>
        <w:jc w:val="both"/>
        <w:outlineLvl w:val="0"/>
      </w:pPr>
    </w:p>
    <w:p w14:paraId="0156D9CB" w14:textId="77777777" w:rsidR="00426199" w:rsidRDefault="00426199">
      <w:pPr>
        <w:rPr>
          <w:b/>
          <w:bCs/>
          <w:sz w:val="20"/>
        </w:rPr>
      </w:pPr>
      <w:r>
        <w:rPr>
          <w:b/>
          <w:bCs/>
          <w:u w:val="single"/>
        </w:rPr>
        <w:t>S</w:t>
      </w:r>
      <w:r>
        <w:rPr>
          <w:b/>
          <w:bCs/>
          <w:sz w:val="20"/>
          <w:u w:val="single"/>
        </w:rPr>
        <w:t>PECIAL PROVISIONS</w:t>
      </w:r>
      <w:r>
        <w:rPr>
          <w:b/>
          <w:bCs/>
          <w:sz w:val="20"/>
        </w:rPr>
        <w:t>:</w:t>
      </w:r>
    </w:p>
    <w:p w14:paraId="7BEDE3BC" w14:textId="77777777" w:rsidR="00426199" w:rsidRDefault="00426199">
      <w:pPr>
        <w:rPr>
          <w:b/>
          <w:bCs/>
          <w:sz w:val="20"/>
          <w:u w:val="single"/>
        </w:rPr>
      </w:pPr>
    </w:p>
    <w:p w14:paraId="70469CD4" w14:textId="77777777" w:rsidR="00426199" w:rsidRDefault="00426199">
      <w:pPr>
        <w:ind w:left="720" w:hanging="720"/>
        <w:rPr>
          <w:rFonts w:cs="Arial"/>
          <w:bCs/>
          <w:sz w:val="20"/>
        </w:rPr>
      </w:pPr>
      <w:r>
        <w:rPr>
          <w:rFonts w:cs="Arial"/>
          <w:bCs/>
          <w:sz w:val="20"/>
        </w:rPr>
        <w:t>1.</w:t>
      </w:r>
      <w:r>
        <w:rPr>
          <w:rFonts w:cs="Arial"/>
          <w:bCs/>
          <w:sz w:val="20"/>
        </w:rPr>
        <w:tab/>
        <w:t xml:space="preserve">A Customer that elects to discontinue the use of any gas-fired appliances served under this Rate Schedule on a seasonal or temporary basis will continue to be responsible to meet the minimum bill obligations under the Rate Schedule as long as the account status </w:t>
      </w:r>
      <w:r w:rsidRPr="00274A8C">
        <w:rPr>
          <w:noProof/>
        </w:rPr>
        <mc:AlternateContent>
          <mc:Choice Requires="wps">
            <w:drawing>
              <wp:anchor distT="0" distB="0" distL="114300" distR="114300" simplePos="0" relativeHeight="251711488" behindDoc="0" locked="0" layoutInCell="1" allowOverlap="1" wp14:anchorId="3F25826E" wp14:editId="1D0998DE">
                <wp:simplePos x="0" y="0"/>
                <wp:positionH relativeFrom="column">
                  <wp:posOffset>6084570</wp:posOffset>
                </wp:positionH>
                <wp:positionV relativeFrom="paragraph">
                  <wp:posOffset>-545465</wp:posOffset>
                </wp:positionV>
                <wp:extent cx="571500" cy="710565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919C5" w14:textId="77777777" w:rsidR="00F94440" w:rsidRDefault="00F94440" w:rsidP="00934783">
                            <w:pPr>
                              <w:rPr>
                                <w:rFonts w:cs="Arial"/>
                                <w:sz w:val="16"/>
                                <w:szCs w:val="16"/>
                              </w:rPr>
                            </w:pPr>
                          </w:p>
                          <w:p w14:paraId="44AE5CCE" w14:textId="77777777" w:rsidR="00F94440" w:rsidRPr="0045213A" w:rsidRDefault="00F94440" w:rsidP="00934783">
                            <w:pPr>
                              <w:rPr>
                                <w:rFonts w:cs="Arial"/>
                                <w:sz w:val="18"/>
                                <w:szCs w:val="18"/>
                              </w:rPr>
                            </w:pPr>
                          </w:p>
                          <w:p w14:paraId="702B1430" w14:textId="77777777" w:rsidR="00F94440" w:rsidRPr="0045213A" w:rsidRDefault="00F94440" w:rsidP="00934783">
                            <w:pPr>
                              <w:rPr>
                                <w:rFonts w:cs="Arial"/>
                                <w:sz w:val="18"/>
                                <w:szCs w:val="18"/>
                              </w:rPr>
                            </w:pPr>
                          </w:p>
                          <w:p w14:paraId="3FB26EF9" w14:textId="77777777" w:rsidR="00F94440" w:rsidRPr="0045213A" w:rsidRDefault="00F94440" w:rsidP="00934783">
                            <w:pPr>
                              <w:rPr>
                                <w:rFonts w:cs="Arial"/>
                                <w:sz w:val="18"/>
                                <w:szCs w:val="18"/>
                              </w:rPr>
                            </w:pPr>
                          </w:p>
                          <w:p w14:paraId="3B5811C3" w14:textId="77777777" w:rsidR="00F94440" w:rsidRPr="0045213A" w:rsidRDefault="00F94440" w:rsidP="00934783">
                            <w:pPr>
                              <w:rPr>
                                <w:rFonts w:cs="Arial"/>
                                <w:sz w:val="18"/>
                                <w:szCs w:val="18"/>
                              </w:rPr>
                            </w:pPr>
                          </w:p>
                          <w:p w14:paraId="3CAE2E5F" w14:textId="77777777" w:rsidR="00F94440" w:rsidRPr="0045213A" w:rsidRDefault="00F94440" w:rsidP="00934783">
                            <w:pPr>
                              <w:rPr>
                                <w:rFonts w:cs="Arial"/>
                                <w:sz w:val="18"/>
                                <w:szCs w:val="18"/>
                              </w:rPr>
                            </w:pPr>
                          </w:p>
                          <w:p w14:paraId="0135C5C3" w14:textId="77777777" w:rsidR="00F94440" w:rsidRPr="0045213A" w:rsidRDefault="00F94440" w:rsidP="00934783">
                            <w:pPr>
                              <w:rPr>
                                <w:rFonts w:cs="Arial"/>
                                <w:sz w:val="18"/>
                                <w:szCs w:val="18"/>
                              </w:rPr>
                            </w:pPr>
                          </w:p>
                          <w:p w14:paraId="06F075C0" w14:textId="77777777" w:rsidR="00F94440" w:rsidRPr="0045213A" w:rsidRDefault="00F94440" w:rsidP="00934783">
                            <w:pPr>
                              <w:rPr>
                                <w:rFonts w:cs="Arial"/>
                                <w:sz w:val="18"/>
                                <w:szCs w:val="18"/>
                              </w:rPr>
                            </w:pPr>
                          </w:p>
                          <w:p w14:paraId="51E20B29" w14:textId="77777777" w:rsidR="00F94440" w:rsidRDefault="00F94440" w:rsidP="00934783">
                            <w:pPr>
                              <w:rPr>
                                <w:rFonts w:cs="Arial"/>
                                <w:sz w:val="18"/>
                                <w:szCs w:val="18"/>
                              </w:rPr>
                            </w:pPr>
                          </w:p>
                          <w:p w14:paraId="67D30304" w14:textId="77777777" w:rsidR="00F94440" w:rsidRDefault="00F94440" w:rsidP="00934783">
                            <w:pPr>
                              <w:rPr>
                                <w:rFonts w:cs="Arial"/>
                                <w:sz w:val="18"/>
                                <w:szCs w:val="18"/>
                              </w:rPr>
                            </w:pPr>
                          </w:p>
                          <w:p w14:paraId="25278DE4" w14:textId="77777777" w:rsidR="00F94440" w:rsidRDefault="00F94440" w:rsidP="00934783">
                            <w:pPr>
                              <w:rPr>
                                <w:rFonts w:cs="Arial"/>
                                <w:sz w:val="18"/>
                                <w:szCs w:val="18"/>
                              </w:rPr>
                            </w:pPr>
                          </w:p>
                          <w:p w14:paraId="797B2AB5" w14:textId="77777777" w:rsidR="00F94440" w:rsidRDefault="00F94440" w:rsidP="00934783">
                            <w:pPr>
                              <w:rPr>
                                <w:rFonts w:cs="Arial"/>
                                <w:sz w:val="18"/>
                                <w:szCs w:val="18"/>
                              </w:rPr>
                            </w:pPr>
                          </w:p>
                          <w:p w14:paraId="05225B84" w14:textId="77777777" w:rsidR="00F94440" w:rsidRDefault="00F94440" w:rsidP="00934783">
                            <w:pPr>
                              <w:rPr>
                                <w:rFonts w:cs="Arial"/>
                                <w:sz w:val="18"/>
                                <w:szCs w:val="18"/>
                              </w:rPr>
                            </w:pPr>
                          </w:p>
                          <w:p w14:paraId="121D90E0" w14:textId="77777777" w:rsidR="00F94440" w:rsidRDefault="00F94440" w:rsidP="00934783">
                            <w:pPr>
                              <w:rPr>
                                <w:rFonts w:cs="Arial"/>
                                <w:sz w:val="18"/>
                                <w:szCs w:val="18"/>
                              </w:rPr>
                            </w:pPr>
                          </w:p>
                          <w:p w14:paraId="134BA484" w14:textId="77777777" w:rsidR="00F94440" w:rsidRDefault="00F94440" w:rsidP="00934783">
                            <w:pPr>
                              <w:rPr>
                                <w:rFonts w:cs="Arial"/>
                                <w:sz w:val="18"/>
                                <w:szCs w:val="18"/>
                              </w:rPr>
                            </w:pPr>
                          </w:p>
                          <w:p w14:paraId="57F305D6" w14:textId="77777777" w:rsidR="00F94440" w:rsidRDefault="00F94440" w:rsidP="00934783">
                            <w:pPr>
                              <w:rPr>
                                <w:rFonts w:cs="Arial"/>
                                <w:sz w:val="18"/>
                                <w:szCs w:val="18"/>
                              </w:rPr>
                            </w:pPr>
                          </w:p>
                          <w:p w14:paraId="2133D130" w14:textId="77777777" w:rsidR="00F94440" w:rsidRDefault="00F94440" w:rsidP="00934783">
                            <w:pPr>
                              <w:rPr>
                                <w:rFonts w:cs="Arial"/>
                                <w:sz w:val="18"/>
                                <w:szCs w:val="18"/>
                              </w:rPr>
                            </w:pPr>
                          </w:p>
                          <w:p w14:paraId="2B7C5ECC" w14:textId="77777777" w:rsidR="00F94440" w:rsidRPr="0045213A" w:rsidRDefault="00F94440" w:rsidP="00934783">
                            <w:pPr>
                              <w:rPr>
                                <w:rFonts w:cs="Arial"/>
                                <w:sz w:val="18"/>
                                <w:szCs w:val="18"/>
                              </w:rPr>
                            </w:pPr>
                            <w:r>
                              <w:rPr>
                                <w:rFonts w:cs="Arial"/>
                                <w:sz w:val="18"/>
                                <w:szCs w:val="18"/>
                              </w:rPr>
                              <w:t>(C)</w:t>
                            </w:r>
                          </w:p>
                          <w:p w14:paraId="5D4D7A45" w14:textId="77777777" w:rsidR="00F94440" w:rsidRPr="0045213A" w:rsidRDefault="00F94440" w:rsidP="00934783">
                            <w:pPr>
                              <w:rPr>
                                <w:rFonts w:cs="Arial"/>
                                <w:sz w:val="18"/>
                                <w:szCs w:val="18"/>
                              </w:rPr>
                            </w:pPr>
                          </w:p>
                          <w:p w14:paraId="005891D2" w14:textId="77777777" w:rsidR="00F94440" w:rsidRDefault="00F94440" w:rsidP="00934783">
                            <w:pPr>
                              <w:rPr>
                                <w:rFonts w:cs="Arial"/>
                                <w:sz w:val="18"/>
                                <w:szCs w:val="18"/>
                              </w:rPr>
                            </w:pPr>
                          </w:p>
                          <w:p w14:paraId="60DED637" w14:textId="77777777" w:rsidR="00F94440" w:rsidRDefault="00F94440" w:rsidP="00934783">
                            <w:pPr>
                              <w:rPr>
                                <w:rFonts w:cs="Arial"/>
                                <w:sz w:val="18"/>
                                <w:szCs w:val="18"/>
                              </w:rPr>
                            </w:pPr>
                            <w:r>
                              <w:rPr>
                                <w:rFonts w:cs="Arial"/>
                                <w:sz w:val="18"/>
                                <w:szCs w:val="18"/>
                              </w:rPr>
                              <w:t>(N)</w:t>
                            </w:r>
                          </w:p>
                          <w:p w14:paraId="5FCCED46" w14:textId="77777777" w:rsidR="00F94440" w:rsidRDefault="00F94440" w:rsidP="00934783">
                            <w:pPr>
                              <w:rPr>
                                <w:rFonts w:cs="Arial"/>
                                <w:sz w:val="18"/>
                                <w:szCs w:val="18"/>
                              </w:rPr>
                            </w:pPr>
                          </w:p>
                          <w:p w14:paraId="53B770DE" w14:textId="77777777" w:rsidR="00F94440" w:rsidRDefault="00F94440" w:rsidP="00934783">
                            <w:pPr>
                              <w:rPr>
                                <w:rFonts w:cs="Arial"/>
                                <w:sz w:val="18"/>
                                <w:szCs w:val="18"/>
                              </w:rPr>
                            </w:pPr>
                          </w:p>
                          <w:p w14:paraId="3F71D7B4" w14:textId="77777777" w:rsidR="00F94440" w:rsidRDefault="00F94440" w:rsidP="00934783">
                            <w:pPr>
                              <w:rPr>
                                <w:rFonts w:cs="Arial"/>
                                <w:sz w:val="18"/>
                                <w:szCs w:val="18"/>
                              </w:rPr>
                            </w:pPr>
                          </w:p>
                          <w:p w14:paraId="0D6CF32E" w14:textId="77777777" w:rsidR="00F94440" w:rsidRDefault="00F94440" w:rsidP="00934783">
                            <w:pPr>
                              <w:rPr>
                                <w:rFonts w:cs="Arial"/>
                                <w:sz w:val="18"/>
                                <w:szCs w:val="18"/>
                              </w:rPr>
                            </w:pPr>
                          </w:p>
                          <w:p w14:paraId="27B9D692" w14:textId="77777777" w:rsidR="00F94440" w:rsidRDefault="00F94440" w:rsidP="00934783">
                            <w:pPr>
                              <w:rPr>
                                <w:rFonts w:cs="Arial"/>
                                <w:sz w:val="18"/>
                                <w:szCs w:val="18"/>
                              </w:rPr>
                            </w:pPr>
                          </w:p>
                          <w:p w14:paraId="1F6974FC" w14:textId="77777777" w:rsidR="00F94440" w:rsidRDefault="00F94440" w:rsidP="00934783">
                            <w:pPr>
                              <w:rPr>
                                <w:rFonts w:cs="Arial"/>
                                <w:sz w:val="18"/>
                                <w:szCs w:val="18"/>
                              </w:rPr>
                            </w:pPr>
                          </w:p>
                          <w:p w14:paraId="2BB9A823" w14:textId="77777777" w:rsidR="00F94440" w:rsidRDefault="00F94440" w:rsidP="00934783">
                            <w:pPr>
                              <w:rPr>
                                <w:rFonts w:cs="Arial"/>
                                <w:sz w:val="18"/>
                                <w:szCs w:val="18"/>
                              </w:rPr>
                            </w:pPr>
                          </w:p>
                          <w:p w14:paraId="0C741039" w14:textId="77777777" w:rsidR="00F94440" w:rsidRDefault="00F94440" w:rsidP="00934783">
                            <w:pPr>
                              <w:rPr>
                                <w:rFonts w:cs="Arial"/>
                                <w:sz w:val="18"/>
                                <w:szCs w:val="18"/>
                              </w:rPr>
                            </w:pPr>
                          </w:p>
                          <w:p w14:paraId="5B9F1573" w14:textId="77777777" w:rsidR="00F94440" w:rsidRDefault="00F94440" w:rsidP="00934783">
                            <w:pPr>
                              <w:rPr>
                                <w:rFonts w:cs="Arial"/>
                                <w:sz w:val="18"/>
                                <w:szCs w:val="18"/>
                              </w:rPr>
                            </w:pPr>
                          </w:p>
                          <w:p w14:paraId="0106C635" w14:textId="77777777" w:rsidR="00F94440" w:rsidRDefault="00F94440" w:rsidP="00934783">
                            <w:pPr>
                              <w:rPr>
                                <w:rFonts w:cs="Arial"/>
                                <w:sz w:val="18"/>
                                <w:szCs w:val="18"/>
                              </w:rPr>
                            </w:pPr>
                          </w:p>
                          <w:p w14:paraId="7BEE822B" w14:textId="77777777" w:rsidR="00F94440" w:rsidRDefault="00F94440" w:rsidP="00934783">
                            <w:pPr>
                              <w:rPr>
                                <w:rFonts w:cs="Arial"/>
                                <w:sz w:val="18"/>
                                <w:szCs w:val="18"/>
                              </w:rPr>
                            </w:pPr>
                          </w:p>
                          <w:p w14:paraId="08049E31" w14:textId="77777777" w:rsidR="00F94440" w:rsidRDefault="00F94440" w:rsidP="00934783">
                            <w:pPr>
                              <w:rPr>
                                <w:rFonts w:cs="Arial"/>
                                <w:sz w:val="18"/>
                                <w:szCs w:val="18"/>
                              </w:rPr>
                            </w:pPr>
                          </w:p>
                          <w:p w14:paraId="34357254" w14:textId="77777777" w:rsidR="00F94440" w:rsidRDefault="00F94440" w:rsidP="00934783">
                            <w:pPr>
                              <w:rPr>
                                <w:rFonts w:cs="Arial"/>
                                <w:sz w:val="18"/>
                                <w:szCs w:val="18"/>
                              </w:rPr>
                            </w:pPr>
                          </w:p>
                          <w:p w14:paraId="016FC0A9" w14:textId="77777777" w:rsidR="00F94440" w:rsidRDefault="00F94440" w:rsidP="00934783">
                            <w:pPr>
                              <w:rPr>
                                <w:rFonts w:cs="Arial"/>
                                <w:sz w:val="18"/>
                                <w:szCs w:val="18"/>
                              </w:rPr>
                            </w:pPr>
                          </w:p>
                          <w:p w14:paraId="373EB317" w14:textId="77777777" w:rsidR="00F94440" w:rsidRDefault="00F94440" w:rsidP="00934783">
                            <w:pPr>
                              <w:rPr>
                                <w:rFonts w:cs="Arial"/>
                                <w:sz w:val="18"/>
                                <w:szCs w:val="18"/>
                              </w:rPr>
                            </w:pPr>
                          </w:p>
                          <w:p w14:paraId="7B694CD3" w14:textId="77777777" w:rsidR="00F94440" w:rsidRDefault="00F94440" w:rsidP="00934783">
                            <w:pPr>
                              <w:rPr>
                                <w:rFonts w:cs="Arial"/>
                                <w:sz w:val="18"/>
                                <w:szCs w:val="18"/>
                              </w:rPr>
                            </w:pPr>
                            <w:r>
                              <w:rPr>
                                <w:rFonts w:cs="Arial"/>
                                <w:sz w:val="18"/>
                                <w:szCs w:val="18"/>
                              </w:rPr>
                              <w:t>(N)</w:t>
                            </w:r>
                          </w:p>
                          <w:p w14:paraId="11B52D4C" w14:textId="77777777" w:rsidR="00F94440" w:rsidRDefault="00F94440" w:rsidP="00934783">
                            <w:pPr>
                              <w:rPr>
                                <w:rFonts w:cs="Arial"/>
                                <w:sz w:val="18"/>
                                <w:szCs w:val="18"/>
                              </w:rPr>
                            </w:pPr>
                          </w:p>
                          <w:p w14:paraId="6E976CA3" w14:textId="77777777" w:rsidR="00F94440" w:rsidRDefault="00F94440" w:rsidP="00934783">
                            <w:pPr>
                              <w:rPr>
                                <w:rFonts w:cs="Arial"/>
                                <w:sz w:val="18"/>
                                <w:szCs w:val="18"/>
                              </w:rPr>
                            </w:pPr>
                          </w:p>
                          <w:p w14:paraId="422F939D" w14:textId="77777777" w:rsidR="00F94440" w:rsidRDefault="00F94440" w:rsidP="00934783">
                            <w:pPr>
                              <w:rPr>
                                <w:rFonts w:cs="Arial"/>
                                <w:sz w:val="18"/>
                                <w:szCs w:val="18"/>
                              </w:rPr>
                            </w:pPr>
                          </w:p>
                          <w:p w14:paraId="363EC52D" w14:textId="77777777" w:rsidR="00F94440" w:rsidRDefault="00F94440" w:rsidP="00934783">
                            <w:pPr>
                              <w:rPr>
                                <w:rFonts w:cs="Arial"/>
                                <w:sz w:val="18"/>
                                <w:szCs w:val="18"/>
                              </w:rPr>
                            </w:pPr>
                            <w:r>
                              <w:rPr>
                                <w:rFonts w:cs="Arial"/>
                                <w:sz w:val="18"/>
                                <w:szCs w:val="18"/>
                              </w:rPr>
                              <w:t>(C)</w:t>
                            </w:r>
                          </w:p>
                          <w:p w14:paraId="211F32B4" w14:textId="77777777" w:rsidR="00F94440" w:rsidRDefault="00F94440" w:rsidP="00934783">
                            <w:pPr>
                              <w:rPr>
                                <w:rFonts w:cs="Arial"/>
                                <w:sz w:val="18"/>
                                <w:szCs w:val="18"/>
                              </w:rPr>
                            </w:pPr>
                            <w:r>
                              <w:rPr>
                                <w:rFonts w:cs="Arial"/>
                                <w:sz w:val="18"/>
                                <w:szCs w:val="18"/>
                              </w:rPr>
                              <w:t>(C)</w:t>
                            </w:r>
                          </w:p>
                          <w:p w14:paraId="44E8F7AF" w14:textId="77777777" w:rsidR="00F94440" w:rsidRPr="0045213A" w:rsidRDefault="00F94440" w:rsidP="00934783">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79.1pt;margin-top:-42.95pt;width:45pt;height:55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uMhgIAABg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" stroked="f">
                <v:textbox>
                  <w:txbxContent>
                    <w:p w14:paraId="368919C5" w14:textId="77777777" w:rsidR="00F94440" w:rsidRDefault="00F94440" w:rsidP="00934783">
                      <w:pPr>
                        <w:rPr>
                          <w:rFonts w:cs="Arial"/>
                          <w:sz w:val="16"/>
                          <w:szCs w:val="16"/>
                        </w:rPr>
                      </w:pPr>
                    </w:p>
                    <w:p w14:paraId="44AE5CCE" w14:textId="77777777" w:rsidR="00F94440" w:rsidRPr="0045213A" w:rsidRDefault="00F94440" w:rsidP="00934783">
                      <w:pPr>
                        <w:rPr>
                          <w:rFonts w:cs="Arial"/>
                          <w:sz w:val="18"/>
                          <w:szCs w:val="18"/>
                        </w:rPr>
                      </w:pPr>
                    </w:p>
                    <w:p w14:paraId="702B1430" w14:textId="77777777" w:rsidR="00F94440" w:rsidRPr="0045213A" w:rsidRDefault="00F94440" w:rsidP="00934783">
                      <w:pPr>
                        <w:rPr>
                          <w:rFonts w:cs="Arial"/>
                          <w:sz w:val="18"/>
                          <w:szCs w:val="18"/>
                        </w:rPr>
                      </w:pPr>
                    </w:p>
                    <w:p w14:paraId="3FB26EF9" w14:textId="77777777" w:rsidR="00F94440" w:rsidRPr="0045213A" w:rsidRDefault="00F94440" w:rsidP="00934783">
                      <w:pPr>
                        <w:rPr>
                          <w:rFonts w:cs="Arial"/>
                          <w:sz w:val="18"/>
                          <w:szCs w:val="18"/>
                        </w:rPr>
                      </w:pPr>
                    </w:p>
                    <w:p w14:paraId="3B5811C3" w14:textId="77777777" w:rsidR="00F94440" w:rsidRPr="0045213A" w:rsidRDefault="00F94440" w:rsidP="00934783">
                      <w:pPr>
                        <w:rPr>
                          <w:rFonts w:cs="Arial"/>
                          <w:sz w:val="18"/>
                          <w:szCs w:val="18"/>
                        </w:rPr>
                      </w:pPr>
                    </w:p>
                    <w:p w14:paraId="3CAE2E5F" w14:textId="77777777" w:rsidR="00F94440" w:rsidRPr="0045213A" w:rsidRDefault="00F94440" w:rsidP="00934783">
                      <w:pPr>
                        <w:rPr>
                          <w:rFonts w:cs="Arial"/>
                          <w:sz w:val="18"/>
                          <w:szCs w:val="18"/>
                        </w:rPr>
                      </w:pPr>
                    </w:p>
                    <w:p w14:paraId="0135C5C3" w14:textId="77777777" w:rsidR="00F94440" w:rsidRPr="0045213A" w:rsidRDefault="00F94440" w:rsidP="00934783">
                      <w:pPr>
                        <w:rPr>
                          <w:rFonts w:cs="Arial"/>
                          <w:sz w:val="18"/>
                          <w:szCs w:val="18"/>
                        </w:rPr>
                      </w:pPr>
                    </w:p>
                    <w:p w14:paraId="06F075C0" w14:textId="77777777" w:rsidR="00F94440" w:rsidRPr="0045213A" w:rsidRDefault="00F94440" w:rsidP="00934783">
                      <w:pPr>
                        <w:rPr>
                          <w:rFonts w:cs="Arial"/>
                          <w:sz w:val="18"/>
                          <w:szCs w:val="18"/>
                        </w:rPr>
                      </w:pPr>
                    </w:p>
                    <w:p w14:paraId="51E20B29" w14:textId="77777777" w:rsidR="00F94440" w:rsidRDefault="00F94440" w:rsidP="00934783">
                      <w:pPr>
                        <w:rPr>
                          <w:rFonts w:cs="Arial"/>
                          <w:sz w:val="18"/>
                          <w:szCs w:val="18"/>
                        </w:rPr>
                      </w:pPr>
                    </w:p>
                    <w:p w14:paraId="67D30304" w14:textId="77777777" w:rsidR="00F94440" w:rsidRDefault="00F94440" w:rsidP="00934783">
                      <w:pPr>
                        <w:rPr>
                          <w:rFonts w:cs="Arial"/>
                          <w:sz w:val="18"/>
                          <w:szCs w:val="18"/>
                        </w:rPr>
                      </w:pPr>
                    </w:p>
                    <w:p w14:paraId="25278DE4" w14:textId="77777777" w:rsidR="00F94440" w:rsidRDefault="00F94440" w:rsidP="00934783">
                      <w:pPr>
                        <w:rPr>
                          <w:rFonts w:cs="Arial"/>
                          <w:sz w:val="18"/>
                          <w:szCs w:val="18"/>
                        </w:rPr>
                      </w:pPr>
                    </w:p>
                    <w:p w14:paraId="797B2AB5" w14:textId="77777777" w:rsidR="00F94440" w:rsidRDefault="00F94440" w:rsidP="00934783">
                      <w:pPr>
                        <w:rPr>
                          <w:rFonts w:cs="Arial"/>
                          <w:sz w:val="18"/>
                          <w:szCs w:val="18"/>
                        </w:rPr>
                      </w:pPr>
                    </w:p>
                    <w:p w14:paraId="05225B84" w14:textId="77777777" w:rsidR="00F94440" w:rsidRDefault="00F94440" w:rsidP="00934783">
                      <w:pPr>
                        <w:rPr>
                          <w:rFonts w:cs="Arial"/>
                          <w:sz w:val="18"/>
                          <w:szCs w:val="18"/>
                        </w:rPr>
                      </w:pPr>
                    </w:p>
                    <w:p w14:paraId="121D90E0" w14:textId="77777777" w:rsidR="00F94440" w:rsidRDefault="00F94440" w:rsidP="00934783">
                      <w:pPr>
                        <w:rPr>
                          <w:rFonts w:cs="Arial"/>
                          <w:sz w:val="18"/>
                          <w:szCs w:val="18"/>
                        </w:rPr>
                      </w:pPr>
                    </w:p>
                    <w:p w14:paraId="134BA484" w14:textId="77777777" w:rsidR="00F94440" w:rsidRDefault="00F94440" w:rsidP="00934783">
                      <w:pPr>
                        <w:rPr>
                          <w:rFonts w:cs="Arial"/>
                          <w:sz w:val="18"/>
                          <w:szCs w:val="18"/>
                        </w:rPr>
                      </w:pPr>
                    </w:p>
                    <w:p w14:paraId="57F305D6" w14:textId="77777777" w:rsidR="00F94440" w:rsidRDefault="00F94440" w:rsidP="00934783">
                      <w:pPr>
                        <w:rPr>
                          <w:rFonts w:cs="Arial"/>
                          <w:sz w:val="18"/>
                          <w:szCs w:val="18"/>
                        </w:rPr>
                      </w:pPr>
                    </w:p>
                    <w:p w14:paraId="2133D130" w14:textId="77777777" w:rsidR="00F94440" w:rsidRDefault="00F94440" w:rsidP="00934783">
                      <w:pPr>
                        <w:rPr>
                          <w:rFonts w:cs="Arial"/>
                          <w:sz w:val="18"/>
                          <w:szCs w:val="18"/>
                        </w:rPr>
                      </w:pPr>
                    </w:p>
                    <w:p w14:paraId="2B7C5ECC" w14:textId="77777777" w:rsidR="00F94440" w:rsidRPr="0045213A" w:rsidRDefault="00F94440" w:rsidP="00934783">
                      <w:pPr>
                        <w:rPr>
                          <w:rFonts w:cs="Arial"/>
                          <w:sz w:val="18"/>
                          <w:szCs w:val="18"/>
                        </w:rPr>
                      </w:pPr>
                      <w:r>
                        <w:rPr>
                          <w:rFonts w:cs="Arial"/>
                          <w:sz w:val="18"/>
                          <w:szCs w:val="18"/>
                        </w:rPr>
                        <w:t>(C)</w:t>
                      </w:r>
                    </w:p>
                    <w:p w14:paraId="5D4D7A45" w14:textId="77777777" w:rsidR="00F94440" w:rsidRPr="0045213A" w:rsidRDefault="00F94440" w:rsidP="00934783">
                      <w:pPr>
                        <w:rPr>
                          <w:rFonts w:cs="Arial"/>
                          <w:sz w:val="18"/>
                          <w:szCs w:val="18"/>
                        </w:rPr>
                      </w:pPr>
                    </w:p>
                    <w:p w14:paraId="005891D2" w14:textId="77777777" w:rsidR="00F94440" w:rsidRDefault="00F94440" w:rsidP="00934783">
                      <w:pPr>
                        <w:rPr>
                          <w:rFonts w:cs="Arial"/>
                          <w:sz w:val="18"/>
                          <w:szCs w:val="18"/>
                        </w:rPr>
                      </w:pPr>
                    </w:p>
                    <w:p w14:paraId="60DED637" w14:textId="77777777" w:rsidR="00F94440" w:rsidRDefault="00F94440" w:rsidP="00934783">
                      <w:pPr>
                        <w:rPr>
                          <w:rFonts w:cs="Arial"/>
                          <w:sz w:val="18"/>
                          <w:szCs w:val="18"/>
                        </w:rPr>
                      </w:pPr>
                      <w:r>
                        <w:rPr>
                          <w:rFonts w:cs="Arial"/>
                          <w:sz w:val="18"/>
                          <w:szCs w:val="18"/>
                        </w:rPr>
                        <w:t>(N)</w:t>
                      </w:r>
                    </w:p>
                    <w:p w14:paraId="5FCCED46" w14:textId="77777777" w:rsidR="00F94440" w:rsidRDefault="00F94440" w:rsidP="00934783">
                      <w:pPr>
                        <w:rPr>
                          <w:rFonts w:cs="Arial"/>
                          <w:sz w:val="18"/>
                          <w:szCs w:val="18"/>
                        </w:rPr>
                      </w:pPr>
                    </w:p>
                    <w:p w14:paraId="53B770DE" w14:textId="77777777" w:rsidR="00F94440" w:rsidRDefault="00F94440" w:rsidP="00934783">
                      <w:pPr>
                        <w:rPr>
                          <w:rFonts w:cs="Arial"/>
                          <w:sz w:val="18"/>
                          <w:szCs w:val="18"/>
                        </w:rPr>
                      </w:pPr>
                    </w:p>
                    <w:p w14:paraId="3F71D7B4" w14:textId="77777777" w:rsidR="00F94440" w:rsidRDefault="00F94440" w:rsidP="00934783">
                      <w:pPr>
                        <w:rPr>
                          <w:rFonts w:cs="Arial"/>
                          <w:sz w:val="18"/>
                          <w:szCs w:val="18"/>
                        </w:rPr>
                      </w:pPr>
                    </w:p>
                    <w:p w14:paraId="0D6CF32E" w14:textId="77777777" w:rsidR="00F94440" w:rsidRDefault="00F94440" w:rsidP="00934783">
                      <w:pPr>
                        <w:rPr>
                          <w:rFonts w:cs="Arial"/>
                          <w:sz w:val="18"/>
                          <w:szCs w:val="18"/>
                        </w:rPr>
                      </w:pPr>
                    </w:p>
                    <w:p w14:paraId="27B9D692" w14:textId="77777777" w:rsidR="00F94440" w:rsidRDefault="00F94440" w:rsidP="00934783">
                      <w:pPr>
                        <w:rPr>
                          <w:rFonts w:cs="Arial"/>
                          <w:sz w:val="18"/>
                          <w:szCs w:val="18"/>
                        </w:rPr>
                      </w:pPr>
                    </w:p>
                    <w:p w14:paraId="1F6974FC" w14:textId="77777777" w:rsidR="00F94440" w:rsidRDefault="00F94440" w:rsidP="00934783">
                      <w:pPr>
                        <w:rPr>
                          <w:rFonts w:cs="Arial"/>
                          <w:sz w:val="18"/>
                          <w:szCs w:val="18"/>
                        </w:rPr>
                      </w:pPr>
                    </w:p>
                    <w:p w14:paraId="2BB9A823" w14:textId="77777777" w:rsidR="00F94440" w:rsidRDefault="00F94440" w:rsidP="00934783">
                      <w:pPr>
                        <w:rPr>
                          <w:rFonts w:cs="Arial"/>
                          <w:sz w:val="18"/>
                          <w:szCs w:val="18"/>
                        </w:rPr>
                      </w:pPr>
                    </w:p>
                    <w:p w14:paraId="0C741039" w14:textId="77777777" w:rsidR="00F94440" w:rsidRDefault="00F94440" w:rsidP="00934783">
                      <w:pPr>
                        <w:rPr>
                          <w:rFonts w:cs="Arial"/>
                          <w:sz w:val="18"/>
                          <w:szCs w:val="18"/>
                        </w:rPr>
                      </w:pPr>
                    </w:p>
                    <w:p w14:paraId="5B9F1573" w14:textId="77777777" w:rsidR="00F94440" w:rsidRDefault="00F94440" w:rsidP="00934783">
                      <w:pPr>
                        <w:rPr>
                          <w:rFonts w:cs="Arial"/>
                          <w:sz w:val="18"/>
                          <w:szCs w:val="18"/>
                        </w:rPr>
                      </w:pPr>
                    </w:p>
                    <w:p w14:paraId="0106C635" w14:textId="77777777" w:rsidR="00F94440" w:rsidRDefault="00F94440" w:rsidP="00934783">
                      <w:pPr>
                        <w:rPr>
                          <w:rFonts w:cs="Arial"/>
                          <w:sz w:val="18"/>
                          <w:szCs w:val="18"/>
                        </w:rPr>
                      </w:pPr>
                    </w:p>
                    <w:p w14:paraId="7BEE822B" w14:textId="77777777" w:rsidR="00F94440" w:rsidRDefault="00F94440" w:rsidP="00934783">
                      <w:pPr>
                        <w:rPr>
                          <w:rFonts w:cs="Arial"/>
                          <w:sz w:val="18"/>
                          <w:szCs w:val="18"/>
                        </w:rPr>
                      </w:pPr>
                    </w:p>
                    <w:p w14:paraId="08049E31" w14:textId="77777777" w:rsidR="00F94440" w:rsidRDefault="00F94440" w:rsidP="00934783">
                      <w:pPr>
                        <w:rPr>
                          <w:rFonts w:cs="Arial"/>
                          <w:sz w:val="18"/>
                          <w:szCs w:val="18"/>
                        </w:rPr>
                      </w:pPr>
                    </w:p>
                    <w:p w14:paraId="34357254" w14:textId="77777777" w:rsidR="00F94440" w:rsidRDefault="00F94440" w:rsidP="00934783">
                      <w:pPr>
                        <w:rPr>
                          <w:rFonts w:cs="Arial"/>
                          <w:sz w:val="18"/>
                          <w:szCs w:val="18"/>
                        </w:rPr>
                      </w:pPr>
                    </w:p>
                    <w:p w14:paraId="016FC0A9" w14:textId="77777777" w:rsidR="00F94440" w:rsidRDefault="00F94440" w:rsidP="00934783">
                      <w:pPr>
                        <w:rPr>
                          <w:rFonts w:cs="Arial"/>
                          <w:sz w:val="18"/>
                          <w:szCs w:val="18"/>
                        </w:rPr>
                      </w:pPr>
                    </w:p>
                    <w:p w14:paraId="373EB317" w14:textId="77777777" w:rsidR="00F94440" w:rsidRDefault="00F94440" w:rsidP="00934783">
                      <w:pPr>
                        <w:rPr>
                          <w:rFonts w:cs="Arial"/>
                          <w:sz w:val="18"/>
                          <w:szCs w:val="18"/>
                        </w:rPr>
                      </w:pPr>
                    </w:p>
                    <w:p w14:paraId="7B694CD3" w14:textId="77777777" w:rsidR="00F94440" w:rsidRDefault="00F94440" w:rsidP="00934783">
                      <w:pPr>
                        <w:rPr>
                          <w:rFonts w:cs="Arial"/>
                          <w:sz w:val="18"/>
                          <w:szCs w:val="18"/>
                        </w:rPr>
                      </w:pPr>
                      <w:r>
                        <w:rPr>
                          <w:rFonts w:cs="Arial"/>
                          <w:sz w:val="18"/>
                          <w:szCs w:val="18"/>
                        </w:rPr>
                        <w:t>(N)</w:t>
                      </w:r>
                    </w:p>
                    <w:p w14:paraId="11B52D4C" w14:textId="77777777" w:rsidR="00F94440" w:rsidRDefault="00F94440" w:rsidP="00934783">
                      <w:pPr>
                        <w:rPr>
                          <w:rFonts w:cs="Arial"/>
                          <w:sz w:val="18"/>
                          <w:szCs w:val="18"/>
                        </w:rPr>
                      </w:pPr>
                    </w:p>
                    <w:p w14:paraId="6E976CA3" w14:textId="77777777" w:rsidR="00F94440" w:rsidRDefault="00F94440" w:rsidP="00934783">
                      <w:pPr>
                        <w:rPr>
                          <w:rFonts w:cs="Arial"/>
                          <w:sz w:val="18"/>
                          <w:szCs w:val="18"/>
                        </w:rPr>
                      </w:pPr>
                    </w:p>
                    <w:p w14:paraId="422F939D" w14:textId="77777777" w:rsidR="00F94440" w:rsidRDefault="00F94440" w:rsidP="00934783">
                      <w:pPr>
                        <w:rPr>
                          <w:rFonts w:cs="Arial"/>
                          <w:sz w:val="18"/>
                          <w:szCs w:val="18"/>
                        </w:rPr>
                      </w:pPr>
                    </w:p>
                    <w:p w14:paraId="363EC52D" w14:textId="77777777" w:rsidR="00F94440" w:rsidRDefault="00F94440" w:rsidP="00934783">
                      <w:pPr>
                        <w:rPr>
                          <w:rFonts w:cs="Arial"/>
                          <w:sz w:val="18"/>
                          <w:szCs w:val="18"/>
                        </w:rPr>
                      </w:pPr>
                      <w:r>
                        <w:rPr>
                          <w:rFonts w:cs="Arial"/>
                          <w:sz w:val="18"/>
                          <w:szCs w:val="18"/>
                        </w:rPr>
                        <w:t>(C)</w:t>
                      </w:r>
                    </w:p>
                    <w:p w14:paraId="211F32B4" w14:textId="77777777" w:rsidR="00F94440" w:rsidRDefault="00F94440" w:rsidP="00934783">
                      <w:pPr>
                        <w:rPr>
                          <w:rFonts w:cs="Arial"/>
                          <w:sz w:val="18"/>
                          <w:szCs w:val="18"/>
                        </w:rPr>
                      </w:pPr>
                      <w:r>
                        <w:rPr>
                          <w:rFonts w:cs="Arial"/>
                          <w:sz w:val="18"/>
                          <w:szCs w:val="18"/>
                        </w:rPr>
                        <w:t>(C)</w:t>
                      </w:r>
                    </w:p>
                    <w:p w14:paraId="44E8F7AF" w14:textId="77777777" w:rsidR="00F94440" w:rsidRPr="0045213A" w:rsidRDefault="00F94440" w:rsidP="00934783">
                      <w:pPr>
                        <w:rPr>
                          <w:rFonts w:cs="Arial"/>
                          <w:sz w:val="18"/>
                          <w:szCs w:val="18"/>
                        </w:rPr>
                      </w:pPr>
                    </w:p>
                  </w:txbxContent>
                </v:textbox>
              </v:shape>
            </w:pict>
          </mc:Fallback>
        </mc:AlternateContent>
      </w:r>
      <w:r>
        <w:rPr>
          <w:rFonts w:cs="Arial"/>
          <w:bCs/>
          <w:sz w:val="20"/>
        </w:rPr>
        <w:t>remains open.  Any Customer that does not want to pay such charges may close the account.</w:t>
      </w:r>
    </w:p>
    <w:p w14:paraId="5FFB6E38" w14:textId="77777777" w:rsidR="00426199" w:rsidRDefault="00426199">
      <w:pPr>
        <w:rPr>
          <w:rFonts w:cs="Arial"/>
          <w:bCs/>
          <w:sz w:val="20"/>
        </w:rPr>
      </w:pPr>
    </w:p>
    <w:p w14:paraId="4BC04843" w14:textId="77777777" w:rsidR="00426199" w:rsidRDefault="00426199">
      <w:pPr>
        <w:ind w:left="720"/>
        <w:rPr>
          <w:rFonts w:cs="Arial"/>
          <w:sz w:val="20"/>
        </w:rPr>
      </w:pPr>
      <w:r>
        <w:rPr>
          <w:rFonts w:cs="Arial"/>
          <w:sz w:val="20"/>
        </w:rPr>
        <w:t xml:space="preserve">A Customer that has closed an account on a seasonal or temporary basis shall pay restoration charges, as set forth in </w:t>
      </w:r>
      <w:r w:rsidRPr="00D20A3A">
        <w:rPr>
          <w:rFonts w:ascii="Arial Bold" w:hAnsi="Arial Bold" w:cs="Arial"/>
          <w:b/>
          <w:sz w:val="20"/>
        </w:rPr>
        <w:t>Schedule C</w:t>
      </w:r>
      <w:r>
        <w:rPr>
          <w:rFonts w:cs="Arial"/>
          <w:sz w:val="20"/>
        </w:rPr>
        <w:t>, at the time Customer requests that the account be re-opened.</w:t>
      </w:r>
    </w:p>
    <w:p w14:paraId="2AA11E17" w14:textId="77777777" w:rsidR="00426199" w:rsidRDefault="00426199">
      <w:pPr>
        <w:rPr>
          <w:rFonts w:cs="Arial"/>
          <w:bCs/>
          <w:sz w:val="20"/>
        </w:rPr>
      </w:pPr>
    </w:p>
    <w:p w14:paraId="020C137A" w14:textId="77777777" w:rsidR="00426199" w:rsidRPr="00D20A3A" w:rsidRDefault="00426199" w:rsidP="00934783">
      <w:pPr>
        <w:ind w:left="720" w:hanging="720"/>
        <w:rPr>
          <w:rFonts w:cs="Arial"/>
          <w:bCs/>
          <w:sz w:val="20"/>
        </w:rPr>
      </w:pPr>
      <w:r>
        <w:rPr>
          <w:rFonts w:cs="Arial"/>
          <w:bCs/>
          <w:sz w:val="20"/>
        </w:rPr>
        <w:t>2.</w:t>
      </w:r>
      <w:r>
        <w:rPr>
          <w:rFonts w:cs="Arial"/>
          <w:bCs/>
          <w:sz w:val="20"/>
        </w:rPr>
        <w:tab/>
        <w:t xml:space="preserve">Customers will be required to pay the Company, in advance, for all costs related to the Company’s installation of any Distribution Facilities necessary to provide service to Customers under this Schedule.  This amount may be subject to refund under certain circumstances.  See </w:t>
      </w:r>
      <w:r w:rsidRPr="00D20A3A">
        <w:rPr>
          <w:rFonts w:cs="Arial"/>
          <w:b/>
          <w:bCs/>
          <w:sz w:val="20"/>
        </w:rPr>
        <w:t>Rule 12</w:t>
      </w:r>
      <w:r>
        <w:rPr>
          <w:rFonts w:cs="Arial"/>
          <w:bCs/>
          <w:sz w:val="20"/>
        </w:rPr>
        <w:t xml:space="preserve"> and </w:t>
      </w:r>
      <w:r w:rsidRPr="00D20A3A">
        <w:rPr>
          <w:rFonts w:ascii="Arial Bold" w:hAnsi="Arial Bold" w:cs="Arial"/>
          <w:b/>
          <w:bCs/>
          <w:sz w:val="20"/>
        </w:rPr>
        <w:t xml:space="preserve">See Schedule </w:t>
      </w:r>
      <w:r w:rsidRPr="00D20A3A">
        <w:rPr>
          <w:rFonts w:ascii="Arial Bold" w:hAnsi="Arial Bold" w:cs="Arial"/>
          <w:bCs/>
          <w:sz w:val="20"/>
        </w:rPr>
        <w:t xml:space="preserve">E </w:t>
      </w:r>
      <w:r w:rsidRPr="00BE6DAB">
        <w:rPr>
          <w:rFonts w:cs="Arial"/>
          <w:bCs/>
          <w:sz w:val="20"/>
        </w:rPr>
        <w:t>of the tariff of which this Rate Schedule is a part</w:t>
      </w:r>
      <w:r w:rsidRPr="00D20A3A">
        <w:rPr>
          <w:rFonts w:cs="Arial"/>
          <w:bCs/>
          <w:sz w:val="20"/>
        </w:rPr>
        <w:t>.</w:t>
      </w:r>
    </w:p>
    <w:p w14:paraId="2453EEDD" w14:textId="77777777" w:rsidR="00426199" w:rsidRDefault="00426199" w:rsidP="00934783">
      <w:pPr>
        <w:rPr>
          <w:rFonts w:cs="Arial"/>
          <w:bCs/>
          <w:sz w:val="20"/>
        </w:rPr>
      </w:pPr>
    </w:p>
    <w:p w14:paraId="42FF48F6" w14:textId="77777777" w:rsidR="00426199" w:rsidRDefault="00426199" w:rsidP="00934783">
      <w:pPr>
        <w:ind w:left="720" w:hanging="720"/>
        <w:rPr>
          <w:bCs/>
          <w:sz w:val="20"/>
        </w:rPr>
      </w:pPr>
      <w:r>
        <w:rPr>
          <w:rFonts w:cs="Arial"/>
          <w:bCs/>
          <w:noProof/>
          <w:sz w:val="20"/>
        </w:rPr>
        <mc:AlternateContent>
          <mc:Choice Requires="wps">
            <w:drawing>
              <wp:anchor distT="0" distB="0" distL="114300" distR="114300" simplePos="0" relativeHeight="251712512" behindDoc="0" locked="0" layoutInCell="1" allowOverlap="1" wp14:anchorId="143A4D80" wp14:editId="1BBBDA9B">
                <wp:simplePos x="0" y="0"/>
                <wp:positionH relativeFrom="column">
                  <wp:posOffset>6257925</wp:posOffset>
                </wp:positionH>
                <wp:positionV relativeFrom="paragraph">
                  <wp:posOffset>25400</wp:posOffset>
                </wp:positionV>
                <wp:extent cx="0" cy="1954530"/>
                <wp:effectExtent l="0" t="0" r="19050" b="26670"/>
                <wp:wrapNone/>
                <wp:docPr id="46" name="Straight Connector 46"/>
                <wp:cNvGraphicFramePr/>
                <a:graphic xmlns:a="http://schemas.openxmlformats.org/drawingml/2006/main">
                  <a:graphicData uri="http://schemas.microsoft.com/office/word/2010/wordprocessingShape">
                    <wps:wsp>
                      <wps:cNvCnPr/>
                      <wps:spPr>
                        <a:xfrm>
                          <a:off x="0" y="0"/>
                          <a:ext cx="0" cy="19545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6"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75pt,2pt" to="492.75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" strokecolor="black [3213]"/>
            </w:pict>
          </mc:Fallback>
        </mc:AlternateContent>
      </w:r>
      <w:r>
        <w:rPr>
          <w:rFonts w:cs="Arial"/>
          <w:bCs/>
          <w:sz w:val="20"/>
        </w:rPr>
        <w:t>3.</w:t>
      </w:r>
      <w:r>
        <w:rPr>
          <w:rFonts w:cs="Arial"/>
          <w:bCs/>
          <w:sz w:val="20"/>
        </w:rPr>
        <w:tab/>
      </w:r>
      <w:r w:rsidRPr="00675DE1">
        <w:rPr>
          <w:bCs/>
          <w:sz w:val="20"/>
        </w:rPr>
        <w:t xml:space="preserve">A Customer that has installed </w:t>
      </w:r>
      <w:r>
        <w:rPr>
          <w:bCs/>
          <w:sz w:val="20"/>
        </w:rPr>
        <w:t xml:space="preserve">CNG vehicle fueling equipment or a </w:t>
      </w:r>
      <w:r w:rsidRPr="00675DE1">
        <w:rPr>
          <w:bCs/>
          <w:sz w:val="20"/>
        </w:rPr>
        <w:t xml:space="preserve">Vehicle Fueling Appliance to compress natural gas for use in such Customer’s </w:t>
      </w:r>
      <w:r>
        <w:rPr>
          <w:bCs/>
          <w:sz w:val="20"/>
        </w:rPr>
        <w:t xml:space="preserve">business or personal </w:t>
      </w:r>
      <w:r w:rsidRPr="00675DE1">
        <w:rPr>
          <w:bCs/>
          <w:sz w:val="20"/>
        </w:rPr>
        <w:t xml:space="preserve">motor vehicle or motorboat is solely responsible for compliance with the laws related to the use of CNG in a motor vehicle, including but not limited to payment of any Fuel Use Taxes associated with or related to the use of CNG under this Rate Schedule.  </w:t>
      </w:r>
    </w:p>
    <w:p w14:paraId="569EEA72" w14:textId="77777777" w:rsidR="00426199" w:rsidRDefault="00426199" w:rsidP="00934783">
      <w:pPr>
        <w:ind w:left="720" w:hanging="720"/>
        <w:rPr>
          <w:rFonts w:cs="Arial"/>
          <w:bCs/>
          <w:sz w:val="20"/>
        </w:rPr>
      </w:pPr>
    </w:p>
    <w:p w14:paraId="2994F287" w14:textId="77777777" w:rsidR="00426199" w:rsidRDefault="00426199" w:rsidP="00934783">
      <w:pPr>
        <w:ind w:left="720" w:hanging="720"/>
        <w:rPr>
          <w:bCs/>
          <w:sz w:val="20"/>
        </w:rPr>
      </w:pPr>
      <w:r>
        <w:rPr>
          <w:rFonts w:cs="Arial"/>
          <w:bCs/>
          <w:sz w:val="20"/>
        </w:rPr>
        <w:t>4.</w:t>
      </w:r>
      <w:r>
        <w:rPr>
          <w:bCs/>
          <w:sz w:val="20"/>
        </w:rPr>
        <w:tab/>
        <w:t xml:space="preserve">Any CNG vehicle fueling equipment or Vehicle Fueling Appliance must be separately </w:t>
      </w:r>
      <w:r w:rsidRPr="003C29E8">
        <w:rPr>
          <w:bCs/>
          <w:sz w:val="20"/>
        </w:rPr>
        <w:t>meter</w:t>
      </w:r>
      <w:r>
        <w:rPr>
          <w:bCs/>
          <w:sz w:val="20"/>
        </w:rPr>
        <w:t>ed.</w:t>
      </w:r>
      <w:r w:rsidRPr="003C29E8">
        <w:rPr>
          <w:bCs/>
          <w:sz w:val="20"/>
        </w:rPr>
        <w:t xml:space="preserve"> </w:t>
      </w:r>
      <w:r>
        <w:rPr>
          <w:bCs/>
          <w:sz w:val="20"/>
        </w:rPr>
        <w:t xml:space="preserve"> If service can be provided from the existing gas line with a second meter then the monthly charge as set forth in Schedule C shall apply, and gas metered for vehicle use will be separately stated on the Customer’s regular monthly gas bill.  Each monthly gas bill will reflect the Gasoline Gallon Equivalent (“GGE”) of such metered usage to enable the Customer to calculate any Fuel Use Tax obligation.</w:t>
      </w:r>
    </w:p>
    <w:p w14:paraId="5228FA16" w14:textId="77777777" w:rsidR="00426199" w:rsidRDefault="00426199" w:rsidP="00934783">
      <w:pPr>
        <w:ind w:left="720" w:hanging="720"/>
        <w:rPr>
          <w:bCs/>
          <w:sz w:val="20"/>
        </w:rPr>
      </w:pPr>
    </w:p>
    <w:p w14:paraId="090EFE0E" w14:textId="77777777" w:rsidR="00426199" w:rsidRPr="00D20A3A" w:rsidRDefault="00426199" w:rsidP="00934783">
      <w:pPr>
        <w:ind w:left="720" w:hanging="720"/>
        <w:rPr>
          <w:rFonts w:cs="Arial"/>
          <w:bCs/>
          <w:sz w:val="20"/>
        </w:rPr>
      </w:pPr>
      <w:r>
        <w:rPr>
          <w:bCs/>
          <w:sz w:val="20"/>
        </w:rPr>
        <w:t>5.</w:t>
      </w:r>
      <w:r>
        <w:rPr>
          <w:bCs/>
          <w:sz w:val="20"/>
        </w:rPr>
        <w:tab/>
        <w:t xml:space="preserve">The Company may refuse service to any gas-fired appliance that does not meet the conditions set forth in </w:t>
      </w:r>
      <w:r>
        <w:rPr>
          <w:b/>
          <w:bCs/>
          <w:sz w:val="20"/>
        </w:rPr>
        <w:t>General</w:t>
      </w:r>
      <w:r>
        <w:rPr>
          <w:bCs/>
          <w:sz w:val="20"/>
        </w:rPr>
        <w:t xml:space="preserve"> </w:t>
      </w:r>
      <w:r w:rsidRPr="00D20A3A">
        <w:rPr>
          <w:b/>
          <w:bCs/>
          <w:sz w:val="20"/>
        </w:rPr>
        <w:t>Rule 8</w:t>
      </w:r>
      <w:r>
        <w:rPr>
          <w:bCs/>
          <w:sz w:val="20"/>
        </w:rPr>
        <w:t>.</w:t>
      </w:r>
    </w:p>
    <w:p w14:paraId="1F350D52" w14:textId="77777777" w:rsidR="00426199" w:rsidRDefault="00426199">
      <w:pPr>
        <w:rPr>
          <w:bCs/>
          <w:sz w:val="18"/>
        </w:rPr>
      </w:pPr>
    </w:p>
    <w:p w14:paraId="514CB909" w14:textId="77777777" w:rsidR="00426199" w:rsidRDefault="00426199">
      <w:pPr>
        <w:tabs>
          <w:tab w:val="left" w:pos="-720"/>
        </w:tabs>
        <w:suppressAutoHyphens/>
        <w:outlineLvl w:val="0"/>
        <w:rPr>
          <w:spacing w:val="-2"/>
          <w:sz w:val="20"/>
        </w:rPr>
      </w:pPr>
      <w:r>
        <w:rPr>
          <w:b/>
          <w:spacing w:val="-2"/>
          <w:sz w:val="20"/>
          <w:u w:val="single"/>
        </w:rPr>
        <w:t>GENERAL TERMS</w:t>
      </w:r>
      <w:r>
        <w:rPr>
          <w:b/>
          <w:spacing w:val="-2"/>
          <w:sz w:val="20"/>
        </w:rPr>
        <w:t>:</w:t>
      </w:r>
    </w:p>
    <w:p w14:paraId="07637B98" w14:textId="77777777" w:rsidR="00426199" w:rsidRDefault="00426199">
      <w:pPr>
        <w:pStyle w:val="BodyText2"/>
      </w:pPr>
      <w:r>
        <w:t>Service under this Rate Schedule is governed by the terms of this Rate Schedule, the General Rules and Regulations contained in this Tariff, and any other Schedules that by their terms or by the terms of this Rate Schedule apply to service under this Rate Schedule, and by all rules and regulations prescribed by regulatory authorities, as amended from time to time.</w:t>
      </w:r>
    </w:p>
    <w:p w14:paraId="0E892A39" w14:textId="77777777" w:rsidR="00426199" w:rsidRDefault="00426199">
      <w:pPr>
        <w:widowControl w:val="0"/>
        <w:tabs>
          <w:tab w:val="center" w:pos="4320"/>
        </w:tabs>
        <w:jc w:val="both"/>
        <w:outlineLvl w:val="0"/>
      </w:pPr>
      <w:r>
        <w:tab/>
      </w:r>
    </w:p>
    <w:p w14:paraId="41B31A41" w14:textId="77777777" w:rsidR="0011448A" w:rsidRDefault="0011448A" w:rsidP="009B484A">
      <w:pPr>
        <w:widowControl w:val="0"/>
        <w:rPr>
          <w:sz w:val="18"/>
        </w:rPr>
        <w:sectPr w:rsidR="0011448A" w:rsidSect="00934783">
          <w:headerReference w:type="default" r:id="rId45"/>
          <w:footerReference w:type="default" r:id="rId46"/>
          <w:pgSz w:w="12240" w:h="15840" w:code="1"/>
          <w:pgMar w:top="720" w:right="1800" w:bottom="720" w:left="1440" w:header="720" w:footer="576" w:gutter="0"/>
          <w:cols w:space="720"/>
        </w:sectPr>
      </w:pPr>
    </w:p>
    <w:p w14:paraId="2A0082F7" w14:textId="77777777" w:rsidR="0011448A" w:rsidRDefault="0011448A">
      <w:pPr>
        <w:pStyle w:val="Memo"/>
      </w:pPr>
    </w:p>
    <w:p w14:paraId="70AD1099" w14:textId="77777777" w:rsidR="0011448A" w:rsidRDefault="0011448A">
      <w:pPr>
        <w:widowControl w:val="0"/>
        <w:tabs>
          <w:tab w:val="center" w:pos="4320"/>
        </w:tabs>
        <w:jc w:val="center"/>
      </w:pPr>
      <w:r>
        <w:t>RATE SCHEDULE 2</w:t>
      </w:r>
    </w:p>
    <w:p w14:paraId="3A62B9BD" w14:textId="77777777" w:rsidR="0011448A" w:rsidRDefault="0011448A">
      <w:pPr>
        <w:widowControl w:val="0"/>
        <w:tabs>
          <w:tab w:val="center" w:pos="4320"/>
        </w:tabs>
        <w:jc w:val="center"/>
      </w:pPr>
      <w:r>
        <w:t>RESIDENTIAL SALES SERVICE</w:t>
      </w:r>
    </w:p>
    <w:p w14:paraId="787C60BF" w14:textId="77777777" w:rsidR="0011448A" w:rsidRDefault="0011448A">
      <w:pPr>
        <w:widowControl w:val="0"/>
        <w:tabs>
          <w:tab w:val="center" w:pos="4320"/>
        </w:tabs>
        <w:jc w:val="center"/>
      </w:pPr>
    </w:p>
    <w:p w14:paraId="56987E77" w14:textId="77777777" w:rsidR="0011448A" w:rsidRDefault="0011448A">
      <w:pPr>
        <w:widowControl w:val="0"/>
      </w:pPr>
    </w:p>
    <w:p w14:paraId="33387778" w14:textId="77777777" w:rsidR="0011448A" w:rsidRDefault="0011448A">
      <w:pPr>
        <w:widowControl w:val="0"/>
      </w:pPr>
      <w:r>
        <w:rPr>
          <w:noProof/>
          <w:sz w:val="20"/>
        </w:rPr>
        <mc:AlternateContent>
          <mc:Choice Requires="wps">
            <w:drawing>
              <wp:anchor distT="0" distB="0" distL="114300" distR="114300" simplePos="0" relativeHeight="251714560" behindDoc="0" locked="0" layoutInCell="1" allowOverlap="1" wp14:anchorId="3A11217D" wp14:editId="3E3E94F2">
                <wp:simplePos x="0" y="0"/>
                <wp:positionH relativeFrom="column">
                  <wp:posOffset>5819775</wp:posOffset>
                </wp:positionH>
                <wp:positionV relativeFrom="paragraph">
                  <wp:posOffset>15875</wp:posOffset>
                </wp:positionV>
                <wp:extent cx="552450" cy="6391275"/>
                <wp:effectExtent l="0" t="0" r="0" b="9525"/>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39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A6EF2" w14:textId="77777777" w:rsidR="00F94440" w:rsidRPr="00844E0A" w:rsidRDefault="00F94440" w:rsidP="00934783">
                            <w:pPr>
                              <w:rPr>
                                <w:sz w:val="18"/>
                                <w:szCs w:val="18"/>
                              </w:rPr>
                            </w:pPr>
                          </w:p>
                          <w:p w14:paraId="038F164E" w14:textId="77777777" w:rsidR="00F94440" w:rsidRPr="00844E0A" w:rsidRDefault="00F94440" w:rsidP="00934783">
                            <w:pPr>
                              <w:rPr>
                                <w:sz w:val="18"/>
                                <w:szCs w:val="18"/>
                              </w:rPr>
                            </w:pPr>
                          </w:p>
                          <w:p w14:paraId="23576064" w14:textId="77777777" w:rsidR="00F94440" w:rsidRPr="00844E0A" w:rsidRDefault="00F94440" w:rsidP="00934783">
                            <w:pPr>
                              <w:rPr>
                                <w:sz w:val="18"/>
                                <w:szCs w:val="18"/>
                              </w:rPr>
                            </w:pPr>
                          </w:p>
                          <w:p w14:paraId="6A199CB0" w14:textId="77777777" w:rsidR="00F94440" w:rsidRPr="00844E0A" w:rsidRDefault="00F94440" w:rsidP="00934783">
                            <w:pPr>
                              <w:rPr>
                                <w:sz w:val="18"/>
                                <w:szCs w:val="18"/>
                              </w:rPr>
                            </w:pPr>
                          </w:p>
                          <w:p w14:paraId="739D0D43" w14:textId="77777777" w:rsidR="00F94440" w:rsidRPr="00844E0A" w:rsidRDefault="00F94440" w:rsidP="00934783">
                            <w:pPr>
                              <w:rPr>
                                <w:sz w:val="18"/>
                                <w:szCs w:val="18"/>
                              </w:rPr>
                            </w:pPr>
                          </w:p>
                          <w:p w14:paraId="6B12B0CF" w14:textId="77777777" w:rsidR="00F94440" w:rsidRPr="00844E0A" w:rsidRDefault="00F94440" w:rsidP="00934783">
                            <w:pPr>
                              <w:rPr>
                                <w:sz w:val="18"/>
                                <w:szCs w:val="18"/>
                              </w:rPr>
                            </w:pPr>
                          </w:p>
                          <w:p w14:paraId="4715DD93" w14:textId="77777777" w:rsidR="00F94440" w:rsidRPr="00844E0A" w:rsidRDefault="00F94440" w:rsidP="00934783">
                            <w:pPr>
                              <w:rPr>
                                <w:sz w:val="18"/>
                                <w:szCs w:val="18"/>
                              </w:rPr>
                            </w:pPr>
                          </w:p>
                          <w:p w14:paraId="2CE22B4B" w14:textId="77777777" w:rsidR="00F94440" w:rsidRPr="00844E0A" w:rsidRDefault="00F94440" w:rsidP="00934783">
                            <w:pPr>
                              <w:rPr>
                                <w:sz w:val="18"/>
                                <w:szCs w:val="18"/>
                              </w:rPr>
                            </w:pPr>
                          </w:p>
                          <w:p w14:paraId="7BA39C62" w14:textId="77777777" w:rsidR="00F94440" w:rsidRPr="00844E0A" w:rsidRDefault="00F94440" w:rsidP="00934783">
                            <w:pPr>
                              <w:rPr>
                                <w:sz w:val="18"/>
                                <w:szCs w:val="18"/>
                              </w:rPr>
                            </w:pPr>
                          </w:p>
                          <w:p w14:paraId="4EB34806" w14:textId="77777777" w:rsidR="00F94440" w:rsidRPr="00844E0A" w:rsidRDefault="00F94440" w:rsidP="00934783">
                            <w:pPr>
                              <w:rPr>
                                <w:sz w:val="18"/>
                                <w:szCs w:val="18"/>
                              </w:rPr>
                            </w:pPr>
                          </w:p>
                          <w:p w14:paraId="4EDEE1B9" w14:textId="77777777" w:rsidR="00F94440" w:rsidRPr="00844E0A" w:rsidRDefault="00F94440" w:rsidP="00934783">
                            <w:pPr>
                              <w:rPr>
                                <w:sz w:val="18"/>
                                <w:szCs w:val="18"/>
                              </w:rPr>
                            </w:pPr>
                            <w:r w:rsidRPr="00844E0A">
                              <w:rPr>
                                <w:sz w:val="18"/>
                                <w:szCs w:val="18"/>
                              </w:rPr>
                              <w:t>(C)</w:t>
                            </w:r>
                          </w:p>
                          <w:p w14:paraId="5786645A" w14:textId="77777777" w:rsidR="00F94440" w:rsidRPr="00844E0A" w:rsidRDefault="00F94440" w:rsidP="00934783">
                            <w:pPr>
                              <w:rPr>
                                <w:sz w:val="18"/>
                                <w:szCs w:val="18"/>
                              </w:rPr>
                            </w:pPr>
                            <w:r w:rsidRPr="00844E0A">
                              <w:rPr>
                                <w:sz w:val="18"/>
                                <w:szCs w:val="18"/>
                              </w:rPr>
                              <w:t>(C)</w:t>
                            </w:r>
                          </w:p>
                          <w:p w14:paraId="59C4AAFC" w14:textId="77777777" w:rsidR="00F94440" w:rsidRPr="00844E0A" w:rsidRDefault="00F94440" w:rsidP="00934783">
                            <w:pPr>
                              <w:rPr>
                                <w:sz w:val="18"/>
                                <w:szCs w:val="18"/>
                              </w:rPr>
                            </w:pPr>
                          </w:p>
                          <w:p w14:paraId="68E05AAA" w14:textId="77777777" w:rsidR="00F94440" w:rsidRPr="00844E0A" w:rsidRDefault="00F94440" w:rsidP="00934783">
                            <w:pPr>
                              <w:rPr>
                                <w:sz w:val="18"/>
                                <w:szCs w:val="18"/>
                              </w:rPr>
                            </w:pPr>
                          </w:p>
                          <w:p w14:paraId="020312CA" w14:textId="77777777" w:rsidR="00F94440" w:rsidRPr="00844E0A" w:rsidRDefault="00F94440" w:rsidP="00934783">
                            <w:pPr>
                              <w:rPr>
                                <w:sz w:val="18"/>
                                <w:szCs w:val="18"/>
                              </w:rPr>
                            </w:pPr>
                          </w:p>
                          <w:p w14:paraId="4AF4797E" w14:textId="77777777" w:rsidR="00F94440" w:rsidRPr="00844E0A" w:rsidRDefault="00F94440" w:rsidP="00934783">
                            <w:pPr>
                              <w:rPr>
                                <w:sz w:val="18"/>
                                <w:szCs w:val="18"/>
                              </w:rPr>
                            </w:pPr>
                          </w:p>
                          <w:p w14:paraId="1FE5B3C4" w14:textId="77777777" w:rsidR="00F94440" w:rsidRPr="00844E0A" w:rsidRDefault="00F94440" w:rsidP="00934783">
                            <w:pPr>
                              <w:rPr>
                                <w:sz w:val="18"/>
                                <w:szCs w:val="18"/>
                              </w:rPr>
                            </w:pPr>
                          </w:p>
                          <w:p w14:paraId="4A2E1A47" w14:textId="77777777" w:rsidR="00F94440" w:rsidRPr="00844E0A" w:rsidRDefault="00F94440" w:rsidP="00934783">
                            <w:pPr>
                              <w:rPr>
                                <w:sz w:val="18"/>
                                <w:szCs w:val="18"/>
                              </w:rPr>
                            </w:pPr>
                          </w:p>
                          <w:p w14:paraId="65B2F8D9" w14:textId="77777777" w:rsidR="00F94440" w:rsidRPr="00844E0A" w:rsidRDefault="00F94440" w:rsidP="00934783">
                            <w:pPr>
                              <w:rPr>
                                <w:sz w:val="18"/>
                                <w:szCs w:val="18"/>
                              </w:rPr>
                            </w:pPr>
                          </w:p>
                          <w:p w14:paraId="1E017B9E" w14:textId="77777777" w:rsidR="00F94440" w:rsidRPr="00844E0A" w:rsidRDefault="00F94440" w:rsidP="00934783">
                            <w:pPr>
                              <w:rPr>
                                <w:sz w:val="18"/>
                                <w:szCs w:val="18"/>
                              </w:rPr>
                            </w:pPr>
                          </w:p>
                          <w:p w14:paraId="39F02D9F" w14:textId="77777777" w:rsidR="00F94440" w:rsidRPr="00844E0A" w:rsidRDefault="00F94440" w:rsidP="00934783">
                            <w:pPr>
                              <w:rPr>
                                <w:sz w:val="18"/>
                                <w:szCs w:val="18"/>
                              </w:rPr>
                            </w:pPr>
                          </w:p>
                          <w:p w14:paraId="4E1302B4" w14:textId="77777777" w:rsidR="00F94440" w:rsidRPr="00844E0A" w:rsidRDefault="00F94440" w:rsidP="00934783">
                            <w:pPr>
                              <w:rPr>
                                <w:sz w:val="18"/>
                                <w:szCs w:val="18"/>
                              </w:rPr>
                            </w:pPr>
                          </w:p>
                          <w:p w14:paraId="4A5B9A57" w14:textId="77777777" w:rsidR="00F94440" w:rsidRPr="00844E0A" w:rsidRDefault="00F94440" w:rsidP="00934783">
                            <w:pPr>
                              <w:rPr>
                                <w:sz w:val="18"/>
                                <w:szCs w:val="18"/>
                              </w:rPr>
                            </w:pPr>
                            <w:r w:rsidRPr="00844E0A">
                              <w:rPr>
                                <w:sz w:val="18"/>
                                <w:szCs w:val="18"/>
                              </w:rPr>
                              <w:t>(N)</w:t>
                            </w:r>
                          </w:p>
                          <w:p w14:paraId="373CEB79" w14:textId="77777777" w:rsidR="00F94440" w:rsidRPr="00844E0A" w:rsidRDefault="00F94440" w:rsidP="00934783">
                            <w:pPr>
                              <w:rPr>
                                <w:sz w:val="18"/>
                                <w:szCs w:val="18"/>
                              </w:rPr>
                            </w:pPr>
                            <w:r w:rsidRPr="00844E0A">
                              <w:rPr>
                                <w:sz w:val="18"/>
                                <w:szCs w:val="18"/>
                              </w:rPr>
                              <w:t>(N)</w:t>
                            </w:r>
                          </w:p>
                          <w:p w14:paraId="37226211" w14:textId="77777777" w:rsidR="00F94440" w:rsidRPr="00844E0A" w:rsidRDefault="00F94440" w:rsidP="00934783">
                            <w:pPr>
                              <w:rPr>
                                <w:sz w:val="18"/>
                                <w:szCs w:val="18"/>
                              </w:rPr>
                            </w:pPr>
                          </w:p>
                          <w:p w14:paraId="3D18E93D" w14:textId="77777777" w:rsidR="00F94440" w:rsidRPr="00844E0A" w:rsidRDefault="00F94440" w:rsidP="00934783">
                            <w:pPr>
                              <w:rPr>
                                <w:sz w:val="18"/>
                                <w:szCs w:val="18"/>
                              </w:rPr>
                            </w:pPr>
                          </w:p>
                          <w:p w14:paraId="7FB89270" w14:textId="77777777" w:rsidR="00F94440" w:rsidRPr="00844E0A" w:rsidRDefault="00F94440" w:rsidP="00934783">
                            <w:pPr>
                              <w:rPr>
                                <w:sz w:val="18"/>
                                <w:szCs w:val="18"/>
                              </w:rPr>
                            </w:pPr>
                            <w:r w:rsidRPr="00844E0A">
                              <w:rPr>
                                <w:sz w:val="18"/>
                                <w:szCs w:val="18"/>
                              </w:rPr>
                              <w:t>(C)</w:t>
                            </w:r>
                          </w:p>
                          <w:p w14:paraId="66D6C540" w14:textId="77777777" w:rsidR="00F94440" w:rsidRPr="00844E0A" w:rsidRDefault="00F94440" w:rsidP="00934783">
                            <w:pPr>
                              <w:rPr>
                                <w:sz w:val="18"/>
                                <w:szCs w:val="18"/>
                              </w:rPr>
                            </w:pPr>
                          </w:p>
                          <w:p w14:paraId="585A1E1C" w14:textId="77777777" w:rsidR="00F94440" w:rsidRPr="00844E0A" w:rsidRDefault="00F94440" w:rsidP="00934783">
                            <w:pPr>
                              <w:rPr>
                                <w:sz w:val="18"/>
                                <w:szCs w:val="18"/>
                              </w:rPr>
                            </w:pPr>
                          </w:p>
                          <w:p w14:paraId="14420DAA" w14:textId="77777777" w:rsidR="00F94440" w:rsidRPr="00844E0A" w:rsidRDefault="00F94440" w:rsidP="00934783">
                            <w:pPr>
                              <w:rPr>
                                <w:sz w:val="18"/>
                                <w:szCs w:val="18"/>
                              </w:rPr>
                            </w:pPr>
                          </w:p>
                          <w:p w14:paraId="4512DF0A" w14:textId="77777777" w:rsidR="00F94440" w:rsidRPr="00844E0A" w:rsidRDefault="00F94440" w:rsidP="00934783">
                            <w:pPr>
                              <w:rPr>
                                <w:sz w:val="18"/>
                                <w:szCs w:val="18"/>
                              </w:rPr>
                            </w:pPr>
                          </w:p>
                          <w:p w14:paraId="000369E3" w14:textId="77777777" w:rsidR="00F94440" w:rsidRPr="00844E0A" w:rsidRDefault="00F94440" w:rsidP="00934783">
                            <w:pPr>
                              <w:rPr>
                                <w:sz w:val="18"/>
                                <w:szCs w:val="18"/>
                              </w:rPr>
                            </w:pPr>
                          </w:p>
                          <w:p w14:paraId="1E01E87B" w14:textId="77777777" w:rsidR="00F94440" w:rsidRPr="00844E0A" w:rsidRDefault="00F94440" w:rsidP="00934783">
                            <w:pPr>
                              <w:rPr>
                                <w:sz w:val="18"/>
                                <w:szCs w:val="18"/>
                              </w:rPr>
                            </w:pPr>
                          </w:p>
                          <w:p w14:paraId="4A40874F" w14:textId="77777777" w:rsidR="00F94440" w:rsidRPr="00844E0A" w:rsidRDefault="00F94440" w:rsidP="00934783">
                            <w:pPr>
                              <w:rPr>
                                <w:sz w:val="18"/>
                                <w:szCs w:val="18"/>
                              </w:rPr>
                            </w:pPr>
                          </w:p>
                          <w:p w14:paraId="2893B416" w14:textId="77777777" w:rsidR="00F94440" w:rsidRPr="00844E0A" w:rsidRDefault="00F94440" w:rsidP="00934783">
                            <w:pPr>
                              <w:rPr>
                                <w:sz w:val="18"/>
                                <w:szCs w:val="18"/>
                              </w:rPr>
                            </w:pPr>
                          </w:p>
                          <w:p w14:paraId="45706BB6" w14:textId="77777777" w:rsidR="00F94440" w:rsidRPr="00844E0A" w:rsidRDefault="00F94440" w:rsidP="00934783">
                            <w:pPr>
                              <w:rPr>
                                <w:sz w:val="18"/>
                                <w:szCs w:val="18"/>
                              </w:rPr>
                            </w:pPr>
                          </w:p>
                          <w:p w14:paraId="04E0F60B" w14:textId="77777777" w:rsidR="00F94440" w:rsidRPr="00844E0A" w:rsidRDefault="00F94440" w:rsidP="00934783">
                            <w:pPr>
                              <w:rPr>
                                <w:sz w:val="18"/>
                                <w:szCs w:val="18"/>
                              </w:rPr>
                            </w:pPr>
                          </w:p>
                          <w:p w14:paraId="454BBE11" w14:textId="77777777" w:rsidR="00F94440" w:rsidRPr="00844E0A" w:rsidRDefault="00F94440" w:rsidP="00934783">
                            <w:pPr>
                              <w:rPr>
                                <w:sz w:val="18"/>
                                <w:szCs w:val="18"/>
                              </w:rPr>
                            </w:pPr>
                          </w:p>
                          <w:p w14:paraId="05C76341" w14:textId="77777777" w:rsidR="00F94440" w:rsidRPr="00844E0A" w:rsidRDefault="00F94440" w:rsidP="00934783">
                            <w:pPr>
                              <w:rPr>
                                <w:sz w:val="18"/>
                                <w:szCs w:val="18"/>
                              </w:rPr>
                            </w:pPr>
                          </w:p>
                          <w:p w14:paraId="4D375641" w14:textId="77777777" w:rsidR="00F94440" w:rsidRPr="00844E0A" w:rsidRDefault="00F94440" w:rsidP="00934783">
                            <w:pPr>
                              <w:rPr>
                                <w:sz w:val="18"/>
                                <w:szCs w:val="18"/>
                              </w:rPr>
                            </w:pPr>
                          </w:p>
                          <w:p w14:paraId="5EF4EACE" w14:textId="77777777" w:rsidR="00F94440" w:rsidRPr="00844E0A" w:rsidRDefault="00F94440" w:rsidP="00934783">
                            <w:pPr>
                              <w:rPr>
                                <w:sz w:val="18"/>
                                <w:szCs w:val="18"/>
                              </w:rPr>
                            </w:pPr>
                          </w:p>
                          <w:p w14:paraId="74E0CFF4" w14:textId="77777777" w:rsidR="00F94440" w:rsidRPr="00844E0A" w:rsidRDefault="00F94440" w:rsidP="00934783">
                            <w:pPr>
                              <w:rPr>
                                <w:sz w:val="18"/>
                                <w:szCs w:val="18"/>
                              </w:rPr>
                            </w:pPr>
                          </w:p>
                          <w:p w14:paraId="6F96ABCA" w14:textId="77777777" w:rsidR="00F94440" w:rsidRPr="00844E0A" w:rsidRDefault="00F94440" w:rsidP="00934783">
                            <w:pPr>
                              <w:rPr>
                                <w:sz w:val="18"/>
                                <w:szCs w:val="18"/>
                              </w:rPr>
                            </w:pPr>
                          </w:p>
                          <w:p w14:paraId="024950A9" w14:textId="77777777" w:rsidR="00F94440" w:rsidRPr="00844E0A" w:rsidRDefault="00F94440" w:rsidP="00934783">
                            <w:pPr>
                              <w:rPr>
                                <w:sz w:val="18"/>
                                <w:szCs w:val="18"/>
                              </w:rPr>
                            </w:pPr>
                          </w:p>
                          <w:p w14:paraId="51A802A4" w14:textId="77777777" w:rsidR="00F94440" w:rsidRPr="00844E0A" w:rsidRDefault="00F94440" w:rsidP="00934783">
                            <w:pPr>
                              <w:rPr>
                                <w:sz w:val="18"/>
                                <w:szCs w:val="18"/>
                              </w:rPr>
                            </w:pPr>
                          </w:p>
                          <w:p w14:paraId="357A1D9B" w14:textId="77777777" w:rsidR="00F94440" w:rsidRDefault="00F94440" w:rsidP="00934783">
                            <w:pPr>
                              <w:rPr>
                                <w:sz w:val="16"/>
                                <w:szCs w:val="16"/>
                              </w:rPr>
                            </w:pPr>
                          </w:p>
                          <w:p w14:paraId="28CE8D7D" w14:textId="77777777" w:rsidR="00F94440" w:rsidRDefault="00F94440" w:rsidP="00934783">
                            <w:pPr>
                              <w:rPr>
                                <w:sz w:val="16"/>
                                <w:szCs w:val="16"/>
                              </w:rPr>
                            </w:pPr>
                          </w:p>
                          <w:p w14:paraId="1716C782" w14:textId="77777777" w:rsidR="00F94440" w:rsidRDefault="00F94440" w:rsidP="009347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2" type="#_x0000_t202" style="position:absolute;margin-left:458.25pt;margin-top:1.25pt;width:43.5pt;height:50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AYhwIAABk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" stroked="f">
                <v:textbox>
                  <w:txbxContent>
                    <w:p w14:paraId="354A6EF2" w14:textId="77777777" w:rsidR="00F94440" w:rsidRPr="00844E0A" w:rsidRDefault="00F94440" w:rsidP="00934783">
                      <w:pPr>
                        <w:rPr>
                          <w:sz w:val="18"/>
                          <w:szCs w:val="18"/>
                        </w:rPr>
                      </w:pPr>
                    </w:p>
                    <w:p w14:paraId="038F164E" w14:textId="77777777" w:rsidR="00F94440" w:rsidRPr="00844E0A" w:rsidRDefault="00F94440" w:rsidP="00934783">
                      <w:pPr>
                        <w:rPr>
                          <w:sz w:val="18"/>
                          <w:szCs w:val="18"/>
                        </w:rPr>
                      </w:pPr>
                    </w:p>
                    <w:p w14:paraId="23576064" w14:textId="77777777" w:rsidR="00F94440" w:rsidRPr="00844E0A" w:rsidRDefault="00F94440" w:rsidP="00934783">
                      <w:pPr>
                        <w:rPr>
                          <w:sz w:val="18"/>
                          <w:szCs w:val="18"/>
                        </w:rPr>
                      </w:pPr>
                    </w:p>
                    <w:p w14:paraId="6A199CB0" w14:textId="77777777" w:rsidR="00F94440" w:rsidRPr="00844E0A" w:rsidRDefault="00F94440" w:rsidP="00934783">
                      <w:pPr>
                        <w:rPr>
                          <w:sz w:val="18"/>
                          <w:szCs w:val="18"/>
                        </w:rPr>
                      </w:pPr>
                    </w:p>
                    <w:p w14:paraId="739D0D43" w14:textId="77777777" w:rsidR="00F94440" w:rsidRPr="00844E0A" w:rsidRDefault="00F94440" w:rsidP="00934783">
                      <w:pPr>
                        <w:rPr>
                          <w:sz w:val="18"/>
                          <w:szCs w:val="18"/>
                        </w:rPr>
                      </w:pPr>
                    </w:p>
                    <w:p w14:paraId="6B12B0CF" w14:textId="77777777" w:rsidR="00F94440" w:rsidRPr="00844E0A" w:rsidRDefault="00F94440" w:rsidP="00934783">
                      <w:pPr>
                        <w:rPr>
                          <w:sz w:val="18"/>
                          <w:szCs w:val="18"/>
                        </w:rPr>
                      </w:pPr>
                    </w:p>
                    <w:p w14:paraId="4715DD93" w14:textId="77777777" w:rsidR="00F94440" w:rsidRPr="00844E0A" w:rsidRDefault="00F94440" w:rsidP="00934783">
                      <w:pPr>
                        <w:rPr>
                          <w:sz w:val="18"/>
                          <w:szCs w:val="18"/>
                        </w:rPr>
                      </w:pPr>
                    </w:p>
                    <w:p w14:paraId="2CE22B4B" w14:textId="77777777" w:rsidR="00F94440" w:rsidRPr="00844E0A" w:rsidRDefault="00F94440" w:rsidP="00934783">
                      <w:pPr>
                        <w:rPr>
                          <w:sz w:val="18"/>
                          <w:szCs w:val="18"/>
                        </w:rPr>
                      </w:pPr>
                    </w:p>
                    <w:p w14:paraId="7BA39C62" w14:textId="77777777" w:rsidR="00F94440" w:rsidRPr="00844E0A" w:rsidRDefault="00F94440" w:rsidP="00934783">
                      <w:pPr>
                        <w:rPr>
                          <w:sz w:val="18"/>
                          <w:szCs w:val="18"/>
                        </w:rPr>
                      </w:pPr>
                    </w:p>
                    <w:p w14:paraId="4EB34806" w14:textId="77777777" w:rsidR="00F94440" w:rsidRPr="00844E0A" w:rsidRDefault="00F94440" w:rsidP="00934783">
                      <w:pPr>
                        <w:rPr>
                          <w:sz w:val="18"/>
                          <w:szCs w:val="18"/>
                        </w:rPr>
                      </w:pPr>
                    </w:p>
                    <w:p w14:paraId="4EDEE1B9" w14:textId="77777777" w:rsidR="00F94440" w:rsidRPr="00844E0A" w:rsidRDefault="00F94440" w:rsidP="00934783">
                      <w:pPr>
                        <w:rPr>
                          <w:sz w:val="18"/>
                          <w:szCs w:val="18"/>
                        </w:rPr>
                      </w:pPr>
                      <w:r w:rsidRPr="00844E0A">
                        <w:rPr>
                          <w:sz w:val="18"/>
                          <w:szCs w:val="18"/>
                        </w:rPr>
                        <w:t>(C)</w:t>
                      </w:r>
                    </w:p>
                    <w:p w14:paraId="5786645A" w14:textId="77777777" w:rsidR="00F94440" w:rsidRPr="00844E0A" w:rsidRDefault="00F94440" w:rsidP="00934783">
                      <w:pPr>
                        <w:rPr>
                          <w:sz w:val="18"/>
                          <w:szCs w:val="18"/>
                        </w:rPr>
                      </w:pPr>
                      <w:r w:rsidRPr="00844E0A">
                        <w:rPr>
                          <w:sz w:val="18"/>
                          <w:szCs w:val="18"/>
                        </w:rPr>
                        <w:t>(C)</w:t>
                      </w:r>
                    </w:p>
                    <w:p w14:paraId="59C4AAFC" w14:textId="77777777" w:rsidR="00F94440" w:rsidRPr="00844E0A" w:rsidRDefault="00F94440" w:rsidP="00934783">
                      <w:pPr>
                        <w:rPr>
                          <w:sz w:val="18"/>
                          <w:szCs w:val="18"/>
                        </w:rPr>
                      </w:pPr>
                    </w:p>
                    <w:p w14:paraId="68E05AAA" w14:textId="77777777" w:rsidR="00F94440" w:rsidRPr="00844E0A" w:rsidRDefault="00F94440" w:rsidP="00934783">
                      <w:pPr>
                        <w:rPr>
                          <w:sz w:val="18"/>
                          <w:szCs w:val="18"/>
                        </w:rPr>
                      </w:pPr>
                    </w:p>
                    <w:p w14:paraId="020312CA" w14:textId="77777777" w:rsidR="00F94440" w:rsidRPr="00844E0A" w:rsidRDefault="00F94440" w:rsidP="00934783">
                      <w:pPr>
                        <w:rPr>
                          <w:sz w:val="18"/>
                          <w:szCs w:val="18"/>
                        </w:rPr>
                      </w:pPr>
                    </w:p>
                    <w:p w14:paraId="4AF4797E" w14:textId="77777777" w:rsidR="00F94440" w:rsidRPr="00844E0A" w:rsidRDefault="00F94440" w:rsidP="00934783">
                      <w:pPr>
                        <w:rPr>
                          <w:sz w:val="18"/>
                          <w:szCs w:val="18"/>
                        </w:rPr>
                      </w:pPr>
                    </w:p>
                    <w:p w14:paraId="1FE5B3C4" w14:textId="77777777" w:rsidR="00F94440" w:rsidRPr="00844E0A" w:rsidRDefault="00F94440" w:rsidP="00934783">
                      <w:pPr>
                        <w:rPr>
                          <w:sz w:val="18"/>
                          <w:szCs w:val="18"/>
                        </w:rPr>
                      </w:pPr>
                    </w:p>
                    <w:p w14:paraId="4A2E1A47" w14:textId="77777777" w:rsidR="00F94440" w:rsidRPr="00844E0A" w:rsidRDefault="00F94440" w:rsidP="00934783">
                      <w:pPr>
                        <w:rPr>
                          <w:sz w:val="18"/>
                          <w:szCs w:val="18"/>
                        </w:rPr>
                      </w:pPr>
                    </w:p>
                    <w:p w14:paraId="65B2F8D9" w14:textId="77777777" w:rsidR="00F94440" w:rsidRPr="00844E0A" w:rsidRDefault="00F94440" w:rsidP="00934783">
                      <w:pPr>
                        <w:rPr>
                          <w:sz w:val="18"/>
                          <w:szCs w:val="18"/>
                        </w:rPr>
                      </w:pPr>
                    </w:p>
                    <w:p w14:paraId="1E017B9E" w14:textId="77777777" w:rsidR="00F94440" w:rsidRPr="00844E0A" w:rsidRDefault="00F94440" w:rsidP="00934783">
                      <w:pPr>
                        <w:rPr>
                          <w:sz w:val="18"/>
                          <w:szCs w:val="18"/>
                        </w:rPr>
                      </w:pPr>
                    </w:p>
                    <w:p w14:paraId="39F02D9F" w14:textId="77777777" w:rsidR="00F94440" w:rsidRPr="00844E0A" w:rsidRDefault="00F94440" w:rsidP="00934783">
                      <w:pPr>
                        <w:rPr>
                          <w:sz w:val="18"/>
                          <w:szCs w:val="18"/>
                        </w:rPr>
                      </w:pPr>
                    </w:p>
                    <w:p w14:paraId="4E1302B4" w14:textId="77777777" w:rsidR="00F94440" w:rsidRPr="00844E0A" w:rsidRDefault="00F94440" w:rsidP="00934783">
                      <w:pPr>
                        <w:rPr>
                          <w:sz w:val="18"/>
                          <w:szCs w:val="18"/>
                        </w:rPr>
                      </w:pPr>
                    </w:p>
                    <w:p w14:paraId="4A5B9A57" w14:textId="77777777" w:rsidR="00F94440" w:rsidRPr="00844E0A" w:rsidRDefault="00F94440" w:rsidP="00934783">
                      <w:pPr>
                        <w:rPr>
                          <w:sz w:val="18"/>
                          <w:szCs w:val="18"/>
                        </w:rPr>
                      </w:pPr>
                      <w:r w:rsidRPr="00844E0A">
                        <w:rPr>
                          <w:sz w:val="18"/>
                          <w:szCs w:val="18"/>
                        </w:rPr>
                        <w:t>(N)</w:t>
                      </w:r>
                    </w:p>
                    <w:p w14:paraId="373CEB79" w14:textId="77777777" w:rsidR="00F94440" w:rsidRPr="00844E0A" w:rsidRDefault="00F94440" w:rsidP="00934783">
                      <w:pPr>
                        <w:rPr>
                          <w:sz w:val="18"/>
                          <w:szCs w:val="18"/>
                        </w:rPr>
                      </w:pPr>
                      <w:r w:rsidRPr="00844E0A">
                        <w:rPr>
                          <w:sz w:val="18"/>
                          <w:szCs w:val="18"/>
                        </w:rPr>
                        <w:t>(N)</w:t>
                      </w:r>
                    </w:p>
                    <w:p w14:paraId="37226211" w14:textId="77777777" w:rsidR="00F94440" w:rsidRPr="00844E0A" w:rsidRDefault="00F94440" w:rsidP="00934783">
                      <w:pPr>
                        <w:rPr>
                          <w:sz w:val="18"/>
                          <w:szCs w:val="18"/>
                        </w:rPr>
                      </w:pPr>
                    </w:p>
                    <w:p w14:paraId="3D18E93D" w14:textId="77777777" w:rsidR="00F94440" w:rsidRPr="00844E0A" w:rsidRDefault="00F94440" w:rsidP="00934783">
                      <w:pPr>
                        <w:rPr>
                          <w:sz w:val="18"/>
                          <w:szCs w:val="18"/>
                        </w:rPr>
                      </w:pPr>
                    </w:p>
                    <w:p w14:paraId="7FB89270" w14:textId="77777777" w:rsidR="00F94440" w:rsidRPr="00844E0A" w:rsidRDefault="00F94440" w:rsidP="00934783">
                      <w:pPr>
                        <w:rPr>
                          <w:sz w:val="18"/>
                          <w:szCs w:val="18"/>
                        </w:rPr>
                      </w:pPr>
                      <w:r w:rsidRPr="00844E0A">
                        <w:rPr>
                          <w:sz w:val="18"/>
                          <w:szCs w:val="18"/>
                        </w:rPr>
                        <w:t>(C)</w:t>
                      </w:r>
                    </w:p>
                    <w:p w14:paraId="66D6C540" w14:textId="77777777" w:rsidR="00F94440" w:rsidRPr="00844E0A" w:rsidRDefault="00F94440" w:rsidP="00934783">
                      <w:pPr>
                        <w:rPr>
                          <w:sz w:val="18"/>
                          <w:szCs w:val="18"/>
                        </w:rPr>
                      </w:pPr>
                    </w:p>
                    <w:p w14:paraId="585A1E1C" w14:textId="77777777" w:rsidR="00F94440" w:rsidRPr="00844E0A" w:rsidRDefault="00F94440" w:rsidP="00934783">
                      <w:pPr>
                        <w:rPr>
                          <w:sz w:val="18"/>
                          <w:szCs w:val="18"/>
                        </w:rPr>
                      </w:pPr>
                    </w:p>
                    <w:p w14:paraId="14420DAA" w14:textId="77777777" w:rsidR="00F94440" w:rsidRPr="00844E0A" w:rsidRDefault="00F94440" w:rsidP="00934783">
                      <w:pPr>
                        <w:rPr>
                          <w:sz w:val="18"/>
                          <w:szCs w:val="18"/>
                        </w:rPr>
                      </w:pPr>
                    </w:p>
                    <w:p w14:paraId="4512DF0A" w14:textId="77777777" w:rsidR="00F94440" w:rsidRPr="00844E0A" w:rsidRDefault="00F94440" w:rsidP="00934783">
                      <w:pPr>
                        <w:rPr>
                          <w:sz w:val="18"/>
                          <w:szCs w:val="18"/>
                        </w:rPr>
                      </w:pPr>
                    </w:p>
                    <w:p w14:paraId="000369E3" w14:textId="77777777" w:rsidR="00F94440" w:rsidRPr="00844E0A" w:rsidRDefault="00F94440" w:rsidP="00934783">
                      <w:pPr>
                        <w:rPr>
                          <w:sz w:val="18"/>
                          <w:szCs w:val="18"/>
                        </w:rPr>
                      </w:pPr>
                    </w:p>
                    <w:p w14:paraId="1E01E87B" w14:textId="77777777" w:rsidR="00F94440" w:rsidRPr="00844E0A" w:rsidRDefault="00F94440" w:rsidP="00934783">
                      <w:pPr>
                        <w:rPr>
                          <w:sz w:val="18"/>
                          <w:szCs w:val="18"/>
                        </w:rPr>
                      </w:pPr>
                    </w:p>
                    <w:p w14:paraId="4A40874F" w14:textId="77777777" w:rsidR="00F94440" w:rsidRPr="00844E0A" w:rsidRDefault="00F94440" w:rsidP="00934783">
                      <w:pPr>
                        <w:rPr>
                          <w:sz w:val="18"/>
                          <w:szCs w:val="18"/>
                        </w:rPr>
                      </w:pPr>
                    </w:p>
                    <w:p w14:paraId="2893B416" w14:textId="77777777" w:rsidR="00F94440" w:rsidRPr="00844E0A" w:rsidRDefault="00F94440" w:rsidP="00934783">
                      <w:pPr>
                        <w:rPr>
                          <w:sz w:val="18"/>
                          <w:szCs w:val="18"/>
                        </w:rPr>
                      </w:pPr>
                    </w:p>
                    <w:p w14:paraId="45706BB6" w14:textId="77777777" w:rsidR="00F94440" w:rsidRPr="00844E0A" w:rsidRDefault="00F94440" w:rsidP="00934783">
                      <w:pPr>
                        <w:rPr>
                          <w:sz w:val="18"/>
                          <w:szCs w:val="18"/>
                        </w:rPr>
                      </w:pPr>
                    </w:p>
                    <w:p w14:paraId="04E0F60B" w14:textId="77777777" w:rsidR="00F94440" w:rsidRPr="00844E0A" w:rsidRDefault="00F94440" w:rsidP="00934783">
                      <w:pPr>
                        <w:rPr>
                          <w:sz w:val="18"/>
                          <w:szCs w:val="18"/>
                        </w:rPr>
                      </w:pPr>
                    </w:p>
                    <w:p w14:paraId="454BBE11" w14:textId="77777777" w:rsidR="00F94440" w:rsidRPr="00844E0A" w:rsidRDefault="00F94440" w:rsidP="00934783">
                      <w:pPr>
                        <w:rPr>
                          <w:sz w:val="18"/>
                          <w:szCs w:val="18"/>
                        </w:rPr>
                      </w:pPr>
                    </w:p>
                    <w:p w14:paraId="05C76341" w14:textId="77777777" w:rsidR="00F94440" w:rsidRPr="00844E0A" w:rsidRDefault="00F94440" w:rsidP="00934783">
                      <w:pPr>
                        <w:rPr>
                          <w:sz w:val="18"/>
                          <w:szCs w:val="18"/>
                        </w:rPr>
                      </w:pPr>
                    </w:p>
                    <w:p w14:paraId="4D375641" w14:textId="77777777" w:rsidR="00F94440" w:rsidRPr="00844E0A" w:rsidRDefault="00F94440" w:rsidP="00934783">
                      <w:pPr>
                        <w:rPr>
                          <w:sz w:val="18"/>
                          <w:szCs w:val="18"/>
                        </w:rPr>
                      </w:pPr>
                    </w:p>
                    <w:p w14:paraId="5EF4EACE" w14:textId="77777777" w:rsidR="00F94440" w:rsidRPr="00844E0A" w:rsidRDefault="00F94440" w:rsidP="00934783">
                      <w:pPr>
                        <w:rPr>
                          <w:sz w:val="18"/>
                          <w:szCs w:val="18"/>
                        </w:rPr>
                      </w:pPr>
                    </w:p>
                    <w:p w14:paraId="74E0CFF4" w14:textId="77777777" w:rsidR="00F94440" w:rsidRPr="00844E0A" w:rsidRDefault="00F94440" w:rsidP="00934783">
                      <w:pPr>
                        <w:rPr>
                          <w:sz w:val="18"/>
                          <w:szCs w:val="18"/>
                        </w:rPr>
                      </w:pPr>
                    </w:p>
                    <w:p w14:paraId="6F96ABCA" w14:textId="77777777" w:rsidR="00F94440" w:rsidRPr="00844E0A" w:rsidRDefault="00F94440" w:rsidP="00934783">
                      <w:pPr>
                        <w:rPr>
                          <w:sz w:val="18"/>
                          <w:szCs w:val="18"/>
                        </w:rPr>
                      </w:pPr>
                    </w:p>
                    <w:p w14:paraId="024950A9" w14:textId="77777777" w:rsidR="00F94440" w:rsidRPr="00844E0A" w:rsidRDefault="00F94440" w:rsidP="00934783">
                      <w:pPr>
                        <w:rPr>
                          <w:sz w:val="18"/>
                          <w:szCs w:val="18"/>
                        </w:rPr>
                      </w:pPr>
                    </w:p>
                    <w:p w14:paraId="51A802A4" w14:textId="77777777" w:rsidR="00F94440" w:rsidRPr="00844E0A" w:rsidRDefault="00F94440" w:rsidP="00934783">
                      <w:pPr>
                        <w:rPr>
                          <w:sz w:val="18"/>
                          <w:szCs w:val="18"/>
                        </w:rPr>
                      </w:pPr>
                    </w:p>
                    <w:p w14:paraId="357A1D9B" w14:textId="77777777" w:rsidR="00F94440" w:rsidRDefault="00F94440" w:rsidP="00934783">
                      <w:pPr>
                        <w:rPr>
                          <w:sz w:val="16"/>
                          <w:szCs w:val="16"/>
                        </w:rPr>
                      </w:pPr>
                    </w:p>
                    <w:p w14:paraId="28CE8D7D" w14:textId="77777777" w:rsidR="00F94440" w:rsidRDefault="00F94440" w:rsidP="00934783">
                      <w:pPr>
                        <w:rPr>
                          <w:sz w:val="16"/>
                          <w:szCs w:val="16"/>
                        </w:rPr>
                      </w:pPr>
                    </w:p>
                    <w:p w14:paraId="1716C782" w14:textId="77777777" w:rsidR="00F94440" w:rsidRDefault="00F94440" w:rsidP="00934783">
                      <w:pPr>
                        <w:rPr>
                          <w:sz w:val="16"/>
                          <w:szCs w:val="16"/>
                        </w:rPr>
                      </w:pPr>
                    </w:p>
                  </w:txbxContent>
                </v:textbox>
              </v:shape>
            </w:pict>
          </mc:Fallback>
        </mc:AlternateContent>
      </w:r>
    </w:p>
    <w:p w14:paraId="184C0113" w14:textId="77777777" w:rsidR="0011448A" w:rsidRDefault="0011448A">
      <w:pPr>
        <w:widowControl w:val="0"/>
        <w:rPr>
          <w:sz w:val="20"/>
        </w:rPr>
      </w:pPr>
      <w:r>
        <w:rPr>
          <w:b/>
          <w:sz w:val="20"/>
          <w:u w:val="single"/>
        </w:rPr>
        <w:t>AVAILABLE</w:t>
      </w:r>
      <w:r>
        <w:rPr>
          <w:b/>
          <w:sz w:val="20"/>
        </w:rPr>
        <w:t>:</w:t>
      </w:r>
    </w:p>
    <w:p w14:paraId="36D1FE82" w14:textId="77777777" w:rsidR="0011448A" w:rsidRDefault="0011448A">
      <w:pPr>
        <w:widowControl w:val="0"/>
        <w:rPr>
          <w:sz w:val="20"/>
        </w:rPr>
      </w:pPr>
      <w:proofErr w:type="gramStart"/>
      <w:r>
        <w:rPr>
          <w:sz w:val="20"/>
        </w:rPr>
        <w:t>To Residential Class Customers, in all territory served by the Company under the Tariff of which this Rate Schedule is a part.</w:t>
      </w:r>
      <w:proofErr w:type="gramEnd"/>
      <w:r>
        <w:rPr>
          <w:sz w:val="20"/>
        </w:rPr>
        <w:t xml:space="preserve">  Seasonal or temporary Discontinuance of Service is allowed subject to Special Provision 1 of this Rate Schedule.  The </w:t>
      </w:r>
      <w:proofErr w:type="gramStart"/>
      <w:r>
        <w:rPr>
          <w:sz w:val="20"/>
        </w:rPr>
        <w:t>installation of Distribution Facilities, when required before service can be provided to equipment served under this Rate Schedule, are</w:t>
      </w:r>
      <w:proofErr w:type="gramEnd"/>
      <w:r>
        <w:rPr>
          <w:sz w:val="20"/>
        </w:rPr>
        <w:t xml:space="preserve"> subject to the provisions of</w:t>
      </w:r>
      <w:r>
        <w:rPr>
          <w:rFonts w:ascii="Arial Bold" w:hAnsi="Arial Bold"/>
          <w:sz w:val="20"/>
        </w:rPr>
        <w:t xml:space="preserve"> </w:t>
      </w:r>
      <w:r w:rsidRPr="00C97778">
        <w:rPr>
          <w:rFonts w:ascii="Arial Bold" w:hAnsi="Arial Bold"/>
          <w:b/>
          <w:sz w:val="20"/>
        </w:rPr>
        <w:t>Schedule E</w:t>
      </w:r>
      <w:r>
        <w:rPr>
          <w:rFonts w:cs="Arial"/>
          <w:bCs/>
          <w:smallCaps/>
          <w:sz w:val="20"/>
        </w:rPr>
        <w:t>.</w:t>
      </w:r>
    </w:p>
    <w:p w14:paraId="311D9B71" w14:textId="77777777" w:rsidR="0011448A" w:rsidRDefault="0011448A">
      <w:pPr>
        <w:widowControl w:val="0"/>
        <w:rPr>
          <w:sz w:val="20"/>
          <w:u w:val="single"/>
        </w:rPr>
      </w:pPr>
    </w:p>
    <w:p w14:paraId="57E10C33" w14:textId="77777777" w:rsidR="0011448A" w:rsidRDefault="0011448A">
      <w:pPr>
        <w:widowControl w:val="0"/>
        <w:rPr>
          <w:sz w:val="20"/>
        </w:rPr>
      </w:pPr>
      <w:r>
        <w:rPr>
          <w:b/>
          <w:sz w:val="20"/>
          <w:u w:val="single"/>
        </w:rPr>
        <w:t>SERVICE DESCRIPTION</w:t>
      </w:r>
      <w:r>
        <w:rPr>
          <w:b/>
          <w:sz w:val="20"/>
        </w:rPr>
        <w:t>:</w:t>
      </w:r>
    </w:p>
    <w:p w14:paraId="6F9DEBAC" w14:textId="77777777" w:rsidR="0011448A" w:rsidRDefault="0011448A">
      <w:pPr>
        <w:pStyle w:val="BodyText"/>
      </w:pPr>
      <w:r>
        <w:t xml:space="preserve">Service under this Rate Schedule is Firm Sales Service to gas-fired equipment used for Domestic purposes by </w:t>
      </w:r>
      <w:proofErr w:type="gramStart"/>
      <w:r>
        <w:t>Qualifying  Residential</w:t>
      </w:r>
      <w:proofErr w:type="gramEnd"/>
      <w:r>
        <w:t xml:space="preserve"> Class Customers for at least one of the following purposes:</w:t>
      </w:r>
    </w:p>
    <w:p w14:paraId="18671BF3" w14:textId="77777777" w:rsidR="0011448A" w:rsidRDefault="0011448A">
      <w:pPr>
        <w:pStyle w:val="BodyText"/>
      </w:pPr>
    </w:p>
    <w:p w14:paraId="46A7F37F" w14:textId="77777777" w:rsidR="0011448A" w:rsidRDefault="0011448A" w:rsidP="0011448A">
      <w:pPr>
        <w:widowControl w:val="0"/>
        <w:numPr>
          <w:ilvl w:val="0"/>
          <w:numId w:val="2"/>
        </w:numPr>
        <w:tabs>
          <w:tab w:val="clear" w:pos="1080"/>
          <w:tab w:val="left" w:pos="-1440"/>
        </w:tabs>
        <w:ind w:left="720"/>
        <w:rPr>
          <w:sz w:val="20"/>
        </w:rPr>
      </w:pPr>
      <w:r>
        <w:rPr>
          <w:sz w:val="20"/>
        </w:rPr>
        <w:t>Operation of ducted forced air Natural Gas space heating equipment that is the primary source for space heating requirements;</w:t>
      </w:r>
    </w:p>
    <w:p w14:paraId="34352E26" w14:textId="77777777" w:rsidR="0011448A" w:rsidRDefault="0011448A" w:rsidP="0011448A">
      <w:pPr>
        <w:widowControl w:val="0"/>
        <w:numPr>
          <w:ilvl w:val="0"/>
          <w:numId w:val="2"/>
        </w:numPr>
        <w:tabs>
          <w:tab w:val="clear" w:pos="1080"/>
          <w:tab w:val="left" w:pos="-1440"/>
        </w:tabs>
        <w:ind w:left="720"/>
        <w:rPr>
          <w:sz w:val="20"/>
        </w:rPr>
      </w:pPr>
      <w:r>
        <w:rPr>
          <w:sz w:val="20"/>
        </w:rPr>
        <w:t>Operation of a gas-fired hearth product or wall heater as the primary source for space heating requirements where the hearth or wall heater has a verified nameplate rating of 20,000 BTUs or greater, and is installed in a primary residence defined as a dwelling that is occupied year-round, and where that dwelling is 1,500 square feet or less; and, or</w:t>
      </w:r>
    </w:p>
    <w:p w14:paraId="77382791" w14:textId="77777777" w:rsidR="0011448A" w:rsidRDefault="0011448A" w:rsidP="0011448A">
      <w:pPr>
        <w:widowControl w:val="0"/>
        <w:numPr>
          <w:ilvl w:val="0"/>
          <w:numId w:val="2"/>
        </w:numPr>
        <w:tabs>
          <w:tab w:val="clear" w:pos="1080"/>
          <w:tab w:val="left" w:pos="-1440"/>
          <w:tab w:val="left" w:pos="-720"/>
          <w:tab w:val="left" w:pos="0"/>
        </w:tabs>
        <w:ind w:left="720"/>
        <w:rPr>
          <w:sz w:val="20"/>
        </w:rPr>
      </w:pPr>
      <w:r>
        <w:rPr>
          <w:sz w:val="20"/>
        </w:rPr>
        <w:t>Operation of fully automatic water heating equipment for primary water heating requirements; or</w:t>
      </w:r>
    </w:p>
    <w:p w14:paraId="4052D59E" w14:textId="77777777" w:rsidR="0011448A" w:rsidRDefault="0011448A" w:rsidP="0011448A">
      <w:pPr>
        <w:widowControl w:val="0"/>
        <w:numPr>
          <w:ilvl w:val="0"/>
          <w:numId w:val="2"/>
        </w:numPr>
        <w:tabs>
          <w:tab w:val="clear" w:pos="1080"/>
          <w:tab w:val="left" w:pos="-1440"/>
          <w:tab w:val="left" w:pos="-720"/>
          <w:tab w:val="left" w:pos="0"/>
        </w:tabs>
        <w:ind w:left="720"/>
        <w:rPr>
          <w:sz w:val="20"/>
        </w:rPr>
      </w:pPr>
      <w:r>
        <w:rPr>
          <w:sz w:val="20"/>
        </w:rPr>
        <w:t>In combination with a, b, or c above, operation of a Vehicle Fueling Appliance.  See Special Provisions 3 and 4 of this Rate Schedule.</w:t>
      </w:r>
    </w:p>
    <w:p w14:paraId="44D9F679" w14:textId="77777777" w:rsidR="0011448A" w:rsidRDefault="0011448A">
      <w:pPr>
        <w:widowControl w:val="0"/>
        <w:rPr>
          <w:sz w:val="20"/>
        </w:rPr>
      </w:pPr>
    </w:p>
    <w:p w14:paraId="78D16542" w14:textId="77777777" w:rsidR="0011448A" w:rsidRDefault="0011448A">
      <w:pPr>
        <w:pStyle w:val="BodyText"/>
      </w:pPr>
      <w:r>
        <w:t>Service under this Rate Schedule includes the use of gas for equipment installed in addition to the above-listed equipment.</w:t>
      </w:r>
    </w:p>
    <w:p w14:paraId="142684FF" w14:textId="77777777" w:rsidR="0011448A" w:rsidRDefault="0011448A">
      <w:pPr>
        <w:widowControl w:val="0"/>
        <w:rPr>
          <w:sz w:val="20"/>
        </w:rPr>
      </w:pPr>
    </w:p>
    <w:p w14:paraId="24C8F365" w14:textId="77777777" w:rsidR="0011448A" w:rsidRDefault="0011448A" w:rsidP="00934783">
      <w:pPr>
        <w:widowControl w:val="0"/>
        <w:rPr>
          <w:sz w:val="20"/>
        </w:rPr>
      </w:pPr>
      <w:r>
        <w:rPr>
          <w:b/>
          <w:sz w:val="20"/>
          <w:u w:val="single"/>
        </w:rPr>
        <w:t>MONTHLY RATE</w:t>
      </w:r>
      <w:r>
        <w:rPr>
          <w:b/>
          <w:sz w:val="20"/>
        </w:rPr>
        <w:t>:</w:t>
      </w:r>
      <w:r>
        <w:rPr>
          <w:b/>
          <w:sz w:val="20"/>
        </w:rPr>
        <w:tab/>
      </w:r>
      <w:r>
        <w:rPr>
          <w:sz w:val="20"/>
        </w:rPr>
        <w:t>Effective:  November 1, 2014</w:t>
      </w:r>
    </w:p>
    <w:p w14:paraId="4C2E2B7A" w14:textId="77777777" w:rsidR="0011448A" w:rsidRDefault="0011448A" w:rsidP="00934783">
      <w:pPr>
        <w:widowControl w:val="0"/>
        <w:rPr>
          <w:sz w:val="20"/>
        </w:rPr>
      </w:pPr>
    </w:p>
    <w:p w14:paraId="2246D398" w14:textId="77777777" w:rsidR="0011448A" w:rsidRDefault="0011448A" w:rsidP="00934783">
      <w:pPr>
        <w:widowControl w:val="0"/>
        <w:rPr>
          <w:sz w:val="20"/>
        </w:rPr>
      </w:pPr>
      <w:r>
        <w:rPr>
          <w:sz w:val="20"/>
        </w:rPr>
        <w:t xml:space="preserve">The rates shown in this Rate Schedule may not always reflect actual billing rates.  See </w:t>
      </w:r>
      <w:r>
        <w:rPr>
          <w:rFonts w:ascii="Arial Bold" w:hAnsi="Arial Bold"/>
          <w:b/>
          <w:smallCaps/>
          <w:sz w:val="20"/>
        </w:rPr>
        <w:t>Schedule 200</w:t>
      </w:r>
      <w:r>
        <w:rPr>
          <w:sz w:val="20"/>
        </w:rPr>
        <w:t xml:space="preserve"> for a list of applicable adjustments.  Rates are subject to changes for purchased gas costs and technical rate adjustments.</w:t>
      </w:r>
    </w:p>
    <w:p w14:paraId="123033C1" w14:textId="77777777" w:rsidR="0011448A" w:rsidRDefault="0011448A" w:rsidP="00934783">
      <w:pPr>
        <w:widowControl w:val="0"/>
        <w:rPr>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
        <w:gridCol w:w="270"/>
        <w:gridCol w:w="1080"/>
        <w:gridCol w:w="1170"/>
        <w:gridCol w:w="1260"/>
        <w:gridCol w:w="1080"/>
      </w:tblGrid>
      <w:tr w:rsidR="0011448A" w14:paraId="2F147AA6" w14:textId="77777777" w:rsidTr="00934783">
        <w:tc>
          <w:tcPr>
            <w:tcW w:w="2718" w:type="dxa"/>
          </w:tcPr>
          <w:p w14:paraId="5E3E3C2B" w14:textId="77777777" w:rsidR="0011448A" w:rsidRDefault="0011448A" w:rsidP="00934783">
            <w:pPr>
              <w:widowControl w:val="0"/>
              <w:outlineLvl w:val="0"/>
              <w:rPr>
                <w:sz w:val="18"/>
              </w:rPr>
            </w:pPr>
          </w:p>
        </w:tc>
        <w:tc>
          <w:tcPr>
            <w:tcW w:w="990" w:type="dxa"/>
            <w:vAlign w:val="center"/>
          </w:tcPr>
          <w:p w14:paraId="14971B49" w14:textId="77777777" w:rsidR="0011448A" w:rsidRDefault="0011448A" w:rsidP="00934783">
            <w:pPr>
              <w:widowControl w:val="0"/>
              <w:jc w:val="center"/>
              <w:outlineLvl w:val="0"/>
              <w:rPr>
                <w:sz w:val="18"/>
              </w:rPr>
            </w:pPr>
            <w:r>
              <w:rPr>
                <w:sz w:val="18"/>
              </w:rPr>
              <w:t>Base Rate</w:t>
            </w:r>
          </w:p>
        </w:tc>
        <w:tc>
          <w:tcPr>
            <w:tcW w:w="270" w:type="dxa"/>
            <w:vAlign w:val="center"/>
          </w:tcPr>
          <w:p w14:paraId="03FE74F3" w14:textId="77777777" w:rsidR="0011448A" w:rsidRDefault="0011448A" w:rsidP="00934783">
            <w:pPr>
              <w:widowControl w:val="0"/>
              <w:jc w:val="center"/>
              <w:outlineLvl w:val="0"/>
              <w:rPr>
                <w:sz w:val="18"/>
              </w:rPr>
            </w:pPr>
          </w:p>
        </w:tc>
        <w:tc>
          <w:tcPr>
            <w:tcW w:w="1080" w:type="dxa"/>
            <w:vAlign w:val="center"/>
          </w:tcPr>
          <w:p w14:paraId="53D92EF2" w14:textId="77777777" w:rsidR="0011448A" w:rsidRDefault="0011448A" w:rsidP="00934783">
            <w:pPr>
              <w:widowControl w:val="0"/>
              <w:jc w:val="center"/>
              <w:outlineLvl w:val="0"/>
              <w:rPr>
                <w:sz w:val="18"/>
              </w:rPr>
            </w:pPr>
            <w:r>
              <w:rPr>
                <w:sz w:val="18"/>
              </w:rPr>
              <w:t>Pipeline Capacity Rate</w:t>
            </w:r>
          </w:p>
        </w:tc>
        <w:tc>
          <w:tcPr>
            <w:tcW w:w="1170" w:type="dxa"/>
            <w:vAlign w:val="center"/>
          </w:tcPr>
          <w:p w14:paraId="4DEADB3F" w14:textId="77777777" w:rsidR="0011448A" w:rsidRDefault="0011448A" w:rsidP="00934783">
            <w:pPr>
              <w:widowControl w:val="0"/>
              <w:jc w:val="center"/>
              <w:outlineLvl w:val="0"/>
              <w:rPr>
                <w:sz w:val="18"/>
              </w:rPr>
            </w:pPr>
            <w:r>
              <w:rPr>
                <w:sz w:val="18"/>
              </w:rPr>
              <w:t>Commodity Rate</w:t>
            </w:r>
          </w:p>
        </w:tc>
        <w:tc>
          <w:tcPr>
            <w:tcW w:w="1260" w:type="dxa"/>
            <w:vAlign w:val="center"/>
          </w:tcPr>
          <w:p w14:paraId="45E9D7DA" w14:textId="77777777" w:rsidR="0011448A" w:rsidRDefault="0011448A" w:rsidP="00934783">
            <w:pPr>
              <w:widowControl w:val="0"/>
              <w:jc w:val="center"/>
              <w:outlineLvl w:val="0"/>
              <w:rPr>
                <w:sz w:val="18"/>
              </w:rPr>
            </w:pPr>
            <w:r>
              <w:rPr>
                <w:sz w:val="18"/>
              </w:rPr>
              <w:t>Temporary Adjustment</w:t>
            </w:r>
          </w:p>
        </w:tc>
        <w:tc>
          <w:tcPr>
            <w:tcW w:w="1080" w:type="dxa"/>
            <w:vAlign w:val="center"/>
          </w:tcPr>
          <w:p w14:paraId="370AA97A" w14:textId="77777777" w:rsidR="0011448A" w:rsidRDefault="0011448A" w:rsidP="00934783">
            <w:pPr>
              <w:widowControl w:val="0"/>
              <w:jc w:val="center"/>
              <w:outlineLvl w:val="0"/>
              <w:rPr>
                <w:sz w:val="18"/>
              </w:rPr>
            </w:pPr>
            <w:r>
              <w:rPr>
                <w:sz w:val="18"/>
              </w:rPr>
              <w:t>Billing Rate</w:t>
            </w:r>
          </w:p>
        </w:tc>
      </w:tr>
      <w:tr w:rsidR="0011448A" w14:paraId="6BA574F8" w14:textId="77777777" w:rsidTr="00934783">
        <w:trPr>
          <w:trHeight w:val="413"/>
        </w:trPr>
        <w:tc>
          <w:tcPr>
            <w:tcW w:w="2718" w:type="dxa"/>
            <w:vAlign w:val="center"/>
          </w:tcPr>
          <w:p w14:paraId="3FB1F72A" w14:textId="77777777" w:rsidR="0011448A" w:rsidRDefault="0011448A" w:rsidP="00934783">
            <w:pPr>
              <w:widowControl w:val="0"/>
              <w:outlineLvl w:val="0"/>
              <w:rPr>
                <w:sz w:val="18"/>
              </w:rPr>
            </w:pPr>
            <w:r>
              <w:rPr>
                <w:sz w:val="18"/>
              </w:rPr>
              <w:t>Customer Charge:</w:t>
            </w:r>
          </w:p>
        </w:tc>
        <w:tc>
          <w:tcPr>
            <w:tcW w:w="990" w:type="dxa"/>
            <w:vAlign w:val="center"/>
          </w:tcPr>
          <w:p w14:paraId="2963DD54" w14:textId="77777777" w:rsidR="0011448A" w:rsidRDefault="0011448A" w:rsidP="00934783">
            <w:pPr>
              <w:widowControl w:val="0"/>
              <w:jc w:val="center"/>
              <w:outlineLvl w:val="0"/>
              <w:rPr>
                <w:rFonts w:cs="Arial"/>
                <w:sz w:val="18"/>
              </w:rPr>
            </w:pPr>
            <w:r w:rsidRPr="0086729E">
              <w:rPr>
                <w:rFonts w:cs="Arial"/>
                <w:sz w:val="18"/>
              </w:rPr>
              <w:t>$</w:t>
            </w:r>
            <w:r>
              <w:rPr>
                <w:rFonts w:cs="Arial"/>
                <w:sz w:val="18"/>
              </w:rPr>
              <w:t>7</w:t>
            </w:r>
            <w:r w:rsidRPr="0086729E">
              <w:rPr>
                <w:rFonts w:cs="Arial"/>
                <w:sz w:val="18"/>
              </w:rPr>
              <w:t xml:space="preserve">.00 </w:t>
            </w:r>
          </w:p>
        </w:tc>
        <w:tc>
          <w:tcPr>
            <w:tcW w:w="270" w:type="dxa"/>
            <w:vAlign w:val="center"/>
          </w:tcPr>
          <w:p w14:paraId="772E9589" w14:textId="77777777" w:rsidR="0011448A" w:rsidRDefault="0011448A" w:rsidP="00934783">
            <w:pPr>
              <w:widowControl w:val="0"/>
              <w:jc w:val="center"/>
              <w:outlineLvl w:val="0"/>
              <w:rPr>
                <w:rFonts w:cs="Arial"/>
                <w:sz w:val="18"/>
              </w:rPr>
            </w:pPr>
          </w:p>
        </w:tc>
        <w:tc>
          <w:tcPr>
            <w:tcW w:w="1080" w:type="dxa"/>
            <w:vAlign w:val="center"/>
          </w:tcPr>
          <w:p w14:paraId="512BA78C" w14:textId="77777777" w:rsidR="0011448A" w:rsidRDefault="0011448A" w:rsidP="00934783">
            <w:pPr>
              <w:widowControl w:val="0"/>
              <w:jc w:val="center"/>
              <w:outlineLvl w:val="0"/>
              <w:rPr>
                <w:rFonts w:cs="Arial"/>
                <w:sz w:val="18"/>
              </w:rPr>
            </w:pPr>
            <w:r>
              <w:rPr>
                <w:rFonts w:cs="Arial"/>
                <w:sz w:val="18"/>
              </w:rPr>
              <w:t>---</w:t>
            </w:r>
          </w:p>
        </w:tc>
        <w:tc>
          <w:tcPr>
            <w:tcW w:w="1170" w:type="dxa"/>
            <w:vAlign w:val="center"/>
          </w:tcPr>
          <w:p w14:paraId="12C78C97" w14:textId="77777777" w:rsidR="0011448A" w:rsidRDefault="0011448A" w:rsidP="00934783">
            <w:pPr>
              <w:widowControl w:val="0"/>
              <w:jc w:val="center"/>
              <w:outlineLvl w:val="0"/>
              <w:rPr>
                <w:rFonts w:cs="Arial"/>
                <w:sz w:val="18"/>
              </w:rPr>
            </w:pPr>
            <w:r>
              <w:rPr>
                <w:rFonts w:cs="Arial"/>
                <w:sz w:val="18"/>
              </w:rPr>
              <w:t>---</w:t>
            </w:r>
          </w:p>
        </w:tc>
        <w:tc>
          <w:tcPr>
            <w:tcW w:w="1260" w:type="dxa"/>
            <w:vAlign w:val="center"/>
          </w:tcPr>
          <w:p w14:paraId="0C693175" w14:textId="77777777" w:rsidR="0011448A" w:rsidRDefault="0011448A" w:rsidP="00934783">
            <w:pPr>
              <w:widowControl w:val="0"/>
              <w:jc w:val="center"/>
              <w:outlineLvl w:val="0"/>
              <w:rPr>
                <w:rFonts w:cs="Arial"/>
                <w:sz w:val="18"/>
              </w:rPr>
            </w:pPr>
            <w:r>
              <w:rPr>
                <w:rFonts w:cs="Arial"/>
                <w:sz w:val="18"/>
              </w:rPr>
              <w:t>---</w:t>
            </w:r>
          </w:p>
        </w:tc>
        <w:tc>
          <w:tcPr>
            <w:tcW w:w="1080" w:type="dxa"/>
            <w:vAlign w:val="center"/>
          </w:tcPr>
          <w:p w14:paraId="3A9B1C9D" w14:textId="77777777" w:rsidR="0011448A" w:rsidRDefault="0011448A" w:rsidP="00934783">
            <w:pPr>
              <w:widowControl w:val="0"/>
              <w:jc w:val="center"/>
              <w:outlineLvl w:val="0"/>
              <w:rPr>
                <w:rFonts w:cs="Arial"/>
                <w:b/>
                <w:bCs/>
                <w:sz w:val="18"/>
              </w:rPr>
            </w:pPr>
            <w:r>
              <w:rPr>
                <w:rFonts w:cs="Arial"/>
                <w:b/>
                <w:bCs/>
                <w:sz w:val="18"/>
              </w:rPr>
              <w:t>$7</w:t>
            </w:r>
            <w:r w:rsidRPr="0086729E">
              <w:rPr>
                <w:rFonts w:cs="Arial"/>
                <w:b/>
                <w:bCs/>
                <w:sz w:val="18"/>
              </w:rPr>
              <w:t xml:space="preserve">.00 </w:t>
            </w:r>
          </w:p>
        </w:tc>
      </w:tr>
      <w:tr w:rsidR="0011448A" w14:paraId="0937C3F3" w14:textId="77777777" w:rsidTr="00934783">
        <w:trPr>
          <w:trHeight w:val="260"/>
        </w:trPr>
        <w:tc>
          <w:tcPr>
            <w:tcW w:w="2718" w:type="dxa"/>
            <w:vAlign w:val="center"/>
          </w:tcPr>
          <w:p w14:paraId="4585484D" w14:textId="77777777" w:rsidR="0011448A" w:rsidRDefault="0011448A" w:rsidP="00934783">
            <w:pPr>
              <w:pStyle w:val="Heading3"/>
            </w:pPr>
            <w:r>
              <w:t>Volumetric Charge (per therm)</w:t>
            </w:r>
          </w:p>
        </w:tc>
        <w:tc>
          <w:tcPr>
            <w:tcW w:w="990" w:type="dxa"/>
            <w:vAlign w:val="center"/>
          </w:tcPr>
          <w:p w14:paraId="253395B4" w14:textId="77777777" w:rsidR="0011448A" w:rsidRPr="007D502B" w:rsidRDefault="0011448A" w:rsidP="00934783">
            <w:pPr>
              <w:widowControl w:val="0"/>
              <w:jc w:val="center"/>
              <w:outlineLvl w:val="0"/>
              <w:rPr>
                <w:rFonts w:cs="Arial"/>
                <w:sz w:val="18"/>
                <w:szCs w:val="18"/>
              </w:rPr>
            </w:pPr>
            <w:r w:rsidRPr="006961B9">
              <w:rPr>
                <w:rFonts w:eastAsiaTheme="minorEastAsia" w:cs="Arial"/>
                <w:color w:val="000000"/>
                <w:sz w:val="18"/>
                <w:szCs w:val="18"/>
              </w:rPr>
              <w:t>$0.41405</w:t>
            </w:r>
          </w:p>
        </w:tc>
        <w:tc>
          <w:tcPr>
            <w:tcW w:w="270" w:type="dxa"/>
            <w:vAlign w:val="center"/>
          </w:tcPr>
          <w:p w14:paraId="4702EB2A" w14:textId="77777777" w:rsidR="0011448A" w:rsidRPr="003B6548" w:rsidRDefault="0011448A" w:rsidP="00934783">
            <w:pPr>
              <w:widowControl w:val="0"/>
              <w:jc w:val="center"/>
              <w:outlineLvl w:val="0"/>
              <w:rPr>
                <w:rFonts w:cs="Arial"/>
                <w:sz w:val="18"/>
                <w:szCs w:val="18"/>
              </w:rPr>
            </w:pPr>
          </w:p>
        </w:tc>
        <w:tc>
          <w:tcPr>
            <w:tcW w:w="1080" w:type="dxa"/>
            <w:vAlign w:val="center"/>
          </w:tcPr>
          <w:p w14:paraId="56047CC1" w14:textId="77777777" w:rsidR="0011448A" w:rsidRPr="003B6548" w:rsidRDefault="0011448A" w:rsidP="00934783">
            <w:pPr>
              <w:widowControl w:val="0"/>
              <w:jc w:val="center"/>
              <w:outlineLvl w:val="0"/>
              <w:rPr>
                <w:rFonts w:cs="Arial"/>
                <w:sz w:val="18"/>
                <w:szCs w:val="18"/>
              </w:rPr>
            </w:pPr>
            <w:r>
              <w:rPr>
                <w:rFonts w:cs="Arial"/>
                <w:color w:val="000000"/>
                <w:sz w:val="18"/>
                <w:szCs w:val="18"/>
              </w:rPr>
              <w:t>$</w:t>
            </w:r>
            <w:r w:rsidRPr="006961B9">
              <w:rPr>
                <w:rFonts w:eastAsiaTheme="minorEastAsia" w:cs="Arial"/>
                <w:color w:val="000000"/>
                <w:sz w:val="18"/>
                <w:szCs w:val="18"/>
              </w:rPr>
              <w:t xml:space="preserve">0.12517 </w:t>
            </w:r>
          </w:p>
        </w:tc>
        <w:tc>
          <w:tcPr>
            <w:tcW w:w="1170" w:type="dxa"/>
            <w:vAlign w:val="center"/>
          </w:tcPr>
          <w:p w14:paraId="0532D16F" w14:textId="77777777" w:rsidR="0011448A" w:rsidRPr="003B6548" w:rsidRDefault="0011448A" w:rsidP="00934783">
            <w:pPr>
              <w:widowControl w:val="0"/>
              <w:jc w:val="center"/>
              <w:outlineLvl w:val="0"/>
              <w:rPr>
                <w:rFonts w:cs="Arial"/>
                <w:sz w:val="18"/>
                <w:szCs w:val="18"/>
              </w:rPr>
            </w:pPr>
            <w:r>
              <w:rPr>
                <w:rFonts w:cs="Arial"/>
                <w:color w:val="000000"/>
                <w:sz w:val="18"/>
                <w:szCs w:val="18"/>
              </w:rPr>
              <w:t>$</w:t>
            </w:r>
            <w:r w:rsidRPr="006961B9">
              <w:rPr>
                <w:rFonts w:eastAsiaTheme="minorEastAsia" w:cs="Arial"/>
                <w:color w:val="000000"/>
                <w:sz w:val="18"/>
                <w:szCs w:val="18"/>
              </w:rPr>
              <w:t xml:space="preserve">0.42873 </w:t>
            </w:r>
          </w:p>
        </w:tc>
        <w:tc>
          <w:tcPr>
            <w:tcW w:w="1260" w:type="dxa"/>
            <w:vAlign w:val="center"/>
          </w:tcPr>
          <w:p w14:paraId="09993039" w14:textId="77777777" w:rsidR="0011448A" w:rsidRPr="003B6548" w:rsidRDefault="0011448A" w:rsidP="00934783">
            <w:pPr>
              <w:jc w:val="center"/>
              <w:rPr>
                <w:rFonts w:cs="Arial"/>
                <w:sz w:val="18"/>
                <w:szCs w:val="18"/>
              </w:rPr>
            </w:pPr>
            <w:r>
              <w:rPr>
                <w:rFonts w:cs="Arial"/>
                <w:color w:val="000000"/>
                <w:sz w:val="18"/>
                <w:szCs w:val="18"/>
              </w:rPr>
              <w:t>$</w:t>
            </w:r>
            <w:r w:rsidRPr="006961B9">
              <w:rPr>
                <w:rFonts w:eastAsiaTheme="minorEastAsia" w:cs="Arial"/>
                <w:color w:val="000000"/>
                <w:sz w:val="18"/>
                <w:szCs w:val="18"/>
              </w:rPr>
              <w:t xml:space="preserve">0.04262 </w:t>
            </w:r>
          </w:p>
        </w:tc>
        <w:tc>
          <w:tcPr>
            <w:tcW w:w="1080" w:type="dxa"/>
            <w:vAlign w:val="center"/>
          </w:tcPr>
          <w:p w14:paraId="54DBA437" w14:textId="77777777" w:rsidR="0011448A" w:rsidRPr="009B40F6" w:rsidRDefault="0011448A" w:rsidP="00934783">
            <w:pPr>
              <w:widowControl w:val="0"/>
              <w:jc w:val="center"/>
              <w:outlineLvl w:val="0"/>
              <w:rPr>
                <w:rFonts w:cs="Arial"/>
                <w:b/>
                <w:bCs/>
                <w:sz w:val="18"/>
                <w:szCs w:val="18"/>
              </w:rPr>
            </w:pPr>
            <w:r w:rsidRPr="009B40F6">
              <w:rPr>
                <w:rFonts w:cs="Arial"/>
                <w:b/>
                <w:color w:val="000000"/>
                <w:sz w:val="18"/>
                <w:szCs w:val="18"/>
              </w:rPr>
              <w:t>$</w:t>
            </w:r>
            <w:r w:rsidRPr="006961B9">
              <w:rPr>
                <w:rFonts w:eastAsiaTheme="minorEastAsia" w:cs="Arial"/>
                <w:b/>
                <w:color w:val="000000"/>
                <w:sz w:val="18"/>
                <w:szCs w:val="18"/>
              </w:rPr>
              <w:t>1.01057</w:t>
            </w:r>
            <w:r w:rsidRPr="006961B9">
              <w:rPr>
                <w:rFonts w:eastAsiaTheme="minorEastAsia" w:cs="Arial"/>
                <w:color w:val="000000"/>
                <w:sz w:val="18"/>
                <w:szCs w:val="18"/>
              </w:rPr>
              <w:t xml:space="preserve"> </w:t>
            </w:r>
          </w:p>
        </w:tc>
      </w:tr>
    </w:tbl>
    <w:p w14:paraId="3B64FF52" w14:textId="77777777" w:rsidR="0011448A" w:rsidRDefault="0011448A" w:rsidP="00934783">
      <w:pPr>
        <w:widowControl w:val="0"/>
        <w:rPr>
          <w:sz w:val="18"/>
        </w:rPr>
      </w:pPr>
    </w:p>
    <w:p w14:paraId="2CA3AF8D" w14:textId="77777777" w:rsidR="0011448A" w:rsidRDefault="0011448A" w:rsidP="00934783">
      <w:pPr>
        <w:widowControl w:val="0"/>
        <w:rPr>
          <w:sz w:val="18"/>
        </w:rPr>
      </w:pPr>
      <w:r>
        <w:rPr>
          <w:sz w:val="18"/>
        </w:rPr>
        <w:t xml:space="preserve">Minimum Monthly Bill:  Customer Charge, plus charges under </w:t>
      </w:r>
      <w:r>
        <w:rPr>
          <w:rFonts w:ascii="Arial Bold" w:hAnsi="Arial Bold"/>
          <w:b/>
          <w:smallCaps/>
          <w:sz w:val="18"/>
        </w:rPr>
        <w:t>Schedule C</w:t>
      </w:r>
      <w:r>
        <w:rPr>
          <w:sz w:val="18"/>
        </w:rPr>
        <w:t xml:space="preserve"> and </w:t>
      </w:r>
      <w:r>
        <w:rPr>
          <w:rFonts w:ascii="Arial Bold" w:hAnsi="Arial Bold"/>
          <w:b/>
          <w:smallCaps/>
          <w:sz w:val="18"/>
        </w:rPr>
        <w:t>Schedule 10</w:t>
      </w:r>
      <w:r>
        <w:rPr>
          <w:sz w:val="18"/>
        </w:rPr>
        <w:t xml:space="preserve"> (if applicable)</w:t>
      </w:r>
    </w:p>
    <w:p w14:paraId="1E9287FF" w14:textId="77777777" w:rsidR="0011448A" w:rsidRDefault="0011448A">
      <w:pPr>
        <w:widowControl w:val="0"/>
        <w:rPr>
          <w:sz w:val="20"/>
        </w:rPr>
      </w:pPr>
    </w:p>
    <w:p w14:paraId="7677F7F5" w14:textId="77777777" w:rsidR="0011448A" w:rsidRDefault="0011448A">
      <w:pPr>
        <w:widowControl w:val="0"/>
        <w:rPr>
          <w:sz w:val="20"/>
        </w:rPr>
      </w:pPr>
    </w:p>
    <w:p w14:paraId="7370664A" w14:textId="77777777" w:rsidR="0011448A" w:rsidRDefault="0011448A">
      <w:pPr>
        <w:widowControl w:val="0"/>
        <w:jc w:val="center"/>
        <w:rPr>
          <w:sz w:val="20"/>
        </w:rPr>
      </w:pPr>
      <w:r>
        <w:rPr>
          <w:sz w:val="20"/>
        </w:rPr>
        <w:t>(</w:t>
      </w:r>
      <w:proofErr w:type="gramStart"/>
      <w:r>
        <w:rPr>
          <w:sz w:val="20"/>
        </w:rPr>
        <w:t>continue</w:t>
      </w:r>
      <w:proofErr w:type="gramEnd"/>
      <w:r>
        <w:rPr>
          <w:sz w:val="20"/>
        </w:rPr>
        <w:t xml:space="preserve"> to Sheet 102.2)</w:t>
      </w:r>
    </w:p>
    <w:p w14:paraId="72626030" w14:textId="77777777" w:rsidR="003A0103" w:rsidRDefault="003A0103" w:rsidP="009B484A">
      <w:pPr>
        <w:widowControl w:val="0"/>
        <w:rPr>
          <w:sz w:val="18"/>
        </w:rPr>
        <w:sectPr w:rsidR="003A0103" w:rsidSect="00934783">
          <w:headerReference w:type="default" r:id="rId47"/>
          <w:footerReference w:type="default" r:id="rId48"/>
          <w:pgSz w:w="12240" w:h="15840" w:code="1"/>
          <w:pgMar w:top="720" w:right="1800" w:bottom="720" w:left="1440" w:header="720" w:footer="576" w:gutter="0"/>
          <w:cols w:space="720"/>
        </w:sectPr>
      </w:pPr>
    </w:p>
    <w:p w14:paraId="532FE950" w14:textId="77777777" w:rsidR="003A0103" w:rsidRDefault="003A0103">
      <w:pPr>
        <w:pStyle w:val="Memo"/>
      </w:pPr>
    </w:p>
    <w:p w14:paraId="7016960D" w14:textId="77777777" w:rsidR="003A0103" w:rsidRDefault="003A0103">
      <w:pPr>
        <w:pStyle w:val="Heading4"/>
      </w:pPr>
      <w:r>
        <w:t>RATE SCHEDULE 2</w:t>
      </w:r>
    </w:p>
    <w:p w14:paraId="2D875175" w14:textId="77777777" w:rsidR="003A0103" w:rsidRDefault="003A0103">
      <w:pPr>
        <w:widowControl w:val="0"/>
        <w:tabs>
          <w:tab w:val="center" w:pos="4320"/>
        </w:tabs>
        <w:jc w:val="both"/>
        <w:outlineLvl w:val="0"/>
      </w:pPr>
      <w:r>
        <w:tab/>
        <w:t>RESIDENTIAL SALES SERVICE</w:t>
      </w:r>
    </w:p>
    <w:p w14:paraId="3B4CBC29" w14:textId="77777777" w:rsidR="003A0103" w:rsidRDefault="003A0103">
      <w:pPr>
        <w:widowControl w:val="0"/>
        <w:tabs>
          <w:tab w:val="center" w:pos="4320"/>
        </w:tabs>
        <w:jc w:val="center"/>
        <w:outlineLvl w:val="0"/>
      </w:pPr>
      <w:r>
        <w:t>(</w:t>
      </w:r>
      <w:proofErr w:type="gramStart"/>
      <w:r>
        <w:t>continued</w:t>
      </w:r>
      <w:proofErr w:type="gramEnd"/>
      <w:r>
        <w:t>)</w:t>
      </w:r>
    </w:p>
    <w:p w14:paraId="09DB55C0" w14:textId="77777777" w:rsidR="003A0103" w:rsidRDefault="003A0103">
      <w:pPr>
        <w:widowControl w:val="0"/>
        <w:tabs>
          <w:tab w:val="center" w:pos="4320"/>
        </w:tabs>
        <w:jc w:val="both"/>
        <w:outlineLvl w:val="0"/>
      </w:pPr>
      <w:r w:rsidRPr="000958E1">
        <w:rPr>
          <w:noProof/>
        </w:rPr>
        <mc:AlternateContent>
          <mc:Choice Requires="wps">
            <w:drawing>
              <wp:anchor distT="0" distB="0" distL="114300" distR="114300" simplePos="0" relativeHeight="251716608" behindDoc="0" locked="0" layoutInCell="1" allowOverlap="1" wp14:anchorId="027D8F1F" wp14:editId="25E85A33">
                <wp:simplePos x="0" y="0"/>
                <wp:positionH relativeFrom="column">
                  <wp:posOffset>5924550</wp:posOffset>
                </wp:positionH>
                <wp:positionV relativeFrom="paragraph">
                  <wp:posOffset>118110</wp:posOffset>
                </wp:positionV>
                <wp:extent cx="571500" cy="710565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FD3D2" w14:textId="77777777" w:rsidR="00F94440" w:rsidRDefault="00F94440" w:rsidP="00934783">
                            <w:pPr>
                              <w:rPr>
                                <w:rFonts w:cs="Arial"/>
                                <w:sz w:val="16"/>
                                <w:szCs w:val="16"/>
                              </w:rPr>
                            </w:pPr>
                          </w:p>
                          <w:p w14:paraId="58BE14DA" w14:textId="77777777" w:rsidR="00F94440" w:rsidRPr="0045213A" w:rsidRDefault="00F94440" w:rsidP="00934783">
                            <w:pPr>
                              <w:rPr>
                                <w:rFonts w:cs="Arial"/>
                                <w:sz w:val="18"/>
                                <w:szCs w:val="18"/>
                              </w:rPr>
                            </w:pPr>
                          </w:p>
                          <w:p w14:paraId="0F32C8E3" w14:textId="77777777" w:rsidR="00F94440" w:rsidRPr="0045213A" w:rsidRDefault="00F94440" w:rsidP="00934783">
                            <w:pPr>
                              <w:rPr>
                                <w:rFonts w:cs="Arial"/>
                                <w:sz w:val="18"/>
                                <w:szCs w:val="18"/>
                              </w:rPr>
                            </w:pPr>
                          </w:p>
                          <w:p w14:paraId="2A517034" w14:textId="77777777" w:rsidR="00F94440" w:rsidRPr="0045213A" w:rsidRDefault="00F94440" w:rsidP="00934783">
                            <w:pPr>
                              <w:rPr>
                                <w:rFonts w:cs="Arial"/>
                                <w:sz w:val="18"/>
                                <w:szCs w:val="18"/>
                              </w:rPr>
                            </w:pPr>
                          </w:p>
                          <w:p w14:paraId="114A3629" w14:textId="77777777" w:rsidR="00F94440" w:rsidRPr="0045213A" w:rsidRDefault="00F94440" w:rsidP="00934783">
                            <w:pPr>
                              <w:rPr>
                                <w:rFonts w:cs="Arial"/>
                                <w:sz w:val="18"/>
                                <w:szCs w:val="18"/>
                              </w:rPr>
                            </w:pPr>
                          </w:p>
                          <w:p w14:paraId="670C905E" w14:textId="77777777" w:rsidR="00F94440" w:rsidRPr="0045213A" w:rsidRDefault="00F94440" w:rsidP="00934783">
                            <w:pPr>
                              <w:rPr>
                                <w:rFonts w:cs="Arial"/>
                                <w:sz w:val="18"/>
                                <w:szCs w:val="18"/>
                              </w:rPr>
                            </w:pPr>
                          </w:p>
                          <w:p w14:paraId="680B5F4E" w14:textId="77777777" w:rsidR="00F94440" w:rsidRPr="0045213A" w:rsidRDefault="00F94440" w:rsidP="00934783">
                            <w:pPr>
                              <w:rPr>
                                <w:rFonts w:cs="Arial"/>
                                <w:sz w:val="18"/>
                                <w:szCs w:val="18"/>
                              </w:rPr>
                            </w:pPr>
                          </w:p>
                          <w:p w14:paraId="17542887" w14:textId="77777777" w:rsidR="00F94440" w:rsidRPr="0045213A" w:rsidRDefault="00F94440" w:rsidP="00934783">
                            <w:pPr>
                              <w:rPr>
                                <w:rFonts w:cs="Arial"/>
                                <w:sz w:val="18"/>
                                <w:szCs w:val="18"/>
                              </w:rPr>
                            </w:pPr>
                          </w:p>
                          <w:p w14:paraId="12A379D2" w14:textId="77777777" w:rsidR="00F94440" w:rsidRDefault="00F94440" w:rsidP="00934783">
                            <w:pPr>
                              <w:rPr>
                                <w:rFonts w:cs="Arial"/>
                                <w:sz w:val="18"/>
                                <w:szCs w:val="18"/>
                              </w:rPr>
                            </w:pPr>
                          </w:p>
                          <w:p w14:paraId="2485184D" w14:textId="77777777" w:rsidR="00F94440" w:rsidRDefault="00F94440" w:rsidP="00934783">
                            <w:pPr>
                              <w:rPr>
                                <w:rFonts w:cs="Arial"/>
                                <w:sz w:val="18"/>
                                <w:szCs w:val="18"/>
                              </w:rPr>
                            </w:pPr>
                          </w:p>
                          <w:p w14:paraId="2101FF7E" w14:textId="77777777" w:rsidR="00F94440" w:rsidRDefault="00F94440" w:rsidP="00934783">
                            <w:pPr>
                              <w:rPr>
                                <w:rFonts w:cs="Arial"/>
                                <w:sz w:val="18"/>
                                <w:szCs w:val="18"/>
                              </w:rPr>
                            </w:pPr>
                          </w:p>
                          <w:p w14:paraId="64B33D1E" w14:textId="77777777" w:rsidR="00F94440" w:rsidRDefault="00F94440" w:rsidP="00934783">
                            <w:pPr>
                              <w:rPr>
                                <w:rFonts w:cs="Arial"/>
                                <w:sz w:val="18"/>
                                <w:szCs w:val="18"/>
                              </w:rPr>
                            </w:pPr>
                          </w:p>
                          <w:p w14:paraId="4B3C9884" w14:textId="77777777" w:rsidR="00F94440" w:rsidRDefault="00F94440" w:rsidP="00934783">
                            <w:pPr>
                              <w:rPr>
                                <w:rFonts w:cs="Arial"/>
                                <w:sz w:val="18"/>
                                <w:szCs w:val="18"/>
                              </w:rPr>
                            </w:pPr>
                          </w:p>
                          <w:p w14:paraId="6EB3DA04" w14:textId="77777777" w:rsidR="00F94440" w:rsidRDefault="00F94440" w:rsidP="00934783">
                            <w:pPr>
                              <w:rPr>
                                <w:rFonts w:cs="Arial"/>
                                <w:sz w:val="18"/>
                                <w:szCs w:val="18"/>
                              </w:rPr>
                            </w:pPr>
                          </w:p>
                          <w:p w14:paraId="04BFB209" w14:textId="77777777" w:rsidR="00F94440" w:rsidRDefault="00F94440" w:rsidP="00934783">
                            <w:pPr>
                              <w:rPr>
                                <w:rFonts w:cs="Arial"/>
                                <w:sz w:val="18"/>
                                <w:szCs w:val="18"/>
                              </w:rPr>
                            </w:pPr>
                          </w:p>
                          <w:p w14:paraId="491DAA02" w14:textId="77777777" w:rsidR="00F94440" w:rsidRDefault="00F94440" w:rsidP="00934783">
                            <w:pPr>
                              <w:rPr>
                                <w:rFonts w:cs="Arial"/>
                                <w:sz w:val="18"/>
                                <w:szCs w:val="18"/>
                              </w:rPr>
                            </w:pPr>
                          </w:p>
                          <w:p w14:paraId="120FE50C" w14:textId="77777777" w:rsidR="00F94440" w:rsidRDefault="00F94440" w:rsidP="00934783">
                            <w:pPr>
                              <w:rPr>
                                <w:rFonts w:cs="Arial"/>
                                <w:sz w:val="18"/>
                                <w:szCs w:val="18"/>
                              </w:rPr>
                            </w:pPr>
                          </w:p>
                          <w:p w14:paraId="06D2BA6E" w14:textId="77777777" w:rsidR="00F94440" w:rsidRDefault="00F94440" w:rsidP="00934783">
                            <w:pPr>
                              <w:rPr>
                                <w:rFonts w:cs="Arial"/>
                                <w:sz w:val="18"/>
                                <w:szCs w:val="18"/>
                              </w:rPr>
                            </w:pPr>
                          </w:p>
                          <w:p w14:paraId="5D46C2DC" w14:textId="77777777" w:rsidR="00F94440" w:rsidRDefault="00F94440" w:rsidP="00934783">
                            <w:pPr>
                              <w:rPr>
                                <w:rFonts w:cs="Arial"/>
                                <w:sz w:val="18"/>
                                <w:szCs w:val="18"/>
                              </w:rPr>
                            </w:pPr>
                          </w:p>
                          <w:p w14:paraId="7EAE54E6" w14:textId="77777777" w:rsidR="00F94440" w:rsidRDefault="00F94440" w:rsidP="00934783">
                            <w:pPr>
                              <w:rPr>
                                <w:rFonts w:cs="Arial"/>
                                <w:sz w:val="18"/>
                                <w:szCs w:val="18"/>
                              </w:rPr>
                            </w:pPr>
                          </w:p>
                          <w:p w14:paraId="5DA876A4" w14:textId="77777777" w:rsidR="00F94440" w:rsidRDefault="00F94440" w:rsidP="00934783">
                            <w:pPr>
                              <w:rPr>
                                <w:rFonts w:cs="Arial"/>
                                <w:sz w:val="18"/>
                                <w:szCs w:val="18"/>
                              </w:rPr>
                            </w:pPr>
                            <w:r>
                              <w:rPr>
                                <w:rFonts w:cs="Arial"/>
                                <w:sz w:val="18"/>
                                <w:szCs w:val="18"/>
                              </w:rPr>
                              <w:t>(N)</w:t>
                            </w:r>
                          </w:p>
                          <w:p w14:paraId="22DC4726" w14:textId="77777777" w:rsidR="00F94440" w:rsidRDefault="00F94440" w:rsidP="00934783">
                            <w:pPr>
                              <w:rPr>
                                <w:rFonts w:cs="Arial"/>
                                <w:sz w:val="18"/>
                                <w:szCs w:val="18"/>
                              </w:rPr>
                            </w:pPr>
                          </w:p>
                          <w:p w14:paraId="77A24C60" w14:textId="77777777" w:rsidR="00F94440" w:rsidRDefault="00F94440" w:rsidP="00934783">
                            <w:pPr>
                              <w:rPr>
                                <w:rFonts w:cs="Arial"/>
                                <w:sz w:val="18"/>
                                <w:szCs w:val="18"/>
                              </w:rPr>
                            </w:pPr>
                          </w:p>
                          <w:p w14:paraId="2858FB55" w14:textId="77777777" w:rsidR="00F94440" w:rsidRDefault="00F94440" w:rsidP="00934783">
                            <w:pPr>
                              <w:rPr>
                                <w:rFonts w:cs="Arial"/>
                                <w:sz w:val="18"/>
                                <w:szCs w:val="18"/>
                              </w:rPr>
                            </w:pPr>
                          </w:p>
                          <w:p w14:paraId="78AEBA7A" w14:textId="77777777" w:rsidR="00F94440" w:rsidRDefault="00F94440" w:rsidP="00934783">
                            <w:pPr>
                              <w:rPr>
                                <w:rFonts w:cs="Arial"/>
                                <w:sz w:val="18"/>
                                <w:szCs w:val="18"/>
                              </w:rPr>
                            </w:pPr>
                          </w:p>
                          <w:p w14:paraId="6234C8EA" w14:textId="77777777" w:rsidR="00F94440" w:rsidRDefault="00F94440" w:rsidP="00934783">
                            <w:pPr>
                              <w:rPr>
                                <w:rFonts w:cs="Arial"/>
                                <w:sz w:val="18"/>
                                <w:szCs w:val="18"/>
                              </w:rPr>
                            </w:pPr>
                          </w:p>
                          <w:p w14:paraId="1E0C96BF" w14:textId="77777777" w:rsidR="00F94440" w:rsidRDefault="00F94440" w:rsidP="00934783">
                            <w:pPr>
                              <w:rPr>
                                <w:rFonts w:cs="Arial"/>
                                <w:sz w:val="18"/>
                                <w:szCs w:val="18"/>
                              </w:rPr>
                            </w:pPr>
                          </w:p>
                          <w:p w14:paraId="63FFD9C7" w14:textId="77777777" w:rsidR="00F94440" w:rsidRDefault="00F94440" w:rsidP="00934783">
                            <w:pPr>
                              <w:rPr>
                                <w:rFonts w:cs="Arial"/>
                                <w:sz w:val="18"/>
                                <w:szCs w:val="18"/>
                              </w:rPr>
                            </w:pPr>
                          </w:p>
                          <w:p w14:paraId="69529091" w14:textId="77777777" w:rsidR="00F94440" w:rsidRDefault="00F94440" w:rsidP="00934783">
                            <w:pPr>
                              <w:rPr>
                                <w:rFonts w:cs="Arial"/>
                                <w:sz w:val="18"/>
                                <w:szCs w:val="18"/>
                              </w:rPr>
                            </w:pPr>
                          </w:p>
                          <w:p w14:paraId="1F80EC62" w14:textId="77777777" w:rsidR="00F94440" w:rsidRDefault="00F94440" w:rsidP="00934783">
                            <w:pPr>
                              <w:rPr>
                                <w:rFonts w:cs="Arial"/>
                                <w:sz w:val="18"/>
                                <w:szCs w:val="18"/>
                              </w:rPr>
                            </w:pPr>
                          </w:p>
                          <w:p w14:paraId="2FF9400C" w14:textId="77777777" w:rsidR="00F94440" w:rsidRDefault="00F94440" w:rsidP="00934783">
                            <w:pPr>
                              <w:rPr>
                                <w:rFonts w:cs="Arial"/>
                                <w:sz w:val="18"/>
                                <w:szCs w:val="18"/>
                              </w:rPr>
                            </w:pPr>
                          </w:p>
                          <w:p w14:paraId="081ADB0A" w14:textId="77777777" w:rsidR="00F94440" w:rsidRDefault="00F94440" w:rsidP="00934783">
                            <w:pPr>
                              <w:rPr>
                                <w:rFonts w:cs="Arial"/>
                                <w:sz w:val="18"/>
                                <w:szCs w:val="18"/>
                              </w:rPr>
                            </w:pPr>
                          </w:p>
                          <w:p w14:paraId="0951B779" w14:textId="77777777" w:rsidR="00F94440" w:rsidRDefault="00F94440" w:rsidP="00934783">
                            <w:pPr>
                              <w:rPr>
                                <w:rFonts w:cs="Arial"/>
                                <w:sz w:val="18"/>
                                <w:szCs w:val="18"/>
                              </w:rPr>
                            </w:pPr>
                          </w:p>
                          <w:p w14:paraId="1EF85036" w14:textId="77777777" w:rsidR="00F94440" w:rsidRDefault="00F94440" w:rsidP="00934783">
                            <w:pPr>
                              <w:rPr>
                                <w:rFonts w:cs="Arial"/>
                                <w:sz w:val="18"/>
                                <w:szCs w:val="18"/>
                              </w:rPr>
                            </w:pPr>
                          </w:p>
                          <w:p w14:paraId="3729E463" w14:textId="77777777" w:rsidR="00F94440" w:rsidRDefault="00F94440" w:rsidP="00934783">
                            <w:pPr>
                              <w:rPr>
                                <w:rFonts w:cs="Arial"/>
                                <w:sz w:val="18"/>
                                <w:szCs w:val="18"/>
                              </w:rPr>
                            </w:pPr>
                          </w:p>
                          <w:p w14:paraId="5D2B695A" w14:textId="77777777" w:rsidR="00F94440" w:rsidRDefault="00F94440" w:rsidP="00934783">
                            <w:pPr>
                              <w:rPr>
                                <w:rFonts w:cs="Arial"/>
                                <w:sz w:val="18"/>
                                <w:szCs w:val="18"/>
                              </w:rPr>
                            </w:pPr>
                            <w:r>
                              <w:rPr>
                                <w:rFonts w:cs="Arial"/>
                                <w:sz w:val="18"/>
                                <w:szCs w:val="18"/>
                              </w:rPr>
                              <w:t>(N)</w:t>
                            </w:r>
                          </w:p>
                          <w:p w14:paraId="65759528" w14:textId="77777777" w:rsidR="00F94440" w:rsidRDefault="00F94440" w:rsidP="00934783">
                            <w:pPr>
                              <w:rPr>
                                <w:rFonts w:cs="Arial"/>
                                <w:sz w:val="18"/>
                                <w:szCs w:val="18"/>
                              </w:rPr>
                            </w:pPr>
                          </w:p>
                          <w:p w14:paraId="6AE81C36" w14:textId="77777777" w:rsidR="00F94440" w:rsidRDefault="00F94440" w:rsidP="00934783">
                            <w:pPr>
                              <w:rPr>
                                <w:rFonts w:cs="Arial"/>
                                <w:sz w:val="18"/>
                                <w:szCs w:val="18"/>
                              </w:rPr>
                            </w:pPr>
                          </w:p>
                          <w:p w14:paraId="658F270C" w14:textId="77777777" w:rsidR="00F94440" w:rsidRDefault="00F94440" w:rsidP="00934783">
                            <w:pPr>
                              <w:rPr>
                                <w:rFonts w:cs="Arial"/>
                                <w:sz w:val="18"/>
                                <w:szCs w:val="18"/>
                              </w:rPr>
                            </w:pPr>
                          </w:p>
                          <w:p w14:paraId="3FD9D2B3" w14:textId="77777777" w:rsidR="00F94440" w:rsidRDefault="00F94440" w:rsidP="00934783">
                            <w:pPr>
                              <w:rPr>
                                <w:rFonts w:cs="Arial"/>
                                <w:sz w:val="18"/>
                                <w:szCs w:val="18"/>
                              </w:rPr>
                            </w:pPr>
                          </w:p>
                          <w:p w14:paraId="2274E09D" w14:textId="77777777" w:rsidR="00F94440" w:rsidRDefault="00F94440" w:rsidP="00934783">
                            <w:pPr>
                              <w:rPr>
                                <w:rFonts w:cs="Arial"/>
                                <w:sz w:val="18"/>
                                <w:szCs w:val="18"/>
                              </w:rPr>
                            </w:pPr>
                            <w:r>
                              <w:rPr>
                                <w:rFonts w:cs="Arial"/>
                                <w:sz w:val="18"/>
                                <w:szCs w:val="18"/>
                              </w:rPr>
                              <w:t>(C)</w:t>
                            </w:r>
                          </w:p>
                          <w:p w14:paraId="78D9BABA" w14:textId="77777777" w:rsidR="00F94440" w:rsidRPr="0045213A" w:rsidRDefault="00F94440" w:rsidP="00934783">
                            <w:pPr>
                              <w:rPr>
                                <w:rFonts w:cs="Arial"/>
                                <w:sz w:val="18"/>
                                <w:szCs w:val="18"/>
                              </w:rPr>
                            </w:pPr>
                            <w:r>
                              <w:rPr>
                                <w:rFonts w:cs="Arial"/>
                                <w:sz w:val="18"/>
                                <w:szCs w:val="18"/>
                              </w:rPr>
                              <w:t>(C)</w:t>
                            </w:r>
                          </w:p>
                          <w:p w14:paraId="53DD6DA7" w14:textId="77777777" w:rsidR="00F94440" w:rsidRPr="0045213A" w:rsidRDefault="00F94440" w:rsidP="00934783">
                            <w:pPr>
                              <w:rPr>
                                <w:rFonts w:cs="Arial"/>
                                <w:sz w:val="18"/>
                                <w:szCs w:val="18"/>
                              </w:rPr>
                            </w:pPr>
                          </w:p>
                          <w:p w14:paraId="70C471B6" w14:textId="77777777" w:rsidR="00F94440" w:rsidRPr="0045213A" w:rsidRDefault="00F94440" w:rsidP="00934783">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66.5pt;margin-top:9.3pt;width:45pt;height:55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Iw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" stroked="f">
                <v:textbox>
                  <w:txbxContent>
                    <w:p w14:paraId="708FD3D2" w14:textId="77777777" w:rsidR="00F94440" w:rsidRDefault="00F94440" w:rsidP="00934783">
                      <w:pPr>
                        <w:rPr>
                          <w:rFonts w:cs="Arial"/>
                          <w:sz w:val="16"/>
                          <w:szCs w:val="16"/>
                        </w:rPr>
                      </w:pPr>
                    </w:p>
                    <w:p w14:paraId="58BE14DA" w14:textId="77777777" w:rsidR="00F94440" w:rsidRPr="0045213A" w:rsidRDefault="00F94440" w:rsidP="00934783">
                      <w:pPr>
                        <w:rPr>
                          <w:rFonts w:cs="Arial"/>
                          <w:sz w:val="18"/>
                          <w:szCs w:val="18"/>
                        </w:rPr>
                      </w:pPr>
                    </w:p>
                    <w:p w14:paraId="0F32C8E3" w14:textId="77777777" w:rsidR="00F94440" w:rsidRPr="0045213A" w:rsidRDefault="00F94440" w:rsidP="00934783">
                      <w:pPr>
                        <w:rPr>
                          <w:rFonts w:cs="Arial"/>
                          <w:sz w:val="18"/>
                          <w:szCs w:val="18"/>
                        </w:rPr>
                      </w:pPr>
                    </w:p>
                    <w:p w14:paraId="2A517034" w14:textId="77777777" w:rsidR="00F94440" w:rsidRPr="0045213A" w:rsidRDefault="00F94440" w:rsidP="00934783">
                      <w:pPr>
                        <w:rPr>
                          <w:rFonts w:cs="Arial"/>
                          <w:sz w:val="18"/>
                          <w:szCs w:val="18"/>
                        </w:rPr>
                      </w:pPr>
                    </w:p>
                    <w:p w14:paraId="114A3629" w14:textId="77777777" w:rsidR="00F94440" w:rsidRPr="0045213A" w:rsidRDefault="00F94440" w:rsidP="00934783">
                      <w:pPr>
                        <w:rPr>
                          <w:rFonts w:cs="Arial"/>
                          <w:sz w:val="18"/>
                          <w:szCs w:val="18"/>
                        </w:rPr>
                      </w:pPr>
                    </w:p>
                    <w:p w14:paraId="670C905E" w14:textId="77777777" w:rsidR="00F94440" w:rsidRPr="0045213A" w:rsidRDefault="00F94440" w:rsidP="00934783">
                      <w:pPr>
                        <w:rPr>
                          <w:rFonts w:cs="Arial"/>
                          <w:sz w:val="18"/>
                          <w:szCs w:val="18"/>
                        </w:rPr>
                      </w:pPr>
                    </w:p>
                    <w:p w14:paraId="680B5F4E" w14:textId="77777777" w:rsidR="00F94440" w:rsidRPr="0045213A" w:rsidRDefault="00F94440" w:rsidP="00934783">
                      <w:pPr>
                        <w:rPr>
                          <w:rFonts w:cs="Arial"/>
                          <w:sz w:val="18"/>
                          <w:szCs w:val="18"/>
                        </w:rPr>
                      </w:pPr>
                    </w:p>
                    <w:p w14:paraId="17542887" w14:textId="77777777" w:rsidR="00F94440" w:rsidRPr="0045213A" w:rsidRDefault="00F94440" w:rsidP="00934783">
                      <w:pPr>
                        <w:rPr>
                          <w:rFonts w:cs="Arial"/>
                          <w:sz w:val="18"/>
                          <w:szCs w:val="18"/>
                        </w:rPr>
                      </w:pPr>
                    </w:p>
                    <w:p w14:paraId="12A379D2" w14:textId="77777777" w:rsidR="00F94440" w:rsidRDefault="00F94440" w:rsidP="00934783">
                      <w:pPr>
                        <w:rPr>
                          <w:rFonts w:cs="Arial"/>
                          <w:sz w:val="18"/>
                          <w:szCs w:val="18"/>
                        </w:rPr>
                      </w:pPr>
                    </w:p>
                    <w:p w14:paraId="2485184D" w14:textId="77777777" w:rsidR="00F94440" w:rsidRDefault="00F94440" w:rsidP="00934783">
                      <w:pPr>
                        <w:rPr>
                          <w:rFonts w:cs="Arial"/>
                          <w:sz w:val="18"/>
                          <w:szCs w:val="18"/>
                        </w:rPr>
                      </w:pPr>
                    </w:p>
                    <w:p w14:paraId="2101FF7E" w14:textId="77777777" w:rsidR="00F94440" w:rsidRDefault="00F94440" w:rsidP="00934783">
                      <w:pPr>
                        <w:rPr>
                          <w:rFonts w:cs="Arial"/>
                          <w:sz w:val="18"/>
                          <w:szCs w:val="18"/>
                        </w:rPr>
                      </w:pPr>
                    </w:p>
                    <w:p w14:paraId="64B33D1E" w14:textId="77777777" w:rsidR="00F94440" w:rsidRDefault="00F94440" w:rsidP="00934783">
                      <w:pPr>
                        <w:rPr>
                          <w:rFonts w:cs="Arial"/>
                          <w:sz w:val="18"/>
                          <w:szCs w:val="18"/>
                        </w:rPr>
                      </w:pPr>
                    </w:p>
                    <w:p w14:paraId="4B3C9884" w14:textId="77777777" w:rsidR="00F94440" w:rsidRDefault="00F94440" w:rsidP="00934783">
                      <w:pPr>
                        <w:rPr>
                          <w:rFonts w:cs="Arial"/>
                          <w:sz w:val="18"/>
                          <w:szCs w:val="18"/>
                        </w:rPr>
                      </w:pPr>
                    </w:p>
                    <w:p w14:paraId="6EB3DA04" w14:textId="77777777" w:rsidR="00F94440" w:rsidRDefault="00F94440" w:rsidP="00934783">
                      <w:pPr>
                        <w:rPr>
                          <w:rFonts w:cs="Arial"/>
                          <w:sz w:val="18"/>
                          <w:szCs w:val="18"/>
                        </w:rPr>
                      </w:pPr>
                    </w:p>
                    <w:p w14:paraId="04BFB209" w14:textId="77777777" w:rsidR="00F94440" w:rsidRDefault="00F94440" w:rsidP="00934783">
                      <w:pPr>
                        <w:rPr>
                          <w:rFonts w:cs="Arial"/>
                          <w:sz w:val="18"/>
                          <w:szCs w:val="18"/>
                        </w:rPr>
                      </w:pPr>
                    </w:p>
                    <w:p w14:paraId="491DAA02" w14:textId="77777777" w:rsidR="00F94440" w:rsidRDefault="00F94440" w:rsidP="00934783">
                      <w:pPr>
                        <w:rPr>
                          <w:rFonts w:cs="Arial"/>
                          <w:sz w:val="18"/>
                          <w:szCs w:val="18"/>
                        </w:rPr>
                      </w:pPr>
                    </w:p>
                    <w:p w14:paraId="120FE50C" w14:textId="77777777" w:rsidR="00F94440" w:rsidRDefault="00F94440" w:rsidP="00934783">
                      <w:pPr>
                        <w:rPr>
                          <w:rFonts w:cs="Arial"/>
                          <w:sz w:val="18"/>
                          <w:szCs w:val="18"/>
                        </w:rPr>
                      </w:pPr>
                    </w:p>
                    <w:p w14:paraId="06D2BA6E" w14:textId="77777777" w:rsidR="00F94440" w:rsidRDefault="00F94440" w:rsidP="00934783">
                      <w:pPr>
                        <w:rPr>
                          <w:rFonts w:cs="Arial"/>
                          <w:sz w:val="18"/>
                          <w:szCs w:val="18"/>
                        </w:rPr>
                      </w:pPr>
                    </w:p>
                    <w:p w14:paraId="5D46C2DC" w14:textId="77777777" w:rsidR="00F94440" w:rsidRDefault="00F94440" w:rsidP="00934783">
                      <w:pPr>
                        <w:rPr>
                          <w:rFonts w:cs="Arial"/>
                          <w:sz w:val="18"/>
                          <w:szCs w:val="18"/>
                        </w:rPr>
                      </w:pPr>
                    </w:p>
                    <w:p w14:paraId="7EAE54E6" w14:textId="77777777" w:rsidR="00F94440" w:rsidRDefault="00F94440" w:rsidP="00934783">
                      <w:pPr>
                        <w:rPr>
                          <w:rFonts w:cs="Arial"/>
                          <w:sz w:val="18"/>
                          <w:szCs w:val="18"/>
                        </w:rPr>
                      </w:pPr>
                    </w:p>
                    <w:p w14:paraId="5DA876A4" w14:textId="77777777" w:rsidR="00F94440" w:rsidRDefault="00F94440" w:rsidP="00934783">
                      <w:pPr>
                        <w:rPr>
                          <w:rFonts w:cs="Arial"/>
                          <w:sz w:val="18"/>
                          <w:szCs w:val="18"/>
                        </w:rPr>
                      </w:pPr>
                      <w:r>
                        <w:rPr>
                          <w:rFonts w:cs="Arial"/>
                          <w:sz w:val="18"/>
                          <w:szCs w:val="18"/>
                        </w:rPr>
                        <w:t>(N)</w:t>
                      </w:r>
                    </w:p>
                    <w:p w14:paraId="22DC4726" w14:textId="77777777" w:rsidR="00F94440" w:rsidRDefault="00F94440" w:rsidP="00934783">
                      <w:pPr>
                        <w:rPr>
                          <w:rFonts w:cs="Arial"/>
                          <w:sz w:val="18"/>
                          <w:szCs w:val="18"/>
                        </w:rPr>
                      </w:pPr>
                    </w:p>
                    <w:p w14:paraId="77A24C60" w14:textId="77777777" w:rsidR="00F94440" w:rsidRDefault="00F94440" w:rsidP="00934783">
                      <w:pPr>
                        <w:rPr>
                          <w:rFonts w:cs="Arial"/>
                          <w:sz w:val="18"/>
                          <w:szCs w:val="18"/>
                        </w:rPr>
                      </w:pPr>
                    </w:p>
                    <w:p w14:paraId="2858FB55" w14:textId="77777777" w:rsidR="00F94440" w:rsidRDefault="00F94440" w:rsidP="00934783">
                      <w:pPr>
                        <w:rPr>
                          <w:rFonts w:cs="Arial"/>
                          <w:sz w:val="18"/>
                          <w:szCs w:val="18"/>
                        </w:rPr>
                      </w:pPr>
                    </w:p>
                    <w:p w14:paraId="78AEBA7A" w14:textId="77777777" w:rsidR="00F94440" w:rsidRDefault="00F94440" w:rsidP="00934783">
                      <w:pPr>
                        <w:rPr>
                          <w:rFonts w:cs="Arial"/>
                          <w:sz w:val="18"/>
                          <w:szCs w:val="18"/>
                        </w:rPr>
                      </w:pPr>
                    </w:p>
                    <w:p w14:paraId="6234C8EA" w14:textId="77777777" w:rsidR="00F94440" w:rsidRDefault="00F94440" w:rsidP="00934783">
                      <w:pPr>
                        <w:rPr>
                          <w:rFonts w:cs="Arial"/>
                          <w:sz w:val="18"/>
                          <w:szCs w:val="18"/>
                        </w:rPr>
                      </w:pPr>
                    </w:p>
                    <w:p w14:paraId="1E0C96BF" w14:textId="77777777" w:rsidR="00F94440" w:rsidRDefault="00F94440" w:rsidP="00934783">
                      <w:pPr>
                        <w:rPr>
                          <w:rFonts w:cs="Arial"/>
                          <w:sz w:val="18"/>
                          <w:szCs w:val="18"/>
                        </w:rPr>
                      </w:pPr>
                    </w:p>
                    <w:p w14:paraId="63FFD9C7" w14:textId="77777777" w:rsidR="00F94440" w:rsidRDefault="00F94440" w:rsidP="00934783">
                      <w:pPr>
                        <w:rPr>
                          <w:rFonts w:cs="Arial"/>
                          <w:sz w:val="18"/>
                          <w:szCs w:val="18"/>
                        </w:rPr>
                      </w:pPr>
                    </w:p>
                    <w:p w14:paraId="69529091" w14:textId="77777777" w:rsidR="00F94440" w:rsidRDefault="00F94440" w:rsidP="00934783">
                      <w:pPr>
                        <w:rPr>
                          <w:rFonts w:cs="Arial"/>
                          <w:sz w:val="18"/>
                          <w:szCs w:val="18"/>
                        </w:rPr>
                      </w:pPr>
                    </w:p>
                    <w:p w14:paraId="1F80EC62" w14:textId="77777777" w:rsidR="00F94440" w:rsidRDefault="00F94440" w:rsidP="00934783">
                      <w:pPr>
                        <w:rPr>
                          <w:rFonts w:cs="Arial"/>
                          <w:sz w:val="18"/>
                          <w:szCs w:val="18"/>
                        </w:rPr>
                      </w:pPr>
                    </w:p>
                    <w:p w14:paraId="2FF9400C" w14:textId="77777777" w:rsidR="00F94440" w:rsidRDefault="00F94440" w:rsidP="00934783">
                      <w:pPr>
                        <w:rPr>
                          <w:rFonts w:cs="Arial"/>
                          <w:sz w:val="18"/>
                          <w:szCs w:val="18"/>
                        </w:rPr>
                      </w:pPr>
                    </w:p>
                    <w:p w14:paraId="081ADB0A" w14:textId="77777777" w:rsidR="00F94440" w:rsidRDefault="00F94440" w:rsidP="00934783">
                      <w:pPr>
                        <w:rPr>
                          <w:rFonts w:cs="Arial"/>
                          <w:sz w:val="18"/>
                          <w:szCs w:val="18"/>
                        </w:rPr>
                      </w:pPr>
                    </w:p>
                    <w:p w14:paraId="0951B779" w14:textId="77777777" w:rsidR="00F94440" w:rsidRDefault="00F94440" w:rsidP="00934783">
                      <w:pPr>
                        <w:rPr>
                          <w:rFonts w:cs="Arial"/>
                          <w:sz w:val="18"/>
                          <w:szCs w:val="18"/>
                        </w:rPr>
                      </w:pPr>
                    </w:p>
                    <w:p w14:paraId="1EF85036" w14:textId="77777777" w:rsidR="00F94440" w:rsidRDefault="00F94440" w:rsidP="00934783">
                      <w:pPr>
                        <w:rPr>
                          <w:rFonts w:cs="Arial"/>
                          <w:sz w:val="18"/>
                          <w:szCs w:val="18"/>
                        </w:rPr>
                      </w:pPr>
                    </w:p>
                    <w:p w14:paraId="3729E463" w14:textId="77777777" w:rsidR="00F94440" w:rsidRDefault="00F94440" w:rsidP="00934783">
                      <w:pPr>
                        <w:rPr>
                          <w:rFonts w:cs="Arial"/>
                          <w:sz w:val="18"/>
                          <w:szCs w:val="18"/>
                        </w:rPr>
                      </w:pPr>
                    </w:p>
                    <w:p w14:paraId="5D2B695A" w14:textId="77777777" w:rsidR="00F94440" w:rsidRDefault="00F94440" w:rsidP="00934783">
                      <w:pPr>
                        <w:rPr>
                          <w:rFonts w:cs="Arial"/>
                          <w:sz w:val="18"/>
                          <w:szCs w:val="18"/>
                        </w:rPr>
                      </w:pPr>
                      <w:r>
                        <w:rPr>
                          <w:rFonts w:cs="Arial"/>
                          <w:sz w:val="18"/>
                          <w:szCs w:val="18"/>
                        </w:rPr>
                        <w:t>(N)</w:t>
                      </w:r>
                    </w:p>
                    <w:p w14:paraId="65759528" w14:textId="77777777" w:rsidR="00F94440" w:rsidRDefault="00F94440" w:rsidP="00934783">
                      <w:pPr>
                        <w:rPr>
                          <w:rFonts w:cs="Arial"/>
                          <w:sz w:val="18"/>
                          <w:szCs w:val="18"/>
                        </w:rPr>
                      </w:pPr>
                    </w:p>
                    <w:p w14:paraId="6AE81C36" w14:textId="77777777" w:rsidR="00F94440" w:rsidRDefault="00F94440" w:rsidP="00934783">
                      <w:pPr>
                        <w:rPr>
                          <w:rFonts w:cs="Arial"/>
                          <w:sz w:val="18"/>
                          <w:szCs w:val="18"/>
                        </w:rPr>
                      </w:pPr>
                    </w:p>
                    <w:p w14:paraId="658F270C" w14:textId="77777777" w:rsidR="00F94440" w:rsidRDefault="00F94440" w:rsidP="00934783">
                      <w:pPr>
                        <w:rPr>
                          <w:rFonts w:cs="Arial"/>
                          <w:sz w:val="18"/>
                          <w:szCs w:val="18"/>
                        </w:rPr>
                      </w:pPr>
                    </w:p>
                    <w:p w14:paraId="3FD9D2B3" w14:textId="77777777" w:rsidR="00F94440" w:rsidRDefault="00F94440" w:rsidP="00934783">
                      <w:pPr>
                        <w:rPr>
                          <w:rFonts w:cs="Arial"/>
                          <w:sz w:val="18"/>
                          <w:szCs w:val="18"/>
                        </w:rPr>
                      </w:pPr>
                    </w:p>
                    <w:p w14:paraId="2274E09D" w14:textId="77777777" w:rsidR="00F94440" w:rsidRDefault="00F94440" w:rsidP="00934783">
                      <w:pPr>
                        <w:rPr>
                          <w:rFonts w:cs="Arial"/>
                          <w:sz w:val="18"/>
                          <w:szCs w:val="18"/>
                        </w:rPr>
                      </w:pPr>
                      <w:r>
                        <w:rPr>
                          <w:rFonts w:cs="Arial"/>
                          <w:sz w:val="18"/>
                          <w:szCs w:val="18"/>
                        </w:rPr>
                        <w:t>(C)</w:t>
                      </w:r>
                    </w:p>
                    <w:p w14:paraId="78D9BABA" w14:textId="77777777" w:rsidR="00F94440" w:rsidRPr="0045213A" w:rsidRDefault="00F94440" w:rsidP="00934783">
                      <w:pPr>
                        <w:rPr>
                          <w:rFonts w:cs="Arial"/>
                          <w:sz w:val="18"/>
                          <w:szCs w:val="18"/>
                        </w:rPr>
                      </w:pPr>
                      <w:r>
                        <w:rPr>
                          <w:rFonts w:cs="Arial"/>
                          <w:sz w:val="18"/>
                          <w:szCs w:val="18"/>
                        </w:rPr>
                        <w:t>(C)</w:t>
                      </w:r>
                    </w:p>
                    <w:p w14:paraId="53DD6DA7" w14:textId="77777777" w:rsidR="00F94440" w:rsidRPr="0045213A" w:rsidRDefault="00F94440" w:rsidP="00934783">
                      <w:pPr>
                        <w:rPr>
                          <w:rFonts w:cs="Arial"/>
                          <w:sz w:val="18"/>
                          <w:szCs w:val="18"/>
                        </w:rPr>
                      </w:pPr>
                    </w:p>
                    <w:p w14:paraId="70C471B6" w14:textId="77777777" w:rsidR="00F94440" w:rsidRPr="0045213A" w:rsidRDefault="00F94440" w:rsidP="00934783">
                      <w:pPr>
                        <w:rPr>
                          <w:rFonts w:cs="Arial"/>
                          <w:sz w:val="18"/>
                          <w:szCs w:val="18"/>
                        </w:rPr>
                      </w:pPr>
                    </w:p>
                  </w:txbxContent>
                </v:textbox>
              </v:shape>
            </w:pict>
          </mc:Fallback>
        </mc:AlternateContent>
      </w:r>
    </w:p>
    <w:p w14:paraId="3E756CF5" w14:textId="77777777" w:rsidR="003A0103" w:rsidRDefault="003A0103">
      <w:pPr>
        <w:widowControl w:val="0"/>
        <w:tabs>
          <w:tab w:val="center" w:pos="4320"/>
        </w:tabs>
        <w:jc w:val="both"/>
        <w:outlineLvl w:val="0"/>
      </w:pPr>
    </w:p>
    <w:p w14:paraId="39E1D469" w14:textId="77777777" w:rsidR="003A0103" w:rsidRDefault="003A0103">
      <w:pPr>
        <w:rPr>
          <w:b/>
          <w:bCs/>
          <w:sz w:val="20"/>
          <w:u w:val="single"/>
        </w:rPr>
      </w:pPr>
      <w:r>
        <w:rPr>
          <w:b/>
          <w:bCs/>
          <w:u w:val="single"/>
        </w:rPr>
        <w:t>S</w:t>
      </w:r>
      <w:r>
        <w:rPr>
          <w:b/>
          <w:bCs/>
          <w:sz w:val="20"/>
          <w:u w:val="single"/>
        </w:rPr>
        <w:t>PECIAL PROVISIONS</w:t>
      </w:r>
      <w:r>
        <w:rPr>
          <w:b/>
          <w:bCs/>
          <w:sz w:val="20"/>
        </w:rPr>
        <w:t>:</w:t>
      </w:r>
      <w:r w:rsidRPr="000958E1">
        <w:rPr>
          <w:noProof/>
        </w:rPr>
        <w:t xml:space="preserve"> </w:t>
      </w:r>
    </w:p>
    <w:p w14:paraId="279E9F15" w14:textId="77777777" w:rsidR="003A0103" w:rsidRDefault="003A0103">
      <w:pPr>
        <w:ind w:left="720" w:hanging="720"/>
        <w:rPr>
          <w:rFonts w:cs="Arial"/>
          <w:bCs/>
          <w:sz w:val="20"/>
        </w:rPr>
      </w:pPr>
      <w:r>
        <w:rPr>
          <w:rFonts w:cs="Arial"/>
          <w:bCs/>
          <w:sz w:val="20"/>
        </w:rPr>
        <w:t>1.</w:t>
      </w:r>
      <w:r>
        <w:rPr>
          <w:rFonts w:cs="Arial"/>
          <w:bCs/>
          <w:sz w:val="20"/>
        </w:rPr>
        <w:tab/>
        <w:t>A Customer that elects to discontinue the use of any gas-fired appliances served under this Rate Schedule on a seasonal or temporary basis will continue to be responsible to meet the minimum bill obligations under the Rate Schedule as long as the account status remains open.  Any Customer that does not want to pay such charges may close the account.</w:t>
      </w:r>
    </w:p>
    <w:p w14:paraId="0B49A16E" w14:textId="77777777" w:rsidR="003A0103" w:rsidRDefault="003A0103">
      <w:pPr>
        <w:rPr>
          <w:rFonts w:cs="Arial"/>
          <w:bCs/>
          <w:sz w:val="20"/>
        </w:rPr>
      </w:pPr>
    </w:p>
    <w:p w14:paraId="22C2A04D" w14:textId="77777777" w:rsidR="003A0103" w:rsidRDefault="003A0103">
      <w:pPr>
        <w:ind w:left="720"/>
        <w:rPr>
          <w:rFonts w:cs="Arial"/>
          <w:sz w:val="20"/>
        </w:rPr>
      </w:pPr>
      <w:r>
        <w:rPr>
          <w:rFonts w:cs="Arial"/>
          <w:sz w:val="20"/>
        </w:rPr>
        <w:t xml:space="preserve">A Customer that has closed an account on a seasonal or temporary basis shall pay restoration charges, as set forth in </w:t>
      </w:r>
      <w:r w:rsidRPr="00995229">
        <w:rPr>
          <w:rFonts w:ascii="Arial Bold" w:hAnsi="Arial Bold" w:cs="Arial"/>
          <w:b/>
          <w:sz w:val="20"/>
        </w:rPr>
        <w:t>Schedule C</w:t>
      </w:r>
      <w:r>
        <w:rPr>
          <w:rFonts w:cs="Arial"/>
          <w:sz w:val="20"/>
        </w:rPr>
        <w:t>, at the time Customer requests that the account be re-opened.</w:t>
      </w:r>
    </w:p>
    <w:p w14:paraId="1F8C6B50" w14:textId="77777777" w:rsidR="003A0103" w:rsidRDefault="003A0103">
      <w:pPr>
        <w:rPr>
          <w:rFonts w:cs="Arial"/>
          <w:bCs/>
          <w:sz w:val="20"/>
        </w:rPr>
      </w:pPr>
    </w:p>
    <w:p w14:paraId="68FD9E86" w14:textId="77777777" w:rsidR="003A0103" w:rsidRDefault="003A0103">
      <w:pPr>
        <w:ind w:left="720" w:hanging="720"/>
        <w:rPr>
          <w:rFonts w:cs="Arial"/>
          <w:bCs/>
          <w:sz w:val="20"/>
        </w:rPr>
      </w:pPr>
      <w:r>
        <w:rPr>
          <w:rFonts w:cs="Arial"/>
          <w:bCs/>
          <w:sz w:val="20"/>
        </w:rPr>
        <w:t>2.</w:t>
      </w:r>
      <w:r>
        <w:rPr>
          <w:rFonts w:cs="Arial"/>
          <w:bCs/>
          <w:sz w:val="20"/>
        </w:rPr>
        <w:tab/>
        <w:t xml:space="preserve">Customers will be required to pay the Company, in advance, for all costs related to the Company’s installation of any Distribution Facilities necessary to provide service to Customers under this Schedule.  This amount may be subject to refund under certain circumstances.  </w:t>
      </w:r>
      <w:r w:rsidRPr="00995229">
        <w:rPr>
          <w:rFonts w:cs="Arial"/>
          <w:bCs/>
          <w:sz w:val="20"/>
        </w:rPr>
        <w:t xml:space="preserve">See </w:t>
      </w:r>
      <w:r w:rsidRPr="00995229">
        <w:rPr>
          <w:rFonts w:cs="Arial"/>
          <w:b/>
          <w:bCs/>
          <w:sz w:val="20"/>
        </w:rPr>
        <w:t>Rule 12</w:t>
      </w:r>
      <w:r>
        <w:rPr>
          <w:rFonts w:cs="Arial"/>
          <w:bCs/>
          <w:sz w:val="20"/>
        </w:rPr>
        <w:t xml:space="preserve"> and </w:t>
      </w:r>
      <w:r w:rsidRPr="00995229">
        <w:rPr>
          <w:rFonts w:ascii="Arial Bold" w:hAnsi="Arial Bold" w:cs="Arial"/>
          <w:b/>
          <w:bCs/>
          <w:sz w:val="20"/>
        </w:rPr>
        <w:t>Schedule E</w:t>
      </w:r>
      <w:r>
        <w:rPr>
          <w:rFonts w:ascii="Arial Bold" w:hAnsi="Arial Bold" w:cs="Arial"/>
          <w:b/>
          <w:bCs/>
          <w:sz w:val="20"/>
        </w:rPr>
        <w:t xml:space="preserve"> </w:t>
      </w:r>
      <w:r>
        <w:rPr>
          <w:rFonts w:cs="Arial"/>
          <w:bCs/>
          <w:sz w:val="20"/>
        </w:rPr>
        <w:t>of the Tariff of which this Rate Schedule is a part.</w:t>
      </w:r>
    </w:p>
    <w:p w14:paraId="64B758F0" w14:textId="77777777" w:rsidR="003A0103" w:rsidRDefault="003A0103">
      <w:pPr>
        <w:ind w:left="720" w:hanging="720"/>
        <w:rPr>
          <w:rFonts w:cs="Arial"/>
          <w:bCs/>
          <w:sz w:val="20"/>
        </w:rPr>
      </w:pPr>
    </w:p>
    <w:p w14:paraId="68DBDC5B" w14:textId="77777777" w:rsidR="003A0103" w:rsidRDefault="003A0103" w:rsidP="00934783">
      <w:pPr>
        <w:ind w:left="720" w:hanging="720"/>
        <w:rPr>
          <w:bCs/>
          <w:sz w:val="20"/>
        </w:rPr>
      </w:pPr>
      <w:r>
        <w:rPr>
          <w:rFonts w:cs="Arial"/>
          <w:bCs/>
          <w:noProof/>
          <w:sz w:val="20"/>
        </w:rPr>
        <mc:AlternateContent>
          <mc:Choice Requires="wps">
            <w:drawing>
              <wp:anchor distT="0" distB="0" distL="114300" distR="114300" simplePos="0" relativeHeight="251717632" behindDoc="0" locked="0" layoutInCell="1" allowOverlap="1" wp14:anchorId="5DD92A5F" wp14:editId="6F3B792B">
                <wp:simplePos x="0" y="0"/>
                <wp:positionH relativeFrom="column">
                  <wp:posOffset>6096000</wp:posOffset>
                </wp:positionH>
                <wp:positionV relativeFrom="paragraph">
                  <wp:posOffset>180975</wp:posOffset>
                </wp:positionV>
                <wp:extent cx="0" cy="1807845"/>
                <wp:effectExtent l="0" t="0" r="19050" b="20955"/>
                <wp:wrapNone/>
                <wp:docPr id="49" name="Straight Connector 49"/>
                <wp:cNvGraphicFramePr/>
                <a:graphic xmlns:a="http://schemas.openxmlformats.org/drawingml/2006/main">
                  <a:graphicData uri="http://schemas.microsoft.com/office/word/2010/wordprocessingShape">
                    <wps:wsp>
                      <wps:cNvCnPr/>
                      <wps:spPr>
                        <a:xfrm>
                          <a:off x="0" y="0"/>
                          <a:ext cx="0" cy="1807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pt,14.25pt" to="480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" strokecolor="black [3213]"/>
            </w:pict>
          </mc:Fallback>
        </mc:AlternateContent>
      </w:r>
      <w:r>
        <w:rPr>
          <w:rFonts w:cs="Arial"/>
          <w:bCs/>
          <w:sz w:val="20"/>
        </w:rPr>
        <w:t>3.</w:t>
      </w:r>
      <w:r>
        <w:rPr>
          <w:rFonts w:cs="Arial"/>
          <w:bCs/>
          <w:sz w:val="20"/>
        </w:rPr>
        <w:tab/>
      </w:r>
      <w:r w:rsidRPr="00675DE1">
        <w:rPr>
          <w:bCs/>
          <w:sz w:val="20"/>
        </w:rPr>
        <w:t xml:space="preserve">A Customer that has installed a Vehicle Fueling Appliance to compress natural gas for use in such Customer’s </w:t>
      </w:r>
      <w:r>
        <w:rPr>
          <w:bCs/>
          <w:sz w:val="20"/>
        </w:rPr>
        <w:t xml:space="preserve">personal </w:t>
      </w:r>
      <w:r w:rsidRPr="00675DE1">
        <w:rPr>
          <w:bCs/>
          <w:sz w:val="20"/>
        </w:rPr>
        <w:t xml:space="preserve">motor vehicle or motorboat is solely responsible for compliance with the laws related to the use of CNG in a motor vehicle, including but not limited to payment of any Fuel Use Taxes associated with or related to the use of CNG under this Rate Schedule.  </w:t>
      </w:r>
    </w:p>
    <w:p w14:paraId="55A181D9" w14:textId="77777777" w:rsidR="003A0103" w:rsidRDefault="003A0103" w:rsidP="00934783">
      <w:pPr>
        <w:ind w:left="720" w:hanging="720"/>
        <w:rPr>
          <w:rFonts w:cs="Arial"/>
          <w:bCs/>
          <w:sz w:val="20"/>
        </w:rPr>
      </w:pPr>
    </w:p>
    <w:p w14:paraId="2FFF462A" w14:textId="77777777" w:rsidR="003A0103" w:rsidRDefault="003A0103" w:rsidP="00934783">
      <w:pPr>
        <w:ind w:left="720" w:hanging="720"/>
        <w:rPr>
          <w:bCs/>
          <w:sz w:val="20"/>
        </w:rPr>
      </w:pPr>
      <w:r>
        <w:rPr>
          <w:rFonts w:cs="Arial"/>
          <w:bCs/>
          <w:sz w:val="20"/>
        </w:rPr>
        <w:t>4.</w:t>
      </w:r>
      <w:r>
        <w:rPr>
          <w:bCs/>
          <w:sz w:val="20"/>
        </w:rPr>
        <w:tab/>
        <w:t xml:space="preserve">Any Vehicle Fueling Appliance must be separately </w:t>
      </w:r>
      <w:r w:rsidRPr="003C29E8">
        <w:rPr>
          <w:bCs/>
          <w:sz w:val="20"/>
        </w:rPr>
        <w:t>meter</w:t>
      </w:r>
      <w:r>
        <w:rPr>
          <w:bCs/>
          <w:sz w:val="20"/>
        </w:rPr>
        <w:t>ed.</w:t>
      </w:r>
      <w:r w:rsidRPr="003C29E8">
        <w:rPr>
          <w:bCs/>
          <w:sz w:val="20"/>
        </w:rPr>
        <w:t xml:space="preserve"> </w:t>
      </w:r>
      <w:r>
        <w:rPr>
          <w:bCs/>
          <w:sz w:val="20"/>
        </w:rPr>
        <w:t xml:space="preserve"> If service can be provided from the existing gas line with a second meter then the monthly charge as set forth in Schedule C shall apply, and gas metered for vehicle use will be separately stated on the Customer’s regular monthly gas bill.  Each monthly gas bill will reflect the Gasoline Gallon Equivalent (“GGE”) of such metered usage to enable the Customer to calculate any Fuel Use Tax obligation. </w:t>
      </w:r>
    </w:p>
    <w:p w14:paraId="6F33750C" w14:textId="77777777" w:rsidR="003A0103" w:rsidRDefault="003A0103" w:rsidP="00934783">
      <w:pPr>
        <w:ind w:left="720" w:hanging="720"/>
        <w:rPr>
          <w:bCs/>
          <w:sz w:val="20"/>
        </w:rPr>
      </w:pPr>
    </w:p>
    <w:p w14:paraId="241E4B9E" w14:textId="77777777" w:rsidR="003A0103" w:rsidRPr="00D20A3A" w:rsidRDefault="003A0103" w:rsidP="00934783">
      <w:pPr>
        <w:ind w:left="720" w:hanging="720"/>
        <w:rPr>
          <w:rFonts w:cs="Arial"/>
          <w:bCs/>
          <w:sz w:val="20"/>
        </w:rPr>
      </w:pPr>
      <w:r>
        <w:rPr>
          <w:bCs/>
          <w:sz w:val="20"/>
        </w:rPr>
        <w:t>5.</w:t>
      </w:r>
      <w:r>
        <w:rPr>
          <w:bCs/>
          <w:sz w:val="20"/>
        </w:rPr>
        <w:tab/>
        <w:t xml:space="preserve">The Company may refuse service to any gas-fired appliance that does not meeting the conditions set forth in </w:t>
      </w:r>
      <w:r>
        <w:rPr>
          <w:b/>
          <w:bCs/>
          <w:sz w:val="20"/>
        </w:rPr>
        <w:t>General</w:t>
      </w:r>
      <w:r>
        <w:rPr>
          <w:bCs/>
          <w:sz w:val="20"/>
        </w:rPr>
        <w:t xml:space="preserve"> </w:t>
      </w:r>
      <w:r w:rsidRPr="00D20A3A">
        <w:rPr>
          <w:b/>
          <w:bCs/>
          <w:sz w:val="20"/>
        </w:rPr>
        <w:t>Rule 8</w:t>
      </w:r>
      <w:r>
        <w:rPr>
          <w:bCs/>
          <w:sz w:val="20"/>
        </w:rPr>
        <w:t>.</w:t>
      </w:r>
    </w:p>
    <w:p w14:paraId="3947A26C" w14:textId="77777777" w:rsidR="003A0103" w:rsidRDefault="003A0103">
      <w:pPr>
        <w:rPr>
          <w:bCs/>
          <w:sz w:val="18"/>
        </w:rPr>
      </w:pPr>
    </w:p>
    <w:p w14:paraId="0C2EE1A7" w14:textId="77777777" w:rsidR="003A0103" w:rsidRDefault="003A0103">
      <w:pPr>
        <w:tabs>
          <w:tab w:val="left" w:pos="-720"/>
        </w:tabs>
        <w:suppressAutoHyphens/>
        <w:outlineLvl w:val="0"/>
        <w:rPr>
          <w:spacing w:val="-2"/>
          <w:sz w:val="20"/>
        </w:rPr>
      </w:pPr>
      <w:r>
        <w:rPr>
          <w:b/>
          <w:spacing w:val="-2"/>
          <w:sz w:val="20"/>
          <w:u w:val="single"/>
        </w:rPr>
        <w:t>GENERAL TERMS</w:t>
      </w:r>
      <w:r>
        <w:rPr>
          <w:b/>
          <w:spacing w:val="-2"/>
          <w:sz w:val="20"/>
        </w:rPr>
        <w:t>:</w:t>
      </w:r>
    </w:p>
    <w:p w14:paraId="7D938407" w14:textId="77777777" w:rsidR="003A0103" w:rsidRDefault="003A0103">
      <w:pPr>
        <w:pStyle w:val="BodyText2"/>
      </w:pPr>
      <w:r>
        <w:t>Service under this Rate Schedule is governed by the terms of this Rate Schedule, the General Rules and Regulations contained in this Tariff, and any other Schedules that by their terms or by the terms of this Rate Schedule apply to service under this Rate Schedule, and by all rules and regulations prescribed by regulatory authorities, as amended from time to time</w:t>
      </w:r>
    </w:p>
    <w:p w14:paraId="1F3D01DF" w14:textId="77777777" w:rsidR="003A0103" w:rsidRDefault="003A0103">
      <w:pPr>
        <w:widowControl w:val="0"/>
        <w:tabs>
          <w:tab w:val="center" w:pos="4320"/>
        </w:tabs>
        <w:jc w:val="both"/>
        <w:outlineLvl w:val="0"/>
      </w:pPr>
    </w:p>
    <w:p w14:paraId="042FE9C8" w14:textId="77777777" w:rsidR="00EA6156" w:rsidRDefault="00EA6156" w:rsidP="009B484A">
      <w:pPr>
        <w:widowControl w:val="0"/>
        <w:rPr>
          <w:sz w:val="18"/>
        </w:rPr>
        <w:sectPr w:rsidR="00EA6156" w:rsidSect="00934783">
          <w:headerReference w:type="default" r:id="rId49"/>
          <w:footerReference w:type="default" r:id="rId50"/>
          <w:pgSz w:w="12240" w:h="15840" w:code="1"/>
          <w:pgMar w:top="720" w:right="1800" w:bottom="720" w:left="1440" w:header="720" w:footer="576" w:gutter="0"/>
          <w:cols w:space="720"/>
        </w:sectPr>
      </w:pPr>
    </w:p>
    <w:p w14:paraId="6D7475E7" w14:textId="77777777" w:rsidR="00EA6156" w:rsidRDefault="00EA6156">
      <w:pPr>
        <w:pStyle w:val="Heading1"/>
        <w:rPr>
          <w:b/>
          <w:bCs/>
          <w:sz w:val="23"/>
          <w:szCs w:val="23"/>
        </w:rPr>
      </w:pPr>
    </w:p>
    <w:p w14:paraId="27DC0ABE" w14:textId="77777777" w:rsidR="00EA6156" w:rsidRDefault="00EA6156">
      <w:pPr>
        <w:widowControl w:val="0"/>
        <w:tabs>
          <w:tab w:val="center" w:pos="4680"/>
        </w:tabs>
        <w:jc w:val="center"/>
        <w:outlineLvl w:val="0"/>
        <w:rPr>
          <w:szCs w:val="24"/>
        </w:rPr>
      </w:pPr>
      <w:r>
        <w:rPr>
          <w:szCs w:val="24"/>
        </w:rPr>
        <w:t>RATE SCHEDULE 3</w:t>
      </w:r>
    </w:p>
    <w:p w14:paraId="3F94DD2F" w14:textId="77777777" w:rsidR="00EA6156" w:rsidRDefault="00EA6156">
      <w:pPr>
        <w:jc w:val="center"/>
        <w:outlineLvl w:val="0"/>
        <w:rPr>
          <w:szCs w:val="24"/>
        </w:rPr>
      </w:pPr>
      <w:r>
        <w:rPr>
          <w:szCs w:val="24"/>
        </w:rPr>
        <w:t>BASIC FIRM SALES SERVICE - NON-RESIDENTIAL</w:t>
      </w:r>
    </w:p>
    <w:p w14:paraId="4CF63CD3" w14:textId="77777777" w:rsidR="00EA6156" w:rsidRDefault="00EA6156">
      <w:pPr>
        <w:rPr>
          <w:szCs w:val="24"/>
        </w:rPr>
      </w:pPr>
    </w:p>
    <w:p w14:paraId="1D8841F2" w14:textId="77777777" w:rsidR="00EA6156" w:rsidRDefault="00EA6156">
      <w:pPr>
        <w:rPr>
          <w:szCs w:val="24"/>
        </w:rPr>
      </w:pPr>
    </w:p>
    <w:p w14:paraId="0F56ABD8" w14:textId="77777777" w:rsidR="00EA6156" w:rsidRDefault="00EA6156">
      <w:pPr>
        <w:widowControl w:val="0"/>
        <w:outlineLvl w:val="0"/>
        <w:rPr>
          <w:rFonts w:cs="Arial"/>
          <w:sz w:val="20"/>
        </w:rPr>
      </w:pPr>
      <w:r>
        <w:rPr>
          <w:rFonts w:cs="Arial"/>
          <w:b/>
          <w:sz w:val="20"/>
          <w:u w:val="single"/>
        </w:rPr>
        <w:t>SERVICE AVAILABLITY</w:t>
      </w:r>
      <w:r>
        <w:rPr>
          <w:rFonts w:cs="Arial"/>
          <w:b/>
          <w:bCs/>
          <w:sz w:val="20"/>
        </w:rPr>
        <w:t>:</w:t>
      </w:r>
      <w:r w:rsidRPr="00912B3B">
        <w:rPr>
          <w:noProof/>
        </w:rPr>
        <w:t xml:space="preserve"> </w:t>
      </w:r>
      <w:r w:rsidRPr="00274A8C">
        <w:rPr>
          <w:noProof/>
        </w:rPr>
        <mc:AlternateContent>
          <mc:Choice Requires="wps">
            <w:drawing>
              <wp:anchor distT="0" distB="0" distL="114300" distR="114300" simplePos="0" relativeHeight="251719680" behindDoc="0" locked="0" layoutInCell="1" allowOverlap="1" wp14:anchorId="7FFB0903" wp14:editId="5C95A748">
                <wp:simplePos x="0" y="0"/>
                <wp:positionH relativeFrom="column">
                  <wp:posOffset>6084570</wp:posOffset>
                </wp:positionH>
                <wp:positionV relativeFrom="paragraph">
                  <wp:posOffset>-12065</wp:posOffset>
                </wp:positionV>
                <wp:extent cx="571500" cy="710565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C819D" w14:textId="77777777" w:rsidR="00F94440" w:rsidRDefault="00F94440" w:rsidP="00934783">
                            <w:pPr>
                              <w:rPr>
                                <w:rFonts w:cs="Arial"/>
                                <w:sz w:val="16"/>
                                <w:szCs w:val="16"/>
                              </w:rPr>
                            </w:pPr>
                          </w:p>
                          <w:p w14:paraId="62852D77" w14:textId="77777777" w:rsidR="00F94440" w:rsidRPr="0045213A" w:rsidRDefault="00F94440" w:rsidP="00934783">
                            <w:pPr>
                              <w:rPr>
                                <w:rFonts w:cs="Arial"/>
                                <w:sz w:val="18"/>
                                <w:szCs w:val="18"/>
                              </w:rPr>
                            </w:pPr>
                          </w:p>
                          <w:p w14:paraId="2A2E085F" w14:textId="77777777" w:rsidR="00F94440" w:rsidRPr="0045213A" w:rsidRDefault="00F94440" w:rsidP="00934783">
                            <w:pPr>
                              <w:rPr>
                                <w:rFonts w:cs="Arial"/>
                                <w:sz w:val="18"/>
                                <w:szCs w:val="18"/>
                              </w:rPr>
                            </w:pPr>
                          </w:p>
                          <w:p w14:paraId="4303EBB2" w14:textId="77777777" w:rsidR="00F94440" w:rsidRPr="0045213A" w:rsidRDefault="00F94440" w:rsidP="00934783">
                            <w:pPr>
                              <w:rPr>
                                <w:rFonts w:cs="Arial"/>
                                <w:sz w:val="18"/>
                                <w:szCs w:val="18"/>
                              </w:rPr>
                            </w:pPr>
                          </w:p>
                          <w:p w14:paraId="0875D493" w14:textId="77777777" w:rsidR="00F94440" w:rsidRPr="0045213A" w:rsidRDefault="00F94440" w:rsidP="00934783">
                            <w:pPr>
                              <w:rPr>
                                <w:rFonts w:cs="Arial"/>
                                <w:sz w:val="18"/>
                                <w:szCs w:val="18"/>
                              </w:rPr>
                            </w:pPr>
                          </w:p>
                          <w:p w14:paraId="2B68B4C4" w14:textId="77777777" w:rsidR="00F94440" w:rsidRPr="0045213A" w:rsidRDefault="00F94440" w:rsidP="00934783">
                            <w:pPr>
                              <w:rPr>
                                <w:rFonts w:cs="Arial"/>
                                <w:sz w:val="18"/>
                                <w:szCs w:val="18"/>
                              </w:rPr>
                            </w:pPr>
                          </w:p>
                          <w:p w14:paraId="6AEB80DE" w14:textId="77777777" w:rsidR="00F94440" w:rsidRPr="0045213A" w:rsidRDefault="00F94440" w:rsidP="00934783">
                            <w:pPr>
                              <w:rPr>
                                <w:rFonts w:cs="Arial"/>
                                <w:sz w:val="18"/>
                                <w:szCs w:val="18"/>
                              </w:rPr>
                            </w:pPr>
                          </w:p>
                          <w:p w14:paraId="67BBB14B" w14:textId="77777777" w:rsidR="00F94440" w:rsidRPr="0045213A" w:rsidRDefault="00F94440" w:rsidP="00934783">
                            <w:pPr>
                              <w:rPr>
                                <w:rFonts w:cs="Arial"/>
                                <w:sz w:val="18"/>
                                <w:szCs w:val="18"/>
                              </w:rPr>
                            </w:pPr>
                          </w:p>
                          <w:p w14:paraId="268D72A0" w14:textId="77777777" w:rsidR="00F94440" w:rsidRDefault="00F94440" w:rsidP="00934783">
                            <w:pPr>
                              <w:rPr>
                                <w:rFonts w:cs="Arial"/>
                                <w:sz w:val="18"/>
                                <w:szCs w:val="18"/>
                              </w:rPr>
                            </w:pPr>
                          </w:p>
                          <w:p w14:paraId="1B731894" w14:textId="77777777" w:rsidR="00F94440" w:rsidRDefault="00F94440" w:rsidP="00934783">
                            <w:pPr>
                              <w:rPr>
                                <w:rFonts w:cs="Arial"/>
                                <w:sz w:val="18"/>
                                <w:szCs w:val="18"/>
                              </w:rPr>
                            </w:pPr>
                          </w:p>
                          <w:p w14:paraId="29829EF0" w14:textId="77777777" w:rsidR="00F94440" w:rsidRDefault="00F94440" w:rsidP="00934783">
                            <w:pPr>
                              <w:rPr>
                                <w:rFonts w:cs="Arial"/>
                                <w:sz w:val="18"/>
                                <w:szCs w:val="18"/>
                              </w:rPr>
                            </w:pPr>
                          </w:p>
                          <w:p w14:paraId="1318275F" w14:textId="77777777" w:rsidR="00F94440" w:rsidRDefault="00F94440" w:rsidP="00934783">
                            <w:pPr>
                              <w:rPr>
                                <w:rFonts w:cs="Arial"/>
                                <w:sz w:val="18"/>
                                <w:szCs w:val="18"/>
                              </w:rPr>
                            </w:pPr>
                          </w:p>
                          <w:p w14:paraId="20AB143F" w14:textId="77777777" w:rsidR="00F94440" w:rsidRDefault="00F94440" w:rsidP="00934783">
                            <w:pPr>
                              <w:rPr>
                                <w:rFonts w:cs="Arial"/>
                                <w:sz w:val="18"/>
                                <w:szCs w:val="18"/>
                              </w:rPr>
                            </w:pPr>
                          </w:p>
                          <w:p w14:paraId="5E347938" w14:textId="77777777" w:rsidR="00F94440" w:rsidRDefault="00F94440" w:rsidP="00934783">
                            <w:pPr>
                              <w:rPr>
                                <w:rFonts w:cs="Arial"/>
                                <w:sz w:val="18"/>
                                <w:szCs w:val="18"/>
                              </w:rPr>
                            </w:pPr>
                          </w:p>
                          <w:p w14:paraId="1E1B4C5C" w14:textId="77777777" w:rsidR="00F94440" w:rsidRDefault="00F94440" w:rsidP="00934783">
                            <w:pPr>
                              <w:rPr>
                                <w:rFonts w:cs="Arial"/>
                                <w:sz w:val="18"/>
                                <w:szCs w:val="18"/>
                              </w:rPr>
                            </w:pPr>
                          </w:p>
                          <w:p w14:paraId="184D384C" w14:textId="77777777" w:rsidR="00F94440" w:rsidRDefault="00F94440" w:rsidP="00934783">
                            <w:pPr>
                              <w:rPr>
                                <w:rFonts w:cs="Arial"/>
                                <w:sz w:val="18"/>
                                <w:szCs w:val="18"/>
                              </w:rPr>
                            </w:pPr>
                          </w:p>
                          <w:p w14:paraId="65756B09" w14:textId="77777777" w:rsidR="00F94440" w:rsidRDefault="00F94440" w:rsidP="00934783">
                            <w:pPr>
                              <w:rPr>
                                <w:rFonts w:cs="Arial"/>
                                <w:sz w:val="18"/>
                                <w:szCs w:val="18"/>
                              </w:rPr>
                            </w:pPr>
                          </w:p>
                          <w:p w14:paraId="649837A5" w14:textId="77777777" w:rsidR="00F94440" w:rsidRDefault="00F94440" w:rsidP="00934783">
                            <w:pPr>
                              <w:rPr>
                                <w:rFonts w:cs="Arial"/>
                                <w:sz w:val="18"/>
                                <w:szCs w:val="18"/>
                              </w:rPr>
                            </w:pPr>
                          </w:p>
                          <w:p w14:paraId="3E9BAD0D" w14:textId="77777777" w:rsidR="00F94440" w:rsidRDefault="00F94440" w:rsidP="00934783">
                            <w:pPr>
                              <w:rPr>
                                <w:rFonts w:cs="Arial"/>
                                <w:sz w:val="18"/>
                                <w:szCs w:val="18"/>
                              </w:rPr>
                            </w:pPr>
                          </w:p>
                          <w:p w14:paraId="754AAC14" w14:textId="77777777" w:rsidR="00F94440" w:rsidRDefault="00F94440" w:rsidP="00934783">
                            <w:pPr>
                              <w:rPr>
                                <w:rFonts w:cs="Arial"/>
                                <w:sz w:val="18"/>
                                <w:szCs w:val="18"/>
                              </w:rPr>
                            </w:pPr>
                          </w:p>
                          <w:p w14:paraId="4CB86BBC" w14:textId="77777777" w:rsidR="00F94440" w:rsidRDefault="00F94440" w:rsidP="00934783">
                            <w:pPr>
                              <w:rPr>
                                <w:rFonts w:cs="Arial"/>
                                <w:sz w:val="18"/>
                                <w:szCs w:val="18"/>
                              </w:rPr>
                            </w:pPr>
                          </w:p>
                          <w:p w14:paraId="5A09D77F" w14:textId="77777777" w:rsidR="00F94440" w:rsidRDefault="00F94440" w:rsidP="00934783">
                            <w:pPr>
                              <w:rPr>
                                <w:rFonts w:cs="Arial"/>
                                <w:sz w:val="18"/>
                                <w:szCs w:val="18"/>
                              </w:rPr>
                            </w:pPr>
                          </w:p>
                          <w:p w14:paraId="469D18ED" w14:textId="77777777" w:rsidR="00F94440" w:rsidRDefault="00F94440" w:rsidP="00934783">
                            <w:pPr>
                              <w:rPr>
                                <w:rFonts w:cs="Arial"/>
                                <w:sz w:val="18"/>
                                <w:szCs w:val="18"/>
                              </w:rPr>
                            </w:pPr>
                          </w:p>
                          <w:p w14:paraId="13D20442" w14:textId="77777777" w:rsidR="00F94440" w:rsidRDefault="00F94440" w:rsidP="00934783">
                            <w:pPr>
                              <w:rPr>
                                <w:rFonts w:cs="Arial"/>
                                <w:sz w:val="18"/>
                                <w:szCs w:val="18"/>
                              </w:rPr>
                            </w:pPr>
                          </w:p>
                          <w:p w14:paraId="7AFA0861" w14:textId="77777777" w:rsidR="00F94440" w:rsidRDefault="00F94440" w:rsidP="00934783">
                            <w:pPr>
                              <w:rPr>
                                <w:rFonts w:cs="Arial"/>
                                <w:sz w:val="18"/>
                                <w:szCs w:val="18"/>
                              </w:rPr>
                            </w:pPr>
                          </w:p>
                          <w:p w14:paraId="6520581D" w14:textId="77777777" w:rsidR="00F94440" w:rsidRDefault="00F94440" w:rsidP="00934783">
                            <w:pPr>
                              <w:rPr>
                                <w:rFonts w:cs="Arial"/>
                                <w:sz w:val="18"/>
                                <w:szCs w:val="18"/>
                              </w:rPr>
                            </w:pPr>
                          </w:p>
                          <w:p w14:paraId="24E13983" w14:textId="77777777" w:rsidR="00F94440" w:rsidRDefault="00F94440" w:rsidP="00934783">
                            <w:pPr>
                              <w:rPr>
                                <w:rFonts w:cs="Arial"/>
                                <w:sz w:val="18"/>
                                <w:szCs w:val="18"/>
                              </w:rPr>
                            </w:pPr>
                          </w:p>
                          <w:p w14:paraId="6F681C6C" w14:textId="77777777" w:rsidR="00F94440" w:rsidRDefault="00F94440" w:rsidP="00934783">
                            <w:pPr>
                              <w:rPr>
                                <w:rFonts w:cs="Arial"/>
                                <w:sz w:val="18"/>
                                <w:szCs w:val="18"/>
                              </w:rPr>
                            </w:pPr>
                          </w:p>
                          <w:p w14:paraId="0817402B" w14:textId="77777777" w:rsidR="00F94440" w:rsidRDefault="00F94440" w:rsidP="00934783">
                            <w:pPr>
                              <w:rPr>
                                <w:rFonts w:cs="Arial"/>
                                <w:sz w:val="18"/>
                                <w:szCs w:val="18"/>
                              </w:rPr>
                            </w:pPr>
                          </w:p>
                          <w:p w14:paraId="7F055881" w14:textId="77777777" w:rsidR="00F94440" w:rsidRDefault="00F94440" w:rsidP="00934783">
                            <w:pPr>
                              <w:rPr>
                                <w:rFonts w:cs="Arial"/>
                                <w:sz w:val="18"/>
                                <w:szCs w:val="18"/>
                              </w:rPr>
                            </w:pPr>
                            <w:r>
                              <w:rPr>
                                <w:rFonts w:cs="Arial"/>
                                <w:sz w:val="18"/>
                                <w:szCs w:val="18"/>
                              </w:rPr>
                              <w:t>(C)</w:t>
                            </w:r>
                          </w:p>
                          <w:p w14:paraId="0B21577C" w14:textId="77777777" w:rsidR="00F94440" w:rsidRDefault="00F94440" w:rsidP="00934783">
                            <w:pPr>
                              <w:rPr>
                                <w:rFonts w:cs="Arial"/>
                                <w:sz w:val="18"/>
                                <w:szCs w:val="18"/>
                              </w:rPr>
                            </w:pPr>
                          </w:p>
                          <w:p w14:paraId="1925E4E0" w14:textId="77777777" w:rsidR="00F94440" w:rsidRDefault="00F94440" w:rsidP="00934783">
                            <w:pPr>
                              <w:rPr>
                                <w:rFonts w:cs="Arial"/>
                                <w:sz w:val="18"/>
                                <w:szCs w:val="18"/>
                              </w:rPr>
                            </w:pPr>
                          </w:p>
                          <w:p w14:paraId="5DCA1B06" w14:textId="77777777" w:rsidR="00F94440" w:rsidRDefault="00F94440" w:rsidP="00934783">
                            <w:pPr>
                              <w:rPr>
                                <w:rFonts w:cs="Arial"/>
                                <w:sz w:val="18"/>
                                <w:szCs w:val="18"/>
                              </w:rPr>
                            </w:pPr>
                          </w:p>
                          <w:p w14:paraId="2D7B911E" w14:textId="77777777" w:rsidR="00F94440" w:rsidRDefault="00F94440" w:rsidP="00934783">
                            <w:pPr>
                              <w:rPr>
                                <w:rFonts w:cs="Arial"/>
                                <w:sz w:val="18"/>
                                <w:szCs w:val="18"/>
                              </w:rPr>
                            </w:pPr>
                          </w:p>
                          <w:p w14:paraId="787B00DD" w14:textId="77777777" w:rsidR="00F94440" w:rsidRDefault="00F94440" w:rsidP="00934783">
                            <w:pPr>
                              <w:rPr>
                                <w:rFonts w:cs="Arial"/>
                                <w:sz w:val="18"/>
                                <w:szCs w:val="18"/>
                              </w:rPr>
                            </w:pPr>
                          </w:p>
                          <w:p w14:paraId="21DD1DBE" w14:textId="77777777" w:rsidR="00F94440" w:rsidRDefault="00F94440" w:rsidP="00934783">
                            <w:pPr>
                              <w:rPr>
                                <w:rFonts w:cs="Arial"/>
                                <w:sz w:val="18"/>
                                <w:szCs w:val="18"/>
                              </w:rPr>
                            </w:pPr>
                          </w:p>
                          <w:p w14:paraId="3ACAB473" w14:textId="77777777" w:rsidR="00F94440" w:rsidRDefault="00F94440" w:rsidP="00934783">
                            <w:pPr>
                              <w:rPr>
                                <w:rFonts w:cs="Arial"/>
                                <w:sz w:val="18"/>
                                <w:szCs w:val="18"/>
                              </w:rPr>
                            </w:pPr>
                          </w:p>
                          <w:p w14:paraId="0D7982FC" w14:textId="77777777" w:rsidR="00F94440" w:rsidRDefault="00F94440" w:rsidP="00934783">
                            <w:pPr>
                              <w:rPr>
                                <w:rFonts w:cs="Arial"/>
                                <w:sz w:val="18"/>
                                <w:szCs w:val="18"/>
                              </w:rPr>
                            </w:pPr>
                          </w:p>
                          <w:p w14:paraId="09A2C3E8" w14:textId="77777777" w:rsidR="00F94440" w:rsidRDefault="00F94440" w:rsidP="00934783">
                            <w:pPr>
                              <w:rPr>
                                <w:rFonts w:cs="Arial"/>
                                <w:sz w:val="18"/>
                                <w:szCs w:val="18"/>
                              </w:rPr>
                            </w:pPr>
                          </w:p>
                          <w:p w14:paraId="44426443" w14:textId="77777777" w:rsidR="00F94440" w:rsidRDefault="00F94440" w:rsidP="00934783">
                            <w:pPr>
                              <w:rPr>
                                <w:rFonts w:cs="Arial"/>
                                <w:sz w:val="18"/>
                                <w:szCs w:val="18"/>
                              </w:rPr>
                            </w:pPr>
                          </w:p>
                          <w:p w14:paraId="420D3508" w14:textId="77777777" w:rsidR="00F94440" w:rsidRDefault="00F94440" w:rsidP="00934783">
                            <w:pPr>
                              <w:rPr>
                                <w:rFonts w:cs="Arial"/>
                                <w:sz w:val="18"/>
                                <w:szCs w:val="18"/>
                              </w:rPr>
                            </w:pPr>
                          </w:p>
                          <w:p w14:paraId="0FB853D1" w14:textId="77777777" w:rsidR="00F94440" w:rsidRDefault="00F94440" w:rsidP="00934783">
                            <w:pPr>
                              <w:rPr>
                                <w:rFonts w:cs="Arial"/>
                                <w:sz w:val="18"/>
                                <w:szCs w:val="18"/>
                              </w:rPr>
                            </w:pPr>
                          </w:p>
                          <w:p w14:paraId="2D743F96" w14:textId="77777777" w:rsidR="00F94440" w:rsidRDefault="00F94440" w:rsidP="00934783">
                            <w:pPr>
                              <w:rPr>
                                <w:rFonts w:cs="Arial"/>
                                <w:sz w:val="18"/>
                                <w:szCs w:val="18"/>
                              </w:rPr>
                            </w:pPr>
                          </w:p>
                          <w:p w14:paraId="5FB81BFB" w14:textId="77777777" w:rsidR="00F94440" w:rsidRDefault="00F94440" w:rsidP="00934783">
                            <w:pPr>
                              <w:rPr>
                                <w:rFonts w:cs="Arial"/>
                                <w:sz w:val="18"/>
                                <w:szCs w:val="18"/>
                              </w:rPr>
                            </w:pPr>
                          </w:p>
                          <w:p w14:paraId="351658C1" w14:textId="77777777" w:rsidR="00F94440" w:rsidRDefault="00F94440" w:rsidP="00934783">
                            <w:pPr>
                              <w:rPr>
                                <w:rFonts w:cs="Arial"/>
                                <w:sz w:val="18"/>
                                <w:szCs w:val="18"/>
                              </w:rPr>
                            </w:pPr>
                          </w:p>
                          <w:p w14:paraId="3557C585" w14:textId="77777777" w:rsidR="00F94440" w:rsidRDefault="00F94440" w:rsidP="00934783">
                            <w:pPr>
                              <w:rPr>
                                <w:rFonts w:cs="Arial"/>
                                <w:sz w:val="18"/>
                                <w:szCs w:val="18"/>
                              </w:rPr>
                            </w:pPr>
                          </w:p>
                          <w:p w14:paraId="03415E41" w14:textId="77777777" w:rsidR="00F94440" w:rsidRDefault="00F94440" w:rsidP="00934783">
                            <w:pPr>
                              <w:rPr>
                                <w:rFonts w:cs="Arial"/>
                                <w:sz w:val="18"/>
                                <w:szCs w:val="18"/>
                              </w:rPr>
                            </w:pPr>
                          </w:p>
                          <w:p w14:paraId="7DC99C68" w14:textId="77777777" w:rsidR="00F94440" w:rsidRDefault="00F94440" w:rsidP="00934783">
                            <w:pPr>
                              <w:rPr>
                                <w:rFonts w:cs="Arial"/>
                                <w:sz w:val="18"/>
                                <w:szCs w:val="18"/>
                              </w:rPr>
                            </w:pPr>
                            <w:r>
                              <w:rPr>
                                <w:rFonts w:cs="Arial"/>
                                <w:sz w:val="18"/>
                                <w:szCs w:val="18"/>
                              </w:rPr>
                              <w:t>(N)</w:t>
                            </w:r>
                          </w:p>
                          <w:p w14:paraId="3A8235D9" w14:textId="77777777" w:rsidR="00F94440" w:rsidRPr="0045213A" w:rsidRDefault="00F94440" w:rsidP="00934783">
                            <w:pPr>
                              <w:rPr>
                                <w:rFonts w:cs="Arial"/>
                                <w:sz w:val="18"/>
                                <w:szCs w:val="18"/>
                              </w:rPr>
                            </w:pPr>
                            <w:r>
                              <w:rPr>
                                <w:rFonts w:cs="Arial"/>
                                <w:sz w:val="18"/>
                                <w:szCs w:val="18"/>
                              </w:rPr>
                              <w:t>(N)</w:t>
                            </w:r>
                          </w:p>
                          <w:p w14:paraId="30589E2C" w14:textId="77777777" w:rsidR="00F94440" w:rsidRPr="0045213A" w:rsidRDefault="00F94440" w:rsidP="00934783">
                            <w:pPr>
                              <w:rPr>
                                <w:rFonts w:cs="Arial"/>
                                <w:sz w:val="18"/>
                                <w:szCs w:val="18"/>
                              </w:rPr>
                            </w:pPr>
                          </w:p>
                          <w:p w14:paraId="52B8DDBE" w14:textId="77777777" w:rsidR="00F94440" w:rsidRPr="0045213A" w:rsidRDefault="00F94440" w:rsidP="00934783">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479.1pt;margin-top:-.95pt;width:45pt;height:55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H3hAIAABg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" stroked="f">
                <v:textbox>
                  <w:txbxContent>
                    <w:p w14:paraId="2B7C819D" w14:textId="77777777" w:rsidR="00F94440" w:rsidRDefault="00F94440" w:rsidP="00934783">
                      <w:pPr>
                        <w:rPr>
                          <w:rFonts w:cs="Arial"/>
                          <w:sz w:val="16"/>
                          <w:szCs w:val="16"/>
                        </w:rPr>
                      </w:pPr>
                    </w:p>
                    <w:p w14:paraId="62852D77" w14:textId="77777777" w:rsidR="00F94440" w:rsidRPr="0045213A" w:rsidRDefault="00F94440" w:rsidP="00934783">
                      <w:pPr>
                        <w:rPr>
                          <w:rFonts w:cs="Arial"/>
                          <w:sz w:val="18"/>
                          <w:szCs w:val="18"/>
                        </w:rPr>
                      </w:pPr>
                    </w:p>
                    <w:p w14:paraId="2A2E085F" w14:textId="77777777" w:rsidR="00F94440" w:rsidRPr="0045213A" w:rsidRDefault="00F94440" w:rsidP="00934783">
                      <w:pPr>
                        <w:rPr>
                          <w:rFonts w:cs="Arial"/>
                          <w:sz w:val="18"/>
                          <w:szCs w:val="18"/>
                        </w:rPr>
                      </w:pPr>
                    </w:p>
                    <w:p w14:paraId="4303EBB2" w14:textId="77777777" w:rsidR="00F94440" w:rsidRPr="0045213A" w:rsidRDefault="00F94440" w:rsidP="00934783">
                      <w:pPr>
                        <w:rPr>
                          <w:rFonts w:cs="Arial"/>
                          <w:sz w:val="18"/>
                          <w:szCs w:val="18"/>
                        </w:rPr>
                      </w:pPr>
                    </w:p>
                    <w:p w14:paraId="0875D493" w14:textId="77777777" w:rsidR="00F94440" w:rsidRPr="0045213A" w:rsidRDefault="00F94440" w:rsidP="00934783">
                      <w:pPr>
                        <w:rPr>
                          <w:rFonts w:cs="Arial"/>
                          <w:sz w:val="18"/>
                          <w:szCs w:val="18"/>
                        </w:rPr>
                      </w:pPr>
                    </w:p>
                    <w:p w14:paraId="2B68B4C4" w14:textId="77777777" w:rsidR="00F94440" w:rsidRPr="0045213A" w:rsidRDefault="00F94440" w:rsidP="00934783">
                      <w:pPr>
                        <w:rPr>
                          <w:rFonts w:cs="Arial"/>
                          <w:sz w:val="18"/>
                          <w:szCs w:val="18"/>
                        </w:rPr>
                      </w:pPr>
                    </w:p>
                    <w:p w14:paraId="6AEB80DE" w14:textId="77777777" w:rsidR="00F94440" w:rsidRPr="0045213A" w:rsidRDefault="00F94440" w:rsidP="00934783">
                      <w:pPr>
                        <w:rPr>
                          <w:rFonts w:cs="Arial"/>
                          <w:sz w:val="18"/>
                          <w:szCs w:val="18"/>
                        </w:rPr>
                      </w:pPr>
                    </w:p>
                    <w:p w14:paraId="67BBB14B" w14:textId="77777777" w:rsidR="00F94440" w:rsidRPr="0045213A" w:rsidRDefault="00F94440" w:rsidP="00934783">
                      <w:pPr>
                        <w:rPr>
                          <w:rFonts w:cs="Arial"/>
                          <w:sz w:val="18"/>
                          <w:szCs w:val="18"/>
                        </w:rPr>
                      </w:pPr>
                    </w:p>
                    <w:p w14:paraId="268D72A0" w14:textId="77777777" w:rsidR="00F94440" w:rsidRDefault="00F94440" w:rsidP="00934783">
                      <w:pPr>
                        <w:rPr>
                          <w:rFonts w:cs="Arial"/>
                          <w:sz w:val="18"/>
                          <w:szCs w:val="18"/>
                        </w:rPr>
                      </w:pPr>
                    </w:p>
                    <w:p w14:paraId="1B731894" w14:textId="77777777" w:rsidR="00F94440" w:rsidRDefault="00F94440" w:rsidP="00934783">
                      <w:pPr>
                        <w:rPr>
                          <w:rFonts w:cs="Arial"/>
                          <w:sz w:val="18"/>
                          <w:szCs w:val="18"/>
                        </w:rPr>
                      </w:pPr>
                    </w:p>
                    <w:p w14:paraId="29829EF0" w14:textId="77777777" w:rsidR="00F94440" w:rsidRDefault="00F94440" w:rsidP="00934783">
                      <w:pPr>
                        <w:rPr>
                          <w:rFonts w:cs="Arial"/>
                          <w:sz w:val="18"/>
                          <w:szCs w:val="18"/>
                        </w:rPr>
                      </w:pPr>
                    </w:p>
                    <w:p w14:paraId="1318275F" w14:textId="77777777" w:rsidR="00F94440" w:rsidRDefault="00F94440" w:rsidP="00934783">
                      <w:pPr>
                        <w:rPr>
                          <w:rFonts w:cs="Arial"/>
                          <w:sz w:val="18"/>
                          <w:szCs w:val="18"/>
                        </w:rPr>
                      </w:pPr>
                    </w:p>
                    <w:p w14:paraId="20AB143F" w14:textId="77777777" w:rsidR="00F94440" w:rsidRDefault="00F94440" w:rsidP="00934783">
                      <w:pPr>
                        <w:rPr>
                          <w:rFonts w:cs="Arial"/>
                          <w:sz w:val="18"/>
                          <w:szCs w:val="18"/>
                        </w:rPr>
                      </w:pPr>
                    </w:p>
                    <w:p w14:paraId="5E347938" w14:textId="77777777" w:rsidR="00F94440" w:rsidRDefault="00F94440" w:rsidP="00934783">
                      <w:pPr>
                        <w:rPr>
                          <w:rFonts w:cs="Arial"/>
                          <w:sz w:val="18"/>
                          <w:szCs w:val="18"/>
                        </w:rPr>
                      </w:pPr>
                    </w:p>
                    <w:p w14:paraId="1E1B4C5C" w14:textId="77777777" w:rsidR="00F94440" w:rsidRDefault="00F94440" w:rsidP="00934783">
                      <w:pPr>
                        <w:rPr>
                          <w:rFonts w:cs="Arial"/>
                          <w:sz w:val="18"/>
                          <w:szCs w:val="18"/>
                        </w:rPr>
                      </w:pPr>
                    </w:p>
                    <w:p w14:paraId="184D384C" w14:textId="77777777" w:rsidR="00F94440" w:rsidRDefault="00F94440" w:rsidP="00934783">
                      <w:pPr>
                        <w:rPr>
                          <w:rFonts w:cs="Arial"/>
                          <w:sz w:val="18"/>
                          <w:szCs w:val="18"/>
                        </w:rPr>
                      </w:pPr>
                    </w:p>
                    <w:p w14:paraId="65756B09" w14:textId="77777777" w:rsidR="00F94440" w:rsidRDefault="00F94440" w:rsidP="00934783">
                      <w:pPr>
                        <w:rPr>
                          <w:rFonts w:cs="Arial"/>
                          <w:sz w:val="18"/>
                          <w:szCs w:val="18"/>
                        </w:rPr>
                      </w:pPr>
                    </w:p>
                    <w:p w14:paraId="649837A5" w14:textId="77777777" w:rsidR="00F94440" w:rsidRDefault="00F94440" w:rsidP="00934783">
                      <w:pPr>
                        <w:rPr>
                          <w:rFonts w:cs="Arial"/>
                          <w:sz w:val="18"/>
                          <w:szCs w:val="18"/>
                        </w:rPr>
                      </w:pPr>
                    </w:p>
                    <w:p w14:paraId="3E9BAD0D" w14:textId="77777777" w:rsidR="00F94440" w:rsidRDefault="00F94440" w:rsidP="00934783">
                      <w:pPr>
                        <w:rPr>
                          <w:rFonts w:cs="Arial"/>
                          <w:sz w:val="18"/>
                          <w:szCs w:val="18"/>
                        </w:rPr>
                      </w:pPr>
                    </w:p>
                    <w:p w14:paraId="754AAC14" w14:textId="77777777" w:rsidR="00F94440" w:rsidRDefault="00F94440" w:rsidP="00934783">
                      <w:pPr>
                        <w:rPr>
                          <w:rFonts w:cs="Arial"/>
                          <w:sz w:val="18"/>
                          <w:szCs w:val="18"/>
                        </w:rPr>
                      </w:pPr>
                    </w:p>
                    <w:p w14:paraId="4CB86BBC" w14:textId="77777777" w:rsidR="00F94440" w:rsidRDefault="00F94440" w:rsidP="00934783">
                      <w:pPr>
                        <w:rPr>
                          <w:rFonts w:cs="Arial"/>
                          <w:sz w:val="18"/>
                          <w:szCs w:val="18"/>
                        </w:rPr>
                      </w:pPr>
                    </w:p>
                    <w:p w14:paraId="5A09D77F" w14:textId="77777777" w:rsidR="00F94440" w:rsidRDefault="00F94440" w:rsidP="00934783">
                      <w:pPr>
                        <w:rPr>
                          <w:rFonts w:cs="Arial"/>
                          <w:sz w:val="18"/>
                          <w:szCs w:val="18"/>
                        </w:rPr>
                      </w:pPr>
                    </w:p>
                    <w:p w14:paraId="469D18ED" w14:textId="77777777" w:rsidR="00F94440" w:rsidRDefault="00F94440" w:rsidP="00934783">
                      <w:pPr>
                        <w:rPr>
                          <w:rFonts w:cs="Arial"/>
                          <w:sz w:val="18"/>
                          <w:szCs w:val="18"/>
                        </w:rPr>
                      </w:pPr>
                    </w:p>
                    <w:p w14:paraId="13D20442" w14:textId="77777777" w:rsidR="00F94440" w:rsidRDefault="00F94440" w:rsidP="00934783">
                      <w:pPr>
                        <w:rPr>
                          <w:rFonts w:cs="Arial"/>
                          <w:sz w:val="18"/>
                          <w:szCs w:val="18"/>
                        </w:rPr>
                      </w:pPr>
                    </w:p>
                    <w:p w14:paraId="7AFA0861" w14:textId="77777777" w:rsidR="00F94440" w:rsidRDefault="00F94440" w:rsidP="00934783">
                      <w:pPr>
                        <w:rPr>
                          <w:rFonts w:cs="Arial"/>
                          <w:sz w:val="18"/>
                          <w:szCs w:val="18"/>
                        </w:rPr>
                      </w:pPr>
                    </w:p>
                    <w:p w14:paraId="6520581D" w14:textId="77777777" w:rsidR="00F94440" w:rsidRDefault="00F94440" w:rsidP="00934783">
                      <w:pPr>
                        <w:rPr>
                          <w:rFonts w:cs="Arial"/>
                          <w:sz w:val="18"/>
                          <w:szCs w:val="18"/>
                        </w:rPr>
                      </w:pPr>
                    </w:p>
                    <w:p w14:paraId="24E13983" w14:textId="77777777" w:rsidR="00F94440" w:rsidRDefault="00F94440" w:rsidP="00934783">
                      <w:pPr>
                        <w:rPr>
                          <w:rFonts w:cs="Arial"/>
                          <w:sz w:val="18"/>
                          <w:szCs w:val="18"/>
                        </w:rPr>
                      </w:pPr>
                    </w:p>
                    <w:p w14:paraId="6F681C6C" w14:textId="77777777" w:rsidR="00F94440" w:rsidRDefault="00F94440" w:rsidP="00934783">
                      <w:pPr>
                        <w:rPr>
                          <w:rFonts w:cs="Arial"/>
                          <w:sz w:val="18"/>
                          <w:szCs w:val="18"/>
                        </w:rPr>
                      </w:pPr>
                    </w:p>
                    <w:p w14:paraId="0817402B" w14:textId="77777777" w:rsidR="00F94440" w:rsidRDefault="00F94440" w:rsidP="00934783">
                      <w:pPr>
                        <w:rPr>
                          <w:rFonts w:cs="Arial"/>
                          <w:sz w:val="18"/>
                          <w:szCs w:val="18"/>
                        </w:rPr>
                      </w:pPr>
                    </w:p>
                    <w:p w14:paraId="7F055881" w14:textId="77777777" w:rsidR="00F94440" w:rsidRDefault="00F94440" w:rsidP="00934783">
                      <w:pPr>
                        <w:rPr>
                          <w:rFonts w:cs="Arial"/>
                          <w:sz w:val="18"/>
                          <w:szCs w:val="18"/>
                        </w:rPr>
                      </w:pPr>
                      <w:r>
                        <w:rPr>
                          <w:rFonts w:cs="Arial"/>
                          <w:sz w:val="18"/>
                          <w:szCs w:val="18"/>
                        </w:rPr>
                        <w:t>(C)</w:t>
                      </w:r>
                    </w:p>
                    <w:p w14:paraId="0B21577C" w14:textId="77777777" w:rsidR="00F94440" w:rsidRDefault="00F94440" w:rsidP="00934783">
                      <w:pPr>
                        <w:rPr>
                          <w:rFonts w:cs="Arial"/>
                          <w:sz w:val="18"/>
                          <w:szCs w:val="18"/>
                        </w:rPr>
                      </w:pPr>
                    </w:p>
                    <w:p w14:paraId="1925E4E0" w14:textId="77777777" w:rsidR="00F94440" w:rsidRDefault="00F94440" w:rsidP="00934783">
                      <w:pPr>
                        <w:rPr>
                          <w:rFonts w:cs="Arial"/>
                          <w:sz w:val="18"/>
                          <w:szCs w:val="18"/>
                        </w:rPr>
                      </w:pPr>
                    </w:p>
                    <w:p w14:paraId="5DCA1B06" w14:textId="77777777" w:rsidR="00F94440" w:rsidRDefault="00F94440" w:rsidP="00934783">
                      <w:pPr>
                        <w:rPr>
                          <w:rFonts w:cs="Arial"/>
                          <w:sz w:val="18"/>
                          <w:szCs w:val="18"/>
                        </w:rPr>
                      </w:pPr>
                    </w:p>
                    <w:p w14:paraId="2D7B911E" w14:textId="77777777" w:rsidR="00F94440" w:rsidRDefault="00F94440" w:rsidP="00934783">
                      <w:pPr>
                        <w:rPr>
                          <w:rFonts w:cs="Arial"/>
                          <w:sz w:val="18"/>
                          <w:szCs w:val="18"/>
                        </w:rPr>
                      </w:pPr>
                    </w:p>
                    <w:p w14:paraId="787B00DD" w14:textId="77777777" w:rsidR="00F94440" w:rsidRDefault="00F94440" w:rsidP="00934783">
                      <w:pPr>
                        <w:rPr>
                          <w:rFonts w:cs="Arial"/>
                          <w:sz w:val="18"/>
                          <w:szCs w:val="18"/>
                        </w:rPr>
                      </w:pPr>
                    </w:p>
                    <w:p w14:paraId="21DD1DBE" w14:textId="77777777" w:rsidR="00F94440" w:rsidRDefault="00F94440" w:rsidP="00934783">
                      <w:pPr>
                        <w:rPr>
                          <w:rFonts w:cs="Arial"/>
                          <w:sz w:val="18"/>
                          <w:szCs w:val="18"/>
                        </w:rPr>
                      </w:pPr>
                    </w:p>
                    <w:p w14:paraId="3ACAB473" w14:textId="77777777" w:rsidR="00F94440" w:rsidRDefault="00F94440" w:rsidP="00934783">
                      <w:pPr>
                        <w:rPr>
                          <w:rFonts w:cs="Arial"/>
                          <w:sz w:val="18"/>
                          <w:szCs w:val="18"/>
                        </w:rPr>
                      </w:pPr>
                    </w:p>
                    <w:p w14:paraId="0D7982FC" w14:textId="77777777" w:rsidR="00F94440" w:rsidRDefault="00F94440" w:rsidP="00934783">
                      <w:pPr>
                        <w:rPr>
                          <w:rFonts w:cs="Arial"/>
                          <w:sz w:val="18"/>
                          <w:szCs w:val="18"/>
                        </w:rPr>
                      </w:pPr>
                    </w:p>
                    <w:p w14:paraId="09A2C3E8" w14:textId="77777777" w:rsidR="00F94440" w:rsidRDefault="00F94440" w:rsidP="00934783">
                      <w:pPr>
                        <w:rPr>
                          <w:rFonts w:cs="Arial"/>
                          <w:sz w:val="18"/>
                          <w:szCs w:val="18"/>
                        </w:rPr>
                      </w:pPr>
                    </w:p>
                    <w:p w14:paraId="44426443" w14:textId="77777777" w:rsidR="00F94440" w:rsidRDefault="00F94440" w:rsidP="00934783">
                      <w:pPr>
                        <w:rPr>
                          <w:rFonts w:cs="Arial"/>
                          <w:sz w:val="18"/>
                          <w:szCs w:val="18"/>
                        </w:rPr>
                      </w:pPr>
                    </w:p>
                    <w:p w14:paraId="420D3508" w14:textId="77777777" w:rsidR="00F94440" w:rsidRDefault="00F94440" w:rsidP="00934783">
                      <w:pPr>
                        <w:rPr>
                          <w:rFonts w:cs="Arial"/>
                          <w:sz w:val="18"/>
                          <w:szCs w:val="18"/>
                        </w:rPr>
                      </w:pPr>
                    </w:p>
                    <w:p w14:paraId="0FB853D1" w14:textId="77777777" w:rsidR="00F94440" w:rsidRDefault="00F94440" w:rsidP="00934783">
                      <w:pPr>
                        <w:rPr>
                          <w:rFonts w:cs="Arial"/>
                          <w:sz w:val="18"/>
                          <w:szCs w:val="18"/>
                        </w:rPr>
                      </w:pPr>
                    </w:p>
                    <w:p w14:paraId="2D743F96" w14:textId="77777777" w:rsidR="00F94440" w:rsidRDefault="00F94440" w:rsidP="00934783">
                      <w:pPr>
                        <w:rPr>
                          <w:rFonts w:cs="Arial"/>
                          <w:sz w:val="18"/>
                          <w:szCs w:val="18"/>
                        </w:rPr>
                      </w:pPr>
                    </w:p>
                    <w:p w14:paraId="5FB81BFB" w14:textId="77777777" w:rsidR="00F94440" w:rsidRDefault="00F94440" w:rsidP="00934783">
                      <w:pPr>
                        <w:rPr>
                          <w:rFonts w:cs="Arial"/>
                          <w:sz w:val="18"/>
                          <w:szCs w:val="18"/>
                        </w:rPr>
                      </w:pPr>
                    </w:p>
                    <w:p w14:paraId="351658C1" w14:textId="77777777" w:rsidR="00F94440" w:rsidRDefault="00F94440" w:rsidP="00934783">
                      <w:pPr>
                        <w:rPr>
                          <w:rFonts w:cs="Arial"/>
                          <w:sz w:val="18"/>
                          <w:szCs w:val="18"/>
                        </w:rPr>
                      </w:pPr>
                    </w:p>
                    <w:p w14:paraId="3557C585" w14:textId="77777777" w:rsidR="00F94440" w:rsidRDefault="00F94440" w:rsidP="00934783">
                      <w:pPr>
                        <w:rPr>
                          <w:rFonts w:cs="Arial"/>
                          <w:sz w:val="18"/>
                          <w:szCs w:val="18"/>
                        </w:rPr>
                      </w:pPr>
                    </w:p>
                    <w:p w14:paraId="03415E41" w14:textId="77777777" w:rsidR="00F94440" w:rsidRDefault="00F94440" w:rsidP="00934783">
                      <w:pPr>
                        <w:rPr>
                          <w:rFonts w:cs="Arial"/>
                          <w:sz w:val="18"/>
                          <w:szCs w:val="18"/>
                        </w:rPr>
                      </w:pPr>
                    </w:p>
                    <w:p w14:paraId="7DC99C68" w14:textId="77777777" w:rsidR="00F94440" w:rsidRDefault="00F94440" w:rsidP="00934783">
                      <w:pPr>
                        <w:rPr>
                          <w:rFonts w:cs="Arial"/>
                          <w:sz w:val="18"/>
                          <w:szCs w:val="18"/>
                        </w:rPr>
                      </w:pPr>
                      <w:r>
                        <w:rPr>
                          <w:rFonts w:cs="Arial"/>
                          <w:sz w:val="18"/>
                          <w:szCs w:val="18"/>
                        </w:rPr>
                        <w:t>(N)</w:t>
                      </w:r>
                    </w:p>
                    <w:p w14:paraId="3A8235D9" w14:textId="77777777" w:rsidR="00F94440" w:rsidRPr="0045213A" w:rsidRDefault="00F94440" w:rsidP="00934783">
                      <w:pPr>
                        <w:rPr>
                          <w:rFonts w:cs="Arial"/>
                          <w:sz w:val="18"/>
                          <w:szCs w:val="18"/>
                        </w:rPr>
                      </w:pPr>
                      <w:r>
                        <w:rPr>
                          <w:rFonts w:cs="Arial"/>
                          <w:sz w:val="18"/>
                          <w:szCs w:val="18"/>
                        </w:rPr>
                        <w:t>(N)</w:t>
                      </w:r>
                    </w:p>
                    <w:p w14:paraId="30589E2C" w14:textId="77777777" w:rsidR="00F94440" w:rsidRPr="0045213A" w:rsidRDefault="00F94440" w:rsidP="00934783">
                      <w:pPr>
                        <w:rPr>
                          <w:rFonts w:cs="Arial"/>
                          <w:sz w:val="18"/>
                          <w:szCs w:val="18"/>
                        </w:rPr>
                      </w:pPr>
                    </w:p>
                    <w:p w14:paraId="52B8DDBE" w14:textId="77777777" w:rsidR="00F94440" w:rsidRPr="0045213A" w:rsidRDefault="00F94440" w:rsidP="00934783">
                      <w:pPr>
                        <w:rPr>
                          <w:rFonts w:cs="Arial"/>
                          <w:sz w:val="18"/>
                          <w:szCs w:val="18"/>
                        </w:rPr>
                      </w:pPr>
                    </w:p>
                  </w:txbxContent>
                </v:textbox>
              </v:shape>
            </w:pict>
          </mc:Fallback>
        </mc:AlternateContent>
      </w:r>
    </w:p>
    <w:p w14:paraId="0B0B4986" w14:textId="77777777" w:rsidR="00EA6156" w:rsidRDefault="00EA6156">
      <w:pPr>
        <w:pStyle w:val="BodyText"/>
        <w:rPr>
          <w:rFonts w:cs="Arial"/>
          <w:strike/>
        </w:rPr>
      </w:pPr>
      <w:r>
        <w:rPr>
          <w:rFonts w:cs="Arial"/>
        </w:rPr>
        <w:t>Service under this Rate Schedule is available on the Company’s Distribution System to Non-Residential Customers in all territory served by the Company under the Tariff of which this Rate Schedule is a part, provided that</w:t>
      </w:r>
      <w:r>
        <w:t xml:space="preserve"> the Company determines, in its sole judgment, that adequate supply and capacity exists to accommodate a Customer’s service requirements</w:t>
      </w:r>
      <w:r>
        <w:rPr>
          <w:rFonts w:cs="Arial"/>
        </w:rPr>
        <w:t xml:space="preserve">.  </w:t>
      </w:r>
    </w:p>
    <w:p w14:paraId="4B105B2B" w14:textId="77777777" w:rsidR="00EA6156" w:rsidRDefault="00EA6156">
      <w:pPr>
        <w:pStyle w:val="BodyText"/>
        <w:rPr>
          <w:rFonts w:cs="Arial"/>
          <w:strike/>
        </w:rPr>
      </w:pPr>
    </w:p>
    <w:p w14:paraId="4D865105" w14:textId="77777777" w:rsidR="00EA6156" w:rsidRDefault="00EA6156">
      <w:pPr>
        <w:pStyle w:val="BodyText"/>
        <w:rPr>
          <w:rFonts w:cs="Arial"/>
          <w:strike/>
        </w:rPr>
      </w:pPr>
      <w:r>
        <w:rPr>
          <w:rFonts w:cs="Arial"/>
        </w:rPr>
        <w:t xml:space="preserve">Service under this Rate Schedule is not available to single-family Residential dwellings or separately metered apartments, condominiums or townhouses.  Seasonal or temporary Discontinuance of Service is allowed subject to Special Provision 2 of this Rate Schedule.  </w:t>
      </w:r>
    </w:p>
    <w:p w14:paraId="34DF02D6" w14:textId="77777777" w:rsidR="00EA6156" w:rsidRDefault="00EA6156">
      <w:pPr>
        <w:pStyle w:val="BodyText"/>
        <w:rPr>
          <w:rFonts w:cs="Arial"/>
          <w:strike/>
        </w:rPr>
      </w:pPr>
    </w:p>
    <w:p w14:paraId="6A7C934C" w14:textId="77777777" w:rsidR="00EA6156" w:rsidRDefault="00EA6156">
      <w:pPr>
        <w:pStyle w:val="BodyText"/>
        <w:rPr>
          <w:rFonts w:cs="Arial"/>
          <w:bCs/>
          <w:strike/>
        </w:rPr>
      </w:pPr>
      <w:r>
        <w:rPr>
          <w:rFonts w:cs="Arial"/>
        </w:rPr>
        <w:t>Service under this Rate Schedule cannot be combined with service under any other Rate Schedule.</w:t>
      </w:r>
    </w:p>
    <w:p w14:paraId="482BB65B" w14:textId="77777777" w:rsidR="00EA6156" w:rsidRDefault="00EA6156">
      <w:pPr>
        <w:widowControl w:val="0"/>
        <w:rPr>
          <w:rFonts w:cs="Arial"/>
          <w:sz w:val="20"/>
        </w:rPr>
      </w:pPr>
    </w:p>
    <w:p w14:paraId="4FFFA28A" w14:textId="77777777" w:rsidR="00EA6156" w:rsidRDefault="00EA6156">
      <w:pPr>
        <w:widowControl w:val="0"/>
        <w:rPr>
          <w:rFonts w:cs="Arial"/>
          <w:sz w:val="20"/>
        </w:rPr>
      </w:pPr>
      <w:r>
        <w:rPr>
          <w:rFonts w:cs="Arial"/>
          <w:b/>
          <w:sz w:val="20"/>
          <w:u w:val="single"/>
        </w:rPr>
        <w:t>SELECTION OF RATE SCHEDULE AND SERVICE TYPE</w:t>
      </w:r>
      <w:r>
        <w:rPr>
          <w:rFonts w:cs="Arial"/>
          <w:b/>
          <w:sz w:val="20"/>
        </w:rPr>
        <w:t>:</w:t>
      </w:r>
    </w:p>
    <w:p w14:paraId="1D0B6E0A" w14:textId="77777777" w:rsidR="00EA6156" w:rsidRDefault="00EA6156">
      <w:pPr>
        <w:widowControl w:val="0"/>
        <w:rPr>
          <w:rFonts w:cs="Arial"/>
          <w:sz w:val="20"/>
        </w:rPr>
      </w:pPr>
      <w:r>
        <w:rPr>
          <w:rFonts w:cs="Arial"/>
          <w:sz w:val="20"/>
        </w:rPr>
        <w:t>It is the responsibility of the Customer to select the Rate Schedule and Service Type that best meets the Customer’s individual service requirements.  A Customer’s selection of service under this Rate Schedule is subject to the Company’s approval as described in Special Provision 1 of this Rate Schedule, and in the Company’s applicable policies and procedures.</w:t>
      </w:r>
    </w:p>
    <w:p w14:paraId="5A892A4E" w14:textId="77777777" w:rsidR="00EA6156" w:rsidRDefault="00EA6156">
      <w:pPr>
        <w:autoSpaceDE w:val="0"/>
        <w:autoSpaceDN w:val="0"/>
        <w:adjustRightInd w:val="0"/>
        <w:rPr>
          <w:rFonts w:cs="Arial"/>
          <w:b/>
          <w:bCs/>
          <w:sz w:val="20"/>
          <w:u w:val="single"/>
        </w:rPr>
      </w:pPr>
    </w:p>
    <w:p w14:paraId="5B28E6C6" w14:textId="77777777" w:rsidR="00EA6156" w:rsidRDefault="00EA6156">
      <w:pPr>
        <w:widowControl w:val="0"/>
        <w:rPr>
          <w:rFonts w:cs="Arial"/>
          <w:b/>
          <w:bCs/>
          <w:sz w:val="20"/>
          <w:u w:val="single"/>
        </w:rPr>
      </w:pPr>
      <w:r>
        <w:rPr>
          <w:rFonts w:cs="Arial"/>
          <w:b/>
          <w:bCs/>
          <w:sz w:val="20"/>
          <w:u w:val="single"/>
        </w:rPr>
        <w:t>PRE-REQUISITES TO SERVICE</w:t>
      </w:r>
      <w:r>
        <w:rPr>
          <w:rFonts w:cs="Arial"/>
          <w:b/>
          <w:bCs/>
          <w:sz w:val="20"/>
        </w:rPr>
        <w:t>:</w:t>
      </w:r>
    </w:p>
    <w:p w14:paraId="4B2A1E1C" w14:textId="77777777" w:rsidR="00EA6156" w:rsidRDefault="00EA6156" w:rsidP="00EA6156">
      <w:pPr>
        <w:pStyle w:val="BodyText2"/>
        <w:numPr>
          <w:ilvl w:val="0"/>
          <w:numId w:val="3"/>
        </w:numPr>
        <w:rPr>
          <w:rFonts w:cs="Arial"/>
        </w:rPr>
      </w:pPr>
      <w:r>
        <w:rPr>
          <w:rFonts w:cs="Arial"/>
        </w:rPr>
        <w:t>An application for service must be made in accordance with the provisions of General Rule 1 of this Tariff.</w:t>
      </w:r>
    </w:p>
    <w:p w14:paraId="29D1EC65" w14:textId="77777777" w:rsidR="00EA6156" w:rsidRDefault="00EA6156" w:rsidP="00EA6156">
      <w:pPr>
        <w:pStyle w:val="BodyText2"/>
        <w:numPr>
          <w:ilvl w:val="0"/>
          <w:numId w:val="3"/>
        </w:numPr>
        <w:rPr>
          <w:rFonts w:cs="Arial"/>
        </w:rPr>
      </w:pPr>
      <w:r>
        <w:rPr>
          <w:rFonts w:cs="Arial"/>
        </w:rPr>
        <w:t xml:space="preserve">A Customer may be required to establish or re-establish credit under the terms and conditions of </w:t>
      </w:r>
      <w:r w:rsidRPr="004568D9">
        <w:rPr>
          <w:rFonts w:cs="Arial"/>
          <w:b/>
        </w:rPr>
        <w:t>General Rule 2</w:t>
      </w:r>
      <w:r>
        <w:rPr>
          <w:rFonts w:cs="Arial"/>
        </w:rPr>
        <w:t xml:space="preserve"> of this Tariff.</w:t>
      </w:r>
    </w:p>
    <w:p w14:paraId="75669875" w14:textId="77777777" w:rsidR="00EA6156" w:rsidRDefault="00EA6156" w:rsidP="00EA6156">
      <w:pPr>
        <w:pStyle w:val="BodyText2"/>
        <w:numPr>
          <w:ilvl w:val="0"/>
          <w:numId w:val="3"/>
        </w:numPr>
        <w:rPr>
          <w:rFonts w:cs="Arial"/>
        </w:rPr>
      </w:pPr>
      <w:r>
        <w:rPr>
          <w:rFonts w:cs="Arial"/>
        </w:rPr>
        <w:t xml:space="preserve">A Customer may be required to pay the Company, in advance, for costs related to the Company’s installation of any new or additional Distribution Facilities necessary to provide service to Customer under this Rate Schedule.  See </w:t>
      </w:r>
      <w:r w:rsidRPr="004568D9">
        <w:rPr>
          <w:rFonts w:cs="Arial"/>
          <w:b/>
        </w:rPr>
        <w:t>General Rule 12</w:t>
      </w:r>
      <w:r>
        <w:rPr>
          <w:rFonts w:cs="Arial"/>
        </w:rPr>
        <w:t xml:space="preserve"> and </w:t>
      </w:r>
      <w:r w:rsidRPr="004568D9">
        <w:rPr>
          <w:rFonts w:cs="Arial"/>
          <w:b/>
        </w:rPr>
        <w:t>Schedule E</w:t>
      </w:r>
      <w:r>
        <w:rPr>
          <w:rFonts w:cs="Arial"/>
        </w:rPr>
        <w:t>.</w:t>
      </w:r>
    </w:p>
    <w:p w14:paraId="7BF3C26D" w14:textId="77777777" w:rsidR="00EA6156" w:rsidRDefault="00EA6156" w:rsidP="00EA6156">
      <w:pPr>
        <w:pStyle w:val="BodyText2"/>
        <w:numPr>
          <w:ilvl w:val="0"/>
          <w:numId w:val="3"/>
        </w:numPr>
        <w:rPr>
          <w:rFonts w:cs="Arial"/>
        </w:rPr>
      </w:pPr>
      <w:r>
        <w:rPr>
          <w:rFonts w:cs="Arial"/>
        </w:rPr>
        <w:t>When the installation of new or additional Distribution Facilities is necessary to provide service to Customer, the Company may require Customer enter into a written service agreement.</w:t>
      </w:r>
    </w:p>
    <w:p w14:paraId="5176CE73" w14:textId="77777777" w:rsidR="00EA6156" w:rsidRDefault="00EA6156" w:rsidP="00EA6156">
      <w:pPr>
        <w:numPr>
          <w:ilvl w:val="0"/>
          <w:numId w:val="3"/>
        </w:numPr>
        <w:tabs>
          <w:tab w:val="left" w:pos="990"/>
        </w:tabs>
        <w:rPr>
          <w:rFonts w:cs="Arial"/>
          <w:b/>
          <w:sz w:val="20"/>
        </w:rPr>
      </w:pPr>
      <w:r>
        <w:rPr>
          <w:rFonts w:cs="Arial"/>
          <w:sz w:val="20"/>
        </w:rPr>
        <w:t xml:space="preserve">A New Customer must specify the Customer’s selection for service under this Rate Schedule at the time the Customer initially applies for service with the Company.  </w:t>
      </w:r>
    </w:p>
    <w:p w14:paraId="55DAFF8C" w14:textId="77777777" w:rsidR="00EA6156" w:rsidRDefault="00EA6156">
      <w:pPr>
        <w:pStyle w:val="BodyText2"/>
        <w:rPr>
          <w:b/>
        </w:rPr>
      </w:pPr>
    </w:p>
    <w:p w14:paraId="4D8A7BAB" w14:textId="77777777" w:rsidR="00EA6156" w:rsidRDefault="00EA6156">
      <w:pPr>
        <w:pStyle w:val="BodyText2"/>
        <w:rPr>
          <w:b/>
        </w:rPr>
      </w:pPr>
      <w:r>
        <w:rPr>
          <w:b/>
        </w:rPr>
        <w:t>GENERAL OBLIGATIONS:</w:t>
      </w:r>
    </w:p>
    <w:p w14:paraId="54B738D8" w14:textId="77777777" w:rsidR="00EA6156" w:rsidRDefault="00EA6156">
      <w:pPr>
        <w:pStyle w:val="BodyText2"/>
        <w:rPr>
          <w:b/>
        </w:rPr>
      </w:pPr>
      <w:r>
        <w:t xml:space="preserve">The Company will bill a Customer and the Customer must pay the Company the rates according to the Monthly Rates section at the end of this Rate Schedule.  </w:t>
      </w:r>
    </w:p>
    <w:p w14:paraId="140C9BA0" w14:textId="77777777" w:rsidR="00EA6156" w:rsidRDefault="00EA6156">
      <w:pPr>
        <w:pStyle w:val="BodyText2"/>
      </w:pPr>
    </w:p>
    <w:p w14:paraId="42BB04D8" w14:textId="77777777" w:rsidR="00EA6156" w:rsidRDefault="00EA6156">
      <w:pPr>
        <w:widowControl w:val="0"/>
        <w:outlineLvl w:val="0"/>
        <w:rPr>
          <w:rFonts w:cs="Arial"/>
          <w:sz w:val="20"/>
        </w:rPr>
      </w:pPr>
      <w:r>
        <w:rPr>
          <w:rFonts w:cs="Arial"/>
          <w:b/>
          <w:sz w:val="20"/>
          <w:u w:val="single"/>
        </w:rPr>
        <w:t>SERVICE DESCRIPTION</w:t>
      </w:r>
      <w:r>
        <w:rPr>
          <w:rFonts w:cs="Arial"/>
          <w:b/>
          <w:bCs/>
          <w:sz w:val="20"/>
        </w:rPr>
        <w:t>:</w:t>
      </w:r>
    </w:p>
    <w:p w14:paraId="1BB5A365" w14:textId="77777777" w:rsidR="00EA6156" w:rsidRDefault="00EA6156">
      <w:pPr>
        <w:pStyle w:val="BodyText"/>
        <w:rPr>
          <w:rFonts w:cs="Arial"/>
          <w:strike/>
        </w:rPr>
      </w:pPr>
      <w:r>
        <w:rPr>
          <w:rFonts w:cs="Arial"/>
        </w:rPr>
        <w:t>Service under this Rate Schedule is Firm Sales Service to approved gas-fired equipment.  A Customer with gas equipment installed for Standby Service shall be subject to a minimum monthly bill obligation equal to the Standby Charge set forth in this Rate Schedule on all Therms of MHDV of that equipment. A Customer subject to the Standby Charge will be required to specify the MHDV of such standby equipment on their Service Election Form.  Service to CNG vehicle fueling equipment is subject to the conditions set forth in Special Provisions 4 and 5 of this Rate Schedule.</w:t>
      </w:r>
    </w:p>
    <w:p w14:paraId="224A13C3" w14:textId="77777777" w:rsidR="00EA6156" w:rsidRDefault="00EA6156">
      <w:pPr>
        <w:widowControl w:val="0"/>
        <w:rPr>
          <w:rFonts w:cs="Arial"/>
          <w:sz w:val="20"/>
        </w:rPr>
      </w:pPr>
    </w:p>
    <w:p w14:paraId="0EE4F0EA" w14:textId="77777777" w:rsidR="00EA6156" w:rsidRDefault="00EA6156">
      <w:pPr>
        <w:jc w:val="center"/>
        <w:rPr>
          <w:szCs w:val="18"/>
        </w:rPr>
      </w:pPr>
      <w:r>
        <w:rPr>
          <w:sz w:val="18"/>
          <w:szCs w:val="18"/>
        </w:rPr>
        <w:t>(</w:t>
      </w:r>
      <w:proofErr w:type="gramStart"/>
      <w:r>
        <w:rPr>
          <w:sz w:val="18"/>
          <w:szCs w:val="18"/>
        </w:rPr>
        <w:t>continue</w:t>
      </w:r>
      <w:proofErr w:type="gramEnd"/>
      <w:r>
        <w:rPr>
          <w:sz w:val="18"/>
          <w:szCs w:val="18"/>
        </w:rPr>
        <w:t xml:space="preserve"> to Sheet 103.2)</w:t>
      </w:r>
    </w:p>
    <w:p w14:paraId="28EA36DC" w14:textId="77777777" w:rsidR="00EA6156" w:rsidRDefault="00EA6156" w:rsidP="009B484A">
      <w:pPr>
        <w:widowControl w:val="0"/>
        <w:rPr>
          <w:sz w:val="18"/>
        </w:rPr>
        <w:sectPr w:rsidR="00EA6156" w:rsidSect="00934783">
          <w:headerReference w:type="default" r:id="rId51"/>
          <w:footerReference w:type="default" r:id="rId52"/>
          <w:pgSz w:w="12240" w:h="15840" w:code="1"/>
          <w:pgMar w:top="720" w:right="1800" w:bottom="720" w:left="1440" w:header="720" w:footer="576" w:gutter="0"/>
          <w:cols w:space="720"/>
        </w:sectPr>
      </w:pPr>
    </w:p>
    <w:p w14:paraId="002D56CC" w14:textId="77777777" w:rsidR="00EA6156" w:rsidRDefault="00EA6156" w:rsidP="00934783">
      <w:pPr>
        <w:pStyle w:val="Heading1"/>
        <w:rPr>
          <w:b/>
          <w:bCs/>
          <w:sz w:val="23"/>
          <w:szCs w:val="23"/>
        </w:rPr>
      </w:pPr>
      <w:r>
        <w:rPr>
          <w:rFonts w:cs="Arial"/>
          <w:bCs/>
          <w:noProof/>
          <w:sz w:val="18"/>
          <w:szCs w:val="17"/>
        </w:rPr>
        <w:lastRenderedPageBreak/>
        <mc:AlternateContent>
          <mc:Choice Requires="wps">
            <w:drawing>
              <wp:anchor distT="0" distB="0" distL="114300" distR="114300" simplePos="0" relativeHeight="251721728" behindDoc="0" locked="0" layoutInCell="1" allowOverlap="1" wp14:anchorId="13BF0523" wp14:editId="2234D4E0">
                <wp:simplePos x="0" y="0"/>
                <wp:positionH relativeFrom="column">
                  <wp:posOffset>5996940</wp:posOffset>
                </wp:positionH>
                <wp:positionV relativeFrom="paragraph">
                  <wp:posOffset>-193040</wp:posOffset>
                </wp:positionV>
                <wp:extent cx="457200" cy="8183880"/>
                <wp:effectExtent l="0" t="0" r="0" b="7620"/>
                <wp:wrapNone/>
                <wp:docPr id="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8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DCCC" w14:textId="77777777" w:rsidR="00F94440" w:rsidRDefault="00F94440" w:rsidP="00934783">
                            <w:pPr>
                              <w:rPr>
                                <w:sz w:val="16"/>
                                <w:szCs w:val="16"/>
                              </w:rPr>
                            </w:pPr>
                          </w:p>
                          <w:p w14:paraId="0D224705" w14:textId="77777777" w:rsidR="00F94440" w:rsidRPr="00712364" w:rsidRDefault="00F94440" w:rsidP="00934783">
                            <w:pPr>
                              <w:rPr>
                                <w:rFonts w:cs="Arial"/>
                                <w:sz w:val="18"/>
                                <w:szCs w:val="18"/>
                              </w:rPr>
                            </w:pPr>
                          </w:p>
                          <w:p w14:paraId="770B342C" w14:textId="77777777" w:rsidR="00F94440" w:rsidRPr="00712364" w:rsidRDefault="00F94440" w:rsidP="00934783">
                            <w:pPr>
                              <w:rPr>
                                <w:rFonts w:cs="Arial"/>
                                <w:sz w:val="18"/>
                                <w:szCs w:val="18"/>
                              </w:rPr>
                            </w:pPr>
                          </w:p>
                          <w:p w14:paraId="03DD8662" w14:textId="77777777" w:rsidR="00F94440" w:rsidRPr="00712364" w:rsidRDefault="00F94440" w:rsidP="00934783">
                            <w:pPr>
                              <w:rPr>
                                <w:rFonts w:cs="Arial"/>
                                <w:sz w:val="18"/>
                                <w:szCs w:val="18"/>
                              </w:rPr>
                            </w:pPr>
                          </w:p>
                          <w:p w14:paraId="6478FD98" w14:textId="77777777" w:rsidR="00F94440" w:rsidRPr="00712364" w:rsidRDefault="00F94440" w:rsidP="00934783">
                            <w:pPr>
                              <w:rPr>
                                <w:rFonts w:cs="Arial"/>
                                <w:sz w:val="18"/>
                                <w:szCs w:val="18"/>
                              </w:rPr>
                            </w:pPr>
                          </w:p>
                          <w:p w14:paraId="10A59F91" w14:textId="77777777" w:rsidR="00F94440" w:rsidRPr="00712364" w:rsidRDefault="00F94440" w:rsidP="00934783">
                            <w:pPr>
                              <w:rPr>
                                <w:rFonts w:cs="Arial"/>
                                <w:sz w:val="18"/>
                                <w:szCs w:val="18"/>
                              </w:rPr>
                            </w:pPr>
                          </w:p>
                          <w:p w14:paraId="3CE72E01" w14:textId="77777777" w:rsidR="00F94440" w:rsidRPr="00712364" w:rsidRDefault="00F94440" w:rsidP="00934783">
                            <w:pPr>
                              <w:rPr>
                                <w:rFonts w:cs="Arial"/>
                                <w:sz w:val="18"/>
                                <w:szCs w:val="18"/>
                              </w:rPr>
                            </w:pPr>
                          </w:p>
                          <w:p w14:paraId="0BDCBC46" w14:textId="77777777" w:rsidR="00F94440" w:rsidRPr="00712364" w:rsidRDefault="00F94440" w:rsidP="00934783">
                            <w:pPr>
                              <w:rPr>
                                <w:rFonts w:cs="Arial"/>
                                <w:sz w:val="18"/>
                                <w:szCs w:val="18"/>
                              </w:rPr>
                            </w:pPr>
                          </w:p>
                          <w:p w14:paraId="2E2F9017" w14:textId="77777777" w:rsidR="00F94440" w:rsidRPr="00712364" w:rsidRDefault="00F94440" w:rsidP="00934783">
                            <w:pPr>
                              <w:rPr>
                                <w:rFonts w:cs="Arial"/>
                                <w:sz w:val="18"/>
                                <w:szCs w:val="18"/>
                              </w:rPr>
                            </w:pPr>
                            <w:r w:rsidRPr="00712364">
                              <w:rPr>
                                <w:rFonts w:cs="Arial"/>
                                <w:sz w:val="18"/>
                                <w:szCs w:val="18"/>
                              </w:rPr>
                              <w:t>(N)</w:t>
                            </w:r>
                          </w:p>
                          <w:p w14:paraId="71B780D8" w14:textId="77777777" w:rsidR="00F94440" w:rsidRPr="00712364" w:rsidRDefault="00F94440" w:rsidP="00934783">
                            <w:pPr>
                              <w:rPr>
                                <w:rFonts w:cs="Arial"/>
                                <w:sz w:val="18"/>
                                <w:szCs w:val="18"/>
                              </w:rPr>
                            </w:pPr>
                          </w:p>
                          <w:p w14:paraId="27D6CB0B" w14:textId="77777777" w:rsidR="00F94440" w:rsidRPr="00712364" w:rsidRDefault="00F94440" w:rsidP="00934783">
                            <w:pPr>
                              <w:rPr>
                                <w:rFonts w:cs="Arial"/>
                                <w:sz w:val="18"/>
                                <w:szCs w:val="18"/>
                              </w:rPr>
                            </w:pPr>
                          </w:p>
                          <w:p w14:paraId="7638201D" w14:textId="77777777" w:rsidR="00F94440" w:rsidRPr="00712364" w:rsidRDefault="00F94440" w:rsidP="00934783">
                            <w:pPr>
                              <w:rPr>
                                <w:rFonts w:cs="Arial"/>
                                <w:sz w:val="18"/>
                                <w:szCs w:val="18"/>
                              </w:rPr>
                            </w:pPr>
                          </w:p>
                          <w:p w14:paraId="6234DE70" w14:textId="77777777" w:rsidR="00F94440" w:rsidRPr="00712364" w:rsidRDefault="00F94440" w:rsidP="00934783">
                            <w:pPr>
                              <w:rPr>
                                <w:rFonts w:cs="Arial"/>
                                <w:sz w:val="18"/>
                                <w:szCs w:val="18"/>
                              </w:rPr>
                            </w:pPr>
                          </w:p>
                          <w:p w14:paraId="214649BA" w14:textId="77777777" w:rsidR="00F94440" w:rsidRPr="00712364" w:rsidRDefault="00F94440" w:rsidP="00934783">
                            <w:pPr>
                              <w:rPr>
                                <w:rFonts w:cs="Arial"/>
                                <w:sz w:val="18"/>
                                <w:szCs w:val="18"/>
                              </w:rPr>
                            </w:pPr>
                          </w:p>
                          <w:p w14:paraId="208732A6" w14:textId="77777777" w:rsidR="00F94440" w:rsidRPr="00712364" w:rsidRDefault="00F94440" w:rsidP="00934783">
                            <w:pPr>
                              <w:rPr>
                                <w:rFonts w:cs="Arial"/>
                                <w:sz w:val="18"/>
                                <w:szCs w:val="18"/>
                              </w:rPr>
                            </w:pPr>
                          </w:p>
                          <w:p w14:paraId="7DAEC81E" w14:textId="77777777" w:rsidR="00F94440" w:rsidRPr="00712364" w:rsidRDefault="00F94440" w:rsidP="00934783">
                            <w:pPr>
                              <w:rPr>
                                <w:rFonts w:cs="Arial"/>
                                <w:sz w:val="18"/>
                                <w:szCs w:val="18"/>
                              </w:rPr>
                            </w:pPr>
                          </w:p>
                          <w:p w14:paraId="3540217B" w14:textId="77777777" w:rsidR="00F94440" w:rsidRPr="00712364" w:rsidRDefault="00F94440" w:rsidP="00934783">
                            <w:pPr>
                              <w:rPr>
                                <w:rFonts w:cs="Arial"/>
                                <w:sz w:val="18"/>
                                <w:szCs w:val="18"/>
                              </w:rPr>
                            </w:pPr>
                          </w:p>
                          <w:p w14:paraId="78514BD0" w14:textId="77777777" w:rsidR="00F94440" w:rsidRPr="00712364" w:rsidRDefault="00F94440" w:rsidP="00934783">
                            <w:pPr>
                              <w:rPr>
                                <w:rFonts w:cs="Arial"/>
                                <w:sz w:val="18"/>
                                <w:szCs w:val="18"/>
                              </w:rPr>
                            </w:pPr>
                          </w:p>
                          <w:p w14:paraId="61D66C7D" w14:textId="77777777" w:rsidR="00F94440" w:rsidRPr="00712364" w:rsidRDefault="00F94440" w:rsidP="00934783">
                            <w:pPr>
                              <w:rPr>
                                <w:rFonts w:cs="Arial"/>
                                <w:sz w:val="18"/>
                                <w:szCs w:val="18"/>
                              </w:rPr>
                            </w:pPr>
                          </w:p>
                          <w:p w14:paraId="7A0CCFE6" w14:textId="77777777" w:rsidR="00F94440" w:rsidRPr="00712364" w:rsidRDefault="00F94440" w:rsidP="00934783">
                            <w:pPr>
                              <w:rPr>
                                <w:rFonts w:cs="Arial"/>
                                <w:sz w:val="18"/>
                                <w:szCs w:val="18"/>
                              </w:rPr>
                            </w:pPr>
                          </w:p>
                          <w:p w14:paraId="58909840" w14:textId="77777777" w:rsidR="00F94440" w:rsidRPr="00712364" w:rsidRDefault="00F94440" w:rsidP="00934783">
                            <w:pPr>
                              <w:rPr>
                                <w:rFonts w:cs="Arial"/>
                                <w:sz w:val="18"/>
                                <w:szCs w:val="18"/>
                              </w:rPr>
                            </w:pPr>
                          </w:p>
                          <w:p w14:paraId="3E2DA618" w14:textId="77777777" w:rsidR="00F94440" w:rsidRPr="00712364" w:rsidRDefault="00F94440" w:rsidP="00934783">
                            <w:pPr>
                              <w:rPr>
                                <w:rFonts w:cs="Arial"/>
                                <w:sz w:val="18"/>
                                <w:szCs w:val="18"/>
                              </w:rPr>
                            </w:pPr>
                          </w:p>
                          <w:p w14:paraId="7849AE32" w14:textId="77777777" w:rsidR="00F94440" w:rsidRPr="00712364" w:rsidRDefault="00F94440" w:rsidP="00934783">
                            <w:pPr>
                              <w:rPr>
                                <w:rFonts w:cs="Arial"/>
                                <w:sz w:val="18"/>
                                <w:szCs w:val="18"/>
                              </w:rPr>
                            </w:pPr>
                            <w:r w:rsidRPr="00712364">
                              <w:rPr>
                                <w:rFonts w:cs="Arial"/>
                                <w:sz w:val="18"/>
                                <w:szCs w:val="18"/>
                              </w:rPr>
                              <w:t>(N)</w:t>
                            </w:r>
                          </w:p>
                          <w:p w14:paraId="3DACBF4E" w14:textId="77777777" w:rsidR="00F94440" w:rsidRPr="00712364" w:rsidRDefault="00F94440" w:rsidP="00934783">
                            <w:pPr>
                              <w:rPr>
                                <w:rFonts w:cs="Arial"/>
                                <w:sz w:val="18"/>
                                <w:szCs w:val="18"/>
                              </w:rPr>
                            </w:pPr>
                          </w:p>
                          <w:p w14:paraId="2733F904" w14:textId="77777777" w:rsidR="00F94440" w:rsidRPr="00712364" w:rsidRDefault="00F94440" w:rsidP="00934783">
                            <w:pPr>
                              <w:rPr>
                                <w:rFonts w:cs="Arial"/>
                                <w:sz w:val="18"/>
                                <w:szCs w:val="18"/>
                              </w:rPr>
                            </w:pPr>
                          </w:p>
                          <w:p w14:paraId="0FE4D497" w14:textId="77777777" w:rsidR="00F94440" w:rsidRPr="00712364" w:rsidRDefault="00F94440" w:rsidP="00934783">
                            <w:pPr>
                              <w:rPr>
                                <w:rFonts w:cs="Arial"/>
                                <w:sz w:val="18"/>
                                <w:szCs w:val="18"/>
                              </w:rPr>
                            </w:pPr>
                          </w:p>
                          <w:p w14:paraId="58BC58EE" w14:textId="77777777" w:rsidR="00F94440" w:rsidRPr="00712364" w:rsidRDefault="00F94440" w:rsidP="00934783">
                            <w:pPr>
                              <w:rPr>
                                <w:rFonts w:cs="Arial"/>
                                <w:sz w:val="18"/>
                                <w:szCs w:val="18"/>
                              </w:rPr>
                            </w:pPr>
                          </w:p>
                          <w:p w14:paraId="4CAC8584" w14:textId="77777777" w:rsidR="00F94440" w:rsidRPr="00712364" w:rsidRDefault="00F94440" w:rsidP="00934783">
                            <w:pPr>
                              <w:rPr>
                                <w:rFonts w:cs="Arial"/>
                                <w:sz w:val="18"/>
                                <w:szCs w:val="18"/>
                              </w:rPr>
                            </w:pPr>
                          </w:p>
                          <w:p w14:paraId="118AF7BE" w14:textId="77777777" w:rsidR="00F94440" w:rsidRPr="00712364" w:rsidRDefault="00F94440" w:rsidP="00934783">
                            <w:pPr>
                              <w:rPr>
                                <w:rFonts w:cs="Arial"/>
                                <w:sz w:val="18"/>
                                <w:szCs w:val="18"/>
                              </w:rPr>
                            </w:pPr>
                          </w:p>
                          <w:p w14:paraId="1B4EDEE3" w14:textId="77777777" w:rsidR="00F94440" w:rsidRPr="00712364" w:rsidRDefault="00F94440" w:rsidP="00934783">
                            <w:pPr>
                              <w:rPr>
                                <w:rFonts w:cs="Arial"/>
                                <w:sz w:val="18"/>
                                <w:szCs w:val="18"/>
                              </w:rPr>
                            </w:pPr>
                          </w:p>
                          <w:p w14:paraId="3BC95A0B" w14:textId="77777777" w:rsidR="00F94440" w:rsidRPr="00712364" w:rsidRDefault="00F94440" w:rsidP="00934783">
                            <w:pPr>
                              <w:rPr>
                                <w:rFonts w:cs="Arial"/>
                                <w:sz w:val="18"/>
                                <w:szCs w:val="18"/>
                              </w:rPr>
                            </w:pPr>
                          </w:p>
                          <w:p w14:paraId="36903EF3" w14:textId="77777777" w:rsidR="00F94440" w:rsidRPr="00712364" w:rsidRDefault="00F94440" w:rsidP="00934783">
                            <w:pPr>
                              <w:rPr>
                                <w:rFonts w:cs="Arial"/>
                                <w:sz w:val="18"/>
                                <w:szCs w:val="18"/>
                              </w:rPr>
                            </w:pPr>
                          </w:p>
                          <w:p w14:paraId="56CBB9C8" w14:textId="77777777" w:rsidR="00F94440" w:rsidRPr="00712364" w:rsidRDefault="00F94440" w:rsidP="00934783">
                            <w:pPr>
                              <w:rPr>
                                <w:rFonts w:cs="Arial"/>
                                <w:sz w:val="18"/>
                                <w:szCs w:val="18"/>
                              </w:rPr>
                            </w:pPr>
                          </w:p>
                          <w:p w14:paraId="60A30EC3" w14:textId="77777777" w:rsidR="00F94440" w:rsidRPr="00712364" w:rsidRDefault="00F94440" w:rsidP="00934783">
                            <w:pPr>
                              <w:rPr>
                                <w:rFonts w:cs="Arial"/>
                                <w:sz w:val="18"/>
                                <w:szCs w:val="18"/>
                              </w:rPr>
                            </w:pPr>
                          </w:p>
                          <w:p w14:paraId="6A7A3843" w14:textId="77777777" w:rsidR="00F94440" w:rsidRPr="00712364" w:rsidRDefault="00F94440" w:rsidP="00934783">
                            <w:pPr>
                              <w:rPr>
                                <w:rFonts w:cs="Arial"/>
                                <w:sz w:val="18"/>
                                <w:szCs w:val="18"/>
                              </w:rPr>
                            </w:pPr>
                          </w:p>
                          <w:p w14:paraId="6DCD51FB" w14:textId="77777777" w:rsidR="00F94440" w:rsidRPr="00712364" w:rsidRDefault="00F94440" w:rsidP="00934783">
                            <w:pPr>
                              <w:rPr>
                                <w:rFonts w:cs="Arial"/>
                                <w:sz w:val="18"/>
                                <w:szCs w:val="18"/>
                              </w:rPr>
                            </w:pPr>
                          </w:p>
                          <w:p w14:paraId="78CEFCBF" w14:textId="77777777" w:rsidR="00F94440" w:rsidRPr="00712364" w:rsidRDefault="00F94440" w:rsidP="00934783">
                            <w:pPr>
                              <w:rPr>
                                <w:rFonts w:cs="Arial"/>
                                <w:sz w:val="18"/>
                                <w:szCs w:val="18"/>
                              </w:rPr>
                            </w:pPr>
                          </w:p>
                          <w:p w14:paraId="37C32140" w14:textId="77777777" w:rsidR="00F94440" w:rsidRPr="00712364" w:rsidRDefault="00F94440" w:rsidP="00934783">
                            <w:pPr>
                              <w:rPr>
                                <w:rFonts w:cs="Arial"/>
                                <w:sz w:val="18"/>
                                <w:szCs w:val="18"/>
                              </w:rPr>
                            </w:pPr>
                          </w:p>
                          <w:p w14:paraId="53DF6373" w14:textId="77777777" w:rsidR="00F94440" w:rsidRPr="00712364" w:rsidRDefault="00F94440" w:rsidP="00934783">
                            <w:pPr>
                              <w:rPr>
                                <w:rFonts w:cs="Arial"/>
                                <w:sz w:val="18"/>
                                <w:szCs w:val="18"/>
                              </w:rPr>
                            </w:pPr>
                          </w:p>
                          <w:p w14:paraId="3BF70C64" w14:textId="77777777" w:rsidR="00F94440" w:rsidRPr="00712364" w:rsidRDefault="00F94440" w:rsidP="00934783">
                            <w:pPr>
                              <w:rPr>
                                <w:rFonts w:cs="Arial"/>
                                <w:sz w:val="18"/>
                                <w:szCs w:val="18"/>
                              </w:rPr>
                            </w:pPr>
                          </w:p>
                          <w:p w14:paraId="0FA33B76" w14:textId="77777777" w:rsidR="00F94440" w:rsidRPr="00712364" w:rsidRDefault="00F94440" w:rsidP="00934783">
                            <w:pPr>
                              <w:rPr>
                                <w:rFonts w:cs="Arial"/>
                                <w:sz w:val="18"/>
                                <w:szCs w:val="18"/>
                              </w:rPr>
                            </w:pPr>
                          </w:p>
                          <w:p w14:paraId="042CDD43" w14:textId="77777777" w:rsidR="00F94440" w:rsidRPr="00712364" w:rsidRDefault="00F94440" w:rsidP="00934783">
                            <w:pPr>
                              <w:rPr>
                                <w:rFonts w:cs="Arial"/>
                                <w:sz w:val="18"/>
                                <w:szCs w:val="18"/>
                              </w:rPr>
                            </w:pPr>
                          </w:p>
                          <w:p w14:paraId="4830FA14" w14:textId="77777777" w:rsidR="00F94440" w:rsidRPr="00712364" w:rsidRDefault="00F94440" w:rsidP="00934783">
                            <w:pPr>
                              <w:rPr>
                                <w:rFonts w:cs="Arial"/>
                                <w:sz w:val="18"/>
                                <w:szCs w:val="18"/>
                              </w:rPr>
                            </w:pPr>
                          </w:p>
                          <w:p w14:paraId="19F6A796" w14:textId="77777777" w:rsidR="00F94440" w:rsidRPr="00712364" w:rsidRDefault="00F94440" w:rsidP="00934783">
                            <w:pPr>
                              <w:rPr>
                                <w:rFonts w:cs="Arial"/>
                                <w:sz w:val="18"/>
                                <w:szCs w:val="18"/>
                              </w:rPr>
                            </w:pPr>
                          </w:p>
                          <w:p w14:paraId="2687E290" w14:textId="77777777" w:rsidR="00F94440" w:rsidRPr="00712364" w:rsidRDefault="00F94440" w:rsidP="00934783">
                            <w:pPr>
                              <w:rPr>
                                <w:rFonts w:cs="Arial"/>
                                <w:sz w:val="18"/>
                                <w:szCs w:val="18"/>
                              </w:rPr>
                            </w:pPr>
                          </w:p>
                          <w:p w14:paraId="460B6336" w14:textId="77777777" w:rsidR="00F94440" w:rsidRPr="00712364" w:rsidRDefault="00F94440" w:rsidP="00934783">
                            <w:pPr>
                              <w:rPr>
                                <w:rFonts w:cs="Arial"/>
                                <w:sz w:val="18"/>
                                <w:szCs w:val="18"/>
                              </w:rPr>
                            </w:pPr>
                          </w:p>
                          <w:p w14:paraId="3DE9F199" w14:textId="77777777" w:rsidR="00F94440" w:rsidRPr="00712364" w:rsidRDefault="00F94440" w:rsidP="00934783">
                            <w:pPr>
                              <w:rPr>
                                <w:rFonts w:cs="Arial"/>
                                <w:sz w:val="18"/>
                                <w:szCs w:val="18"/>
                              </w:rPr>
                            </w:pPr>
                          </w:p>
                          <w:p w14:paraId="52E65266" w14:textId="77777777" w:rsidR="00F94440" w:rsidRPr="00712364" w:rsidRDefault="00F94440" w:rsidP="00934783">
                            <w:pPr>
                              <w:rPr>
                                <w:rFonts w:cs="Arial"/>
                                <w:sz w:val="18"/>
                                <w:szCs w:val="18"/>
                              </w:rPr>
                            </w:pPr>
                          </w:p>
                          <w:p w14:paraId="68F3E865" w14:textId="77777777" w:rsidR="00F94440" w:rsidRPr="00712364" w:rsidRDefault="00F94440" w:rsidP="00934783">
                            <w:pPr>
                              <w:rPr>
                                <w:rFonts w:cs="Arial"/>
                                <w:sz w:val="18"/>
                                <w:szCs w:val="18"/>
                              </w:rPr>
                            </w:pPr>
                          </w:p>
                          <w:p w14:paraId="7027669F" w14:textId="77777777" w:rsidR="00F94440" w:rsidRPr="00712364" w:rsidRDefault="00F94440" w:rsidP="00934783">
                            <w:pPr>
                              <w:rPr>
                                <w:rFonts w:cs="Arial"/>
                                <w:sz w:val="18"/>
                                <w:szCs w:val="18"/>
                              </w:rPr>
                            </w:pPr>
                          </w:p>
                          <w:p w14:paraId="39C81B68" w14:textId="77777777" w:rsidR="00F94440" w:rsidRDefault="00F94440" w:rsidP="00934783">
                            <w:pPr>
                              <w:rPr>
                                <w:rFonts w:cs="Arial"/>
                                <w:sz w:val="18"/>
                                <w:szCs w:val="18"/>
                              </w:rPr>
                            </w:pPr>
                          </w:p>
                          <w:p w14:paraId="6D393E62" w14:textId="77777777" w:rsidR="00F94440" w:rsidRPr="00712364" w:rsidRDefault="00F94440" w:rsidP="00934783">
                            <w:pPr>
                              <w:rPr>
                                <w:rFonts w:cs="Arial"/>
                                <w:sz w:val="18"/>
                                <w:szCs w:val="18"/>
                              </w:rPr>
                            </w:pPr>
                            <w:r>
                              <w:rPr>
                                <w:rFonts w:cs="Arial"/>
                                <w:sz w:val="18"/>
                                <w:szCs w:val="18"/>
                              </w:rPr>
                              <w:t>(N)</w:t>
                            </w:r>
                          </w:p>
                          <w:p w14:paraId="481B2C83" w14:textId="77777777" w:rsidR="00F94440" w:rsidRPr="00712364" w:rsidRDefault="00F94440" w:rsidP="00934783">
                            <w:pPr>
                              <w:rPr>
                                <w:rFonts w:cs="Arial"/>
                                <w:sz w:val="18"/>
                                <w:szCs w:val="18"/>
                              </w:rPr>
                            </w:pPr>
                          </w:p>
                          <w:p w14:paraId="5587819E" w14:textId="77777777" w:rsidR="00F94440" w:rsidRPr="00712364" w:rsidRDefault="00F94440" w:rsidP="00934783">
                            <w:pPr>
                              <w:rPr>
                                <w:rFonts w:cs="Arial"/>
                                <w:sz w:val="18"/>
                                <w:szCs w:val="18"/>
                              </w:rPr>
                            </w:pPr>
                          </w:p>
                          <w:p w14:paraId="4A84770B" w14:textId="77777777" w:rsidR="00F94440" w:rsidRPr="00712364" w:rsidRDefault="00F94440" w:rsidP="00934783">
                            <w:pPr>
                              <w:rPr>
                                <w:rFonts w:cs="Arial"/>
                                <w:sz w:val="18"/>
                                <w:szCs w:val="18"/>
                              </w:rPr>
                            </w:pPr>
                          </w:p>
                          <w:p w14:paraId="56D7C95F" w14:textId="77777777" w:rsidR="00F94440" w:rsidRPr="00712364" w:rsidRDefault="00F94440" w:rsidP="00934783">
                            <w:pPr>
                              <w:rPr>
                                <w:rFonts w:cs="Arial"/>
                                <w:sz w:val="18"/>
                                <w:szCs w:val="18"/>
                              </w:rPr>
                            </w:pPr>
                            <w:r w:rsidRPr="00712364">
                              <w:rPr>
                                <w:rFonts w:cs="Arial"/>
                                <w:sz w:val="18"/>
                                <w:szCs w:val="18"/>
                              </w:rPr>
                              <w:t>(N)</w:t>
                            </w:r>
                          </w:p>
                          <w:p w14:paraId="2F551C53" w14:textId="77777777" w:rsidR="00F94440" w:rsidRPr="00712364" w:rsidRDefault="00F94440" w:rsidP="00934783">
                            <w:pPr>
                              <w:rPr>
                                <w:rFonts w:cs="Arial"/>
                                <w:sz w:val="18"/>
                                <w:szCs w:val="18"/>
                              </w:rPr>
                            </w:pPr>
                          </w:p>
                          <w:p w14:paraId="6F2C7BAF" w14:textId="77777777" w:rsidR="00F94440" w:rsidRPr="00712364" w:rsidRDefault="00F94440" w:rsidP="00934783">
                            <w:pPr>
                              <w:rPr>
                                <w:rFonts w:cs="Arial"/>
                                <w:sz w:val="18"/>
                                <w:szCs w:val="18"/>
                              </w:rPr>
                            </w:pPr>
                          </w:p>
                          <w:p w14:paraId="1891D91F" w14:textId="77777777" w:rsidR="00F94440" w:rsidRPr="00712364" w:rsidRDefault="00F94440" w:rsidP="00934783">
                            <w:pPr>
                              <w:rPr>
                                <w:rFonts w:cs="Arial"/>
                                <w:sz w:val="18"/>
                                <w:szCs w:val="18"/>
                              </w:rPr>
                            </w:pPr>
                          </w:p>
                          <w:p w14:paraId="2E4326FF" w14:textId="77777777" w:rsidR="00F94440" w:rsidRPr="00712364" w:rsidRDefault="00F94440" w:rsidP="00934783">
                            <w:pPr>
                              <w:rPr>
                                <w:rFonts w:cs="Arial"/>
                                <w:sz w:val="18"/>
                                <w:szCs w:val="18"/>
                              </w:rPr>
                            </w:pPr>
                          </w:p>
                          <w:p w14:paraId="613BC8F8" w14:textId="77777777" w:rsidR="00F94440" w:rsidRPr="00712364" w:rsidRDefault="00F94440" w:rsidP="00934783">
                            <w:pPr>
                              <w:rPr>
                                <w:rFonts w:cs="Arial"/>
                                <w:sz w:val="18"/>
                                <w:szCs w:val="18"/>
                              </w:rPr>
                            </w:pPr>
                          </w:p>
                          <w:p w14:paraId="4D99C51C" w14:textId="77777777" w:rsidR="00F94440" w:rsidRPr="00712364" w:rsidRDefault="00F94440" w:rsidP="00934783">
                            <w:pPr>
                              <w:rPr>
                                <w:rFonts w:cs="Arial"/>
                                <w:sz w:val="18"/>
                                <w:szCs w:val="18"/>
                              </w:rPr>
                            </w:pPr>
                          </w:p>
                          <w:p w14:paraId="1F2B960B" w14:textId="77777777" w:rsidR="00F94440" w:rsidRDefault="00F94440" w:rsidP="00934783">
                            <w:pPr>
                              <w:rPr>
                                <w:sz w:val="16"/>
                                <w:szCs w:val="16"/>
                              </w:rPr>
                            </w:pPr>
                          </w:p>
                          <w:p w14:paraId="6627F9C9" w14:textId="77777777" w:rsidR="00F94440" w:rsidRDefault="00F94440" w:rsidP="00934783">
                            <w:pPr>
                              <w:rPr>
                                <w:sz w:val="16"/>
                                <w:szCs w:val="16"/>
                              </w:rPr>
                            </w:pPr>
                          </w:p>
                          <w:p w14:paraId="26A69366" w14:textId="77777777" w:rsidR="00F94440" w:rsidRDefault="00F94440" w:rsidP="00934783">
                            <w:pPr>
                              <w:rPr>
                                <w:sz w:val="16"/>
                                <w:szCs w:val="16"/>
                              </w:rPr>
                            </w:pPr>
                          </w:p>
                          <w:p w14:paraId="5F7181CD" w14:textId="77777777" w:rsidR="00F94440" w:rsidRDefault="00F94440" w:rsidP="00934783">
                            <w:pPr>
                              <w:rPr>
                                <w:sz w:val="16"/>
                                <w:szCs w:val="16"/>
                              </w:rPr>
                            </w:pPr>
                          </w:p>
                          <w:p w14:paraId="208D75D5" w14:textId="77777777" w:rsidR="00F94440" w:rsidRDefault="00F94440" w:rsidP="00934783">
                            <w:pPr>
                              <w:rPr>
                                <w:sz w:val="16"/>
                                <w:szCs w:val="16"/>
                              </w:rPr>
                            </w:pPr>
                          </w:p>
                          <w:p w14:paraId="6DEE367B" w14:textId="77777777" w:rsidR="00F94440" w:rsidRDefault="00F94440" w:rsidP="00934783">
                            <w:pPr>
                              <w:rPr>
                                <w:sz w:val="16"/>
                                <w:szCs w:val="16"/>
                              </w:rPr>
                            </w:pPr>
                          </w:p>
                          <w:p w14:paraId="66ACFF2C" w14:textId="77777777" w:rsidR="00F94440" w:rsidRDefault="00F94440" w:rsidP="00934783">
                            <w:pPr>
                              <w:rPr>
                                <w:sz w:val="16"/>
                                <w:szCs w:val="16"/>
                              </w:rPr>
                            </w:pPr>
                          </w:p>
                          <w:p w14:paraId="15C629CE" w14:textId="77777777" w:rsidR="00F94440" w:rsidRDefault="00F94440" w:rsidP="00934783">
                            <w:pPr>
                              <w:rPr>
                                <w:sz w:val="16"/>
                                <w:szCs w:val="16"/>
                              </w:rPr>
                            </w:pPr>
                          </w:p>
                          <w:p w14:paraId="6E3E901C" w14:textId="77777777" w:rsidR="00F94440" w:rsidRDefault="00F94440" w:rsidP="00934783">
                            <w:pPr>
                              <w:rPr>
                                <w:sz w:val="16"/>
                                <w:szCs w:val="16"/>
                              </w:rPr>
                            </w:pPr>
                          </w:p>
                          <w:p w14:paraId="712B7EED" w14:textId="77777777" w:rsidR="00F94440" w:rsidRDefault="00F94440" w:rsidP="00934783">
                            <w:pPr>
                              <w:rPr>
                                <w:sz w:val="16"/>
                                <w:szCs w:val="16"/>
                              </w:rPr>
                            </w:pPr>
                          </w:p>
                          <w:p w14:paraId="2CB13493" w14:textId="77777777" w:rsidR="00F94440" w:rsidRDefault="00F94440" w:rsidP="00934783">
                            <w:pPr>
                              <w:rPr>
                                <w:sz w:val="16"/>
                                <w:szCs w:val="16"/>
                              </w:rPr>
                            </w:pPr>
                          </w:p>
                          <w:p w14:paraId="253AA33A" w14:textId="77777777" w:rsidR="00F94440" w:rsidRDefault="00F94440" w:rsidP="00934783">
                            <w:pPr>
                              <w:rPr>
                                <w:sz w:val="16"/>
                                <w:szCs w:val="16"/>
                              </w:rPr>
                            </w:pPr>
                          </w:p>
                          <w:p w14:paraId="5594A7E9" w14:textId="77777777" w:rsidR="00F94440" w:rsidRDefault="00F94440" w:rsidP="00934783">
                            <w:pPr>
                              <w:rPr>
                                <w:sz w:val="16"/>
                                <w:szCs w:val="16"/>
                              </w:rPr>
                            </w:pPr>
                          </w:p>
                          <w:p w14:paraId="42FA6631" w14:textId="77777777" w:rsidR="00F94440" w:rsidRPr="003B6548" w:rsidRDefault="00F94440" w:rsidP="009347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5" type="#_x0000_t202" style="position:absolute;left:0;text-align:left;margin-left:472.2pt;margin-top:-15.2pt;width:36pt;height:64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" stroked="f">
                <v:textbox>
                  <w:txbxContent>
                    <w:p w14:paraId="270BDCCC" w14:textId="77777777" w:rsidR="00F94440" w:rsidRDefault="00F94440" w:rsidP="00934783">
                      <w:pPr>
                        <w:rPr>
                          <w:sz w:val="16"/>
                          <w:szCs w:val="16"/>
                        </w:rPr>
                      </w:pPr>
                    </w:p>
                    <w:p w14:paraId="0D224705" w14:textId="77777777" w:rsidR="00F94440" w:rsidRPr="00712364" w:rsidRDefault="00F94440" w:rsidP="00934783">
                      <w:pPr>
                        <w:rPr>
                          <w:rFonts w:cs="Arial"/>
                          <w:sz w:val="18"/>
                          <w:szCs w:val="18"/>
                        </w:rPr>
                      </w:pPr>
                    </w:p>
                    <w:p w14:paraId="770B342C" w14:textId="77777777" w:rsidR="00F94440" w:rsidRPr="00712364" w:rsidRDefault="00F94440" w:rsidP="00934783">
                      <w:pPr>
                        <w:rPr>
                          <w:rFonts w:cs="Arial"/>
                          <w:sz w:val="18"/>
                          <w:szCs w:val="18"/>
                        </w:rPr>
                      </w:pPr>
                    </w:p>
                    <w:p w14:paraId="03DD8662" w14:textId="77777777" w:rsidR="00F94440" w:rsidRPr="00712364" w:rsidRDefault="00F94440" w:rsidP="00934783">
                      <w:pPr>
                        <w:rPr>
                          <w:rFonts w:cs="Arial"/>
                          <w:sz w:val="18"/>
                          <w:szCs w:val="18"/>
                        </w:rPr>
                      </w:pPr>
                    </w:p>
                    <w:p w14:paraId="6478FD98" w14:textId="77777777" w:rsidR="00F94440" w:rsidRPr="00712364" w:rsidRDefault="00F94440" w:rsidP="00934783">
                      <w:pPr>
                        <w:rPr>
                          <w:rFonts w:cs="Arial"/>
                          <w:sz w:val="18"/>
                          <w:szCs w:val="18"/>
                        </w:rPr>
                      </w:pPr>
                    </w:p>
                    <w:p w14:paraId="10A59F91" w14:textId="77777777" w:rsidR="00F94440" w:rsidRPr="00712364" w:rsidRDefault="00F94440" w:rsidP="00934783">
                      <w:pPr>
                        <w:rPr>
                          <w:rFonts w:cs="Arial"/>
                          <w:sz w:val="18"/>
                          <w:szCs w:val="18"/>
                        </w:rPr>
                      </w:pPr>
                    </w:p>
                    <w:p w14:paraId="3CE72E01" w14:textId="77777777" w:rsidR="00F94440" w:rsidRPr="00712364" w:rsidRDefault="00F94440" w:rsidP="00934783">
                      <w:pPr>
                        <w:rPr>
                          <w:rFonts w:cs="Arial"/>
                          <w:sz w:val="18"/>
                          <w:szCs w:val="18"/>
                        </w:rPr>
                      </w:pPr>
                    </w:p>
                    <w:p w14:paraId="0BDCBC46" w14:textId="77777777" w:rsidR="00F94440" w:rsidRPr="00712364" w:rsidRDefault="00F94440" w:rsidP="00934783">
                      <w:pPr>
                        <w:rPr>
                          <w:rFonts w:cs="Arial"/>
                          <w:sz w:val="18"/>
                          <w:szCs w:val="18"/>
                        </w:rPr>
                      </w:pPr>
                    </w:p>
                    <w:p w14:paraId="2E2F9017" w14:textId="77777777" w:rsidR="00F94440" w:rsidRPr="00712364" w:rsidRDefault="00F94440" w:rsidP="00934783">
                      <w:pPr>
                        <w:rPr>
                          <w:rFonts w:cs="Arial"/>
                          <w:sz w:val="18"/>
                          <w:szCs w:val="18"/>
                        </w:rPr>
                      </w:pPr>
                      <w:r w:rsidRPr="00712364">
                        <w:rPr>
                          <w:rFonts w:cs="Arial"/>
                          <w:sz w:val="18"/>
                          <w:szCs w:val="18"/>
                        </w:rPr>
                        <w:t>(N)</w:t>
                      </w:r>
                    </w:p>
                    <w:p w14:paraId="71B780D8" w14:textId="77777777" w:rsidR="00F94440" w:rsidRPr="00712364" w:rsidRDefault="00F94440" w:rsidP="00934783">
                      <w:pPr>
                        <w:rPr>
                          <w:rFonts w:cs="Arial"/>
                          <w:sz w:val="18"/>
                          <w:szCs w:val="18"/>
                        </w:rPr>
                      </w:pPr>
                    </w:p>
                    <w:p w14:paraId="27D6CB0B" w14:textId="77777777" w:rsidR="00F94440" w:rsidRPr="00712364" w:rsidRDefault="00F94440" w:rsidP="00934783">
                      <w:pPr>
                        <w:rPr>
                          <w:rFonts w:cs="Arial"/>
                          <w:sz w:val="18"/>
                          <w:szCs w:val="18"/>
                        </w:rPr>
                      </w:pPr>
                    </w:p>
                    <w:p w14:paraId="7638201D" w14:textId="77777777" w:rsidR="00F94440" w:rsidRPr="00712364" w:rsidRDefault="00F94440" w:rsidP="00934783">
                      <w:pPr>
                        <w:rPr>
                          <w:rFonts w:cs="Arial"/>
                          <w:sz w:val="18"/>
                          <w:szCs w:val="18"/>
                        </w:rPr>
                      </w:pPr>
                    </w:p>
                    <w:p w14:paraId="6234DE70" w14:textId="77777777" w:rsidR="00F94440" w:rsidRPr="00712364" w:rsidRDefault="00F94440" w:rsidP="00934783">
                      <w:pPr>
                        <w:rPr>
                          <w:rFonts w:cs="Arial"/>
                          <w:sz w:val="18"/>
                          <w:szCs w:val="18"/>
                        </w:rPr>
                      </w:pPr>
                    </w:p>
                    <w:p w14:paraId="214649BA" w14:textId="77777777" w:rsidR="00F94440" w:rsidRPr="00712364" w:rsidRDefault="00F94440" w:rsidP="00934783">
                      <w:pPr>
                        <w:rPr>
                          <w:rFonts w:cs="Arial"/>
                          <w:sz w:val="18"/>
                          <w:szCs w:val="18"/>
                        </w:rPr>
                      </w:pPr>
                    </w:p>
                    <w:p w14:paraId="208732A6" w14:textId="77777777" w:rsidR="00F94440" w:rsidRPr="00712364" w:rsidRDefault="00F94440" w:rsidP="00934783">
                      <w:pPr>
                        <w:rPr>
                          <w:rFonts w:cs="Arial"/>
                          <w:sz w:val="18"/>
                          <w:szCs w:val="18"/>
                        </w:rPr>
                      </w:pPr>
                    </w:p>
                    <w:p w14:paraId="7DAEC81E" w14:textId="77777777" w:rsidR="00F94440" w:rsidRPr="00712364" w:rsidRDefault="00F94440" w:rsidP="00934783">
                      <w:pPr>
                        <w:rPr>
                          <w:rFonts w:cs="Arial"/>
                          <w:sz w:val="18"/>
                          <w:szCs w:val="18"/>
                        </w:rPr>
                      </w:pPr>
                    </w:p>
                    <w:p w14:paraId="3540217B" w14:textId="77777777" w:rsidR="00F94440" w:rsidRPr="00712364" w:rsidRDefault="00F94440" w:rsidP="00934783">
                      <w:pPr>
                        <w:rPr>
                          <w:rFonts w:cs="Arial"/>
                          <w:sz w:val="18"/>
                          <w:szCs w:val="18"/>
                        </w:rPr>
                      </w:pPr>
                    </w:p>
                    <w:p w14:paraId="78514BD0" w14:textId="77777777" w:rsidR="00F94440" w:rsidRPr="00712364" w:rsidRDefault="00F94440" w:rsidP="00934783">
                      <w:pPr>
                        <w:rPr>
                          <w:rFonts w:cs="Arial"/>
                          <w:sz w:val="18"/>
                          <w:szCs w:val="18"/>
                        </w:rPr>
                      </w:pPr>
                    </w:p>
                    <w:p w14:paraId="61D66C7D" w14:textId="77777777" w:rsidR="00F94440" w:rsidRPr="00712364" w:rsidRDefault="00F94440" w:rsidP="00934783">
                      <w:pPr>
                        <w:rPr>
                          <w:rFonts w:cs="Arial"/>
                          <w:sz w:val="18"/>
                          <w:szCs w:val="18"/>
                        </w:rPr>
                      </w:pPr>
                    </w:p>
                    <w:p w14:paraId="7A0CCFE6" w14:textId="77777777" w:rsidR="00F94440" w:rsidRPr="00712364" w:rsidRDefault="00F94440" w:rsidP="00934783">
                      <w:pPr>
                        <w:rPr>
                          <w:rFonts w:cs="Arial"/>
                          <w:sz w:val="18"/>
                          <w:szCs w:val="18"/>
                        </w:rPr>
                      </w:pPr>
                    </w:p>
                    <w:p w14:paraId="58909840" w14:textId="77777777" w:rsidR="00F94440" w:rsidRPr="00712364" w:rsidRDefault="00F94440" w:rsidP="00934783">
                      <w:pPr>
                        <w:rPr>
                          <w:rFonts w:cs="Arial"/>
                          <w:sz w:val="18"/>
                          <w:szCs w:val="18"/>
                        </w:rPr>
                      </w:pPr>
                    </w:p>
                    <w:p w14:paraId="3E2DA618" w14:textId="77777777" w:rsidR="00F94440" w:rsidRPr="00712364" w:rsidRDefault="00F94440" w:rsidP="00934783">
                      <w:pPr>
                        <w:rPr>
                          <w:rFonts w:cs="Arial"/>
                          <w:sz w:val="18"/>
                          <w:szCs w:val="18"/>
                        </w:rPr>
                      </w:pPr>
                    </w:p>
                    <w:p w14:paraId="7849AE32" w14:textId="77777777" w:rsidR="00F94440" w:rsidRPr="00712364" w:rsidRDefault="00F94440" w:rsidP="00934783">
                      <w:pPr>
                        <w:rPr>
                          <w:rFonts w:cs="Arial"/>
                          <w:sz w:val="18"/>
                          <w:szCs w:val="18"/>
                        </w:rPr>
                      </w:pPr>
                      <w:r w:rsidRPr="00712364">
                        <w:rPr>
                          <w:rFonts w:cs="Arial"/>
                          <w:sz w:val="18"/>
                          <w:szCs w:val="18"/>
                        </w:rPr>
                        <w:t>(N)</w:t>
                      </w:r>
                    </w:p>
                    <w:p w14:paraId="3DACBF4E" w14:textId="77777777" w:rsidR="00F94440" w:rsidRPr="00712364" w:rsidRDefault="00F94440" w:rsidP="00934783">
                      <w:pPr>
                        <w:rPr>
                          <w:rFonts w:cs="Arial"/>
                          <w:sz w:val="18"/>
                          <w:szCs w:val="18"/>
                        </w:rPr>
                      </w:pPr>
                    </w:p>
                    <w:p w14:paraId="2733F904" w14:textId="77777777" w:rsidR="00F94440" w:rsidRPr="00712364" w:rsidRDefault="00F94440" w:rsidP="00934783">
                      <w:pPr>
                        <w:rPr>
                          <w:rFonts w:cs="Arial"/>
                          <w:sz w:val="18"/>
                          <w:szCs w:val="18"/>
                        </w:rPr>
                      </w:pPr>
                    </w:p>
                    <w:p w14:paraId="0FE4D497" w14:textId="77777777" w:rsidR="00F94440" w:rsidRPr="00712364" w:rsidRDefault="00F94440" w:rsidP="00934783">
                      <w:pPr>
                        <w:rPr>
                          <w:rFonts w:cs="Arial"/>
                          <w:sz w:val="18"/>
                          <w:szCs w:val="18"/>
                        </w:rPr>
                      </w:pPr>
                    </w:p>
                    <w:p w14:paraId="58BC58EE" w14:textId="77777777" w:rsidR="00F94440" w:rsidRPr="00712364" w:rsidRDefault="00F94440" w:rsidP="00934783">
                      <w:pPr>
                        <w:rPr>
                          <w:rFonts w:cs="Arial"/>
                          <w:sz w:val="18"/>
                          <w:szCs w:val="18"/>
                        </w:rPr>
                      </w:pPr>
                    </w:p>
                    <w:p w14:paraId="4CAC8584" w14:textId="77777777" w:rsidR="00F94440" w:rsidRPr="00712364" w:rsidRDefault="00F94440" w:rsidP="00934783">
                      <w:pPr>
                        <w:rPr>
                          <w:rFonts w:cs="Arial"/>
                          <w:sz w:val="18"/>
                          <w:szCs w:val="18"/>
                        </w:rPr>
                      </w:pPr>
                    </w:p>
                    <w:p w14:paraId="118AF7BE" w14:textId="77777777" w:rsidR="00F94440" w:rsidRPr="00712364" w:rsidRDefault="00F94440" w:rsidP="00934783">
                      <w:pPr>
                        <w:rPr>
                          <w:rFonts w:cs="Arial"/>
                          <w:sz w:val="18"/>
                          <w:szCs w:val="18"/>
                        </w:rPr>
                      </w:pPr>
                    </w:p>
                    <w:p w14:paraId="1B4EDEE3" w14:textId="77777777" w:rsidR="00F94440" w:rsidRPr="00712364" w:rsidRDefault="00F94440" w:rsidP="00934783">
                      <w:pPr>
                        <w:rPr>
                          <w:rFonts w:cs="Arial"/>
                          <w:sz w:val="18"/>
                          <w:szCs w:val="18"/>
                        </w:rPr>
                      </w:pPr>
                    </w:p>
                    <w:p w14:paraId="3BC95A0B" w14:textId="77777777" w:rsidR="00F94440" w:rsidRPr="00712364" w:rsidRDefault="00F94440" w:rsidP="00934783">
                      <w:pPr>
                        <w:rPr>
                          <w:rFonts w:cs="Arial"/>
                          <w:sz w:val="18"/>
                          <w:szCs w:val="18"/>
                        </w:rPr>
                      </w:pPr>
                    </w:p>
                    <w:p w14:paraId="36903EF3" w14:textId="77777777" w:rsidR="00F94440" w:rsidRPr="00712364" w:rsidRDefault="00F94440" w:rsidP="00934783">
                      <w:pPr>
                        <w:rPr>
                          <w:rFonts w:cs="Arial"/>
                          <w:sz w:val="18"/>
                          <w:szCs w:val="18"/>
                        </w:rPr>
                      </w:pPr>
                    </w:p>
                    <w:p w14:paraId="56CBB9C8" w14:textId="77777777" w:rsidR="00F94440" w:rsidRPr="00712364" w:rsidRDefault="00F94440" w:rsidP="00934783">
                      <w:pPr>
                        <w:rPr>
                          <w:rFonts w:cs="Arial"/>
                          <w:sz w:val="18"/>
                          <w:szCs w:val="18"/>
                        </w:rPr>
                      </w:pPr>
                    </w:p>
                    <w:p w14:paraId="60A30EC3" w14:textId="77777777" w:rsidR="00F94440" w:rsidRPr="00712364" w:rsidRDefault="00F94440" w:rsidP="00934783">
                      <w:pPr>
                        <w:rPr>
                          <w:rFonts w:cs="Arial"/>
                          <w:sz w:val="18"/>
                          <w:szCs w:val="18"/>
                        </w:rPr>
                      </w:pPr>
                    </w:p>
                    <w:p w14:paraId="6A7A3843" w14:textId="77777777" w:rsidR="00F94440" w:rsidRPr="00712364" w:rsidRDefault="00F94440" w:rsidP="00934783">
                      <w:pPr>
                        <w:rPr>
                          <w:rFonts w:cs="Arial"/>
                          <w:sz w:val="18"/>
                          <w:szCs w:val="18"/>
                        </w:rPr>
                      </w:pPr>
                    </w:p>
                    <w:p w14:paraId="6DCD51FB" w14:textId="77777777" w:rsidR="00F94440" w:rsidRPr="00712364" w:rsidRDefault="00F94440" w:rsidP="00934783">
                      <w:pPr>
                        <w:rPr>
                          <w:rFonts w:cs="Arial"/>
                          <w:sz w:val="18"/>
                          <w:szCs w:val="18"/>
                        </w:rPr>
                      </w:pPr>
                    </w:p>
                    <w:p w14:paraId="78CEFCBF" w14:textId="77777777" w:rsidR="00F94440" w:rsidRPr="00712364" w:rsidRDefault="00F94440" w:rsidP="00934783">
                      <w:pPr>
                        <w:rPr>
                          <w:rFonts w:cs="Arial"/>
                          <w:sz w:val="18"/>
                          <w:szCs w:val="18"/>
                        </w:rPr>
                      </w:pPr>
                    </w:p>
                    <w:p w14:paraId="37C32140" w14:textId="77777777" w:rsidR="00F94440" w:rsidRPr="00712364" w:rsidRDefault="00F94440" w:rsidP="00934783">
                      <w:pPr>
                        <w:rPr>
                          <w:rFonts w:cs="Arial"/>
                          <w:sz w:val="18"/>
                          <w:szCs w:val="18"/>
                        </w:rPr>
                      </w:pPr>
                    </w:p>
                    <w:p w14:paraId="53DF6373" w14:textId="77777777" w:rsidR="00F94440" w:rsidRPr="00712364" w:rsidRDefault="00F94440" w:rsidP="00934783">
                      <w:pPr>
                        <w:rPr>
                          <w:rFonts w:cs="Arial"/>
                          <w:sz w:val="18"/>
                          <w:szCs w:val="18"/>
                        </w:rPr>
                      </w:pPr>
                    </w:p>
                    <w:p w14:paraId="3BF70C64" w14:textId="77777777" w:rsidR="00F94440" w:rsidRPr="00712364" w:rsidRDefault="00F94440" w:rsidP="00934783">
                      <w:pPr>
                        <w:rPr>
                          <w:rFonts w:cs="Arial"/>
                          <w:sz w:val="18"/>
                          <w:szCs w:val="18"/>
                        </w:rPr>
                      </w:pPr>
                    </w:p>
                    <w:p w14:paraId="0FA33B76" w14:textId="77777777" w:rsidR="00F94440" w:rsidRPr="00712364" w:rsidRDefault="00F94440" w:rsidP="00934783">
                      <w:pPr>
                        <w:rPr>
                          <w:rFonts w:cs="Arial"/>
                          <w:sz w:val="18"/>
                          <w:szCs w:val="18"/>
                        </w:rPr>
                      </w:pPr>
                    </w:p>
                    <w:p w14:paraId="042CDD43" w14:textId="77777777" w:rsidR="00F94440" w:rsidRPr="00712364" w:rsidRDefault="00F94440" w:rsidP="00934783">
                      <w:pPr>
                        <w:rPr>
                          <w:rFonts w:cs="Arial"/>
                          <w:sz w:val="18"/>
                          <w:szCs w:val="18"/>
                        </w:rPr>
                      </w:pPr>
                    </w:p>
                    <w:p w14:paraId="4830FA14" w14:textId="77777777" w:rsidR="00F94440" w:rsidRPr="00712364" w:rsidRDefault="00F94440" w:rsidP="00934783">
                      <w:pPr>
                        <w:rPr>
                          <w:rFonts w:cs="Arial"/>
                          <w:sz w:val="18"/>
                          <w:szCs w:val="18"/>
                        </w:rPr>
                      </w:pPr>
                    </w:p>
                    <w:p w14:paraId="19F6A796" w14:textId="77777777" w:rsidR="00F94440" w:rsidRPr="00712364" w:rsidRDefault="00F94440" w:rsidP="00934783">
                      <w:pPr>
                        <w:rPr>
                          <w:rFonts w:cs="Arial"/>
                          <w:sz w:val="18"/>
                          <w:szCs w:val="18"/>
                        </w:rPr>
                      </w:pPr>
                    </w:p>
                    <w:p w14:paraId="2687E290" w14:textId="77777777" w:rsidR="00F94440" w:rsidRPr="00712364" w:rsidRDefault="00F94440" w:rsidP="00934783">
                      <w:pPr>
                        <w:rPr>
                          <w:rFonts w:cs="Arial"/>
                          <w:sz w:val="18"/>
                          <w:szCs w:val="18"/>
                        </w:rPr>
                      </w:pPr>
                    </w:p>
                    <w:p w14:paraId="460B6336" w14:textId="77777777" w:rsidR="00F94440" w:rsidRPr="00712364" w:rsidRDefault="00F94440" w:rsidP="00934783">
                      <w:pPr>
                        <w:rPr>
                          <w:rFonts w:cs="Arial"/>
                          <w:sz w:val="18"/>
                          <w:szCs w:val="18"/>
                        </w:rPr>
                      </w:pPr>
                    </w:p>
                    <w:p w14:paraId="3DE9F199" w14:textId="77777777" w:rsidR="00F94440" w:rsidRPr="00712364" w:rsidRDefault="00F94440" w:rsidP="00934783">
                      <w:pPr>
                        <w:rPr>
                          <w:rFonts w:cs="Arial"/>
                          <w:sz w:val="18"/>
                          <w:szCs w:val="18"/>
                        </w:rPr>
                      </w:pPr>
                    </w:p>
                    <w:p w14:paraId="52E65266" w14:textId="77777777" w:rsidR="00F94440" w:rsidRPr="00712364" w:rsidRDefault="00F94440" w:rsidP="00934783">
                      <w:pPr>
                        <w:rPr>
                          <w:rFonts w:cs="Arial"/>
                          <w:sz w:val="18"/>
                          <w:szCs w:val="18"/>
                        </w:rPr>
                      </w:pPr>
                    </w:p>
                    <w:p w14:paraId="68F3E865" w14:textId="77777777" w:rsidR="00F94440" w:rsidRPr="00712364" w:rsidRDefault="00F94440" w:rsidP="00934783">
                      <w:pPr>
                        <w:rPr>
                          <w:rFonts w:cs="Arial"/>
                          <w:sz w:val="18"/>
                          <w:szCs w:val="18"/>
                        </w:rPr>
                      </w:pPr>
                    </w:p>
                    <w:p w14:paraId="7027669F" w14:textId="77777777" w:rsidR="00F94440" w:rsidRPr="00712364" w:rsidRDefault="00F94440" w:rsidP="00934783">
                      <w:pPr>
                        <w:rPr>
                          <w:rFonts w:cs="Arial"/>
                          <w:sz w:val="18"/>
                          <w:szCs w:val="18"/>
                        </w:rPr>
                      </w:pPr>
                    </w:p>
                    <w:p w14:paraId="39C81B68" w14:textId="77777777" w:rsidR="00F94440" w:rsidRDefault="00F94440" w:rsidP="00934783">
                      <w:pPr>
                        <w:rPr>
                          <w:rFonts w:cs="Arial"/>
                          <w:sz w:val="18"/>
                          <w:szCs w:val="18"/>
                        </w:rPr>
                      </w:pPr>
                    </w:p>
                    <w:p w14:paraId="6D393E62" w14:textId="77777777" w:rsidR="00F94440" w:rsidRPr="00712364" w:rsidRDefault="00F94440" w:rsidP="00934783">
                      <w:pPr>
                        <w:rPr>
                          <w:rFonts w:cs="Arial"/>
                          <w:sz w:val="18"/>
                          <w:szCs w:val="18"/>
                        </w:rPr>
                      </w:pPr>
                      <w:r>
                        <w:rPr>
                          <w:rFonts w:cs="Arial"/>
                          <w:sz w:val="18"/>
                          <w:szCs w:val="18"/>
                        </w:rPr>
                        <w:t>(N)</w:t>
                      </w:r>
                    </w:p>
                    <w:p w14:paraId="481B2C83" w14:textId="77777777" w:rsidR="00F94440" w:rsidRPr="00712364" w:rsidRDefault="00F94440" w:rsidP="00934783">
                      <w:pPr>
                        <w:rPr>
                          <w:rFonts w:cs="Arial"/>
                          <w:sz w:val="18"/>
                          <w:szCs w:val="18"/>
                        </w:rPr>
                      </w:pPr>
                    </w:p>
                    <w:p w14:paraId="5587819E" w14:textId="77777777" w:rsidR="00F94440" w:rsidRPr="00712364" w:rsidRDefault="00F94440" w:rsidP="00934783">
                      <w:pPr>
                        <w:rPr>
                          <w:rFonts w:cs="Arial"/>
                          <w:sz w:val="18"/>
                          <w:szCs w:val="18"/>
                        </w:rPr>
                      </w:pPr>
                    </w:p>
                    <w:p w14:paraId="4A84770B" w14:textId="77777777" w:rsidR="00F94440" w:rsidRPr="00712364" w:rsidRDefault="00F94440" w:rsidP="00934783">
                      <w:pPr>
                        <w:rPr>
                          <w:rFonts w:cs="Arial"/>
                          <w:sz w:val="18"/>
                          <w:szCs w:val="18"/>
                        </w:rPr>
                      </w:pPr>
                    </w:p>
                    <w:p w14:paraId="56D7C95F" w14:textId="77777777" w:rsidR="00F94440" w:rsidRPr="00712364" w:rsidRDefault="00F94440" w:rsidP="00934783">
                      <w:pPr>
                        <w:rPr>
                          <w:rFonts w:cs="Arial"/>
                          <w:sz w:val="18"/>
                          <w:szCs w:val="18"/>
                        </w:rPr>
                      </w:pPr>
                      <w:r w:rsidRPr="00712364">
                        <w:rPr>
                          <w:rFonts w:cs="Arial"/>
                          <w:sz w:val="18"/>
                          <w:szCs w:val="18"/>
                        </w:rPr>
                        <w:t>(N)</w:t>
                      </w:r>
                    </w:p>
                    <w:p w14:paraId="2F551C53" w14:textId="77777777" w:rsidR="00F94440" w:rsidRPr="00712364" w:rsidRDefault="00F94440" w:rsidP="00934783">
                      <w:pPr>
                        <w:rPr>
                          <w:rFonts w:cs="Arial"/>
                          <w:sz w:val="18"/>
                          <w:szCs w:val="18"/>
                        </w:rPr>
                      </w:pPr>
                    </w:p>
                    <w:p w14:paraId="6F2C7BAF" w14:textId="77777777" w:rsidR="00F94440" w:rsidRPr="00712364" w:rsidRDefault="00F94440" w:rsidP="00934783">
                      <w:pPr>
                        <w:rPr>
                          <w:rFonts w:cs="Arial"/>
                          <w:sz w:val="18"/>
                          <w:szCs w:val="18"/>
                        </w:rPr>
                      </w:pPr>
                    </w:p>
                    <w:p w14:paraId="1891D91F" w14:textId="77777777" w:rsidR="00F94440" w:rsidRPr="00712364" w:rsidRDefault="00F94440" w:rsidP="00934783">
                      <w:pPr>
                        <w:rPr>
                          <w:rFonts w:cs="Arial"/>
                          <w:sz w:val="18"/>
                          <w:szCs w:val="18"/>
                        </w:rPr>
                      </w:pPr>
                    </w:p>
                    <w:p w14:paraId="2E4326FF" w14:textId="77777777" w:rsidR="00F94440" w:rsidRPr="00712364" w:rsidRDefault="00F94440" w:rsidP="00934783">
                      <w:pPr>
                        <w:rPr>
                          <w:rFonts w:cs="Arial"/>
                          <w:sz w:val="18"/>
                          <w:szCs w:val="18"/>
                        </w:rPr>
                      </w:pPr>
                    </w:p>
                    <w:p w14:paraId="613BC8F8" w14:textId="77777777" w:rsidR="00F94440" w:rsidRPr="00712364" w:rsidRDefault="00F94440" w:rsidP="00934783">
                      <w:pPr>
                        <w:rPr>
                          <w:rFonts w:cs="Arial"/>
                          <w:sz w:val="18"/>
                          <w:szCs w:val="18"/>
                        </w:rPr>
                      </w:pPr>
                    </w:p>
                    <w:p w14:paraId="4D99C51C" w14:textId="77777777" w:rsidR="00F94440" w:rsidRPr="00712364" w:rsidRDefault="00F94440" w:rsidP="00934783">
                      <w:pPr>
                        <w:rPr>
                          <w:rFonts w:cs="Arial"/>
                          <w:sz w:val="18"/>
                          <w:szCs w:val="18"/>
                        </w:rPr>
                      </w:pPr>
                    </w:p>
                    <w:p w14:paraId="1F2B960B" w14:textId="77777777" w:rsidR="00F94440" w:rsidRDefault="00F94440" w:rsidP="00934783">
                      <w:pPr>
                        <w:rPr>
                          <w:sz w:val="16"/>
                          <w:szCs w:val="16"/>
                        </w:rPr>
                      </w:pPr>
                    </w:p>
                    <w:p w14:paraId="6627F9C9" w14:textId="77777777" w:rsidR="00F94440" w:rsidRDefault="00F94440" w:rsidP="00934783">
                      <w:pPr>
                        <w:rPr>
                          <w:sz w:val="16"/>
                          <w:szCs w:val="16"/>
                        </w:rPr>
                      </w:pPr>
                    </w:p>
                    <w:p w14:paraId="26A69366" w14:textId="77777777" w:rsidR="00F94440" w:rsidRDefault="00F94440" w:rsidP="00934783">
                      <w:pPr>
                        <w:rPr>
                          <w:sz w:val="16"/>
                          <w:szCs w:val="16"/>
                        </w:rPr>
                      </w:pPr>
                    </w:p>
                    <w:p w14:paraId="5F7181CD" w14:textId="77777777" w:rsidR="00F94440" w:rsidRDefault="00F94440" w:rsidP="00934783">
                      <w:pPr>
                        <w:rPr>
                          <w:sz w:val="16"/>
                          <w:szCs w:val="16"/>
                        </w:rPr>
                      </w:pPr>
                    </w:p>
                    <w:p w14:paraId="208D75D5" w14:textId="77777777" w:rsidR="00F94440" w:rsidRDefault="00F94440" w:rsidP="00934783">
                      <w:pPr>
                        <w:rPr>
                          <w:sz w:val="16"/>
                          <w:szCs w:val="16"/>
                        </w:rPr>
                      </w:pPr>
                    </w:p>
                    <w:p w14:paraId="6DEE367B" w14:textId="77777777" w:rsidR="00F94440" w:rsidRDefault="00F94440" w:rsidP="00934783">
                      <w:pPr>
                        <w:rPr>
                          <w:sz w:val="16"/>
                          <w:szCs w:val="16"/>
                        </w:rPr>
                      </w:pPr>
                    </w:p>
                    <w:p w14:paraId="66ACFF2C" w14:textId="77777777" w:rsidR="00F94440" w:rsidRDefault="00F94440" w:rsidP="00934783">
                      <w:pPr>
                        <w:rPr>
                          <w:sz w:val="16"/>
                          <w:szCs w:val="16"/>
                        </w:rPr>
                      </w:pPr>
                    </w:p>
                    <w:p w14:paraId="15C629CE" w14:textId="77777777" w:rsidR="00F94440" w:rsidRDefault="00F94440" w:rsidP="00934783">
                      <w:pPr>
                        <w:rPr>
                          <w:sz w:val="16"/>
                          <w:szCs w:val="16"/>
                        </w:rPr>
                      </w:pPr>
                    </w:p>
                    <w:p w14:paraId="6E3E901C" w14:textId="77777777" w:rsidR="00F94440" w:rsidRDefault="00F94440" w:rsidP="00934783">
                      <w:pPr>
                        <w:rPr>
                          <w:sz w:val="16"/>
                          <w:szCs w:val="16"/>
                        </w:rPr>
                      </w:pPr>
                    </w:p>
                    <w:p w14:paraId="712B7EED" w14:textId="77777777" w:rsidR="00F94440" w:rsidRDefault="00F94440" w:rsidP="00934783">
                      <w:pPr>
                        <w:rPr>
                          <w:sz w:val="16"/>
                          <w:szCs w:val="16"/>
                        </w:rPr>
                      </w:pPr>
                    </w:p>
                    <w:p w14:paraId="2CB13493" w14:textId="77777777" w:rsidR="00F94440" w:rsidRDefault="00F94440" w:rsidP="00934783">
                      <w:pPr>
                        <w:rPr>
                          <w:sz w:val="16"/>
                          <w:szCs w:val="16"/>
                        </w:rPr>
                      </w:pPr>
                    </w:p>
                    <w:p w14:paraId="253AA33A" w14:textId="77777777" w:rsidR="00F94440" w:rsidRDefault="00F94440" w:rsidP="00934783">
                      <w:pPr>
                        <w:rPr>
                          <w:sz w:val="16"/>
                          <w:szCs w:val="16"/>
                        </w:rPr>
                      </w:pPr>
                    </w:p>
                    <w:p w14:paraId="5594A7E9" w14:textId="77777777" w:rsidR="00F94440" w:rsidRDefault="00F94440" w:rsidP="00934783">
                      <w:pPr>
                        <w:rPr>
                          <w:sz w:val="16"/>
                          <w:szCs w:val="16"/>
                        </w:rPr>
                      </w:pPr>
                    </w:p>
                    <w:p w14:paraId="42FA6631" w14:textId="77777777" w:rsidR="00F94440" w:rsidRPr="003B6548" w:rsidRDefault="00F94440" w:rsidP="00934783">
                      <w:pPr>
                        <w:rPr>
                          <w:sz w:val="16"/>
                          <w:szCs w:val="16"/>
                        </w:rPr>
                      </w:pPr>
                    </w:p>
                  </w:txbxContent>
                </v:textbox>
              </v:shape>
            </w:pict>
          </mc:Fallback>
        </mc:AlternateContent>
      </w:r>
    </w:p>
    <w:p w14:paraId="66676FE1" w14:textId="77777777" w:rsidR="00EA6156" w:rsidRPr="0027003D" w:rsidRDefault="00EA6156" w:rsidP="00934783">
      <w:pPr>
        <w:widowControl w:val="0"/>
        <w:tabs>
          <w:tab w:val="center" w:pos="4680"/>
        </w:tabs>
        <w:jc w:val="center"/>
        <w:outlineLvl w:val="0"/>
        <w:rPr>
          <w:sz w:val="23"/>
          <w:szCs w:val="23"/>
        </w:rPr>
      </w:pPr>
      <w:r w:rsidRPr="0027003D">
        <w:rPr>
          <w:sz w:val="23"/>
          <w:szCs w:val="23"/>
        </w:rPr>
        <w:t>RATE SCHEDULE 3</w:t>
      </w:r>
    </w:p>
    <w:p w14:paraId="293BE52E" w14:textId="77777777" w:rsidR="00EA6156" w:rsidRPr="0027003D" w:rsidRDefault="00EA6156" w:rsidP="00934783">
      <w:pPr>
        <w:jc w:val="center"/>
        <w:outlineLvl w:val="0"/>
        <w:rPr>
          <w:sz w:val="23"/>
          <w:szCs w:val="23"/>
        </w:rPr>
      </w:pPr>
      <w:r w:rsidRPr="0027003D">
        <w:rPr>
          <w:sz w:val="23"/>
          <w:szCs w:val="23"/>
        </w:rPr>
        <w:t>BASIC FIRM SALES SERVICE - NON-RESIDENTIAL</w:t>
      </w:r>
    </w:p>
    <w:p w14:paraId="79D3E0C9" w14:textId="77777777" w:rsidR="00EA6156" w:rsidRPr="0027003D" w:rsidRDefault="00EA6156" w:rsidP="00934783">
      <w:pPr>
        <w:jc w:val="center"/>
        <w:rPr>
          <w:sz w:val="22"/>
        </w:rPr>
      </w:pPr>
      <w:r w:rsidRPr="0027003D">
        <w:rPr>
          <w:sz w:val="22"/>
        </w:rPr>
        <w:t>(</w:t>
      </w:r>
      <w:proofErr w:type="gramStart"/>
      <w:r w:rsidRPr="0027003D">
        <w:rPr>
          <w:sz w:val="22"/>
        </w:rPr>
        <w:t>continued</w:t>
      </w:r>
      <w:proofErr w:type="gramEnd"/>
      <w:r w:rsidRPr="0027003D">
        <w:rPr>
          <w:sz w:val="22"/>
        </w:rPr>
        <w:t>)</w:t>
      </w:r>
    </w:p>
    <w:p w14:paraId="50637F5F" w14:textId="77777777" w:rsidR="00EA6156" w:rsidRDefault="00EA6156" w:rsidP="00934783">
      <w:pPr>
        <w:pStyle w:val="Memo"/>
        <w:widowControl w:val="0"/>
        <w:rPr>
          <w:bCs/>
          <w:szCs w:val="19"/>
        </w:rPr>
      </w:pPr>
    </w:p>
    <w:p w14:paraId="141A3F33" w14:textId="77777777" w:rsidR="00EA6156" w:rsidRPr="006437F5" w:rsidRDefault="00EA6156" w:rsidP="00934783">
      <w:pPr>
        <w:pStyle w:val="Memo"/>
        <w:widowControl w:val="0"/>
        <w:rPr>
          <w:rFonts w:cs="Arial"/>
          <w:b/>
          <w:sz w:val="19"/>
          <w:szCs w:val="19"/>
        </w:rPr>
      </w:pPr>
      <w:r w:rsidRPr="006437F5">
        <w:rPr>
          <w:rFonts w:cs="Arial"/>
          <w:b/>
          <w:sz w:val="19"/>
          <w:szCs w:val="19"/>
          <w:u w:val="single"/>
        </w:rPr>
        <w:t>SPECIAL PROVISIONS</w:t>
      </w:r>
      <w:r w:rsidRPr="006437F5">
        <w:rPr>
          <w:rFonts w:cs="Arial"/>
          <w:b/>
          <w:sz w:val="19"/>
          <w:szCs w:val="19"/>
        </w:rPr>
        <w:t>:</w:t>
      </w:r>
      <w:r>
        <w:rPr>
          <w:rFonts w:cs="Arial"/>
          <w:b/>
          <w:sz w:val="19"/>
          <w:szCs w:val="19"/>
        </w:rPr>
        <w:t xml:space="preserve"> </w:t>
      </w:r>
      <w:r w:rsidRPr="007B3B88">
        <w:rPr>
          <w:rFonts w:cs="Arial"/>
          <w:sz w:val="19"/>
          <w:szCs w:val="19"/>
        </w:rPr>
        <w:t>(continued)</w:t>
      </w:r>
    </w:p>
    <w:p w14:paraId="4DF73947" w14:textId="77777777" w:rsidR="00EA6156" w:rsidRDefault="00EA6156" w:rsidP="00934783">
      <w:pPr>
        <w:widowControl w:val="0"/>
        <w:tabs>
          <w:tab w:val="center" w:pos="4320"/>
        </w:tabs>
        <w:jc w:val="both"/>
        <w:outlineLvl w:val="0"/>
        <w:rPr>
          <w:bCs/>
          <w:szCs w:val="19"/>
        </w:rPr>
      </w:pPr>
      <w:r>
        <w:rPr>
          <w:bCs/>
          <w:noProof/>
          <w:szCs w:val="19"/>
        </w:rPr>
        <mc:AlternateContent>
          <mc:Choice Requires="wps">
            <w:drawing>
              <wp:anchor distT="0" distB="0" distL="114300" distR="114300" simplePos="0" relativeHeight="251722752" behindDoc="0" locked="0" layoutInCell="1" allowOverlap="1" wp14:anchorId="5FD761F3" wp14:editId="64D5998B">
                <wp:simplePos x="0" y="0"/>
                <wp:positionH relativeFrom="column">
                  <wp:posOffset>6153150</wp:posOffset>
                </wp:positionH>
                <wp:positionV relativeFrom="paragraph">
                  <wp:posOffset>5715</wp:posOffset>
                </wp:positionV>
                <wp:extent cx="1" cy="1724025"/>
                <wp:effectExtent l="0" t="0" r="19050" b="9525"/>
                <wp:wrapNone/>
                <wp:docPr id="52" name="Straight Connector 52"/>
                <wp:cNvGraphicFramePr/>
                <a:graphic xmlns:a="http://schemas.openxmlformats.org/drawingml/2006/main">
                  <a:graphicData uri="http://schemas.microsoft.com/office/word/2010/wordprocessingShape">
                    <wps:wsp>
                      <wps:cNvCnPr/>
                      <wps:spPr>
                        <a:xfrm flipH="1">
                          <a:off x="0" y="0"/>
                          <a:ext cx="1" cy="1724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45pt" to="484.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" strokecolor="black [3213]"/>
            </w:pict>
          </mc:Fallback>
        </mc:AlternateContent>
      </w:r>
    </w:p>
    <w:p w14:paraId="205D4A03" w14:textId="77777777" w:rsidR="00EA6156" w:rsidRPr="0027003D" w:rsidRDefault="00EA6156" w:rsidP="00934783">
      <w:pPr>
        <w:ind w:left="720" w:hanging="720"/>
        <w:rPr>
          <w:rFonts w:cs="Arial"/>
          <w:bCs/>
          <w:sz w:val="19"/>
          <w:szCs w:val="19"/>
        </w:rPr>
      </w:pPr>
      <w:r>
        <w:rPr>
          <w:bCs/>
          <w:sz w:val="18"/>
          <w:szCs w:val="19"/>
        </w:rPr>
        <w:t>4</w:t>
      </w:r>
      <w:r w:rsidRPr="007B3B88">
        <w:rPr>
          <w:bCs/>
          <w:sz w:val="18"/>
          <w:szCs w:val="19"/>
        </w:rPr>
        <w:t>.</w:t>
      </w:r>
      <w:r w:rsidRPr="007B3B88">
        <w:rPr>
          <w:bCs/>
          <w:sz w:val="18"/>
          <w:szCs w:val="19"/>
        </w:rPr>
        <w:tab/>
      </w:r>
      <w:r w:rsidRPr="0027003D">
        <w:rPr>
          <w:bCs/>
          <w:sz w:val="19"/>
          <w:szCs w:val="19"/>
        </w:rPr>
        <w:t xml:space="preserve">A Customer that has installed CNG vehicle fueling equipment to compress natural gas for use in a motor vehicle or motorboat is solely responsible for compliance with the laws related to the use of CNG in a motor vehicle, including but not limited to payment of any Fuel Use Taxes associated with or related to the use of CNG under this Rate Schedule.  </w:t>
      </w:r>
    </w:p>
    <w:p w14:paraId="35ED1A2D" w14:textId="77777777" w:rsidR="00EA6156" w:rsidRPr="0027003D" w:rsidRDefault="00EA6156" w:rsidP="00934783">
      <w:pPr>
        <w:ind w:left="720" w:hanging="720"/>
        <w:rPr>
          <w:bCs/>
          <w:sz w:val="19"/>
          <w:szCs w:val="19"/>
        </w:rPr>
      </w:pPr>
      <w:r w:rsidRPr="0027003D">
        <w:rPr>
          <w:rFonts w:cs="Arial"/>
          <w:bCs/>
          <w:sz w:val="19"/>
          <w:szCs w:val="19"/>
        </w:rPr>
        <w:t>5.</w:t>
      </w:r>
      <w:r w:rsidRPr="0027003D">
        <w:rPr>
          <w:bCs/>
          <w:sz w:val="19"/>
          <w:szCs w:val="19"/>
        </w:rPr>
        <w:tab/>
        <w:t xml:space="preserve">Any CNG vehicle fueling equipment must be separately metered.  If service can be provided from the existing gas line with a second meter then the monthly charge as set forth in Schedule C shall apply, and gas metered for vehicle use will be separately stated on the Customer’s regular monthly gas bill.  Each monthly gas bill will reflect the Gasoline Gallon Equivalent (“GGE”) of such metered usage to enable the Customer to calculate any Fuel Use Tax obligation.  </w:t>
      </w:r>
    </w:p>
    <w:p w14:paraId="6411F5F4" w14:textId="77777777" w:rsidR="00EA6156" w:rsidRPr="0027003D" w:rsidRDefault="00EA6156" w:rsidP="00934783">
      <w:pPr>
        <w:ind w:left="720" w:hanging="720"/>
        <w:rPr>
          <w:rFonts w:cs="Arial"/>
          <w:bCs/>
          <w:sz w:val="19"/>
          <w:szCs w:val="19"/>
        </w:rPr>
      </w:pPr>
      <w:r w:rsidRPr="0027003D">
        <w:rPr>
          <w:bCs/>
          <w:sz w:val="19"/>
          <w:szCs w:val="19"/>
        </w:rPr>
        <w:t>6.</w:t>
      </w:r>
      <w:r w:rsidRPr="0027003D">
        <w:rPr>
          <w:bCs/>
          <w:sz w:val="19"/>
          <w:szCs w:val="19"/>
        </w:rPr>
        <w:tab/>
        <w:t xml:space="preserve">The Company may refuse service to any gas-fired appliance that does not meeting the conditions set forth in </w:t>
      </w:r>
      <w:r w:rsidRPr="0027003D">
        <w:rPr>
          <w:b/>
          <w:bCs/>
          <w:sz w:val="19"/>
          <w:szCs w:val="19"/>
        </w:rPr>
        <w:t>General Rule 8</w:t>
      </w:r>
      <w:r w:rsidRPr="0027003D">
        <w:rPr>
          <w:bCs/>
          <w:sz w:val="19"/>
          <w:szCs w:val="19"/>
        </w:rPr>
        <w:t>.</w:t>
      </w:r>
    </w:p>
    <w:p w14:paraId="20158808" w14:textId="77777777" w:rsidR="00EA6156" w:rsidRDefault="00EA6156" w:rsidP="00934783">
      <w:pPr>
        <w:pStyle w:val="Memo"/>
        <w:widowControl w:val="0"/>
        <w:rPr>
          <w:bCs/>
          <w:szCs w:val="19"/>
        </w:rPr>
      </w:pPr>
    </w:p>
    <w:p w14:paraId="75104E14" w14:textId="77777777" w:rsidR="00EA6156" w:rsidRDefault="00EA6156" w:rsidP="00934783">
      <w:pPr>
        <w:widowControl w:val="0"/>
        <w:rPr>
          <w:sz w:val="19"/>
          <w:szCs w:val="19"/>
        </w:rPr>
      </w:pPr>
      <w:r>
        <w:rPr>
          <w:b/>
          <w:sz w:val="19"/>
          <w:szCs w:val="19"/>
          <w:u w:val="single"/>
        </w:rPr>
        <w:t>MONTHLY RATE</w:t>
      </w:r>
      <w:r>
        <w:rPr>
          <w:b/>
          <w:sz w:val="19"/>
          <w:szCs w:val="19"/>
        </w:rPr>
        <w:t>:</w:t>
      </w:r>
      <w:r>
        <w:rPr>
          <w:b/>
          <w:sz w:val="19"/>
          <w:szCs w:val="19"/>
        </w:rPr>
        <w:tab/>
      </w:r>
      <w:r>
        <w:rPr>
          <w:sz w:val="19"/>
          <w:szCs w:val="19"/>
        </w:rPr>
        <w:t>Effective:  November 1, 2014</w:t>
      </w:r>
    </w:p>
    <w:p w14:paraId="0D9057CB" w14:textId="77777777" w:rsidR="00EA6156" w:rsidRDefault="00EA6156" w:rsidP="00934783">
      <w:pPr>
        <w:widowControl w:val="0"/>
        <w:rPr>
          <w:rFonts w:cs="Arial"/>
          <w:bCs/>
          <w:sz w:val="18"/>
          <w:szCs w:val="17"/>
        </w:rPr>
      </w:pPr>
    </w:p>
    <w:p w14:paraId="7584CA41" w14:textId="77777777" w:rsidR="00EA6156" w:rsidRPr="0027003D" w:rsidRDefault="00EA6156" w:rsidP="00934783">
      <w:pPr>
        <w:widowControl w:val="0"/>
        <w:rPr>
          <w:rFonts w:cs="Arial"/>
          <w:bCs/>
          <w:sz w:val="19"/>
          <w:szCs w:val="19"/>
        </w:rPr>
      </w:pPr>
      <w:r w:rsidRPr="0027003D">
        <w:rPr>
          <w:rFonts w:cs="Arial"/>
          <w:bCs/>
          <w:sz w:val="19"/>
          <w:szCs w:val="19"/>
        </w:rPr>
        <w:t xml:space="preserve">The rates shown in this Rate Schedule may not always reflect actual billing rates.  See </w:t>
      </w:r>
      <w:r w:rsidRPr="0027003D">
        <w:rPr>
          <w:rFonts w:cs="Arial"/>
          <w:b/>
          <w:bCs/>
          <w:smallCaps/>
          <w:sz w:val="19"/>
          <w:szCs w:val="19"/>
        </w:rPr>
        <w:t>Schedule 200</w:t>
      </w:r>
      <w:r w:rsidRPr="0027003D">
        <w:rPr>
          <w:rFonts w:cs="Arial"/>
          <w:bCs/>
          <w:sz w:val="19"/>
          <w:szCs w:val="19"/>
        </w:rPr>
        <w:t xml:space="preserve"> for a list of applicable adjustments.  Rates are subject to changes for purchased gas costs and technical rate adjustments.</w:t>
      </w:r>
    </w:p>
    <w:p w14:paraId="025012B5" w14:textId="77777777" w:rsidR="00EA6156" w:rsidRDefault="00EA6156" w:rsidP="00934783">
      <w:pPr>
        <w:widowControl w:val="0"/>
        <w:rPr>
          <w:sz w:val="19"/>
          <w:szCs w:val="19"/>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170"/>
        <w:gridCol w:w="270"/>
        <w:gridCol w:w="990"/>
        <w:gridCol w:w="1170"/>
        <w:gridCol w:w="1170"/>
        <w:gridCol w:w="1530"/>
      </w:tblGrid>
      <w:tr w:rsidR="00EA6156" w:rsidRPr="00F6043C" w14:paraId="36AA9E0D" w14:textId="77777777" w:rsidTr="00934783">
        <w:trPr>
          <w:cantSplit/>
          <w:trHeight w:val="341"/>
        </w:trPr>
        <w:tc>
          <w:tcPr>
            <w:tcW w:w="7758" w:type="dxa"/>
            <w:gridSpan w:val="6"/>
            <w:tcBorders>
              <w:bottom w:val="single" w:sz="4" w:space="0" w:color="auto"/>
            </w:tcBorders>
          </w:tcPr>
          <w:p w14:paraId="54EA5D3B" w14:textId="77777777" w:rsidR="00EA6156" w:rsidRPr="00F6043C" w:rsidRDefault="00EA6156" w:rsidP="00934783">
            <w:pPr>
              <w:widowControl w:val="0"/>
              <w:outlineLvl w:val="0"/>
              <w:rPr>
                <w:rFonts w:cs="Arial"/>
                <w:b/>
                <w:bCs/>
                <w:sz w:val="18"/>
              </w:rPr>
            </w:pPr>
            <w:r w:rsidRPr="00F6043C">
              <w:rPr>
                <w:b/>
                <w:bCs/>
                <w:sz w:val="18"/>
              </w:rPr>
              <w:t>FIRM SALES SERVICE CHARGES (03 SF):</w:t>
            </w:r>
          </w:p>
        </w:tc>
        <w:tc>
          <w:tcPr>
            <w:tcW w:w="1530" w:type="dxa"/>
            <w:tcBorders>
              <w:bottom w:val="single" w:sz="4" w:space="0" w:color="auto"/>
            </w:tcBorders>
          </w:tcPr>
          <w:p w14:paraId="3E07721C" w14:textId="77777777" w:rsidR="00EA6156" w:rsidRPr="00F6043C" w:rsidRDefault="00EA6156" w:rsidP="00934783">
            <w:pPr>
              <w:pStyle w:val="Heading3"/>
              <w:rPr>
                <w:b/>
                <w:bCs/>
              </w:rPr>
            </w:pPr>
            <w:r w:rsidRPr="00F6043C">
              <w:rPr>
                <w:b/>
                <w:bCs/>
              </w:rPr>
              <w:t>Billing Rates</w:t>
            </w:r>
          </w:p>
          <w:p w14:paraId="3EB16634" w14:textId="77777777" w:rsidR="00EA6156" w:rsidRPr="00F6043C" w:rsidRDefault="00EA6156" w:rsidP="00934783">
            <w:pPr>
              <w:widowControl w:val="0"/>
              <w:outlineLvl w:val="0"/>
              <w:rPr>
                <w:rFonts w:cs="Arial"/>
                <w:b/>
                <w:bCs/>
                <w:sz w:val="18"/>
              </w:rPr>
            </w:pPr>
            <w:r w:rsidRPr="00F6043C">
              <w:rPr>
                <w:rFonts w:cs="Arial"/>
                <w:b/>
                <w:bCs/>
                <w:sz w:val="18"/>
              </w:rPr>
              <w:t>[1]</w:t>
            </w:r>
          </w:p>
        </w:tc>
      </w:tr>
      <w:tr w:rsidR="00EA6156" w:rsidRPr="00F6043C" w14:paraId="48FF594A" w14:textId="77777777" w:rsidTr="00934783">
        <w:trPr>
          <w:cantSplit/>
          <w:trHeight w:val="242"/>
        </w:trPr>
        <w:tc>
          <w:tcPr>
            <w:tcW w:w="7758" w:type="dxa"/>
            <w:gridSpan w:val="6"/>
            <w:tcBorders>
              <w:bottom w:val="single" w:sz="4" w:space="0" w:color="auto"/>
            </w:tcBorders>
          </w:tcPr>
          <w:p w14:paraId="4A7E254D" w14:textId="77777777" w:rsidR="00EA6156" w:rsidRPr="00F6043C" w:rsidRDefault="00EA6156" w:rsidP="00934783">
            <w:pPr>
              <w:pStyle w:val="Heading3"/>
              <w:rPr>
                <w:b/>
                <w:bCs/>
              </w:rPr>
            </w:pPr>
            <w:r w:rsidRPr="00F6043C">
              <w:rPr>
                <w:b/>
                <w:bCs/>
              </w:rPr>
              <w:t>Customer Charge (per month):</w:t>
            </w:r>
          </w:p>
        </w:tc>
        <w:tc>
          <w:tcPr>
            <w:tcW w:w="1530" w:type="dxa"/>
            <w:tcBorders>
              <w:bottom w:val="single" w:sz="4" w:space="0" w:color="auto"/>
            </w:tcBorders>
          </w:tcPr>
          <w:p w14:paraId="6469C6E0" w14:textId="77777777" w:rsidR="00EA6156" w:rsidRPr="00F6043C" w:rsidRDefault="00EA6156" w:rsidP="00934783">
            <w:pPr>
              <w:pStyle w:val="Heading3"/>
              <w:rPr>
                <w:b/>
                <w:bCs/>
              </w:rPr>
            </w:pPr>
            <w:r w:rsidRPr="00F6043C">
              <w:rPr>
                <w:b/>
                <w:bCs/>
              </w:rPr>
              <w:t>$15.00</w:t>
            </w:r>
          </w:p>
        </w:tc>
      </w:tr>
      <w:tr w:rsidR="00EA6156" w:rsidRPr="00F6043C" w14:paraId="0F642DE4" w14:textId="77777777" w:rsidTr="00934783">
        <w:trPr>
          <w:cantSplit/>
          <w:trHeight w:val="443"/>
        </w:trPr>
        <w:tc>
          <w:tcPr>
            <w:tcW w:w="2988" w:type="dxa"/>
            <w:tcBorders>
              <w:bottom w:val="single" w:sz="4" w:space="0" w:color="auto"/>
            </w:tcBorders>
          </w:tcPr>
          <w:p w14:paraId="07114487" w14:textId="77777777" w:rsidR="00EA6156" w:rsidRPr="00F6043C" w:rsidRDefault="00EA6156" w:rsidP="00934783">
            <w:pPr>
              <w:widowControl w:val="0"/>
              <w:outlineLvl w:val="0"/>
              <w:rPr>
                <w:rFonts w:cs="Arial"/>
                <w:sz w:val="18"/>
              </w:rPr>
            </w:pPr>
          </w:p>
        </w:tc>
        <w:tc>
          <w:tcPr>
            <w:tcW w:w="1170" w:type="dxa"/>
            <w:tcBorders>
              <w:bottom w:val="single" w:sz="4" w:space="0" w:color="auto"/>
            </w:tcBorders>
          </w:tcPr>
          <w:p w14:paraId="3C7E9DF3" w14:textId="77777777" w:rsidR="00EA6156" w:rsidRPr="00F6043C" w:rsidRDefault="00EA6156" w:rsidP="00934783">
            <w:pPr>
              <w:widowControl w:val="0"/>
              <w:outlineLvl w:val="0"/>
              <w:rPr>
                <w:rFonts w:cs="Arial"/>
                <w:b/>
                <w:bCs/>
                <w:sz w:val="18"/>
              </w:rPr>
            </w:pPr>
            <w:r w:rsidRPr="00F6043C">
              <w:rPr>
                <w:sz w:val="18"/>
              </w:rPr>
              <w:t>Base Rate</w:t>
            </w:r>
          </w:p>
        </w:tc>
        <w:tc>
          <w:tcPr>
            <w:tcW w:w="270" w:type="dxa"/>
            <w:tcBorders>
              <w:bottom w:val="single" w:sz="4" w:space="0" w:color="auto"/>
            </w:tcBorders>
          </w:tcPr>
          <w:p w14:paraId="607E41E0" w14:textId="77777777" w:rsidR="00EA6156" w:rsidRPr="00F6043C" w:rsidRDefault="00EA6156" w:rsidP="00934783">
            <w:pPr>
              <w:widowControl w:val="0"/>
              <w:outlineLvl w:val="0"/>
              <w:rPr>
                <w:rFonts w:cs="Arial"/>
                <w:b/>
                <w:bCs/>
                <w:sz w:val="18"/>
              </w:rPr>
            </w:pPr>
          </w:p>
        </w:tc>
        <w:tc>
          <w:tcPr>
            <w:tcW w:w="990" w:type="dxa"/>
            <w:tcBorders>
              <w:bottom w:val="single" w:sz="4" w:space="0" w:color="auto"/>
            </w:tcBorders>
          </w:tcPr>
          <w:p w14:paraId="66B21CF8" w14:textId="77777777" w:rsidR="00EA6156" w:rsidRPr="00F6043C" w:rsidRDefault="00EA6156" w:rsidP="00934783">
            <w:pPr>
              <w:widowControl w:val="0"/>
              <w:outlineLvl w:val="0"/>
              <w:rPr>
                <w:rFonts w:cs="Arial"/>
                <w:b/>
                <w:bCs/>
                <w:sz w:val="18"/>
              </w:rPr>
            </w:pPr>
            <w:r w:rsidRPr="00F6043C">
              <w:rPr>
                <w:sz w:val="18"/>
              </w:rPr>
              <w:t>Pipeline Capacity</w:t>
            </w:r>
          </w:p>
        </w:tc>
        <w:tc>
          <w:tcPr>
            <w:tcW w:w="1170" w:type="dxa"/>
            <w:tcBorders>
              <w:bottom w:val="single" w:sz="4" w:space="0" w:color="auto"/>
            </w:tcBorders>
          </w:tcPr>
          <w:p w14:paraId="5A0E33D4" w14:textId="77777777" w:rsidR="00EA6156" w:rsidRPr="00F6043C" w:rsidRDefault="00EA6156" w:rsidP="00934783">
            <w:pPr>
              <w:widowControl w:val="0"/>
              <w:outlineLvl w:val="0"/>
              <w:rPr>
                <w:rFonts w:cs="Arial"/>
                <w:b/>
                <w:bCs/>
                <w:sz w:val="18"/>
              </w:rPr>
            </w:pPr>
            <w:r w:rsidRPr="00F6043C">
              <w:rPr>
                <w:rFonts w:cs="Arial"/>
                <w:sz w:val="18"/>
              </w:rPr>
              <w:t>Commodity Component [2]</w:t>
            </w:r>
          </w:p>
        </w:tc>
        <w:tc>
          <w:tcPr>
            <w:tcW w:w="1170" w:type="dxa"/>
            <w:tcBorders>
              <w:bottom w:val="single" w:sz="4" w:space="0" w:color="auto"/>
            </w:tcBorders>
          </w:tcPr>
          <w:p w14:paraId="6DE72EC5" w14:textId="77777777" w:rsidR="00EA6156" w:rsidRPr="00F6043C" w:rsidRDefault="00EA6156" w:rsidP="00934783">
            <w:pPr>
              <w:widowControl w:val="0"/>
              <w:outlineLvl w:val="0"/>
              <w:rPr>
                <w:rFonts w:cs="Arial"/>
                <w:b/>
                <w:bCs/>
                <w:sz w:val="18"/>
              </w:rPr>
            </w:pPr>
            <w:r w:rsidRPr="00F6043C">
              <w:rPr>
                <w:sz w:val="18"/>
              </w:rPr>
              <w:t>Temporary Adjustment</w:t>
            </w:r>
          </w:p>
        </w:tc>
        <w:tc>
          <w:tcPr>
            <w:tcW w:w="1530" w:type="dxa"/>
            <w:tcBorders>
              <w:bottom w:val="single" w:sz="4" w:space="0" w:color="auto"/>
            </w:tcBorders>
          </w:tcPr>
          <w:p w14:paraId="58FA24D7" w14:textId="77777777" w:rsidR="00EA6156" w:rsidRPr="00F6043C" w:rsidRDefault="00EA6156" w:rsidP="00934783">
            <w:pPr>
              <w:widowControl w:val="0"/>
              <w:outlineLvl w:val="0"/>
              <w:rPr>
                <w:rFonts w:cs="Arial"/>
                <w:b/>
                <w:bCs/>
                <w:sz w:val="18"/>
              </w:rPr>
            </w:pPr>
          </w:p>
        </w:tc>
      </w:tr>
      <w:tr w:rsidR="00EA6156" w:rsidRPr="00F6043C" w14:paraId="31A3F831" w14:textId="77777777" w:rsidTr="00934783">
        <w:trPr>
          <w:cantSplit/>
          <w:trHeight w:val="251"/>
        </w:trPr>
        <w:tc>
          <w:tcPr>
            <w:tcW w:w="2988" w:type="dxa"/>
            <w:tcBorders>
              <w:bottom w:val="single" w:sz="4" w:space="0" w:color="auto"/>
            </w:tcBorders>
          </w:tcPr>
          <w:p w14:paraId="114138E1" w14:textId="77777777" w:rsidR="00EA6156" w:rsidRPr="00F6043C" w:rsidRDefault="00EA6156" w:rsidP="00934783">
            <w:pPr>
              <w:widowControl w:val="0"/>
              <w:outlineLvl w:val="0"/>
              <w:rPr>
                <w:rFonts w:cs="Arial"/>
                <w:b/>
                <w:bCs/>
                <w:sz w:val="18"/>
              </w:rPr>
            </w:pPr>
            <w:r w:rsidRPr="00F6043C">
              <w:rPr>
                <w:sz w:val="18"/>
              </w:rPr>
              <w:t>Volumetric Charges (per therm):</w:t>
            </w:r>
          </w:p>
        </w:tc>
        <w:tc>
          <w:tcPr>
            <w:tcW w:w="1170" w:type="dxa"/>
            <w:tcBorders>
              <w:bottom w:val="single" w:sz="4" w:space="0" w:color="auto"/>
            </w:tcBorders>
          </w:tcPr>
          <w:p w14:paraId="0E2FDA4C" w14:textId="77777777" w:rsidR="00EA6156" w:rsidRPr="00F6043C" w:rsidRDefault="00EA6156" w:rsidP="00934783">
            <w:pPr>
              <w:widowControl w:val="0"/>
              <w:outlineLvl w:val="0"/>
              <w:rPr>
                <w:rFonts w:cs="Arial"/>
                <w:b/>
                <w:bCs/>
                <w:sz w:val="18"/>
              </w:rPr>
            </w:pPr>
          </w:p>
        </w:tc>
        <w:tc>
          <w:tcPr>
            <w:tcW w:w="270" w:type="dxa"/>
            <w:tcBorders>
              <w:bottom w:val="single" w:sz="4" w:space="0" w:color="auto"/>
            </w:tcBorders>
          </w:tcPr>
          <w:p w14:paraId="5CD63ED2" w14:textId="77777777" w:rsidR="00EA6156" w:rsidRPr="00F6043C" w:rsidRDefault="00EA6156" w:rsidP="00934783">
            <w:pPr>
              <w:widowControl w:val="0"/>
              <w:outlineLvl w:val="0"/>
              <w:rPr>
                <w:rFonts w:cs="Arial"/>
                <w:b/>
                <w:bCs/>
                <w:sz w:val="18"/>
              </w:rPr>
            </w:pPr>
          </w:p>
        </w:tc>
        <w:tc>
          <w:tcPr>
            <w:tcW w:w="990" w:type="dxa"/>
            <w:tcBorders>
              <w:bottom w:val="single" w:sz="4" w:space="0" w:color="auto"/>
            </w:tcBorders>
          </w:tcPr>
          <w:p w14:paraId="2234D462" w14:textId="77777777" w:rsidR="00EA6156" w:rsidRPr="00F6043C" w:rsidRDefault="00EA6156" w:rsidP="00934783">
            <w:pPr>
              <w:widowControl w:val="0"/>
              <w:outlineLvl w:val="0"/>
              <w:rPr>
                <w:rFonts w:cs="Arial"/>
                <w:b/>
                <w:bCs/>
                <w:sz w:val="18"/>
              </w:rPr>
            </w:pPr>
          </w:p>
        </w:tc>
        <w:tc>
          <w:tcPr>
            <w:tcW w:w="1170" w:type="dxa"/>
            <w:tcBorders>
              <w:bottom w:val="single" w:sz="4" w:space="0" w:color="auto"/>
            </w:tcBorders>
          </w:tcPr>
          <w:p w14:paraId="5FC48220" w14:textId="77777777" w:rsidR="00EA6156" w:rsidRPr="00F6043C" w:rsidRDefault="00EA6156" w:rsidP="00934783">
            <w:pPr>
              <w:widowControl w:val="0"/>
              <w:outlineLvl w:val="0"/>
              <w:rPr>
                <w:rFonts w:cs="Arial"/>
                <w:sz w:val="18"/>
              </w:rPr>
            </w:pPr>
          </w:p>
        </w:tc>
        <w:tc>
          <w:tcPr>
            <w:tcW w:w="1170" w:type="dxa"/>
            <w:tcBorders>
              <w:bottom w:val="single" w:sz="4" w:space="0" w:color="auto"/>
            </w:tcBorders>
          </w:tcPr>
          <w:p w14:paraId="10C0ED41" w14:textId="77777777" w:rsidR="00EA6156" w:rsidRPr="00F6043C" w:rsidRDefault="00EA6156" w:rsidP="00934783">
            <w:pPr>
              <w:widowControl w:val="0"/>
              <w:outlineLvl w:val="0"/>
              <w:rPr>
                <w:rFonts w:cs="Arial"/>
                <w:b/>
                <w:bCs/>
                <w:sz w:val="18"/>
              </w:rPr>
            </w:pPr>
          </w:p>
        </w:tc>
        <w:tc>
          <w:tcPr>
            <w:tcW w:w="1530" w:type="dxa"/>
            <w:tcBorders>
              <w:bottom w:val="single" w:sz="4" w:space="0" w:color="auto"/>
            </w:tcBorders>
          </w:tcPr>
          <w:p w14:paraId="545A921B" w14:textId="77777777" w:rsidR="00EA6156" w:rsidRPr="00F6043C" w:rsidRDefault="00EA6156" w:rsidP="00934783">
            <w:pPr>
              <w:widowControl w:val="0"/>
              <w:outlineLvl w:val="0"/>
              <w:rPr>
                <w:rFonts w:cs="Arial"/>
                <w:b/>
                <w:bCs/>
                <w:sz w:val="18"/>
              </w:rPr>
            </w:pPr>
          </w:p>
        </w:tc>
      </w:tr>
      <w:tr w:rsidR="00EA6156" w:rsidRPr="00F6043C" w14:paraId="0B76DAED" w14:textId="77777777" w:rsidTr="00934783">
        <w:trPr>
          <w:cantSplit/>
          <w:trHeight w:val="269"/>
        </w:trPr>
        <w:tc>
          <w:tcPr>
            <w:tcW w:w="2988" w:type="dxa"/>
            <w:tcBorders>
              <w:bottom w:val="single" w:sz="4" w:space="0" w:color="auto"/>
            </w:tcBorders>
          </w:tcPr>
          <w:p w14:paraId="7A75363B" w14:textId="77777777" w:rsidR="00EA6156" w:rsidRPr="00F6043C" w:rsidRDefault="00EA6156" w:rsidP="00934783">
            <w:pPr>
              <w:widowControl w:val="0"/>
              <w:outlineLvl w:val="0"/>
              <w:rPr>
                <w:sz w:val="18"/>
              </w:rPr>
            </w:pPr>
            <w:r w:rsidRPr="00F6043C">
              <w:rPr>
                <w:sz w:val="18"/>
              </w:rPr>
              <w:t>Commercial</w:t>
            </w:r>
          </w:p>
        </w:tc>
        <w:tc>
          <w:tcPr>
            <w:tcW w:w="1170" w:type="dxa"/>
            <w:tcBorders>
              <w:bottom w:val="single" w:sz="4" w:space="0" w:color="auto"/>
            </w:tcBorders>
          </w:tcPr>
          <w:p w14:paraId="7DAE6BBE" w14:textId="77777777" w:rsidR="00EA6156" w:rsidRPr="00F6043C" w:rsidRDefault="00EA6156" w:rsidP="00934783">
            <w:pPr>
              <w:widowControl w:val="0"/>
              <w:outlineLvl w:val="0"/>
              <w:rPr>
                <w:sz w:val="18"/>
              </w:rPr>
            </w:pPr>
            <w:r w:rsidRPr="00F6043C">
              <w:rPr>
                <w:rFonts w:eastAsiaTheme="minorEastAsia" w:cs="Arial"/>
                <w:color w:val="000000"/>
                <w:sz w:val="18"/>
              </w:rPr>
              <w:t>$0.41814</w:t>
            </w:r>
          </w:p>
        </w:tc>
        <w:tc>
          <w:tcPr>
            <w:tcW w:w="270" w:type="dxa"/>
            <w:tcBorders>
              <w:bottom w:val="single" w:sz="4" w:space="0" w:color="auto"/>
            </w:tcBorders>
          </w:tcPr>
          <w:p w14:paraId="27685109" w14:textId="77777777" w:rsidR="00EA6156" w:rsidRPr="00F6043C" w:rsidRDefault="00EA6156" w:rsidP="00934783">
            <w:pPr>
              <w:widowControl w:val="0"/>
              <w:outlineLvl w:val="0"/>
              <w:rPr>
                <w:rFonts w:cs="Arial"/>
                <w:b/>
                <w:bCs/>
                <w:sz w:val="18"/>
              </w:rPr>
            </w:pPr>
          </w:p>
        </w:tc>
        <w:tc>
          <w:tcPr>
            <w:tcW w:w="990" w:type="dxa"/>
            <w:tcBorders>
              <w:bottom w:val="single" w:sz="4" w:space="0" w:color="auto"/>
            </w:tcBorders>
          </w:tcPr>
          <w:p w14:paraId="67F9873B" w14:textId="77777777" w:rsidR="00EA6156" w:rsidRPr="00F6043C" w:rsidRDefault="00EA6156" w:rsidP="00934783">
            <w:pPr>
              <w:widowControl w:val="0"/>
              <w:outlineLvl w:val="0"/>
              <w:rPr>
                <w:sz w:val="18"/>
              </w:rPr>
            </w:pPr>
            <w:r w:rsidRPr="00F6043C">
              <w:rPr>
                <w:rFonts w:cs="Arial"/>
                <w:color w:val="000000"/>
                <w:sz w:val="18"/>
              </w:rPr>
              <w:t>$</w:t>
            </w:r>
            <w:r w:rsidRPr="00F6043C">
              <w:rPr>
                <w:rFonts w:eastAsiaTheme="minorEastAsia" w:cs="Arial"/>
                <w:color w:val="000000"/>
                <w:sz w:val="18"/>
              </w:rPr>
              <w:t xml:space="preserve">0.12517 </w:t>
            </w:r>
          </w:p>
        </w:tc>
        <w:tc>
          <w:tcPr>
            <w:tcW w:w="1170" w:type="dxa"/>
            <w:tcBorders>
              <w:bottom w:val="single" w:sz="4" w:space="0" w:color="auto"/>
            </w:tcBorders>
          </w:tcPr>
          <w:p w14:paraId="6AC5CEC7" w14:textId="77777777" w:rsidR="00EA6156" w:rsidRPr="00F6043C" w:rsidRDefault="00EA6156" w:rsidP="00934783">
            <w:pPr>
              <w:widowControl w:val="0"/>
              <w:outlineLvl w:val="0"/>
              <w:rPr>
                <w:sz w:val="18"/>
              </w:rPr>
            </w:pPr>
            <w:r w:rsidRPr="00F6043C">
              <w:rPr>
                <w:rFonts w:cs="Arial"/>
                <w:color w:val="000000"/>
                <w:sz w:val="18"/>
              </w:rPr>
              <w:t>$</w:t>
            </w:r>
            <w:r w:rsidRPr="00F6043C">
              <w:rPr>
                <w:rFonts w:eastAsiaTheme="minorEastAsia" w:cs="Arial"/>
                <w:color w:val="000000"/>
                <w:sz w:val="18"/>
              </w:rPr>
              <w:t xml:space="preserve">0.42873 </w:t>
            </w:r>
          </w:p>
        </w:tc>
        <w:tc>
          <w:tcPr>
            <w:tcW w:w="1170" w:type="dxa"/>
            <w:tcBorders>
              <w:bottom w:val="single" w:sz="4" w:space="0" w:color="auto"/>
            </w:tcBorders>
          </w:tcPr>
          <w:p w14:paraId="419A9B29" w14:textId="77777777" w:rsidR="00EA6156" w:rsidRPr="00F6043C" w:rsidRDefault="00EA6156" w:rsidP="00934783">
            <w:pPr>
              <w:widowControl w:val="0"/>
              <w:outlineLvl w:val="0"/>
              <w:rPr>
                <w:sz w:val="18"/>
              </w:rPr>
            </w:pPr>
            <w:r w:rsidRPr="00F6043C">
              <w:rPr>
                <w:rFonts w:cs="Arial"/>
                <w:color w:val="000000"/>
                <w:sz w:val="18"/>
              </w:rPr>
              <w:t>$</w:t>
            </w:r>
            <w:r w:rsidRPr="00F6043C">
              <w:rPr>
                <w:rFonts w:eastAsiaTheme="minorEastAsia" w:cs="Arial"/>
                <w:color w:val="000000"/>
                <w:sz w:val="18"/>
              </w:rPr>
              <w:t xml:space="preserve">0.03957 </w:t>
            </w:r>
          </w:p>
        </w:tc>
        <w:tc>
          <w:tcPr>
            <w:tcW w:w="1530" w:type="dxa"/>
            <w:tcBorders>
              <w:bottom w:val="single" w:sz="4" w:space="0" w:color="auto"/>
            </w:tcBorders>
          </w:tcPr>
          <w:p w14:paraId="633F38E7" w14:textId="77777777" w:rsidR="00EA6156" w:rsidRPr="00F6043C" w:rsidRDefault="00EA6156" w:rsidP="00934783">
            <w:pPr>
              <w:widowControl w:val="0"/>
              <w:outlineLvl w:val="0"/>
              <w:rPr>
                <w:b/>
                <w:bCs/>
                <w:sz w:val="18"/>
              </w:rPr>
            </w:pPr>
            <w:r w:rsidRPr="00F6043C">
              <w:rPr>
                <w:rFonts w:cs="Arial"/>
                <w:b/>
                <w:color w:val="000000"/>
                <w:sz w:val="18"/>
              </w:rPr>
              <w:t>$</w:t>
            </w:r>
            <w:r w:rsidRPr="00F6043C">
              <w:rPr>
                <w:rFonts w:eastAsiaTheme="minorEastAsia" w:cs="Arial"/>
                <w:b/>
                <w:color w:val="000000"/>
                <w:sz w:val="18"/>
              </w:rPr>
              <w:t xml:space="preserve">1.01161 </w:t>
            </w:r>
          </w:p>
        </w:tc>
      </w:tr>
      <w:tr w:rsidR="00EA6156" w:rsidRPr="00F6043C" w14:paraId="4992DD62" w14:textId="77777777" w:rsidTr="00934783">
        <w:trPr>
          <w:cantSplit/>
          <w:trHeight w:val="341"/>
        </w:trPr>
        <w:tc>
          <w:tcPr>
            <w:tcW w:w="2988" w:type="dxa"/>
            <w:tcBorders>
              <w:bottom w:val="single" w:sz="4" w:space="0" w:color="auto"/>
            </w:tcBorders>
          </w:tcPr>
          <w:p w14:paraId="69B963E0" w14:textId="77777777" w:rsidR="00EA6156" w:rsidRPr="00F6043C" w:rsidRDefault="00EA6156" w:rsidP="00934783">
            <w:pPr>
              <w:widowControl w:val="0"/>
              <w:outlineLvl w:val="0"/>
              <w:rPr>
                <w:sz w:val="18"/>
              </w:rPr>
            </w:pPr>
            <w:r w:rsidRPr="00F6043C">
              <w:rPr>
                <w:sz w:val="18"/>
              </w:rPr>
              <w:t>Industrial</w:t>
            </w:r>
          </w:p>
        </w:tc>
        <w:tc>
          <w:tcPr>
            <w:tcW w:w="1170" w:type="dxa"/>
            <w:tcBorders>
              <w:bottom w:val="single" w:sz="4" w:space="0" w:color="auto"/>
            </w:tcBorders>
          </w:tcPr>
          <w:p w14:paraId="083987E8" w14:textId="77777777" w:rsidR="00EA6156" w:rsidRPr="00F6043C" w:rsidRDefault="00EA6156" w:rsidP="00934783">
            <w:pPr>
              <w:widowControl w:val="0"/>
              <w:outlineLvl w:val="0"/>
              <w:rPr>
                <w:sz w:val="18"/>
              </w:rPr>
            </w:pPr>
            <w:r w:rsidRPr="00F6043C">
              <w:rPr>
                <w:rFonts w:eastAsiaTheme="minorEastAsia" w:cs="Arial"/>
                <w:color w:val="000000"/>
                <w:sz w:val="18"/>
              </w:rPr>
              <w:t>$0.41806</w:t>
            </w:r>
          </w:p>
        </w:tc>
        <w:tc>
          <w:tcPr>
            <w:tcW w:w="270" w:type="dxa"/>
            <w:tcBorders>
              <w:bottom w:val="single" w:sz="4" w:space="0" w:color="auto"/>
            </w:tcBorders>
          </w:tcPr>
          <w:p w14:paraId="221F889B" w14:textId="77777777" w:rsidR="00EA6156" w:rsidRPr="00F6043C" w:rsidRDefault="00EA6156" w:rsidP="00934783">
            <w:pPr>
              <w:widowControl w:val="0"/>
              <w:outlineLvl w:val="0"/>
              <w:rPr>
                <w:rFonts w:cs="Arial"/>
                <w:b/>
                <w:bCs/>
                <w:sz w:val="18"/>
              </w:rPr>
            </w:pPr>
          </w:p>
        </w:tc>
        <w:tc>
          <w:tcPr>
            <w:tcW w:w="990" w:type="dxa"/>
            <w:tcBorders>
              <w:bottom w:val="single" w:sz="4" w:space="0" w:color="auto"/>
            </w:tcBorders>
          </w:tcPr>
          <w:p w14:paraId="2EC85410" w14:textId="77777777" w:rsidR="00EA6156" w:rsidRPr="00F6043C" w:rsidRDefault="00EA6156" w:rsidP="00934783">
            <w:pPr>
              <w:widowControl w:val="0"/>
              <w:outlineLvl w:val="0"/>
              <w:rPr>
                <w:sz w:val="18"/>
              </w:rPr>
            </w:pPr>
            <w:r w:rsidRPr="00F6043C">
              <w:rPr>
                <w:rFonts w:cs="Arial"/>
                <w:color w:val="000000"/>
                <w:sz w:val="18"/>
              </w:rPr>
              <w:t>$</w:t>
            </w:r>
            <w:r w:rsidRPr="00F6043C">
              <w:rPr>
                <w:rFonts w:eastAsiaTheme="minorEastAsia" w:cs="Arial"/>
                <w:color w:val="000000"/>
                <w:sz w:val="18"/>
              </w:rPr>
              <w:t xml:space="preserve">0.12517 </w:t>
            </w:r>
          </w:p>
        </w:tc>
        <w:tc>
          <w:tcPr>
            <w:tcW w:w="1170" w:type="dxa"/>
            <w:tcBorders>
              <w:bottom w:val="single" w:sz="4" w:space="0" w:color="auto"/>
            </w:tcBorders>
          </w:tcPr>
          <w:p w14:paraId="564DB4AA" w14:textId="77777777" w:rsidR="00EA6156" w:rsidRPr="00F6043C" w:rsidRDefault="00EA6156" w:rsidP="00934783">
            <w:pPr>
              <w:widowControl w:val="0"/>
              <w:outlineLvl w:val="0"/>
              <w:rPr>
                <w:sz w:val="18"/>
              </w:rPr>
            </w:pPr>
            <w:r w:rsidRPr="00F6043C">
              <w:rPr>
                <w:rFonts w:cs="Arial"/>
                <w:color w:val="000000"/>
                <w:sz w:val="18"/>
              </w:rPr>
              <w:t>$</w:t>
            </w:r>
            <w:r w:rsidRPr="00F6043C">
              <w:rPr>
                <w:rFonts w:eastAsiaTheme="minorEastAsia" w:cs="Arial"/>
                <w:color w:val="000000"/>
                <w:sz w:val="18"/>
              </w:rPr>
              <w:t xml:space="preserve">0.42873 </w:t>
            </w:r>
          </w:p>
        </w:tc>
        <w:tc>
          <w:tcPr>
            <w:tcW w:w="1170" w:type="dxa"/>
            <w:tcBorders>
              <w:bottom w:val="single" w:sz="4" w:space="0" w:color="auto"/>
            </w:tcBorders>
          </w:tcPr>
          <w:p w14:paraId="7E18C934" w14:textId="77777777" w:rsidR="00EA6156" w:rsidRPr="00F6043C" w:rsidRDefault="00EA6156" w:rsidP="00934783">
            <w:pPr>
              <w:widowControl w:val="0"/>
              <w:outlineLvl w:val="0"/>
              <w:rPr>
                <w:sz w:val="18"/>
              </w:rPr>
            </w:pPr>
            <w:r w:rsidRPr="00F6043C">
              <w:rPr>
                <w:rFonts w:cs="Arial"/>
                <w:color w:val="000000"/>
                <w:sz w:val="18"/>
              </w:rPr>
              <w:t>$</w:t>
            </w:r>
            <w:r w:rsidRPr="00F6043C">
              <w:rPr>
                <w:rFonts w:eastAsiaTheme="minorEastAsia" w:cs="Arial"/>
                <w:color w:val="000000"/>
                <w:sz w:val="18"/>
              </w:rPr>
              <w:t xml:space="preserve">0.01985 </w:t>
            </w:r>
          </w:p>
        </w:tc>
        <w:tc>
          <w:tcPr>
            <w:tcW w:w="1530" w:type="dxa"/>
            <w:tcBorders>
              <w:bottom w:val="single" w:sz="4" w:space="0" w:color="auto"/>
            </w:tcBorders>
          </w:tcPr>
          <w:p w14:paraId="17EBBBDD" w14:textId="77777777" w:rsidR="00EA6156" w:rsidRPr="00F6043C" w:rsidRDefault="00EA6156" w:rsidP="00934783">
            <w:pPr>
              <w:widowControl w:val="0"/>
              <w:outlineLvl w:val="0"/>
              <w:rPr>
                <w:b/>
                <w:bCs/>
                <w:sz w:val="18"/>
              </w:rPr>
            </w:pPr>
            <w:r w:rsidRPr="00F6043C">
              <w:rPr>
                <w:rFonts w:cs="Arial"/>
                <w:b/>
                <w:color w:val="000000"/>
                <w:sz w:val="18"/>
              </w:rPr>
              <w:t>$</w:t>
            </w:r>
            <w:r w:rsidRPr="00F6043C">
              <w:rPr>
                <w:rFonts w:eastAsiaTheme="minorEastAsia" w:cs="Arial"/>
                <w:b/>
                <w:color w:val="000000"/>
                <w:sz w:val="18"/>
              </w:rPr>
              <w:t xml:space="preserve">0.99181 </w:t>
            </w:r>
          </w:p>
        </w:tc>
      </w:tr>
      <w:tr w:rsidR="00EA6156" w:rsidRPr="00F6043C" w14:paraId="5D3C04DD" w14:textId="77777777" w:rsidTr="00934783">
        <w:trPr>
          <w:cantSplit/>
          <w:trHeight w:val="269"/>
        </w:trPr>
        <w:tc>
          <w:tcPr>
            <w:tcW w:w="7758" w:type="dxa"/>
            <w:gridSpan w:val="6"/>
            <w:tcBorders>
              <w:bottom w:val="single" w:sz="4" w:space="0" w:color="auto"/>
            </w:tcBorders>
          </w:tcPr>
          <w:p w14:paraId="2243D91D" w14:textId="77777777" w:rsidR="00EA6156" w:rsidRPr="00F6043C" w:rsidRDefault="00EA6156" w:rsidP="00934783">
            <w:pPr>
              <w:widowControl w:val="0"/>
              <w:outlineLvl w:val="0"/>
              <w:rPr>
                <w:rFonts w:cs="Arial"/>
                <w:b/>
                <w:bCs/>
                <w:sz w:val="18"/>
              </w:rPr>
            </w:pPr>
            <w:r w:rsidRPr="00F6043C">
              <w:rPr>
                <w:rFonts w:cs="Arial"/>
                <w:b/>
                <w:bCs/>
                <w:sz w:val="18"/>
              </w:rPr>
              <w:t>Standby Charge (per therm of MHDV) [3]:</w:t>
            </w:r>
          </w:p>
        </w:tc>
        <w:tc>
          <w:tcPr>
            <w:tcW w:w="1530" w:type="dxa"/>
            <w:tcBorders>
              <w:bottom w:val="single" w:sz="4" w:space="0" w:color="auto"/>
            </w:tcBorders>
          </w:tcPr>
          <w:p w14:paraId="1FECDF37" w14:textId="77777777" w:rsidR="00EA6156" w:rsidRPr="00F6043C" w:rsidRDefault="00EA6156" w:rsidP="00934783">
            <w:pPr>
              <w:widowControl w:val="0"/>
              <w:outlineLvl w:val="0"/>
              <w:rPr>
                <w:rFonts w:cs="Arial"/>
                <w:b/>
                <w:bCs/>
                <w:sz w:val="18"/>
              </w:rPr>
            </w:pPr>
            <w:r w:rsidRPr="00F6043C">
              <w:rPr>
                <w:rFonts w:cs="Arial"/>
                <w:b/>
                <w:bCs/>
                <w:sz w:val="18"/>
              </w:rPr>
              <w:t>$5.00</w:t>
            </w:r>
          </w:p>
        </w:tc>
      </w:tr>
    </w:tbl>
    <w:p w14:paraId="629381DA" w14:textId="77777777" w:rsidR="00EA6156" w:rsidRPr="0093423D" w:rsidRDefault="00EA6156" w:rsidP="00934783">
      <w:pPr>
        <w:widowControl w:val="0"/>
        <w:ind w:left="360" w:hanging="360"/>
        <w:rPr>
          <w:rFonts w:cs="Arial"/>
          <w:sz w:val="18"/>
          <w:szCs w:val="18"/>
        </w:rPr>
      </w:pPr>
      <w:r w:rsidRPr="0093423D">
        <w:rPr>
          <w:rFonts w:cs="Arial"/>
          <w:sz w:val="18"/>
          <w:szCs w:val="18"/>
        </w:rPr>
        <w:t>[1]</w:t>
      </w:r>
      <w:r w:rsidRPr="0093423D">
        <w:rPr>
          <w:rFonts w:cs="Arial"/>
          <w:sz w:val="18"/>
          <w:szCs w:val="18"/>
        </w:rPr>
        <w:tab/>
      </w:r>
      <w:r w:rsidRPr="007B3B88">
        <w:rPr>
          <w:rFonts w:ascii="Arial Bold" w:hAnsi="Arial Bold" w:cs="Arial"/>
          <w:b/>
          <w:sz w:val="18"/>
          <w:szCs w:val="18"/>
        </w:rPr>
        <w:t>Schedule C</w:t>
      </w:r>
      <w:r w:rsidRPr="0093423D">
        <w:rPr>
          <w:rFonts w:cs="Arial"/>
          <w:sz w:val="18"/>
          <w:szCs w:val="18"/>
        </w:rPr>
        <w:t xml:space="preserve"> and </w:t>
      </w:r>
      <w:r w:rsidRPr="007B3B88">
        <w:rPr>
          <w:rFonts w:ascii="Arial Bold" w:hAnsi="Arial Bold" w:cs="Arial"/>
          <w:b/>
          <w:sz w:val="18"/>
          <w:szCs w:val="18"/>
        </w:rPr>
        <w:t>Schedule 10</w:t>
      </w:r>
      <w:r w:rsidRPr="0093423D">
        <w:rPr>
          <w:rFonts w:cs="Arial"/>
          <w:sz w:val="18"/>
          <w:szCs w:val="18"/>
        </w:rPr>
        <w:t xml:space="preserve"> Charges shall apply, if applicable.</w:t>
      </w:r>
    </w:p>
    <w:p w14:paraId="4FE973CB" w14:textId="77777777" w:rsidR="00EA6156" w:rsidRPr="0093423D" w:rsidRDefault="00EA6156" w:rsidP="00934783">
      <w:pPr>
        <w:widowControl w:val="0"/>
        <w:ind w:left="360" w:hanging="360"/>
        <w:rPr>
          <w:rFonts w:cs="Arial"/>
          <w:sz w:val="18"/>
          <w:szCs w:val="18"/>
        </w:rPr>
      </w:pPr>
      <w:r w:rsidRPr="0093423D">
        <w:rPr>
          <w:rFonts w:cs="Arial"/>
          <w:sz w:val="18"/>
          <w:szCs w:val="18"/>
        </w:rPr>
        <w:t>[2]</w:t>
      </w:r>
      <w:r w:rsidRPr="0093423D">
        <w:rPr>
          <w:rFonts w:cs="Arial"/>
          <w:sz w:val="18"/>
          <w:szCs w:val="18"/>
        </w:rPr>
        <w:tab/>
        <w:t>The Commod</w:t>
      </w:r>
      <w:r>
        <w:rPr>
          <w:rFonts w:cs="Arial"/>
          <w:sz w:val="18"/>
          <w:szCs w:val="18"/>
        </w:rPr>
        <w:t xml:space="preserve">ity Component will be either </w:t>
      </w:r>
      <w:r w:rsidRPr="0093423D">
        <w:rPr>
          <w:rFonts w:cs="Arial"/>
          <w:sz w:val="18"/>
          <w:szCs w:val="18"/>
        </w:rPr>
        <w:t>Annual Sales WACOG</w:t>
      </w:r>
      <w:r>
        <w:rPr>
          <w:rFonts w:cs="Arial"/>
          <w:sz w:val="18"/>
          <w:szCs w:val="18"/>
        </w:rPr>
        <w:t xml:space="preserve"> </w:t>
      </w:r>
      <w:r w:rsidRPr="0093423D">
        <w:rPr>
          <w:rFonts w:cs="Arial"/>
          <w:sz w:val="18"/>
          <w:szCs w:val="18"/>
        </w:rPr>
        <w:t xml:space="preserve">or Monthly Incremental Cost of </w:t>
      </w:r>
      <w:r>
        <w:rPr>
          <w:rFonts w:cs="Arial"/>
          <w:sz w:val="18"/>
          <w:szCs w:val="18"/>
        </w:rPr>
        <w:t>G</w:t>
      </w:r>
      <w:r w:rsidRPr="0093423D">
        <w:rPr>
          <w:rFonts w:cs="Arial"/>
          <w:sz w:val="18"/>
          <w:szCs w:val="18"/>
        </w:rPr>
        <w:t xml:space="preserve">as. </w:t>
      </w:r>
    </w:p>
    <w:p w14:paraId="4A0C064A" w14:textId="77777777" w:rsidR="00EA6156" w:rsidRPr="0093423D" w:rsidRDefault="00EA6156" w:rsidP="00934783">
      <w:pPr>
        <w:widowControl w:val="0"/>
        <w:ind w:left="360" w:hanging="360"/>
        <w:rPr>
          <w:rFonts w:cs="Arial"/>
          <w:sz w:val="18"/>
          <w:szCs w:val="18"/>
        </w:rPr>
      </w:pPr>
      <w:r w:rsidRPr="0093423D">
        <w:rPr>
          <w:rFonts w:cs="Arial"/>
          <w:sz w:val="18"/>
          <w:szCs w:val="18"/>
        </w:rPr>
        <w:t>[3]</w:t>
      </w:r>
      <w:r w:rsidRPr="0093423D">
        <w:rPr>
          <w:rFonts w:cs="Arial"/>
          <w:sz w:val="18"/>
          <w:szCs w:val="18"/>
        </w:rPr>
        <w:tab/>
        <w:t>Applies to Standby Sales Service only.</w:t>
      </w:r>
    </w:p>
    <w:p w14:paraId="4A5A3307" w14:textId="77777777" w:rsidR="00EA6156" w:rsidRPr="0093423D" w:rsidRDefault="00EA6156" w:rsidP="00934783">
      <w:pPr>
        <w:widowControl w:val="0"/>
        <w:rPr>
          <w:sz w:val="18"/>
          <w:szCs w:val="18"/>
        </w:rPr>
      </w:pPr>
    </w:p>
    <w:p w14:paraId="01646DD6" w14:textId="77777777" w:rsidR="00EA6156" w:rsidRPr="0093423D" w:rsidRDefault="00EA6156" w:rsidP="00934783">
      <w:pPr>
        <w:widowControl w:val="0"/>
        <w:rPr>
          <w:rFonts w:cs="Arial"/>
          <w:sz w:val="18"/>
          <w:szCs w:val="18"/>
        </w:rPr>
      </w:pPr>
      <w:proofErr w:type="gramStart"/>
      <w:r w:rsidRPr="0093423D">
        <w:rPr>
          <w:rFonts w:cs="Arial"/>
          <w:b/>
          <w:bCs/>
          <w:sz w:val="18"/>
          <w:szCs w:val="18"/>
          <w:u w:val="single"/>
        </w:rPr>
        <w:t>Minimum Monthly Bill</w:t>
      </w:r>
      <w:r w:rsidRPr="0093423D">
        <w:rPr>
          <w:rFonts w:cs="Arial"/>
          <w:b/>
          <w:bCs/>
          <w:sz w:val="18"/>
          <w:szCs w:val="18"/>
        </w:rPr>
        <w:t>.</w:t>
      </w:r>
      <w:proofErr w:type="gramEnd"/>
      <w:r w:rsidRPr="0093423D">
        <w:rPr>
          <w:rFonts w:cs="Arial"/>
          <w:sz w:val="18"/>
          <w:szCs w:val="18"/>
        </w:rPr>
        <w:t xml:space="preserve">  The Minimum Monthly Bill shall be any </w:t>
      </w:r>
      <w:r w:rsidRPr="007B3B88">
        <w:rPr>
          <w:rFonts w:ascii="Arial Bold" w:hAnsi="Arial Bold" w:cs="Arial"/>
          <w:b/>
          <w:sz w:val="18"/>
          <w:szCs w:val="18"/>
        </w:rPr>
        <w:t>Schedule C</w:t>
      </w:r>
      <w:r w:rsidRPr="0093423D">
        <w:rPr>
          <w:rFonts w:cs="Arial"/>
          <w:sz w:val="18"/>
          <w:szCs w:val="18"/>
        </w:rPr>
        <w:t xml:space="preserve"> and </w:t>
      </w:r>
      <w:r w:rsidRPr="007B3B88">
        <w:rPr>
          <w:rFonts w:ascii="Arial Bold" w:hAnsi="Arial Bold" w:cs="Arial"/>
          <w:b/>
          <w:sz w:val="18"/>
          <w:szCs w:val="18"/>
        </w:rPr>
        <w:t>Schedule 10</w:t>
      </w:r>
      <w:r w:rsidRPr="0093423D">
        <w:rPr>
          <w:rFonts w:cs="Arial"/>
          <w:sz w:val="18"/>
          <w:szCs w:val="18"/>
        </w:rPr>
        <w:t xml:space="preserve"> Charges, plus:</w:t>
      </w:r>
    </w:p>
    <w:p w14:paraId="04D65980" w14:textId="77777777" w:rsidR="00EA6156" w:rsidRPr="0093423D" w:rsidRDefault="00EA6156" w:rsidP="00934783">
      <w:pPr>
        <w:widowControl w:val="0"/>
        <w:rPr>
          <w:rFonts w:cs="Arial"/>
          <w:sz w:val="18"/>
          <w:szCs w:val="18"/>
        </w:rPr>
      </w:pPr>
    </w:p>
    <w:p w14:paraId="2E34442A" w14:textId="77777777" w:rsidR="00EA6156" w:rsidRPr="0093423D" w:rsidRDefault="00EA6156" w:rsidP="00934783">
      <w:pPr>
        <w:widowControl w:val="0"/>
        <w:ind w:left="720" w:hanging="360"/>
        <w:rPr>
          <w:rFonts w:cs="Arial"/>
          <w:sz w:val="18"/>
          <w:szCs w:val="18"/>
        </w:rPr>
      </w:pPr>
      <w:r w:rsidRPr="0093423D">
        <w:rPr>
          <w:rFonts w:cs="Arial"/>
          <w:sz w:val="18"/>
          <w:szCs w:val="18"/>
        </w:rPr>
        <w:t>(a)</w:t>
      </w:r>
      <w:r w:rsidRPr="0093423D">
        <w:rPr>
          <w:rFonts w:cs="Arial"/>
          <w:sz w:val="18"/>
          <w:szCs w:val="18"/>
        </w:rPr>
        <w:tab/>
      </w:r>
      <w:r w:rsidRPr="0093423D">
        <w:rPr>
          <w:rFonts w:cs="Arial"/>
          <w:b/>
          <w:bCs/>
          <w:i/>
          <w:iCs/>
          <w:sz w:val="18"/>
          <w:szCs w:val="18"/>
        </w:rPr>
        <w:t>Firm Sales Service</w:t>
      </w:r>
      <w:r w:rsidRPr="0093423D">
        <w:rPr>
          <w:rFonts w:cs="Arial"/>
          <w:b/>
          <w:bCs/>
          <w:sz w:val="18"/>
          <w:szCs w:val="18"/>
        </w:rPr>
        <w:t>.</w:t>
      </w:r>
      <w:r w:rsidRPr="0093423D">
        <w:rPr>
          <w:rFonts w:cs="Arial"/>
          <w:sz w:val="18"/>
          <w:szCs w:val="18"/>
        </w:rPr>
        <w:t xml:space="preserve">  Customer Charge</w:t>
      </w:r>
    </w:p>
    <w:p w14:paraId="2627DB3C" w14:textId="77777777" w:rsidR="00EA6156" w:rsidRDefault="00EA6156" w:rsidP="00934783">
      <w:pPr>
        <w:widowControl w:val="0"/>
        <w:ind w:left="720" w:hanging="360"/>
        <w:rPr>
          <w:rFonts w:cs="Arial"/>
          <w:sz w:val="18"/>
          <w:szCs w:val="18"/>
        </w:rPr>
      </w:pPr>
      <w:r w:rsidRPr="0093423D">
        <w:rPr>
          <w:rFonts w:cs="Arial"/>
          <w:sz w:val="18"/>
          <w:szCs w:val="18"/>
        </w:rPr>
        <w:t>(b)</w:t>
      </w:r>
      <w:r w:rsidRPr="0093423D">
        <w:rPr>
          <w:rFonts w:cs="Arial"/>
          <w:sz w:val="18"/>
          <w:szCs w:val="18"/>
        </w:rPr>
        <w:tab/>
      </w:r>
      <w:r w:rsidRPr="0093423D">
        <w:rPr>
          <w:rFonts w:cs="Arial"/>
          <w:b/>
          <w:bCs/>
          <w:i/>
          <w:iCs/>
          <w:sz w:val="18"/>
          <w:szCs w:val="18"/>
        </w:rPr>
        <w:t>Firm Sales Standby Service</w:t>
      </w:r>
      <w:r w:rsidRPr="0093423D">
        <w:rPr>
          <w:rFonts w:cs="Arial"/>
          <w:b/>
          <w:bCs/>
          <w:sz w:val="18"/>
          <w:szCs w:val="18"/>
        </w:rPr>
        <w:t>.</w:t>
      </w:r>
      <w:r w:rsidRPr="0093423D">
        <w:rPr>
          <w:rFonts w:cs="Arial"/>
          <w:sz w:val="18"/>
          <w:szCs w:val="18"/>
        </w:rPr>
        <w:t xml:space="preserve">  </w:t>
      </w:r>
      <w:proofErr w:type="gramStart"/>
      <w:r w:rsidRPr="0093423D">
        <w:rPr>
          <w:rFonts w:cs="Arial"/>
          <w:sz w:val="18"/>
          <w:szCs w:val="18"/>
        </w:rPr>
        <w:t>Customer Charge, plus Standby Service Charge</w:t>
      </w:r>
      <w:r>
        <w:rPr>
          <w:rFonts w:cs="Arial"/>
          <w:sz w:val="18"/>
          <w:szCs w:val="18"/>
        </w:rPr>
        <w:t>.</w:t>
      </w:r>
      <w:proofErr w:type="gramEnd"/>
    </w:p>
    <w:p w14:paraId="62125211" w14:textId="77777777" w:rsidR="00EA6156" w:rsidRDefault="00EA6156" w:rsidP="00934783">
      <w:pPr>
        <w:widowControl w:val="0"/>
        <w:rPr>
          <w:rFonts w:cs="Arial"/>
          <w:sz w:val="18"/>
          <w:szCs w:val="18"/>
        </w:rPr>
      </w:pPr>
    </w:p>
    <w:p w14:paraId="73E34062" w14:textId="77777777" w:rsidR="00EA6156" w:rsidRPr="0027003D" w:rsidRDefault="00EA6156" w:rsidP="00934783">
      <w:pPr>
        <w:tabs>
          <w:tab w:val="left" w:pos="-720"/>
        </w:tabs>
        <w:suppressAutoHyphens/>
        <w:outlineLvl w:val="0"/>
        <w:rPr>
          <w:spacing w:val="-2"/>
          <w:sz w:val="19"/>
          <w:szCs w:val="19"/>
        </w:rPr>
      </w:pPr>
      <w:r w:rsidRPr="0027003D">
        <w:rPr>
          <w:b/>
          <w:spacing w:val="-2"/>
          <w:sz w:val="19"/>
          <w:szCs w:val="19"/>
          <w:u w:val="single"/>
        </w:rPr>
        <w:t>GENERAL TERMS</w:t>
      </w:r>
      <w:r w:rsidRPr="0027003D">
        <w:rPr>
          <w:b/>
          <w:spacing w:val="-2"/>
          <w:sz w:val="19"/>
          <w:szCs w:val="19"/>
        </w:rPr>
        <w:t>:</w:t>
      </w:r>
    </w:p>
    <w:p w14:paraId="7029EEE7" w14:textId="77777777" w:rsidR="00EA6156" w:rsidRPr="0027003D" w:rsidRDefault="00EA6156" w:rsidP="00934783">
      <w:pPr>
        <w:pStyle w:val="BodyText2"/>
        <w:rPr>
          <w:rFonts w:cs="Arial"/>
          <w:sz w:val="19"/>
          <w:szCs w:val="19"/>
        </w:rPr>
      </w:pPr>
      <w:r w:rsidRPr="0027003D">
        <w:rPr>
          <w:noProof/>
          <w:sz w:val="19"/>
          <w:szCs w:val="19"/>
        </w:rPr>
        <mc:AlternateContent>
          <mc:Choice Requires="wps">
            <w:drawing>
              <wp:anchor distT="0" distB="0" distL="114300" distR="114300" simplePos="0" relativeHeight="251723776" behindDoc="0" locked="0" layoutInCell="1" allowOverlap="1" wp14:anchorId="71704368" wp14:editId="7AD6EBC8">
                <wp:simplePos x="0" y="0"/>
                <wp:positionH relativeFrom="column">
                  <wp:posOffset>6153150</wp:posOffset>
                </wp:positionH>
                <wp:positionV relativeFrom="paragraph">
                  <wp:posOffset>55880</wp:posOffset>
                </wp:positionV>
                <wp:extent cx="0" cy="4191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3"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5pt,4.4pt" to="48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" strokecolor="black [3213]"/>
            </w:pict>
          </mc:Fallback>
        </mc:AlternateContent>
      </w:r>
      <w:r w:rsidRPr="0027003D">
        <w:rPr>
          <w:sz w:val="19"/>
          <w:szCs w:val="19"/>
        </w:rPr>
        <w:t>Service under this Rate Schedule is governed by the terms of this Rate Schedule, the General Rules and Regulations contained in this Tariff, and any other Schedules that by their terms or by the terms of this Rate Schedule apply to service under this Rate schedule, and by all rules and regulations prescribed by regulatory authorities, as amended from time to time.</w:t>
      </w:r>
    </w:p>
    <w:p w14:paraId="47C6CEE9" w14:textId="77777777" w:rsidR="00934783" w:rsidRDefault="00934783" w:rsidP="009B484A">
      <w:pPr>
        <w:widowControl w:val="0"/>
        <w:rPr>
          <w:sz w:val="18"/>
        </w:rPr>
        <w:sectPr w:rsidR="00934783" w:rsidSect="00934783">
          <w:headerReference w:type="default" r:id="rId53"/>
          <w:footerReference w:type="default" r:id="rId54"/>
          <w:pgSz w:w="12240" w:h="15840" w:code="1"/>
          <w:pgMar w:top="720" w:right="1800" w:bottom="720" w:left="1440" w:header="720" w:footer="576" w:gutter="0"/>
          <w:cols w:space="720"/>
        </w:sectPr>
      </w:pPr>
    </w:p>
    <w:p w14:paraId="0A893401" w14:textId="77777777" w:rsidR="00934783" w:rsidRPr="00181AAF" w:rsidRDefault="00934783">
      <w:pPr>
        <w:pStyle w:val="Title"/>
        <w:rPr>
          <w:b w:val="0"/>
          <w:bCs w:val="0"/>
          <w:sz w:val="22"/>
          <w:szCs w:val="22"/>
        </w:rPr>
      </w:pPr>
      <w:r w:rsidRPr="00181AAF">
        <w:rPr>
          <w:b w:val="0"/>
          <w:bCs w:val="0"/>
          <w:sz w:val="22"/>
          <w:szCs w:val="22"/>
        </w:rPr>
        <w:lastRenderedPageBreak/>
        <w:t>RATE SCHEDULE 41</w:t>
      </w:r>
    </w:p>
    <w:p w14:paraId="4C9CC256" w14:textId="77777777" w:rsidR="00934783" w:rsidRPr="00181AAF" w:rsidRDefault="00934783">
      <w:pPr>
        <w:pStyle w:val="Memo"/>
        <w:widowControl w:val="0"/>
        <w:tabs>
          <w:tab w:val="center" w:pos="4680"/>
        </w:tabs>
        <w:jc w:val="center"/>
        <w:outlineLvl w:val="0"/>
        <w:rPr>
          <w:sz w:val="22"/>
          <w:szCs w:val="22"/>
        </w:rPr>
      </w:pPr>
      <w:r w:rsidRPr="00181AAF">
        <w:rPr>
          <w:sz w:val="22"/>
          <w:szCs w:val="22"/>
        </w:rPr>
        <w:t>NON-RESIDENTIAL SALES AND TRANSPORTATION SERVICE</w:t>
      </w:r>
    </w:p>
    <w:p w14:paraId="34D82B05" w14:textId="77777777" w:rsidR="00934783" w:rsidRDefault="00934783">
      <w:pPr>
        <w:pStyle w:val="Memo"/>
        <w:widowControl w:val="0"/>
        <w:tabs>
          <w:tab w:val="center" w:pos="4680"/>
        </w:tabs>
        <w:outlineLvl w:val="0"/>
        <w:rPr>
          <w:sz w:val="20"/>
        </w:rPr>
      </w:pPr>
      <w:r w:rsidRPr="00274A8C">
        <w:rPr>
          <w:noProof/>
        </w:rPr>
        <mc:AlternateContent>
          <mc:Choice Requires="wps">
            <w:drawing>
              <wp:anchor distT="0" distB="0" distL="114300" distR="114300" simplePos="0" relativeHeight="251725824" behindDoc="0" locked="0" layoutInCell="1" allowOverlap="1" wp14:anchorId="6E42704F" wp14:editId="05DB7B84">
                <wp:simplePos x="0" y="0"/>
                <wp:positionH relativeFrom="column">
                  <wp:posOffset>6084570</wp:posOffset>
                </wp:positionH>
                <wp:positionV relativeFrom="paragraph">
                  <wp:posOffset>17145</wp:posOffset>
                </wp:positionV>
                <wp:extent cx="571500" cy="710565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C5F68" w14:textId="77777777" w:rsidR="00F94440" w:rsidRDefault="00F94440" w:rsidP="00934783">
                            <w:pPr>
                              <w:rPr>
                                <w:rFonts w:cs="Arial"/>
                                <w:sz w:val="16"/>
                                <w:szCs w:val="16"/>
                              </w:rPr>
                            </w:pPr>
                          </w:p>
                          <w:p w14:paraId="1F15219A" w14:textId="77777777" w:rsidR="00F94440" w:rsidRPr="0045213A" w:rsidRDefault="00F94440" w:rsidP="00934783">
                            <w:pPr>
                              <w:rPr>
                                <w:rFonts w:cs="Arial"/>
                                <w:sz w:val="18"/>
                                <w:szCs w:val="18"/>
                              </w:rPr>
                            </w:pPr>
                          </w:p>
                          <w:p w14:paraId="08B6DE5A" w14:textId="77777777" w:rsidR="00F94440" w:rsidRPr="0045213A" w:rsidRDefault="00F94440" w:rsidP="00934783">
                            <w:pPr>
                              <w:rPr>
                                <w:rFonts w:cs="Arial"/>
                                <w:sz w:val="18"/>
                                <w:szCs w:val="18"/>
                              </w:rPr>
                            </w:pPr>
                          </w:p>
                          <w:p w14:paraId="6A7CC828" w14:textId="77777777" w:rsidR="00F94440" w:rsidRPr="0045213A" w:rsidRDefault="00F94440" w:rsidP="00934783">
                            <w:pPr>
                              <w:rPr>
                                <w:rFonts w:cs="Arial"/>
                                <w:sz w:val="18"/>
                                <w:szCs w:val="18"/>
                              </w:rPr>
                            </w:pPr>
                          </w:p>
                          <w:p w14:paraId="50179FD7" w14:textId="77777777" w:rsidR="00F94440" w:rsidRPr="0045213A" w:rsidRDefault="00F94440" w:rsidP="00934783">
                            <w:pPr>
                              <w:rPr>
                                <w:rFonts w:cs="Arial"/>
                                <w:sz w:val="18"/>
                                <w:szCs w:val="18"/>
                              </w:rPr>
                            </w:pPr>
                          </w:p>
                          <w:p w14:paraId="355BD7DE" w14:textId="77777777" w:rsidR="00F94440" w:rsidRPr="0045213A" w:rsidRDefault="00F94440" w:rsidP="00934783">
                            <w:pPr>
                              <w:rPr>
                                <w:rFonts w:cs="Arial"/>
                                <w:sz w:val="18"/>
                                <w:szCs w:val="18"/>
                              </w:rPr>
                            </w:pPr>
                          </w:p>
                          <w:p w14:paraId="1F75348B" w14:textId="77777777" w:rsidR="00F94440" w:rsidRPr="0045213A" w:rsidRDefault="00F94440" w:rsidP="00934783">
                            <w:pPr>
                              <w:rPr>
                                <w:rFonts w:cs="Arial"/>
                                <w:sz w:val="18"/>
                                <w:szCs w:val="18"/>
                              </w:rPr>
                            </w:pPr>
                          </w:p>
                          <w:p w14:paraId="6E6D8A9D" w14:textId="77777777" w:rsidR="00F94440" w:rsidRPr="0045213A" w:rsidRDefault="00F94440" w:rsidP="00934783">
                            <w:pPr>
                              <w:rPr>
                                <w:rFonts w:cs="Arial"/>
                                <w:sz w:val="18"/>
                                <w:szCs w:val="18"/>
                              </w:rPr>
                            </w:pPr>
                          </w:p>
                          <w:p w14:paraId="7B6BAC3B" w14:textId="77777777" w:rsidR="00F94440" w:rsidRDefault="00F94440" w:rsidP="00934783">
                            <w:pPr>
                              <w:rPr>
                                <w:rFonts w:cs="Arial"/>
                                <w:sz w:val="18"/>
                                <w:szCs w:val="18"/>
                              </w:rPr>
                            </w:pPr>
                          </w:p>
                          <w:p w14:paraId="6CBB55BB" w14:textId="77777777" w:rsidR="00F94440" w:rsidRDefault="00F94440" w:rsidP="00934783">
                            <w:pPr>
                              <w:rPr>
                                <w:rFonts w:cs="Arial"/>
                                <w:sz w:val="18"/>
                                <w:szCs w:val="18"/>
                              </w:rPr>
                            </w:pPr>
                          </w:p>
                          <w:p w14:paraId="69D4E257" w14:textId="77777777" w:rsidR="00F94440" w:rsidRDefault="00F94440" w:rsidP="00934783">
                            <w:pPr>
                              <w:rPr>
                                <w:rFonts w:cs="Arial"/>
                                <w:sz w:val="18"/>
                                <w:szCs w:val="18"/>
                              </w:rPr>
                            </w:pPr>
                          </w:p>
                          <w:p w14:paraId="26FC03BE" w14:textId="77777777" w:rsidR="00F94440" w:rsidRDefault="00F94440" w:rsidP="00934783">
                            <w:pPr>
                              <w:rPr>
                                <w:rFonts w:cs="Arial"/>
                                <w:sz w:val="18"/>
                                <w:szCs w:val="18"/>
                              </w:rPr>
                            </w:pPr>
                          </w:p>
                          <w:p w14:paraId="2D284539" w14:textId="77777777" w:rsidR="00F94440" w:rsidRDefault="00F94440" w:rsidP="00934783">
                            <w:pPr>
                              <w:rPr>
                                <w:rFonts w:cs="Arial"/>
                                <w:sz w:val="18"/>
                                <w:szCs w:val="18"/>
                              </w:rPr>
                            </w:pPr>
                          </w:p>
                          <w:p w14:paraId="7CF47432" w14:textId="77777777" w:rsidR="00F94440" w:rsidRDefault="00F94440" w:rsidP="00934783">
                            <w:pPr>
                              <w:rPr>
                                <w:rFonts w:cs="Arial"/>
                                <w:sz w:val="18"/>
                                <w:szCs w:val="18"/>
                              </w:rPr>
                            </w:pPr>
                          </w:p>
                          <w:p w14:paraId="491A8FDC" w14:textId="77777777" w:rsidR="00F94440" w:rsidRDefault="00F94440" w:rsidP="00934783">
                            <w:pPr>
                              <w:rPr>
                                <w:rFonts w:cs="Arial"/>
                                <w:sz w:val="18"/>
                                <w:szCs w:val="18"/>
                              </w:rPr>
                            </w:pPr>
                          </w:p>
                          <w:p w14:paraId="1B0DC1C4" w14:textId="77777777" w:rsidR="00F94440" w:rsidRDefault="00F94440" w:rsidP="00934783">
                            <w:pPr>
                              <w:rPr>
                                <w:rFonts w:cs="Arial"/>
                                <w:sz w:val="18"/>
                                <w:szCs w:val="18"/>
                              </w:rPr>
                            </w:pPr>
                          </w:p>
                          <w:p w14:paraId="79CF43AE" w14:textId="77777777" w:rsidR="00F94440" w:rsidRDefault="00F94440" w:rsidP="00934783">
                            <w:pPr>
                              <w:rPr>
                                <w:rFonts w:cs="Arial"/>
                                <w:sz w:val="18"/>
                                <w:szCs w:val="18"/>
                              </w:rPr>
                            </w:pPr>
                          </w:p>
                          <w:p w14:paraId="1F64755B" w14:textId="77777777" w:rsidR="00F94440" w:rsidRDefault="00F94440" w:rsidP="00934783">
                            <w:pPr>
                              <w:rPr>
                                <w:rFonts w:cs="Arial"/>
                                <w:sz w:val="18"/>
                                <w:szCs w:val="18"/>
                              </w:rPr>
                            </w:pPr>
                          </w:p>
                          <w:p w14:paraId="6BF6E35F" w14:textId="77777777" w:rsidR="00F94440" w:rsidRDefault="00F94440" w:rsidP="00934783">
                            <w:pPr>
                              <w:rPr>
                                <w:rFonts w:cs="Arial"/>
                                <w:sz w:val="18"/>
                                <w:szCs w:val="18"/>
                              </w:rPr>
                            </w:pPr>
                          </w:p>
                          <w:p w14:paraId="797DA001" w14:textId="77777777" w:rsidR="00F94440" w:rsidRDefault="00F94440" w:rsidP="00934783">
                            <w:pPr>
                              <w:rPr>
                                <w:rFonts w:cs="Arial"/>
                                <w:sz w:val="18"/>
                                <w:szCs w:val="18"/>
                              </w:rPr>
                            </w:pPr>
                          </w:p>
                          <w:p w14:paraId="6370472A" w14:textId="77777777" w:rsidR="00F94440" w:rsidRDefault="00F94440" w:rsidP="00934783">
                            <w:pPr>
                              <w:rPr>
                                <w:rFonts w:cs="Arial"/>
                                <w:sz w:val="18"/>
                                <w:szCs w:val="18"/>
                              </w:rPr>
                            </w:pPr>
                          </w:p>
                          <w:p w14:paraId="6566F963" w14:textId="77777777" w:rsidR="00F94440" w:rsidRDefault="00F94440" w:rsidP="00934783">
                            <w:pPr>
                              <w:rPr>
                                <w:rFonts w:cs="Arial"/>
                                <w:sz w:val="18"/>
                                <w:szCs w:val="18"/>
                              </w:rPr>
                            </w:pPr>
                            <w:r>
                              <w:rPr>
                                <w:rFonts w:cs="Arial"/>
                                <w:sz w:val="18"/>
                                <w:szCs w:val="18"/>
                              </w:rPr>
                              <w:t>(N)</w:t>
                            </w:r>
                          </w:p>
                          <w:p w14:paraId="3A7A30B8" w14:textId="77777777" w:rsidR="00F94440" w:rsidRDefault="00F94440" w:rsidP="00934783">
                            <w:pPr>
                              <w:rPr>
                                <w:rFonts w:cs="Arial"/>
                                <w:sz w:val="18"/>
                                <w:szCs w:val="18"/>
                              </w:rPr>
                            </w:pPr>
                          </w:p>
                          <w:p w14:paraId="7CABCFF1" w14:textId="77777777" w:rsidR="00F94440" w:rsidRDefault="00F94440" w:rsidP="00934783">
                            <w:pPr>
                              <w:rPr>
                                <w:rFonts w:cs="Arial"/>
                                <w:sz w:val="18"/>
                                <w:szCs w:val="18"/>
                              </w:rPr>
                            </w:pPr>
                          </w:p>
                          <w:p w14:paraId="66554D3B" w14:textId="77777777" w:rsidR="00F94440" w:rsidRDefault="00F94440" w:rsidP="00934783">
                            <w:pPr>
                              <w:rPr>
                                <w:rFonts w:cs="Arial"/>
                                <w:sz w:val="18"/>
                                <w:szCs w:val="18"/>
                              </w:rPr>
                            </w:pPr>
                          </w:p>
                          <w:p w14:paraId="7180B3DC" w14:textId="77777777" w:rsidR="00F94440" w:rsidRDefault="00F94440" w:rsidP="00934783">
                            <w:pPr>
                              <w:rPr>
                                <w:rFonts w:cs="Arial"/>
                                <w:sz w:val="18"/>
                                <w:szCs w:val="18"/>
                              </w:rPr>
                            </w:pPr>
                          </w:p>
                          <w:p w14:paraId="7181008C" w14:textId="77777777" w:rsidR="00F94440" w:rsidRDefault="00F94440" w:rsidP="00934783">
                            <w:pPr>
                              <w:rPr>
                                <w:rFonts w:cs="Arial"/>
                                <w:sz w:val="18"/>
                                <w:szCs w:val="18"/>
                              </w:rPr>
                            </w:pPr>
                          </w:p>
                          <w:p w14:paraId="7CFEDDD6" w14:textId="77777777" w:rsidR="00F94440" w:rsidRDefault="00F94440" w:rsidP="00934783">
                            <w:pPr>
                              <w:rPr>
                                <w:rFonts w:cs="Arial"/>
                                <w:sz w:val="18"/>
                                <w:szCs w:val="18"/>
                              </w:rPr>
                            </w:pPr>
                          </w:p>
                          <w:p w14:paraId="589158FF" w14:textId="77777777" w:rsidR="00F94440" w:rsidRDefault="00F94440" w:rsidP="00934783">
                            <w:pPr>
                              <w:rPr>
                                <w:rFonts w:cs="Arial"/>
                                <w:sz w:val="18"/>
                                <w:szCs w:val="18"/>
                              </w:rPr>
                            </w:pPr>
                          </w:p>
                          <w:p w14:paraId="5B100B06" w14:textId="77777777" w:rsidR="00F94440" w:rsidRDefault="00F94440" w:rsidP="00934783">
                            <w:pPr>
                              <w:rPr>
                                <w:rFonts w:cs="Arial"/>
                                <w:sz w:val="18"/>
                                <w:szCs w:val="18"/>
                              </w:rPr>
                            </w:pPr>
                            <w:r>
                              <w:rPr>
                                <w:rFonts w:cs="Arial"/>
                                <w:sz w:val="18"/>
                                <w:szCs w:val="18"/>
                              </w:rPr>
                              <w:t>(T)</w:t>
                            </w:r>
                          </w:p>
                          <w:p w14:paraId="1183BD99" w14:textId="77777777" w:rsidR="00F94440" w:rsidRDefault="00F94440" w:rsidP="00934783">
                            <w:pPr>
                              <w:rPr>
                                <w:rFonts w:cs="Arial"/>
                                <w:sz w:val="18"/>
                                <w:szCs w:val="18"/>
                              </w:rPr>
                            </w:pPr>
                          </w:p>
                          <w:p w14:paraId="060D56F3" w14:textId="77777777" w:rsidR="00F94440" w:rsidRDefault="00F94440" w:rsidP="00934783">
                            <w:pPr>
                              <w:rPr>
                                <w:rFonts w:cs="Arial"/>
                                <w:sz w:val="18"/>
                                <w:szCs w:val="18"/>
                              </w:rPr>
                            </w:pPr>
                          </w:p>
                          <w:p w14:paraId="48CD5CE0" w14:textId="77777777" w:rsidR="00F94440" w:rsidRDefault="00F94440" w:rsidP="00934783">
                            <w:pPr>
                              <w:rPr>
                                <w:rFonts w:cs="Arial"/>
                                <w:sz w:val="18"/>
                                <w:szCs w:val="18"/>
                              </w:rPr>
                            </w:pPr>
                          </w:p>
                          <w:p w14:paraId="0970EAD9" w14:textId="77777777" w:rsidR="00F94440" w:rsidRDefault="00F94440" w:rsidP="00934783">
                            <w:pPr>
                              <w:rPr>
                                <w:rFonts w:cs="Arial"/>
                                <w:sz w:val="18"/>
                                <w:szCs w:val="18"/>
                              </w:rPr>
                            </w:pPr>
                          </w:p>
                          <w:p w14:paraId="4BEE48C5" w14:textId="77777777" w:rsidR="00F94440" w:rsidRDefault="00F94440" w:rsidP="00934783">
                            <w:pPr>
                              <w:rPr>
                                <w:rFonts w:cs="Arial"/>
                                <w:sz w:val="18"/>
                                <w:szCs w:val="18"/>
                              </w:rPr>
                            </w:pPr>
                          </w:p>
                          <w:p w14:paraId="0F6A816A" w14:textId="77777777" w:rsidR="00F94440" w:rsidRDefault="00F94440" w:rsidP="00934783">
                            <w:pPr>
                              <w:rPr>
                                <w:rFonts w:cs="Arial"/>
                                <w:sz w:val="18"/>
                                <w:szCs w:val="18"/>
                              </w:rPr>
                            </w:pPr>
                          </w:p>
                          <w:p w14:paraId="03F37CCE" w14:textId="77777777" w:rsidR="00F94440" w:rsidRDefault="00F94440" w:rsidP="00934783">
                            <w:pPr>
                              <w:rPr>
                                <w:rFonts w:cs="Arial"/>
                                <w:sz w:val="18"/>
                                <w:szCs w:val="18"/>
                              </w:rPr>
                            </w:pPr>
                          </w:p>
                          <w:p w14:paraId="2F078E47" w14:textId="77777777" w:rsidR="00F94440" w:rsidRDefault="00F94440" w:rsidP="00934783">
                            <w:pPr>
                              <w:rPr>
                                <w:rFonts w:cs="Arial"/>
                                <w:sz w:val="18"/>
                                <w:szCs w:val="18"/>
                              </w:rPr>
                            </w:pPr>
                          </w:p>
                          <w:p w14:paraId="4FEA1069" w14:textId="77777777" w:rsidR="00F94440" w:rsidRDefault="00F94440" w:rsidP="00934783">
                            <w:pPr>
                              <w:rPr>
                                <w:rFonts w:cs="Arial"/>
                                <w:sz w:val="18"/>
                                <w:szCs w:val="18"/>
                              </w:rPr>
                            </w:pPr>
                          </w:p>
                          <w:p w14:paraId="61846515" w14:textId="77777777" w:rsidR="00F94440" w:rsidRDefault="00F94440" w:rsidP="00934783">
                            <w:pPr>
                              <w:rPr>
                                <w:rFonts w:cs="Arial"/>
                                <w:sz w:val="18"/>
                                <w:szCs w:val="18"/>
                              </w:rPr>
                            </w:pPr>
                          </w:p>
                          <w:p w14:paraId="2F26C7C6" w14:textId="77777777" w:rsidR="00F94440" w:rsidRDefault="00F94440" w:rsidP="00934783">
                            <w:pPr>
                              <w:rPr>
                                <w:rFonts w:cs="Arial"/>
                                <w:sz w:val="18"/>
                                <w:szCs w:val="18"/>
                              </w:rPr>
                            </w:pPr>
                            <w:r>
                              <w:rPr>
                                <w:rFonts w:cs="Arial"/>
                                <w:sz w:val="18"/>
                                <w:szCs w:val="18"/>
                              </w:rPr>
                              <w:t>(N)</w:t>
                            </w:r>
                          </w:p>
                          <w:p w14:paraId="7DCAB50B" w14:textId="77777777" w:rsidR="00F94440" w:rsidRDefault="00F94440" w:rsidP="00934783">
                            <w:pPr>
                              <w:rPr>
                                <w:rFonts w:cs="Arial"/>
                                <w:sz w:val="18"/>
                                <w:szCs w:val="18"/>
                              </w:rPr>
                            </w:pPr>
                            <w:r>
                              <w:rPr>
                                <w:rFonts w:cs="Arial"/>
                                <w:sz w:val="18"/>
                                <w:szCs w:val="18"/>
                              </w:rPr>
                              <w:t>(N)</w:t>
                            </w:r>
                          </w:p>
                          <w:p w14:paraId="64905716" w14:textId="77777777" w:rsidR="00F94440" w:rsidRPr="0045213A" w:rsidRDefault="00F94440" w:rsidP="00934783">
                            <w:pPr>
                              <w:rPr>
                                <w:rFonts w:cs="Arial"/>
                                <w:sz w:val="18"/>
                                <w:szCs w:val="18"/>
                              </w:rPr>
                            </w:pPr>
                          </w:p>
                          <w:p w14:paraId="1069DD02" w14:textId="77777777" w:rsidR="00F94440" w:rsidRPr="0045213A" w:rsidRDefault="00F94440" w:rsidP="00934783">
                            <w:pPr>
                              <w:rPr>
                                <w:rFonts w:cs="Arial"/>
                                <w:sz w:val="18"/>
                                <w:szCs w:val="18"/>
                              </w:rPr>
                            </w:pPr>
                          </w:p>
                          <w:p w14:paraId="48504C6D" w14:textId="77777777" w:rsidR="00F94440" w:rsidRPr="0045213A" w:rsidRDefault="00F94440" w:rsidP="00934783">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479.1pt;margin-top:1.35pt;width:45pt;height:5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SxhgIAABg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" stroked="f">
                <v:textbox>
                  <w:txbxContent>
                    <w:p w14:paraId="78EC5F68" w14:textId="77777777" w:rsidR="00F94440" w:rsidRDefault="00F94440" w:rsidP="00934783">
                      <w:pPr>
                        <w:rPr>
                          <w:rFonts w:cs="Arial"/>
                          <w:sz w:val="16"/>
                          <w:szCs w:val="16"/>
                        </w:rPr>
                      </w:pPr>
                    </w:p>
                    <w:p w14:paraId="1F15219A" w14:textId="77777777" w:rsidR="00F94440" w:rsidRPr="0045213A" w:rsidRDefault="00F94440" w:rsidP="00934783">
                      <w:pPr>
                        <w:rPr>
                          <w:rFonts w:cs="Arial"/>
                          <w:sz w:val="18"/>
                          <w:szCs w:val="18"/>
                        </w:rPr>
                      </w:pPr>
                    </w:p>
                    <w:p w14:paraId="08B6DE5A" w14:textId="77777777" w:rsidR="00F94440" w:rsidRPr="0045213A" w:rsidRDefault="00F94440" w:rsidP="00934783">
                      <w:pPr>
                        <w:rPr>
                          <w:rFonts w:cs="Arial"/>
                          <w:sz w:val="18"/>
                          <w:szCs w:val="18"/>
                        </w:rPr>
                      </w:pPr>
                    </w:p>
                    <w:p w14:paraId="6A7CC828" w14:textId="77777777" w:rsidR="00F94440" w:rsidRPr="0045213A" w:rsidRDefault="00F94440" w:rsidP="00934783">
                      <w:pPr>
                        <w:rPr>
                          <w:rFonts w:cs="Arial"/>
                          <w:sz w:val="18"/>
                          <w:szCs w:val="18"/>
                        </w:rPr>
                      </w:pPr>
                    </w:p>
                    <w:p w14:paraId="50179FD7" w14:textId="77777777" w:rsidR="00F94440" w:rsidRPr="0045213A" w:rsidRDefault="00F94440" w:rsidP="00934783">
                      <w:pPr>
                        <w:rPr>
                          <w:rFonts w:cs="Arial"/>
                          <w:sz w:val="18"/>
                          <w:szCs w:val="18"/>
                        </w:rPr>
                      </w:pPr>
                    </w:p>
                    <w:p w14:paraId="355BD7DE" w14:textId="77777777" w:rsidR="00F94440" w:rsidRPr="0045213A" w:rsidRDefault="00F94440" w:rsidP="00934783">
                      <w:pPr>
                        <w:rPr>
                          <w:rFonts w:cs="Arial"/>
                          <w:sz w:val="18"/>
                          <w:szCs w:val="18"/>
                        </w:rPr>
                      </w:pPr>
                    </w:p>
                    <w:p w14:paraId="1F75348B" w14:textId="77777777" w:rsidR="00F94440" w:rsidRPr="0045213A" w:rsidRDefault="00F94440" w:rsidP="00934783">
                      <w:pPr>
                        <w:rPr>
                          <w:rFonts w:cs="Arial"/>
                          <w:sz w:val="18"/>
                          <w:szCs w:val="18"/>
                        </w:rPr>
                      </w:pPr>
                    </w:p>
                    <w:p w14:paraId="6E6D8A9D" w14:textId="77777777" w:rsidR="00F94440" w:rsidRPr="0045213A" w:rsidRDefault="00F94440" w:rsidP="00934783">
                      <w:pPr>
                        <w:rPr>
                          <w:rFonts w:cs="Arial"/>
                          <w:sz w:val="18"/>
                          <w:szCs w:val="18"/>
                        </w:rPr>
                      </w:pPr>
                    </w:p>
                    <w:p w14:paraId="7B6BAC3B" w14:textId="77777777" w:rsidR="00F94440" w:rsidRDefault="00F94440" w:rsidP="00934783">
                      <w:pPr>
                        <w:rPr>
                          <w:rFonts w:cs="Arial"/>
                          <w:sz w:val="18"/>
                          <w:szCs w:val="18"/>
                        </w:rPr>
                      </w:pPr>
                    </w:p>
                    <w:p w14:paraId="6CBB55BB" w14:textId="77777777" w:rsidR="00F94440" w:rsidRDefault="00F94440" w:rsidP="00934783">
                      <w:pPr>
                        <w:rPr>
                          <w:rFonts w:cs="Arial"/>
                          <w:sz w:val="18"/>
                          <w:szCs w:val="18"/>
                        </w:rPr>
                      </w:pPr>
                    </w:p>
                    <w:p w14:paraId="69D4E257" w14:textId="77777777" w:rsidR="00F94440" w:rsidRDefault="00F94440" w:rsidP="00934783">
                      <w:pPr>
                        <w:rPr>
                          <w:rFonts w:cs="Arial"/>
                          <w:sz w:val="18"/>
                          <w:szCs w:val="18"/>
                        </w:rPr>
                      </w:pPr>
                    </w:p>
                    <w:p w14:paraId="26FC03BE" w14:textId="77777777" w:rsidR="00F94440" w:rsidRDefault="00F94440" w:rsidP="00934783">
                      <w:pPr>
                        <w:rPr>
                          <w:rFonts w:cs="Arial"/>
                          <w:sz w:val="18"/>
                          <w:szCs w:val="18"/>
                        </w:rPr>
                      </w:pPr>
                    </w:p>
                    <w:p w14:paraId="2D284539" w14:textId="77777777" w:rsidR="00F94440" w:rsidRDefault="00F94440" w:rsidP="00934783">
                      <w:pPr>
                        <w:rPr>
                          <w:rFonts w:cs="Arial"/>
                          <w:sz w:val="18"/>
                          <w:szCs w:val="18"/>
                        </w:rPr>
                      </w:pPr>
                    </w:p>
                    <w:p w14:paraId="7CF47432" w14:textId="77777777" w:rsidR="00F94440" w:rsidRDefault="00F94440" w:rsidP="00934783">
                      <w:pPr>
                        <w:rPr>
                          <w:rFonts w:cs="Arial"/>
                          <w:sz w:val="18"/>
                          <w:szCs w:val="18"/>
                        </w:rPr>
                      </w:pPr>
                    </w:p>
                    <w:p w14:paraId="491A8FDC" w14:textId="77777777" w:rsidR="00F94440" w:rsidRDefault="00F94440" w:rsidP="00934783">
                      <w:pPr>
                        <w:rPr>
                          <w:rFonts w:cs="Arial"/>
                          <w:sz w:val="18"/>
                          <w:szCs w:val="18"/>
                        </w:rPr>
                      </w:pPr>
                    </w:p>
                    <w:p w14:paraId="1B0DC1C4" w14:textId="77777777" w:rsidR="00F94440" w:rsidRDefault="00F94440" w:rsidP="00934783">
                      <w:pPr>
                        <w:rPr>
                          <w:rFonts w:cs="Arial"/>
                          <w:sz w:val="18"/>
                          <w:szCs w:val="18"/>
                        </w:rPr>
                      </w:pPr>
                    </w:p>
                    <w:p w14:paraId="79CF43AE" w14:textId="77777777" w:rsidR="00F94440" w:rsidRDefault="00F94440" w:rsidP="00934783">
                      <w:pPr>
                        <w:rPr>
                          <w:rFonts w:cs="Arial"/>
                          <w:sz w:val="18"/>
                          <w:szCs w:val="18"/>
                        </w:rPr>
                      </w:pPr>
                    </w:p>
                    <w:p w14:paraId="1F64755B" w14:textId="77777777" w:rsidR="00F94440" w:rsidRDefault="00F94440" w:rsidP="00934783">
                      <w:pPr>
                        <w:rPr>
                          <w:rFonts w:cs="Arial"/>
                          <w:sz w:val="18"/>
                          <w:szCs w:val="18"/>
                        </w:rPr>
                      </w:pPr>
                    </w:p>
                    <w:p w14:paraId="6BF6E35F" w14:textId="77777777" w:rsidR="00F94440" w:rsidRDefault="00F94440" w:rsidP="00934783">
                      <w:pPr>
                        <w:rPr>
                          <w:rFonts w:cs="Arial"/>
                          <w:sz w:val="18"/>
                          <w:szCs w:val="18"/>
                        </w:rPr>
                      </w:pPr>
                    </w:p>
                    <w:p w14:paraId="797DA001" w14:textId="77777777" w:rsidR="00F94440" w:rsidRDefault="00F94440" w:rsidP="00934783">
                      <w:pPr>
                        <w:rPr>
                          <w:rFonts w:cs="Arial"/>
                          <w:sz w:val="18"/>
                          <w:szCs w:val="18"/>
                        </w:rPr>
                      </w:pPr>
                    </w:p>
                    <w:p w14:paraId="6370472A" w14:textId="77777777" w:rsidR="00F94440" w:rsidRDefault="00F94440" w:rsidP="00934783">
                      <w:pPr>
                        <w:rPr>
                          <w:rFonts w:cs="Arial"/>
                          <w:sz w:val="18"/>
                          <w:szCs w:val="18"/>
                        </w:rPr>
                      </w:pPr>
                    </w:p>
                    <w:p w14:paraId="6566F963" w14:textId="77777777" w:rsidR="00F94440" w:rsidRDefault="00F94440" w:rsidP="00934783">
                      <w:pPr>
                        <w:rPr>
                          <w:rFonts w:cs="Arial"/>
                          <w:sz w:val="18"/>
                          <w:szCs w:val="18"/>
                        </w:rPr>
                      </w:pPr>
                      <w:r>
                        <w:rPr>
                          <w:rFonts w:cs="Arial"/>
                          <w:sz w:val="18"/>
                          <w:szCs w:val="18"/>
                        </w:rPr>
                        <w:t>(N)</w:t>
                      </w:r>
                    </w:p>
                    <w:p w14:paraId="3A7A30B8" w14:textId="77777777" w:rsidR="00F94440" w:rsidRDefault="00F94440" w:rsidP="00934783">
                      <w:pPr>
                        <w:rPr>
                          <w:rFonts w:cs="Arial"/>
                          <w:sz w:val="18"/>
                          <w:szCs w:val="18"/>
                        </w:rPr>
                      </w:pPr>
                    </w:p>
                    <w:p w14:paraId="7CABCFF1" w14:textId="77777777" w:rsidR="00F94440" w:rsidRDefault="00F94440" w:rsidP="00934783">
                      <w:pPr>
                        <w:rPr>
                          <w:rFonts w:cs="Arial"/>
                          <w:sz w:val="18"/>
                          <w:szCs w:val="18"/>
                        </w:rPr>
                      </w:pPr>
                    </w:p>
                    <w:p w14:paraId="66554D3B" w14:textId="77777777" w:rsidR="00F94440" w:rsidRDefault="00F94440" w:rsidP="00934783">
                      <w:pPr>
                        <w:rPr>
                          <w:rFonts w:cs="Arial"/>
                          <w:sz w:val="18"/>
                          <w:szCs w:val="18"/>
                        </w:rPr>
                      </w:pPr>
                    </w:p>
                    <w:p w14:paraId="7180B3DC" w14:textId="77777777" w:rsidR="00F94440" w:rsidRDefault="00F94440" w:rsidP="00934783">
                      <w:pPr>
                        <w:rPr>
                          <w:rFonts w:cs="Arial"/>
                          <w:sz w:val="18"/>
                          <w:szCs w:val="18"/>
                        </w:rPr>
                      </w:pPr>
                    </w:p>
                    <w:p w14:paraId="7181008C" w14:textId="77777777" w:rsidR="00F94440" w:rsidRDefault="00F94440" w:rsidP="00934783">
                      <w:pPr>
                        <w:rPr>
                          <w:rFonts w:cs="Arial"/>
                          <w:sz w:val="18"/>
                          <w:szCs w:val="18"/>
                        </w:rPr>
                      </w:pPr>
                    </w:p>
                    <w:p w14:paraId="7CFEDDD6" w14:textId="77777777" w:rsidR="00F94440" w:rsidRDefault="00F94440" w:rsidP="00934783">
                      <w:pPr>
                        <w:rPr>
                          <w:rFonts w:cs="Arial"/>
                          <w:sz w:val="18"/>
                          <w:szCs w:val="18"/>
                        </w:rPr>
                      </w:pPr>
                    </w:p>
                    <w:p w14:paraId="589158FF" w14:textId="77777777" w:rsidR="00F94440" w:rsidRDefault="00F94440" w:rsidP="00934783">
                      <w:pPr>
                        <w:rPr>
                          <w:rFonts w:cs="Arial"/>
                          <w:sz w:val="18"/>
                          <w:szCs w:val="18"/>
                        </w:rPr>
                      </w:pPr>
                    </w:p>
                    <w:p w14:paraId="5B100B06" w14:textId="77777777" w:rsidR="00F94440" w:rsidRDefault="00F94440" w:rsidP="00934783">
                      <w:pPr>
                        <w:rPr>
                          <w:rFonts w:cs="Arial"/>
                          <w:sz w:val="18"/>
                          <w:szCs w:val="18"/>
                        </w:rPr>
                      </w:pPr>
                      <w:r>
                        <w:rPr>
                          <w:rFonts w:cs="Arial"/>
                          <w:sz w:val="18"/>
                          <w:szCs w:val="18"/>
                        </w:rPr>
                        <w:t>(T)</w:t>
                      </w:r>
                    </w:p>
                    <w:p w14:paraId="1183BD99" w14:textId="77777777" w:rsidR="00F94440" w:rsidRDefault="00F94440" w:rsidP="00934783">
                      <w:pPr>
                        <w:rPr>
                          <w:rFonts w:cs="Arial"/>
                          <w:sz w:val="18"/>
                          <w:szCs w:val="18"/>
                        </w:rPr>
                      </w:pPr>
                    </w:p>
                    <w:p w14:paraId="060D56F3" w14:textId="77777777" w:rsidR="00F94440" w:rsidRDefault="00F94440" w:rsidP="00934783">
                      <w:pPr>
                        <w:rPr>
                          <w:rFonts w:cs="Arial"/>
                          <w:sz w:val="18"/>
                          <w:szCs w:val="18"/>
                        </w:rPr>
                      </w:pPr>
                    </w:p>
                    <w:p w14:paraId="48CD5CE0" w14:textId="77777777" w:rsidR="00F94440" w:rsidRDefault="00F94440" w:rsidP="00934783">
                      <w:pPr>
                        <w:rPr>
                          <w:rFonts w:cs="Arial"/>
                          <w:sz w:val="18"/>
                          <w:szCs w:val="18"/>
                        </w:rPr>
                      </w:pPr>
                    </w:p>
                    <w:p w14:paraId="0970EAD9" w14:textId="77777777" w:rsidR="00F94440" w:rsidRDefault="00F94440" w:rsidP="00934783">
                      <w:pPr>
                        <w:rPr>
                          <w:rFonts w:cs="Arial"/>
                          <w:sz w:val="18"/>
                          <w:szCs w:val="18"/>
                        </w:rPr>
                      </w:pPr>
                    </w:p>
                    <w:p w14:paraId="4BEE48C5" w14:textId="77777777" w:rsidR="00F94440" w:rsidRDefault="00F94440" w:rsidP="00934783">
                      <w:pPr>
                        <w:rPr>
                          <w:rFonts w:cs="Arial"/>
                          <w:sz w:val="18"/>
                          <w:szCs w:val="18"/>
                        </w:rPr>
                      </w:pPr>
                    </w:p>
                    <w:p w14:paraId="0F6A816A" w14:textId="77777777" w:rsidR="00F94440" w:rsidRDefault="00F94440" w:rsidP="00934783">
                      <w:pPr>
                        <w:rPr>
                          <w:rFonts w:cs="Arial"/>
                          <w:sz w:val="18"/>
                          <w:szCs w:val="18"/>
                        </w:rPr>
                      </w:pPr>
                    </w:p>
                    <w:p w14:paraId="03F37CCE" w14:textId="77777777" w:rsidR="00F94440" w:rsidRDefault="00F94440" w:rsidP="00934783">
                      <w:pPr>
                        <w:rPr>
                          <w:rFonts w:cs="Arial"/>
                          <w:sz w:val="18"/>
                          <w:szCs w:val="18"/>
                        </w:rPr>
                      </w:pPr>
                    </w:p>
                    <w:p w14:paraId="2F078E47" w14:textId="77777777" w:rsidR="00F94440" w:rsidRDefault="00F94440" w:rsidP="00934783">
                      <w:pPr>
                        <w:rPr>
                          <w:rFonts w:cs="Arial"/>
                          <w:sz w:val="18"/>
                          <w:szCs w:val="18"/>
                        </w:rPr>
                      </w:pPr>
                    </w:p>
                    <w:p w14:paraId="4FEA1069" w14:textId="77777777" w:rsidR="00F94440" w:rsidRDefault="00F94440" w:rsidP="00934783">
                      <w:pPr>
                        <w:rPr>
                          <w:rFonts w:cs="Arial"/>
                          <w:sz w:val="18"/>
                          <w:szCs w:val="18"/>
                        </w:rPr>
                      </w:pPr>
                    </w:p>
                    <w:p w14:paraId="61846515" w14:textId="77777777" w:rsidR="00F94440" w:rsidRDefault="00F94440" w:rsidP="00934783">
                      <w:pPr>
                        <w:rPr>
                          <w:rFonts w:cs="Arial"/>
                          <w:sz w:val="18"/>
                          <w:szCs w:val="18"/>
                        </w:rPr>
                      </w:pPr>
                    </w:p>
                    <w:p w14:paraId="2F26C7C6" w14:textId="77777777" w:rsidR="00F94440" w:rsidRDefault="00F94440" w:rsidP="00934783">
                      <w:pPr>
                        <w:rPr>
                          <w:rFonts w:cs="Arial"/>
                          <w:sz w:val="18"/>
                          <w:szCs w:val="18"/>
                        </w:rPr>
                      </w:pPr>
                      <w:r>
                        <w:rPr>
                          <w:rFonts w:cs="Arial"/>
                          <w:sz w:val="18"/>
                          <w:szCs w:val="18"/>
                        </w:rPr>
                        <w:t>(N)</w:t>
                      </w:r>
                    </w:p>
                    <w:p w14:paraId="7DCAB50B" w14:textId="77777777" w:rsidR="00F94440" w:rsidRDefault="00F94440" w:rsidP="00934783">
                      <w:pPr>
                        <w:rPr>
                          <w:rFonts w:cs="Arial"/>
                          <w:sz w:val="18"/>
                          <w:szCs w:val="18"/>
                        </w:rPr>
                      </w:pPr>
                      <w:r>
                        <w:rPr>
                          <w:rFonts w:cs="Arial"/>
                          <w:sz w:val="18"/>
                          <w:szCs w:val="18"/>
                        </w:rPr>
                        <w:t>(N)</w:t>
                      </w:r>
                    </w:p>
                    <w:p w14:paraId="64905716" w14:textId="77777777" w:rsidR="00F94440" w:rsidRPr="0045213A" w:rsidRDefault="00F94440" w:rsidP="00934783">
                      <w:pPr>
                        <w:rPr>
                          <w:rFonts w:cs="Arial"/>
                          <w:sz w:val="18"/>
                          <w:szCs w:val="18"/>
                        </w:rPr>
                      </w:pPr>
                    </w:p>
                    <w:p w14:paraId="1069DD02" w14:textId="77777777" w:rsidR="00F94440" w:rsidRPr="0045213A" w:rsidRDefault="00F94440" w:rsidP="00934783">
                      <w:pPr>
                        <w:rPr>
                          <w:rFonts w:cs="Arial"/>
                          <w:sz w:val="18"/>
                          <w:szCs w:val="18"/>
                        </w:rPr>
                      </w:pPr>
                    </w:p>
                    <w:p w14:paraId="48504C6D" w14:textId="77777777" w:rsidR="00F94440" w:rsidRPr="0045213A" w:rsidRDefault="00F94440" w:rsidP="00934783">
                      <w:pPr>
                        <w:rPr>
                          <w:rFonts w:cs="Arial"/>
                          <w:sz w:val="18"/>
                          <w:szCs w:val="18"/>
                        </w:rPr>
                      </w:pPr>
                    </w:p>
                  </w:txbxContent>
                </v:textbox>
              </v:shape>
            </w:pict>
          </mc:Fallback>
        </mc:AlternateContent>
      </w:r>
    </w:p>
    <w:p w14:paraId="63F7271F" w14:textId="77777777" w:rsidR="00934783" w:rsidRPr="0082030D" w:rsidRDefault="00934783">
      <w:pPr>
        <w:widowControl w:val="0"/>
        <w:outlineLvl w:val="0"/>
        <w:rPr>
          <w:rFonts w:cs="Arial"/>
          <w:sz w:val="19"/>
          <w:szCs w:val="19"/>
        </w:rPr>
      </w:pPr>
      <w:r w:rsidRPr="0082030D">
        <w:rPr>
          <w:rFonts w:cs="Arial"/>
          <w:b/>
          <w:sz w:val="19"/>
          <w:szCs w:val="19"/>
          <w:u w:val="single"/>
        </w:rPr>
        <w:t>SERVICE AVAILABILITY</w:t>
      </w:r>
      <w:r w:rsidRPr="0082030D">
        <w:rPr>
          <w:rFonts w:cs="Arial"/>
          <w:b/>
          <w:bCs/>
          <w:sz w:val="19"/>
          <w:szCs w:val="19"/>
        </w:rPr>
        <w:t>:</w:t>
      </w:r>
    </w:p>
    <w:p w14:paraId="1BA4B4F8" w14:textId="77777777" w:rsidR="00934783" w:rsidRPr="00B25104" w:rsidRDefault="00934783">
      <w:pPr>
        <w:pStyle w:val="BodyText"/>
        <w:rPr>
          <w:rFonts w:cs="Arial"/>
          <w:bCs/>
          <w:sz w:val="18"/>
          <w:szCs w:val="18"/>
        </w:rPr>
      </w:pPr>
      <w:r w:rsidRPr="00B25104">
        <w:rPr>
          <w:rFonts w:cs="Arial"/>
          <w:sz w:val="18"/>
          <w:szCs w:val="18"/>
        </w:rPr>
        <w:t>Service under this Rate Schedule is available on the Company’s Distribution System to Non-Residential Customers in all territory served by the Company under the Tariff of which this Rate Schedule is a part, provided that</w:t>
      </w:r>
      <w:r w:rsidRPr="00B25104">
        <w:rPr>
          <w:sz w:val="18"/>
          <w:szCs w:val="18"/>
        </w:rPr>
        <w:t xml:space="preserve"> the Company determines, in its sole judgment, that adequate supply and capacity exists to accommodate a Customer’s service requirements</w:t>
      </w:r>
      <w:r w:rsidRPr="00B25104">
        <w:rPr>
          <w:rFonts w:cs="Arial"/>
          <w:sz w:val="18"/>
          <w:szCs w:val="18"/>
        </w:rPr>
        <w:t>.  Service under this Rate Schedule cannot be combined with service under any other Rate Schedule.</w:t>
      </w:r>
    </w:p>
    <w:p w14:paraId="18BF465E" w14:textId="77777777" w:rsidR="00934783" w:rsidRPr="009754C2" w:rsidRDefault="00934783">
      <w:pPr>
        <w:tabs>
          <w:tab w:val="left" w:pos="-720"/>
        </w:tabs>
        <w:suppressAutoHyphens/>
        <w:outlineLvl w:val="0"/>
        <w:rPr>
          <w:rFonts w:cs="Arial"/>
          <w:sz w:val="20"/>
        </w:rPr>
      </w:pPr>
    </w:p>
    <w:p w14:paraId="7CFB476E" w14:textId="77777777" w:rsidR="00934783" w:rsidRPr="0082030D" w:rsidRDefault="00934783">
      <w:pPr>
        <w:widowControl w:val="0"/>
        <w:outlineLvl w:val="0"/>
        <w:rPr>
          <w:rFonts w:cs="Arial"/>
          <w:b/>
          <w:sz w:val="19"/>
          <w:szCs w:val="19"/>
          <w:u w:val="single"/>
        </w:rPr>
      </w:pPr>
      <w:r w:rsidRPr="0082030D">
        <w:rPr>
          <w:rFonts w:cs="Arial"/>
          <w:b/>
          <w:sz w:val="19"/>
          <w:szCs w:val="19"/>
          <w:u w:val="single"/>
        </w:rPr>
        <w:t>SELECTION OF RATE SCHEDULE AND SERVICE TYPES</w:t>
      </w:r>
      <w:r w:rsidRPr="0082030D">
        <w:rPr>
          <w:rFonts w:cs="Arial"/>
          <w:b/>
          <w:sz w:val="19"/>
          <w:szCs w:val="19"/>
        </w:rPr>
        <w:t>:</w:t>
      </w:r>
    </w:p>
    <w:p w14:paraId="4EF04B82" w14:textId="77777777" w:rsidR="00934783" w:rsidRPr="00B25104" w:rsidRDefault="00934783">
      <w:pPr>
        <w:pStyle w:val="BodyText2"/>
        <w:rPr>
          <w:rFonts w:cs="Arial"/>
          <w:sz w:val="18"/>
          <w:szCs w:val="18"/>
        </w:rPr>
      </w:pPr>
      <w:r w:rsidRPr="00B25104">
        <w:rPr>
          <w:rFonts w:cs="Arial"/>
          <w:sz w:val="18"/>
          <w:szCs w:val="18"/>
        </w:rPr>
        <w:t>It is the responsibility of the Customer to select the Rate Schedule and Service Type (a Service Type Selection) that best meets the Customer’s individual service requirements. A Customer’s Service Type Selection is subject to the Company’s approval as described in “SERVICE SELECTIONS – PROCESS AND PROCEDURE” of this Rate Schedule, and in the Company’s applicable policies and procedures.</w:t>
      </w:r>
    </w:p>
    <w:p w14:paraId="738DA080" w14:textId="77777777" w:rsidR="00934783" w:rsidRPr="009754C2" w:rsidRDefault="00934783">
      <w:pPr>
        <w:pStyle w:val="BodyText2"/>
        <w:rPr>
          <w:rFonts w:cs="Arial"/>
        </w:rPr>
      </w:pPr>
    </w:p>
    <w:p w14:paraId="1B534C62" w14:textId="77777777" w:rsidR="00934783" w:rsidRPr="0082030D" w:rsidRDefault="00934783">
      <w:pPr>
        <w:pStyle w:val="BodyText2"/>
        <w:rPr>
          <w:rFonts w:cs="Arial"/>
          <w:b/>
          <w:sz w:val="19"/>
          <w:szCs w:val="19"/>
        </w:rPr>
      </w:pPr>
      <w:r w:rsidRPr="0082030D">
        <w:rPr>
          <w:rFonts w:cs="Arial"/>
          <w:b/>
          <w:sz w:val="19"/>
          <w:szCs w:val="19"/>
          <w:u w:val="single"/>
        </w:rPr>
        <w:t>PRE-REQUISITES TO SERVICE</w:t>
      </w:r>
      <w:r w:rsidRPr="0082030D">
        <w:rPr>
          <w:rFonts w:cs="Arial"/>
          <w:b/>
          <w:sz w:val="19"/>
          <w:szCs w:val="19"/>
        </w:rPr>
        <w:t>:</w:t>
      </w:r>
    </w:p>
    <w:p w14:paraId="65A60512"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 xml:space="preserve">An application for service must be made in accordance with the provisions of </w:t>
      </w:r>
      <w:r w:rsidRPr="007F7E23">
        <w:rPr>
          <w:rFonts w:cs="Arial"/>
          <w:b/>
          <w:sz w:val="18"/>
          <w:szCs w:val="18"/>
        </w:rPr>
        <w:t>General Rule 1</w:t>
      </w:r>
      <w:r w:rsidRPr="00A97148">
        <w:rPr>
          <w:rFonts w:cs="Arial"/>
          <w:sz w:val="18"/>
          <w:szCs w:val="18"/>
        </w:rPr>
        <w:t xml:space="preserve"> of this Tariff.</w:t>
      </w:r>
    </w:p>
    <w:p w14:paraId="2D1D6998"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 xml:space="preserve">Any Customer may be required to establish or re-establish credit under the terms and conditions of </w:t>
      </w:r>
      <w:r w:rsidRPr="007F7E23">
        <w:rPr>
          <w:rFonts w:cs="Arial"/>
          <w:b/>
          <w:sz w:val="18"/>
          <w:szCs w:val="18"/>
        </w:rPr>
        <w:t>General Rule 2</w:t>
      </w:r>
      <w:r w:rsidRPr="00A97148">
        <w:rPr>
          <w:rFonts w:cs="Arial"/>
          <w:sz w:val="18"/>
          <w:szCs w:val="18"/>
        </w:rPr>
        <w:t xml:space="preserve"> of this Tariff.</w:t>
      </w:r>
    </w:p>
    <w:p w14:paraId="5C68AED4"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 xml:space="preserve">A Customer may be required to pay the Company, in advance, for costs related to the Company’s installation of any new or additional Distribution Facilities necessary to provide service to Customer under this Rate Schedule.  See </w:t>
      </w:r>
      <w:r w:rsidRPr="007F7E23">
        <w:rPr>
          <w:rFonts w:cs="Arial"/>
          <w:b/>
          <w:sz w:val="18"/>
          <w:szCs w:val="18"/>
        </w:rPr>
        <w:t>General Rule 12</w:t>
      </w:r>
      <w:r>
        <w:rPr>
          <w:rFonts w:cs="Arial"/>
          <w:sz w:val="18"/>
          <w:szCs w:val="18"/>
        </w:rPr>
        <w:t xml:space="preserve"> and </w:t>
      </w:r>
      <w:r w:rsidRPr="007F7E23">
        <w:rPr>
          <w:rFonts w:cs="Arial"/>
          <w:b/>
          <w:sz w:val="18"/>
          <w:szCs w:val="18"/>
        </w:rPr>
        <w:t>Schedule E</w:t>
      </w:r>
      <w:r w:rsidRPr="00A97148">
        <w:rPr>
          <w:rFonts w:cs="Arial"/>
          <w:sz w:val="18"/>
          <w:szCs w:val="18"/>
        </w:rPr>
        <w:t>.</w:t>
      </w:r>
    </w:p>
    <w:p w14:paraId="3707E737"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When the installation of new or additional Distribution Facilities is necessary to provide service to Customer, the Company may require Customer enter into a written service agreement.</w:t>
      </w:r>
    </w:p>
    <w:p w14:paraId="453DE78C"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A New Customer must submit a Service Election Form specifying the Customer’s Service Type Selection at the time the Customer initially applies for service with the Company.</w:t>
      </w:r>
    </w:p>
    <w:p w14:paraId="72E8B308"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A Customer must have an approved Service Type Selection under this Rate Schedule;</w:t>
      </w:r>
    </w:p>
    <w:p w14:paraId="64293D8E"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 xml:space="preserve">The Company may require that Company-owned telemetry equipment be installed at Customer’s Premise, subject to charges set forth in </w:t>
      </w:r>
      <w:r w:rsidRPr="007F7E23">
        <w:rPr>
          <w:rFonts w:cs="Arial"/>
          <w:b/>
          <w:sz w:val="18"/>
          <w:szCs w:val="18"/>
        </w:rPr>
        <w:t>Schedule 10</w:t>
      </w:r>
      <w:r w:rsidRPr="00A97148">
        <w:rPr>
          <w:rFonts w:cs="Arial"/>
          <w:sz w:val="18"/>
          <w:szCs w:val="18"/>
        </w:rPr>
        <w:t>.</w:t>
      </w:r>
    </w:p>
    <w:p w14:paraId="1D2B4FF9"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 xml:space="preserve">A Customer that requests or is required to install an </w:t>
      </w:r>
      <w:r>
        <w:rPr>
          <w:rFonts w:cs="Arial"/>
          <w:sz w:val="18"/>
          <w:szCs w:val="18"/>
        </w:rPr>
        <w:t>A</w:t>
      </w:r>
      <w:r w:rsidRPr="00A97148">
        <w:rPr>
          <w:rFonts w:cs="Arial"/>
          <w:sz w:val="18"/>
          <w:szCs w:val="18"/>
        </w:rPr>
        <w:t>AMR device must, at Customer’s expense, provide active and continuous telephone service to the billing meter(s) at all times.  The telephone service must be installed in accordance with the Company’s specifications, and must be in place and activated in advance of the requested effective date of service.</w:t>
      </w:r>
    </w:p>
    <w:p w14:paraId="21A7BFB4" w14:textId="77777777" w:rsidR="00934783" w:rsidRPr="00A97148" w:rsidRDefault="00934783" w:rsidP="00F94440">
      <w:pPr>
        <w:pStyle w:val="BodyText2"/>
        <w:numPr>
          <w:ilvl w:val="0"/>
          <w:numId w:val="9"/>
        </w:numPr>
        <w:rPr>
          <w:rFonts w:cs="Arial"/>
          <w:sz w:val="18"/>
          <w:szCs w:val="18"/>
        </w:rPr>
      </w:pPr>
      <w:r w:rsidRPr="00A97148">
        <w:rPr>
          <w:rFonts w:cs="Arial"/>
          <w:sz w:val="18"/>
          <w:szCs w:val="18"/>
        </w:rPr>
        <w:t>Customers that elect Interruptible Sales Service, Firm Transportation Service,</w:t>
      </w:r>
      <w:r w:rsidRPr="00A97148">
        <w:rPr>
          <w:sz w:val="18"/>
          <w:szCs w:val="18"/>
        </w:rPr>
        <w:t xml:space="preserve"> </w:t>
      </w:r>
      <w:r w:rsidRPr="00A97148">
        <w:rPr>
          <w:rFonts w:cs="Arial"/>
          <w:sz w:val="18"/>
          <w:szCs w:val="18"/>
        </w:rPr>
        <w:t>Firm Sales Service with Interruptible Sales Service, or Firm Sales Service with Firm Transportation Service must be able to receive notices via automatic electronic means acceptable to the Company.</w:t>
      </w:r>
    </w:p>
    <w:p w14:paraId="3B72115E" w14:textId="77777777" w:rsidR="00934783" w:rsidRDefault="00934783" w:rsidP="00F94440">
      <w:pPr>
        <w:pStyle w:val="BodyText2"/>
        <w:numPr>
          <w:ilvl w:val="0"/>
          <w:numId w:val="9"/>
        </w:numPr>
        <w:rPr>
          <w:rFonts w:cs="Arial"/>
          <w:sz w:val="18"/>
          <w:szCs w:val="18"/>
        </w:rPr>
      </w:pPr>
      <w:r>
        <w:rPr>
          <w:rFonts w:cs="Arial"/>
          <w:sz w:val="18"/>
          <w:szCs w:val="18"/>
        </w:rPr>
        <w:t xml:space="preserve">Customers that elect an Interruptible Service Type </w:t>
      </w:r>
      <w:proofErr w:type="gramStart"/>
      <w:r>
        <w:rPr>
          <w:rFonts w:cs="Arial"/>
          <w:sz w:val="18"/>
          <w:szCs w:val="18"/>
        </w:rPr>
        <w:t>must  identify</w:t>
      </w:r>
      <w:proofErr w:type="gramEnd"/>
      <w:r>
        <w:rPr>
          <w:rFonts w:cs="Arial"/>
          <w:sz w:val="18"/>
          <w:szCs w:val="18"/>
        </w:rPr>
        <w:t xml:space="preserve"> at least one authorized emergency contact that is accessible for notification 24-hours per day, 7-days per week and must notify the Company of any changes to the emergency contact as provided in this Rate Schedule, or at least annually upon Company request.</w:t>
      </w:r>
    </w:p>
    <w:p w14:paraId="221106BC" w14:textId="77777777" w:rsidR="00934783" w:rsidRPr="00F44C1D" w:rsidRDefault="00934783" w:rsidP="00F94440">
      <w:pPr>
        <w:pStyle w:val="BodyText2"/>
        <w:numPr>
          <w:ilvl w:val="0"/>
          <w:numId w:val="9"/>
        </w:numPr>
        <w:rPr>
          <w:rFonts w:cs="Arial"/>
          <w:sz w:val="18"/>
          <w:szCs w:val="18"/>
        </w:rPr>
      </w:pPr>
      <w:r>
        <w:rPr>
          <w:rFonts w:cs="Arial"/>
          <w:sz w:val="18"/>
          <w:szCs w:val="18"/>
        </w:rPr>
        <w:t>Service to CNG vehicle fueling equipment is subject to “SPECIAL CONDITIONS FOR COMPRESSED NATURAL GAS (“CNG”) SERVICE FOR VEHICULAR USE” of this Rate Schedule.</w:t>
      </w:r>
    </w:p>
    <w:p w14:paraId="023C2DFF" w14:textId="77777777" w:rsidR="00934783" w:rsidRPr="009754C2" w:rsidRDefault="00934783">
      <w:pPr>
        <w:pStyle w:val="BodyText2"/>
        <w:rPr>
          <w:rFonts w:cs="Arial"/>
        </w:rPr>
      </w:pPr>
    </w:p>
    <w:p w14:paraId="59BD3EFD" w14:textId="77777777" w:rsidR="00934783" w:rsidRPr="0082030D" w:rsidRDefault="00934783">
      <w:pPr>
        <w:pStyle w:val="BodyText2"/>
        <w:rPr>
          <w:b/>
          <w:sz w:val="19"/>
          <w:szCs w:val="19"/>
          <w:u w:val="single"/>
        </w:rPr>
      </w:pPr>
      <w:r w:rsidRPr="0082030D">
        <w:rPr>
          <w:b/>
          <w:sz w:val="19"/>
          <w:szCs w:val="19"/>
          <w:u w:val="single"/>
        </w:rPr>
        <w:t>GENERAL OBLIGATIONS APPLICABLE TO EACH SERVICE TYPE</w:t>
      </w:r>
      <w:r w:rsidRPr="0082030D">
        <w:rPr>
          <w:b/>
          <w:sz w:val="19"/>
          <w:szCs w:val="19"/>
        </w:rPr>
        <w:t>:</w:t>
      </w:r>
    </w:p>
    <w:p w14:paraId="4C266852" w14:textId="77777777" w:rsidR="00934783" w:rsidRPr="0082030D" w:rsidRDefault="00934783" w:rsidP="00934783">
      <w:pPr>
        <w:pStyle w:val="BodyText2"/>
        <w:rPr>
          <w:sz w:val="18"/>
          <w:szCs w:val="19"/>
        </w:rPr>
      </w:pPr>
      <w:r w:rsidRPr="0082030D">
        <w:rPr>
          <w:sz w:val="18"/>
          <w:szCs w:val="19"/>
        </w:rPr>
        <w:t xml:space="preserve">The Company will bill a Customer and the Customer must pay the Company the rates according to:  (a) the Customer’s Service Type Selection, and (b) other options selected as shown under the Monthly Rates section at the end of this Rate Schedule.  Except as provided in </w:t>
      </w:r>
      <w:r w:rsidRPr="0082030D">
        <w:rPr>
          <w:b/>
          <w:sz w:val="18"/>
          <w:szCs w:val="19"/>
        </w:rPr>
        <w:t>General Rule 14</w:t>
      </w:r>
      <w:r w:rsidRPr="0082030D">
        <w:rPr>
          <w:sz w:val="18"/>
          <w:szCs w:val="19"/>
        </w:rPr>
        <w:t xml:space="preserve"> of this Tariff, no seasonal or temporary Discontinuance of Service is permitted for any Service Selection under this Rate Schedule.  Should the same Customer close and reactivate an account at the same premise twice within a 24-month period, upon the second occurrence, the Company will bill the Customer the minimum monthly bill obligations for the months that service was inactive during the most recent 12-months.  Upon a third occurrence, the Company may involuntarily transfer the Customer to </w:t>
      </w:r>
      <w:r w:rsidRPr="0082030D">
        <w:rPr>
          <w:b/>
          <w:sz w:val="18"/>
          <w:szCs w:val="19"/>
        </w:rPr>
        <w:t>Rate Schedule 3</w:t>
      </w:r>
      <w:r w:rsidRPr="0082030D">
        <w:rPr>
          <w:sz w:val="18"/>
          <w:szCs w:val="19"/>
        </w:rPr>
        <w:t>.</w:t>
      </w:r>
      <w:r w:rsidRPr="0082030D" w:rsidDel="009754C2">
        <w:rPr>
          <w:sz w:val="18"/>
          <w:szCs w:val="19"/>
        </w:rPr>
        <w:t xml:space="preserve"> </w:t>
      </w:r>
    </w:p>
    <w:p w14:paraId="35BDC0F2" w14:textId="77777777" w:rsidR="00934783" w:rsidRDefault="00934783" w:rsidP="00934783">
      <w:pPr>
        <w:pStyle w:val="BodyText2"/>
        <w:jc w:val="center"/>
        <w:rPr>
          <w:sz w:val="16"/>
          <w:szCs w:val="18"/>
        </w:rPr>
        <w:sectPr w:rsidR="00934783" w:rsidSect="00934783">
          <w:headerReference w:type="default" r:id="rId55"/>
          <w:footerReference w:type="default" r:id="rId56"/>
          <w:pgSz w:w="12240" w:h="15840" w:code="1"/>
          <w:pgMar w:top="720" w:right="1800" w:bottom="720" w:left="1440" w:header="720" w:footer="576" w:gutter="0"/>
          <w:cols w:space="720"/>
        </w:sectPr>
      </w:pPr>
      <w:r w:rsidRPr="0082030D">
        <w:rPr>
          <w:sz w:val="16"/>
          <w:szCs w:val="18"/>
        </w:rPr>
        <w:t>(</w:t>
      </w:r>
      <w:proofErr w:type="gramStart"/>
      <w:r w:rsidRPr="0082030D">
        <w:rPr>
          <w:sz w:val="16"/>
          <w:szCs w:val="18"/>
        </w:rPr>
        <w:t>continue</w:t>
      </w:r>
      <w:proofErr w:type="gramEnd"/>
      <w:r w:rsidRPr="0082030D">
        <w:rPr>
          <w:sz w:val="16"/>
          <w:szCs w:val="18"/>
        </w:rPr>
        <w:t xml:space="preserve"> to Sheet 141.2)</w:t>
      </w:r>
    </w:p>
    <w:p w14:paraId="61E3A1FB" w14:textId="77777777" w:rsidR="00934783" w:rsidRPr="008E7562" w:rsidRDefault="00934783">
      <w:pPr>
        <w:pStyle w:val="Memo"/>
        <w:widowControl w:val="0"/>
        <w:tabs>
          <w:tab w:val="center" w:pos="4680"/>
        </w:tabs>
        <w:jc w:val="center"/>
        <w:outlineLvl w:val="0"/>
        <w:rPr>
          <w:rFonts w:cs="Arial"/>
          <w:sz w:val="23"/>
          <w:szCs w:val="23"/>
        </w:rPr>
      </w:pPr>
      <w:r>
        <w:rPr>
          <w:rFonts w:cs="Arial"/>
          <w:sz w:val="23"/>
          <w:szCs w:val="23"/>
        </w:rPr>
        <w:lastRenderedPageBreak/>
        <w:t>RATE SCHEDULE 4</w:t>
      </w:r>
      <w:r w:rsidRPr="008E7562">
        <w:rPr>
          <w:rFonts w:cs="Arial"/>
          <w:sz w:val="23"/>
          <w:szCs w:val="23"/>
        </w:rPr>
        <w:t>1</w:t>
      </w:r>
    </w:p>
    <w:p w14:paraId="74CA0A59" w14:textId="77777777" w:rsidR="00934783" w:rsidRPr="008E7562" w:rsidRDefault="00934783">
      <w:pPr>
        <w:pStyle w:val="Memo"/>
        <w:widowControl w:val="0"/>
        <w:tabs>
          <w:tab w:val="center" w:pos="4680"/>
        </w:tabs>
        <w:jc w:val="center"/>
        <w:outlineLvl w:val="0"/>
        <w:rPr>
          <w:rFonts w:cs="Arial"/>
          <w:sz w:val="23"/>
          <w:szCs w:val="23"/>
        </w:rPr>
      </w:pPr>
      <w:r w:rsidRPr="008E7562">
        <w:rPr>
          <w:rFonts w:cs="Arial"/>
          <w:sz w:val="23"/>
          <w:szCs w:val="23"/>
        </w:rPr>
        <w:t>NON-RESIDENTIAL SALES AND TRANSPORTATION SERVICE</w:t>
      </w:r>
      <w:r w:rsidRPr="00274A8C">
        <w:rPr>
          <w:noProof/>
        </w:rPr>
        <mc:AlternateContent>
          <mc:Choice Requires="wps">
            <w:drawing>
              <wp:anchor distT="0" distB="0" distL="114300" distR="114300" simplePos="0" relativeHeight="251728896" behindDoc="0" locked="0" layoutInCell="1" allowOverlap="1" wp14:anchorId="13C0E919" wp14:editId="6ABB28A4">
                <wp:simplePos x="0" y="0"/>
                <wp:positionH relativeFrom="column">
                  <wp:posOffset>6084570</wp:posOffset>
                </wp:positionH>
                <wp:positionV relativeFrom="paragraph">
                  <wp:posOffset>414020</wp:posOffset>
                </wp:positionV>
                <wp:extent cx="571500" cy="710565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45C86" w14:textId="77777777" w:rsidR="00F94440" w:rsidRDefault="00F94440" w:rsidP="00934783">
                            <w:pPr>
                              <w:rPr>
                                <w:rFonts w:cs="Arial"/>
                                <w:sz w:val="16"/>
                                <w:szCs w:val="16"/>
                              </w:rPr>
                            </w:pPr>
                          </w:p>
                          <w:p w14:paraId="6A8E5AF7" w14:textId="77777777" w:rsidR="00F94440" w:rsidRDefault="00F94440" w:rsidP="00934783">
                            <w:pPr>
                              <w:rPr>
                                <w:rFonts w:cs="Arial"/>
                                <w:sz w:val="18"/>
                                <w:szCs w:val="18"/>
                              </w:rPr>
                            </w:pPr>
                            <w:r>
                              <w:rPr>
                                <w:rFonts w:cs="Arial"/>
                                <w:sz w:val="18"/>
                                <w:szCs w:val="18"/>
                              </w:rPr>
                              <w:t>(T)</w:t>
                            </w:r>
                          </w:p>
                          <w:p w14:paraId="7244B136" w14:textId="77777777" w:rsidR="00F94440" w:rsidRDefault="00F94440" w:rsidP="00934783">
                            <w:pPr>
                              <w:rPr>
                                <w:rFonts w:cs="Arial"/>
                                <w:sz w:val="18"/>
                                <w:szCs w:val="18"/>
                              </w:rPr>
                            </w:pPr>
                            <w:r>
                              <w:rPr>
                                <w:rFonts w:cs="Arial"/>
                                <w:sz w:val="18"/>
                                <w:szCs w:val="18"/>
                              </w:rPr>
                              <w:t>(T)</w:t>
                            </w:r>
                          </w:p>
                          <w:p w14:paraId="504F4BA5" w14:textId="77777777" w:rsidR="00F94440" w:rsidRDefault="00F94440" w:rsidP="00934783">
                            <w:pPr>
                              <w:rPr>
                                <w:rFonts w:cs="Arial"/>
                                <w:sz w:val="18"/>
                                <w:szCs w:val="18"/>
                              </w:rPr>
                            </w:pPr>
                            <w:r>
                              <w:rPr>
                                <w:rFonts w:cs="Arial"/>
                                <w:sz w:val="18"/>
                                <w:szCs w:val="18"/>
                              </w:rPr>
                              <w:t>(T)</w:t>
                            </w:r>
                          </w:p>
                          <w:p w14:paraId="0D15C97E" w14:textId="77777777" w:rsidR="00F94440" w:rsidRDefault="00F94440" w:rsidP="00934783">
                            <w:pPr>
                              <w:rPr>
                                <w:rFonts w:cs="Arial"/>
                                <w:sz w:val="18"/>
                                <w:szCs w:val="18"/>
                              </w:rPr>
                            </w:pPr>
                          </w:p>
                          <w:p w14:paraId="17DFA45E" w14:textId="77777777" w:rsidR="00F94440" w:rsidRDefault="00F94440" w:rsidP="00934783">
                            <w:pPr>
                              <w:rPr>
                                <w:rFonts w:cs="Arial"/>
                                <w:sz w:val="18"/>
                                <w:szCs w:val="18"/>
                              </w:rPr>
                            </w:pPr>
                            <w:r>
                              <w:rPr>
                                <w:rFonts w:cs="Arial"/>
                                <w:sz w:val="18"/>
                                <w:szCs w:val="18"/>
                              </w:rPr>
                              <w:t>(T)</w:t>
                            </w:r>
                          </w:p>
                          <w:p w14:paraId="79B16976" w14:textId="77777777" w:rsidR="00F94440" w:rsidRPr="0045213A" w:rsidRDefault="00F94440" w:rsidP="00934783">
                            <w:pPr>
                              <w:rPr>
                                <w:rFonts w:cs="Arial"/>
                                <w:sz w:val="18"/>
                                <w:szCs w:val="18"/>
                              </w:rPr>
                            </w:pPr>
                          </w:p>
                          <w:p w14:paraId="2627C05E" w14:textId="77777777" w:rsidR="00F94440" w:rsidRPr="0045213A" w:rsidRDefault="00F94440" w:rsidP="00934783">
                            <w:pPr>
                              <w:rPr>
                                <w:rFonts w:cs="Arial"/>
                                <w:sz w:val="18"/>
                                <w:szCs w:val="18"/>
                              </w:rPr>
                            </w:pPr>
                          </w:p>
                          <w:p w14:paraId="5E0B8A39" w14:textId="77777777" w:rsidR="00F94440" w:rsidRDefault="00F94440" w:rsidP="00934783">
                            <w:pPr>
                              <w:rPr>
                                <w:rFonts w:cs="Arial"/>
                                <w:sz w:val="18"/>
                                <w:szCs w:val="18"/>
                              </w:rPr>
                            </w:pPr>
                          </w:p>
                          <w:p w14:paraId="7BC28FC2" w14:textId="77777777" w:rsidR="00F94440" w:rsidRPr="0045213A" w:rsidRDefault="00F94440" w:rsidP="00934783">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57" type="#_x0000_t202" style="position:absolute;left:0;text-align:left;margin-left:479.1pt;margin-top:32.6pt;width:45pt;height:5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gFhwIAABk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" stroked="f">
                <v:textbox>
                  <w:txbxContent>
                    <w:p w14:paraId="65F45C86" w14:textId="77777777" w:rsidR="00F94440" w:rsidRDefault="00F94440" w:rsidP="00934783">
                      <w:pPr>
                        <w:rPr>
                          <w:rFonts w:cs="Arial"/>
                          <w:sz w:val="16"/>
                          <w:szCs w:val="16"/>
                        </w:rPr>
                      </w:pPr>
                    </w:p>
                    <w:p w14:paraId="6A8E5AF7" w14:textId="77777777" w:rsidR="00F94440" w:rsidRDefault="00F94440" w:rsidP="00934783">
                      <w:pPr>
                        <w:rPr>
                          <w:rFonts w:cs="Arial"/>
                          <w:sz w:val="18"/>
                          <w:szCs w:val="18"/>
                        </w:rPr>
                      </w:pPr>
                      <w:r>
                        <w:rPr>
                          <w:rFonts w:cs="Arial"/>
                          <w:sz w:val="18"/>
                          <w:szCs w:val="18"/>
                        </w:rPr>
                        <w:t>(T)</w:t>
                      </w:r>
                    </w:p>
                    <w:p w14:paraId="7244B136" w14:textId="77777777" w:rsidR="00F94440" w:rsidRDefault="00F94440" w:rsidP="00934783">
                      <w:pPr>
                        <w:rPr>
                          <w:rFonts w:cs="Arial"/>
                          <w:sz w:val="18"/>
                          <w:szCs w:val="18"/>
                        </w:rPr>
                      </w:pPr>
                      <w:r>
                        <w:rPr>
                          <w:rFonts w:cs="Arial"/>
                          <w:sz w:val="18"/>
                          <w:szCs w:val="18"/>
                        </w:rPr>
                        <w:t>(T)</w:t>
                      </w:r>
                    </w:p>
                    <w:p w14:paraId="504F4BA5" w14:textId="77777777" w:rsidR="00F94440" w:rsidRDefault="00F94440" w:rsidP="00934783">
                      <w:pPr>
                        <w:rPr>
                          <w:rFonts w:cs="Arial"/>
                          <w:sz w:val="18"/>
                          <w:szCs w:val="18"/>
                        </w:rPr>
                      </w:pPr>
                      <w:r>
                        <w:rPr>
                          <w:rFonts w:cs="Arial"/>
                          <w:sz w:val="18"/>
                          <w:szCs w:val="18"/>
                        </w:rPr>
                        <w:t>(T)</w:t>
                      </w:r>
                    </w:p>
                    <w:p w14:paraId="0D15C97E" w14:textId="77777777" w:rsidR="00F94440" w:rsidRDefault="00F94440" w:rsidP="00934783">
                      <w:pPr>
                        <w:rPr>
                          <w:rFonts w:cs="Arial"/>
                          <w:sz w:val="18"/>
                          <w:szCs w:val="18"/>
                        </w:rPr>
                      </w:pPr>
                    </w:p>
                    <w:p w14:paraId="17DFA45E" w14:textId="77777777" w:rsidR="00F94440" w:rsidRDefault="00F94440" w:rsidP="00934783">
                      <w:pPr>
                        <w:rPr>
                          <w:rFonts w:cs="Arial"/>
                          <w:sz w:val="18"/>
                          <w:szCs w:val="18"/>
                        </w:rPr>
                      </w:pPr>
                      <w:r>
                        <w:rPr>
                          <w:rFonts w:cs="Arial"/>
                          <w:sz w:val="18"/>
                          <w:szCs w:val="18"/>
                        </w:rPr>
                        <w:t>(T)</w:t>
                      </w:r>
                    </w:p>
                    <w:p w14:paraId="79B16976" w14:textId="77777777" w:rsidR="00F94440" w:rsidRPr="0045213A" w:rsidRDefault="00F94440" w:rsidP="00934783">
                      <w:pPr>
                        <w:rPr>
                          <w:rFonts w:cs="Arial"/>
                          <w:sz w:val="18"/>
                          <w:szCs w:val="18"/>
                        </w:rPr>
                      </w:pPr>
                    </w:p>
                    <w:p w14:paraId="2627C05E" w14:textId="77777777" w:rsidR="00F94440" w:rsidRPr="0045213A" w:rsidRDefault="00F94440" w:rsidP="00934783">
                      <w:pPr>
                        <w:rPr>
                          <w:rFonts w:cs="Arial"/>
                          <w:sz w:val="18"/>
                          <w:szCs w:val="18"/>
                        </w:rPr>
                      </w:pPr>
                    </w:p>
                    <w:p w14:paraId="5E0B8A39" w14:textId="77777777" w:rsidR="00F94440" w:rsidRDefault="00F94440" w:rsidP="00934783">
                      <w:pPr>
                        <w:rPr>
                          <w:rFonts w:cs="Arial"/>
                          <w:sz w:val="18"/>
                          <w:szCs w:val="18"/>
                        </w:rPr>
                      </w:pPr>
                    </w:p>
                    <w:p w14:paraId="7BC28FC2" w14:textId="77777777" w:rsidR="00F94440" w:rsidRPr="0045213A" w:rsidRDefault="00F94440" w:rsidP="00934783">
                      <w:pPr>
                        <w:rPr>
                          <w:rFonts w:cs="Arial"/>
                          <w:sz w:val="18"/>
                          <w:szCs w:val="18"/>
                        </w:rPr>
                      </w:pPr>
                    </w:p>
                  </w:txbxContent>
                </v:textbox>
              </v:shape>
            </w:pict>
          </mc:Fallback>
        </mc:AlternateContent>
      </w:r>
    </w:p>
    <w:p w14:paraId="05FBF551" w14:textId="77777777" w:rsidR="00934783" w:rsidRPr="008E7562" w:rsidRDefault="00934783">
      <w:pPr>
        <w:jc w:val="center"/>
        <w:rPr>
          <w:rFonts w:cs="Arial"/>
          <w:sz w:val="19"/>
          <w:szCs w:val="19"/>
        </w:rPr>
      </w:pPr>
      <w:r>
        <w:rPr>
          <w:noProof/>
        </w:rPr>
        <mc:AlternateContent>
          <mc:Choice Requires="wps">
            <w:drawing>
              <wp:anchor distT="0" distB="0" distL="114300" distR="114300" simplePos="0" relativeHeight="251727872" behindDoc="0" locked="0" layoutInCell="1" allowOverlap="1" wp14:anchorId="2912FD23" wp14:editId="5885EE39">
                <wp:simplePos x="0" y="0"/>
                <wp:positionH relativeFrom="column">
                  <wp:posOffset>5996940</wp:posOffset>
                </wp:positionH>
                <wp:positionV relativeFrom="paragraph">
                  <wp:posOffset>34925</wp:posOffset>
                </wp:positionV>
                <wp:extent cx="403860" cy="756666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756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E6D6C" w14:textId="77777777" w:rsidR="00F94440" w:rsidRDefault="00F94440"/>
                          <w:p w14:paraId="4528A538" w14:textId="77777777" w:rsidR="00F94440" w:rsidRDefault="00F94440" w:rsidP="00934783">
                            <w:pPr>
                              <w:rPr>
                                <w:rFonts w:cs="Arial"/>
                                <w:sz w:val="16"/>
                                <w:szCs w:val="16"/>
                              </w:rPr>
                            </w:pPr>
                          </w:p>
                          <w:p w14:paraId="43573F25" w14:textId="77777777" w:rsidR="00F94440" w:rsidRDefault="00F94440" w:rsidP="00934783">
                            <w:pPr>
                              <w:rPr>
                                <w:rFonts w:cs="Arial"/>
                                <w:sz w:val="16"/>
                                <w:szCs w:val="16"/>
                              </w:rPr>
                            </w:pPr>
                          </w:p>
                          <w:p w14:paraId="051E3434" w14:textId="77777777" w:rsidR="00F94440" w:rsidRDefault="00F94440" w:rsidP="00934783">
                            <w:pPr>
                              <w:rPr>
                                <w:rFonts w:cs="Arial"/>
                                <w:sz w:val="16"/>
                                <w:szCs w:val="16"/>
                              </w:rPr>
                            </w:pPr>
                          </w:p>
                          <w:p w14:paraId="72C5667C" w14:textId="77777777" w:rsidR="00F94440" w:rsidRDefault="00F94440" w:rsidP="00934783">
                            <w:pPr>
                              <w:rPr>
                                <w:rFonts w:cs="Arial"/>
                                <w:sz w:val="16"/>
                                <w:szCs w:val="16"/>
                              </w:rPr>
                            </w:pPr>
                          </w:p>
                          <w:p w14:paraId="19F99AB6" w14:textId="77777777" w:rsidR="00F94440" w:rsidRDefault="00F94440" w:rsidP="00934783">
                            <w:pPr>
                              <w:rPr>
                                <w:rFonts w:cs="Arial"/>
                                <w:sz w:val="16"/>
                                <w:szCs w:val="16"/>
                              </w:rPr>
                            </w:pPr>
                          </w:p>
                          <w:p w14:paraId="17B0EEBE" w14:textId="77777777" w:rsidR="00F94440" w:rsidRDefault="00F94440" w:rsidP="00934783">
                            <w:pPr>
                              <w:rPr>
                                <w:rFonts w:cs="Arial"/>
                                <w:sz w:val="16"/>
                                <w:szCs w:val="16"/>
                              </w:rPr>
                            </w:pPr>
                          </w:p>
                          <w:p w14:paraId="79C3B275" w14:textId="77777777" w:rsidR="00F94440" w:rsidRDefault="00F94440" w:rsidP="00934783">
                            <w:pPr>
                              <w:rPr>
                                <w:rFonts w:cs="Arial"/>
                                <w:sz w:val="16"/>
                                <w:szCs w:val="16"/>
                              </w:rPr>
                            </w:pPr>
                          </w:p>
                          <w:p w14:paraId="63A21EA0" w14:textId="77777777" w:rsidR="00F94440" w:rsidRDefault="00F94440" w:rsidP="00934783">
                            <w:pPr>
                              <w:rPr>
                                <w:rFonts w:cs="Arial"/>
                                <w:sz w:val="16"/>
                                <w:szCs w:val="16"/>
                              </w:rPr>
                            </w:pPr>
                          </w:p>
                          <w:p w14:paraId="5D7DBE29" w14:textId="77777777" w:rsidR="00F94440" w:rsidRDefault="00F94440" w:rsidP="00934783">
                            <w:pPr>
                              <w:rPr>
                                <w:rFonts w:cs="Arial"/>
                                <w:sz w:val="16"/>
                                <w:szCs w:val="16"/>
                              </w:rPr>
                            </w:pPr>
                          </w:p>
                          <w:p w14:paraId="3BF50329" w14:textId="77777777" w:rsidR="00F94440" w:rsidRDefault="00F94440" w:rsidP="00934783">
                            <w:pPr>
                              <w:rPr>
                                <w:rFonts w:cs="Arial"/>
                                <w:sz w:val="16"/>
                                <w:szCs w:val="16"/>
                              </w:rPr>
                            </w:pPr>
                          </w:p>
                          <w:p w14:paraId="418714AF" w14:textId="77777777" w:rsidR="00F94440" w:rsidRDefault="00F94440" w:rsidP="00934783">
                            <w:pPr>
                              <w:rPr>
                                <w:rFonts w:cs="Arial"/>
                                <w:sz w:val="16"/>
                                <w:szCs w:val="16"/>
                              </w:rPr>
                            </w:pPr>
                          </w:p>
                          <w:p w14:paraId="763160C7" w14:textId="77777777" w:rsidR="00F94440" w:rsidRDefault="00F94440" w:rsidP="00934783">
                            <w:pPr>
                              <w:rPr>
                                <w:rFonts w:cs="Arial"/>
                                <w:sz w:val="16"/>
                                <w:szCs w:val="16"/>
                              </w:rPr>
                            </w:pPr>
                          </w:p>
                          <w:p w14:paraId="5F5A9F03" w14:textId="77777777" w:rsidR="00F94440" w:rsidRDefault="00F94440" w:rsidP="00934783">
                            <w:pPr>
                              <w:rPr>
                                <w:rFonts w:cs="Arial"/>
                                <w:sz w:val="16"/>
                                <w:szCs w:val="16"/>
                              </w:rPr>
                            </w:pPr>
                          </w:p>
                          <w:p w14:paraId="32932582" w14:textId="77777777" w:rsidR="00F94440" w:rsidRDefault="00F94440" w:rsidP="00934783">
                            <w:pPr>
                              <w:rPr>
                                <w:rFonts w:cs="Arial"/>
                                <w:sz w:val="16"/>
                                <w:szCs w:val="16"/>
                              </w:rPr>
                            </w:pPr>
                          </w:p>
                          <w:p w14:paraId="5212C9E3" w14:textId="77777777" w:rsidR="00F94440" w:rsidRDefault="00F94440" w:rsidP="00934783">
                            <w:pPr>
                              <w:rPr>
                                <w:rFonts w:cs="Arial"/>
                                <w:sz w:val="16"/>
                                <w:szCs w:val="16"/>
                              </w:rPr>
                            </w:pPr>
                          </w:p>
                          <w:p w14:paraId="35D7E541" w14:textId="77777777" w:rsidR="00F94440" w:rsidRDefault="00F94440" w:rsidP="00934783">
                            <w:pPr>
                              <w:rPr>
                                <w:rFonts w:cs="Arial"/>
                                <w:sz w:val="16"/>
                                <w:szCs w:val="16"/>
                              </w:rPr>
                            </w:pPr>
                          </w:p>
                          <w:p w14:paraId="3682B5A5" w14:textId="77777777" w:rsidR="00F94440" w:rsidRDefault="00F94440" w:rsidP="00934783">
                            <w:pPr>
                              <w:rPr>
                                <w:rFonts w:cs="Arial"/>
                                <w:sz w:val="16"/>
                                <w:szCs w:val="16"/>
                              </w:rPr>
                            </w:pPr>
                          </w:p>
                          <w:p w14:paraId="4F7F5C46" w14:textId="77777777" w:rsidR="00F94440" w:rsidRDefault="00F94440" w:rsidP="00934783">
                            <w:pPr>
                              <w:rPr>
                                <w:rFonts w:cs="Arial"/>
                                <w:sz w:val="16"/>
                                <w:szCs w:val="16"/>
                              </w:rPr>
                            </w:pPr>
                          </w:p>
                          <w:p w14:paraId="6403C165" w14:textId="77777777" w:rsidR="00F94440" w:rsidRDefault="00F94440" w:rsidP="00934783">
                            <w:pPr>
                              <w:rPr>
                                <w:rFonts w:cs="Arial"/>
                                <w:sz w:val="16"/>
                                <w:szCs w:val="16"/>
                              </w:rPr>
                            </w:pPr>
                          </w:p>
                          <w:p w14:paraId="7F1F22F8" w14:textId="77777777" w:rsidR="00F94440" w:rsidRDefault="00F94440" w:rsidP="00934783">
                            <w:pPr>
                              <w:rPr>
                                <w:rFonts w:cs="Arial"/>
                                <w:sz w:val="16"/>
                                <w:szCs w:val="16"/>
                              </w:rPr>
                            </w:pPr>
                          </w:p>
                          <w:p w14:paraId="688D77C8" w14:textId="77777777" w:rsidR="00F94440" w:rsidRPr="002E6204" w:rsidRDefault="00F94440" w:rsidP="00934783">
                            <w:pPr>
                              <w:rPr>
                                <w:rFonts w:cs="Arial"/>
                                <w:sz w:val="16"/>
                                <w:szCs w:val="16"/>
                              </w:rPr>
                            </w:pPr>
                          </w:p>
                          <w:p w14:paraId="16391EE2" w14:textId="77777777" w:rsidR="00F94440" w:rsidRPr="002E6204" w:rsidRDefault="00F94440" w:rsidP="00934783">
                            <w:pPr>
                              <w:rPr>
                                <w:rFonts w:cs="Arial"/>
                                <w:sz w:val="16"/>
                                <w:szCs w:val="16"/>
                              </w:rPr>
                            </w:pPr>
                          </w:p>
                          <w:p w14:paraId="286274CF" w14:textId="77777777" w:rsidR="00F94440" w:rsidRDefault="00F94440" w:rsidP="00934783">
                            <w:pPr>
                              <w:rPr>
                                <w:rFonts w:cs="Arial"/>
                                <w:sz w:val="16"/>
                                <w:szCs w:val="16"/>
                              </w:rPr>
                            </w:pPr>
                          </w:p>
                          <w:p w14:paraId="6427DF38" w14:textId="77777777" w:rsidR="00F94440" w:rsidRDefault="00F94440" w:rsidP="00934783">
                            <w:pPr>
                              <w:rPr>
                                <w:rFonts w:cs="Arial"/>
                                <w:sz w:val="16"/>
                                <w:szCs w:val="16"/>
                              </w:rPr>
                            </w:pPr>
                          </w:p>
                          <w:p w14:paraId="68AB661F" w14:textId="77777777" w:rsidR="00F94440" w:rsidRDefault="00F94440" w:rsidP="00934783">
                            <w:pPr>
                              <w:rPr>
                                <w:rFonts w:cs="Arial"/>
                                <w:sz w:val="16"/>
                                <w:szCs w:val="16"/>
                              </w:rPr>
                            </w:pPr>
                          </w:p>
                          <w:p w14:paraId="127999FE" w14:textId="77777777" w:rsidR="00F94440" w:rsidRDefault="00F94440" w:rsidP="00934783">
                            <w:pPr>
                              <w:rPr>
                                <w:rFonts w:cs="Arial"/>
                                <w:sz w:val="16"/>
                                <w:szCs w:val="16"/>
                              </w:rPr>
                            </w:pPr>
                          </w:p>
                          <w:p w14:paraId="5E1559DF" w14:textId="77777777" w:rsidR="00F94440" w:rsidRDefault="00F94440" w:rsidP="00934783">
                            <w:pPr>
                              <w:rPr>
                                <w:rFonts w:cs="Arial"/>
                                <w:sz w:val="16"/>
                                <w:szCs w:val="16"/>
                              </w:rPr>
                            </w:pPr>
                          </w:p>
                          <w:p w14:paraId="7425AD7B" w14:textId="77777777" w:rsidR="00F94440" w:rsidRDefault="00F94440" w:rsidP="00934783">
                            <w:pPr>
                              <w:rPr>
                                <w:rFonts w:cs="Arial"/>
                                <w:sz w:val="16"/>
                                <w:szCs w:val="16"/>
                              </w:rPr>
                            </w:pPr>
                          </w:p>
                          <w:p w14:paraId="647D2FFB" w14:textId="77777777" w:rsidR="00F94440" w:rsidRDefault="00F94440" w:rsidP="00934783">
                            <w:pPr>
                              <w:rPr>
                                <w:rFonts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72.2pt;margin-top:2.75pt;width:31.8pt;height:59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8yh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" stroked="f">
                <v:textbox>
                  <w:txbxContent>
                    <w:p w14:paraId="392E6D6C" w14:textId="77777777" w:rsidR="00F94440" w:rsidRDefault="00F94440"/>
                    <w:p w14:paraId="4528A538" w14:textId="77777777" w:rsidR="00F94440" w:rsidRDefault="00F94440" w:rsidP="00934783">
                      <w:pPr>
                        <w:rPr>
                          <w:rFonts w:cs="Arial"/>
                          <w:sz w:val="16"/>
                          <w:szCs w:val="16"/>
                        </w:rPr>
                      </w:pPr>
                    </w:p>
                    <w:p w14:paraId="43573F25" w14:textId="77777777" w:rsidR="00F94440" w:rsidRDefault="00F94440" w:rsidP="00934783">
                      <w:pPr>
                        <w:rPr>
                          <w:rFonts w:cs="Arial"/>
                          <w:sz w:val="16"/>
                          <w:szCs w:val="16"/>
                        </w:rPr>
                      </w:pPr>
                    </w:p>
                    <w:p w14:paraId="051E3434" w14:textId="77777777" w:rsidR="00F94440" w:rsidRDefault="00F94440" w:rsidP="00934783">
                      <w:pPr>
                        <w:rPr>
                          <w:rFonts w:cs="Arial"/>
                          <w:sz w:val="16"/>
                          <w:szCs w:val="16"/>
                        </w:rPr>
                      </w:pPr>
                    </w:p>
                    <w:p w14:paraId="72C5667C" w14:textId="77777777" w:rsidR="00F94440" w:rsidRDefault="00F94440" w:rsidP="00934783">
                      <w:pPr>
                        <w:rPr>
                          <w:rFonts w:cs="Arial"/>
                          <w:sz w:val="16"/>
                          <w:szCs w:val="16"/>
                        </w:rPr>
                      </w:pPr>
                    </w:p>
                    <w:p w14:paraId="19F99AB6" w14:textId="77777777" w:rsidR="00F94440" w:rsidRDefault="00F94440" w:rsidP="00934783">
                      <w:pPr>
                        <w:rPr>
                          <w:rFonts w:cs="Arial"/>
                          <w:sz w:val="16"/>
                          <w:szCs w:val="16"/>
                        </w:rPr>
                      </w:pPr>
                    </w:p>
                    <w:p w14:paraId="17B0EEBE" w14:textId="77777777" w:rsidR="00F94440" w:rsidRDefault="00F94440" w:rsidP="00934783">
                      <w:pPr>
                        <w:rPr>
                          <w:rFonts w:cs="Arial"/>
                          <w:sz w:val="16"/>
                          <w:szCs w:val="16"/>
                        </w:rPr>
                      </w:pPr>
                    </w:p>
                    <w:p w14:paraId="79C3B275" w14:textId="77777777" w:rsidR="00F94440" w:rsidRDefault="00F94440" w:rsidP="00934783">
                      <w:pPr>
                        <w:rPr>
                          <w:rFonts w:cs="Arial"/>
                          <w:sz w:val="16"/>
                          <w:szCs w:val="16"/>
                        </w:rPr>
                      </w:pPr>
                    </w:p>
                    <w:p w14:paraId="63A21EA0" w14:textId="77777777" w:rsidR="00F94440" w:rsidRDefault="00F94440" w:rsidP="00934783">
                      <w:pPr>
                        <w:rPr>
                          <w:rFonts w:cs="Arial"/>
                          <w:sz w:val="16"/>
                          <w:szCs w:val="16"/>
                        </w:rPr>
                      </w:pPr>
                    </w:p>
                    <w:p w14:paraId="5D7DBE29" w14:textId="77777777" w:rsidR="00F94440" w:rsidRDefault="00F94440" w:rsidP="00934783">
                      <w:pPr>
                        <w:rPr>
                          <w:rFonts w:cs="Arial"/>
                          <w:sz w:val="16"/>
                          <w:szCs w:val="16"/>
                        </w:rPr>
                      </w:pPr>
                    </w:p>
                    <w:p w14:paraId="3BF50329" w14:textId="77777777" w:rsidR="00F94440" w:rsidRDefault="00F94440" w:rsidP="00934783">
                      <w:pPr>
                        <w:rPr>
                          <w:rFonts w:cs="Arial"/>
                          <w:sz w:val="16"/>
                          <w:szCs w:val="16"/>
                        </w:rPr>
                      </w:pPr>
                    </w:p>
                    <w:p w14:paraId="418714AF" w14:textId="77777777" w:rsidR="00F94440" w:rsidRDefault="00F94440" w:rsidP="00934783">
                      <w:pPr>
                        <w:rPr>
                          <w:rFonts w:cs="Arial"/>
                          <w:sz w:val="16"/>
                          <w:szCs w:val="16"/>
                        </w:rPr>
                      </w:pPr>
                    </w:p>
                    <w:p w14:paraId="763160C7" w14:textId="77777777" w:rsidR="00F94440" w:rsidRDefault="00F94440" w:rsidP="00934783">
                      <w:pPr>
                        <w:rPr>
                          <w:rFonts w:cs="Arial"/>
                          <w:sz w:val="16"/>
                          <w:szCs w:val="16"/>
                        </w:rPr>
                      </w:pPr>
                    </w:p>
                    <w:p w14:paraId="5F5A9F03" w14:textId="77777777" w:rsidR="00F94440" w:rsidRDefault="00F94440" w:rsidP="00934783">
                      <w:pPr>
                        <w:rPr>
                          <w:rFonts w:cs="Arial"/>
                          <w:sz w:val="16"/>
                          <w:szCs w:val="16"/>
                        </w:rPr>
                      </w:pPr>
                    </w:p>
                    <w:p w14:paraId="32932582" w14:textId="77777777" w:rsidR="00F94440" w:rsidRDefault="00F94440" w:rsidP="00934783">
                      <w:pPr>
                        <w:rPr>
                          <w:rFonts w:cs="Arial"/>
                          <w:sz w:val="16"/>
                          <w:szCs w:val="16"/>
                        </w:rPr>
                      </w:pPr>
                    </w:p>
                    <w:p w14:paraId="5212C9E3" w14:textId="77777777" w:rsidR="00F94440" w:rsidRDefault="00F94440" w:rsidP="00934783">
                      <w:pPr>
                        <w:rPr>
                          <w:rFonts w:cs="Arial"/>
                          <w:sz w:val="16"/>
                          <w:szCs w:val="16"/>
                        </w:rPr>
                      </w:pPr>
                    </w:p>
                    <w:p w14:paraId="35D7E541" w14:textId="77777777" w:rsidR="00F94440" w:rsidRDefault="00F94440" w:rsidP="00934783">
                      <w:pPr>
                        <w:rPr>
                          <w:rFonts w:cs="Arial"/>
                          <w:sz w:val="16"/>
                          <w:szCs w:val="16"/>
                        </w:rPr>
                      </w:pPr>
                    </w:p>
                    <w:p w14:paraId="3682B5A5" w14:textId="77777777" w:rsidR="00F94440" w:rsidRDefault="00F94440" w:rsidP="00934783">
                      <w:pPr>
                        <w:rPr>
                          <w:rFonts w:cs="Arial"/>
                          <w:sz w:val="16"/>
                          <w:szCs w:val="16"/>
                        </w:rPr>
                      </w:pPr>
                    </w:p>
                    <w:p w14:paraId="4F7F5C46" w14:textId="77777777" w:rsidR="00F94440" w:rsidRDefault="00F94440" w:rsidP="00934783">
                      <w:pPr>
                        <w:rPr>
                          <w:rFonts w:cs="Arial"/>
                          <w:sz w:val="16"/>
                          <w:szCs w:val="16"/>
                        </w:rPr>
                      </w:pPr>
                    </w:p>
                    <w:p w14:paraId="6403C165" w14:textId="77777777" w:rsidR="00F94440" w:rsidRDefault="00F94440" w:rsidP="00934783">
                      <w:pPr>
                        <w:rPr>
                          <w:rFonts w:cs="Arial"/>
                          <w:sz w:val="16"/>
                          <w:szCs w:val="16"/>
                        </w:rPr>
                      </w:pPr>
                    </w:p>
                    <w:p w14:paraId="7F1F22F8" w14:textId="77777777" w:rsidR="00F94440" w:rsidRDefault="00F94440" w:rsidP="00934783">
                      <w:pPr>
                        <w:rPr>
                          <w:rFonts w:cs="Arial"/>
                          <w:sz w:val="16"/>
                          <w:szCs w:val="16"/>
                        </w:rPr>
                      </w:pPr>
                    </w:p>
                    <w:p w14:paraId="688D77C8" w14:textId="77777777" w:rsidR="00F94440" w:rsidRPr="002E6204" w:rsidRDefault="00F94440" w:rsidP="00934783">
                      <w:pPr>
                        <w:rPr>
                          <w:rFonts w:cs="Arial"/>
                          <w:sz w:val="16"/>
                          <w:szCs w:val="16"/>
                        </w:rPr>
                      </w:pPr>
                    </w:p>
                    <w:p w14:paraId="16391EE2" w14:textId="77777777" w:rsidR="00F94440" w:rsidRPr="002E6204" w:rsidRDefault="00F94440" w:rsidP="00934783">
                      <w:pPr>
                        <w:rPr>
                          <w:rFonts w:cs="Arial"/>
                          <w:sz w:val="16"/>
                          <w:szCs w:val="16"/>
                        </w:rPr>
                      </w:pPr>
                    </w:p>
                    <w:p w14:paraId="286274CF" w14:textId="77777777" w:rsidR="00F94440" w:rsidRDefault="00F94440" w:rsidP="00934783">
                      <w:pPr>
                        <w:rPr>
                          <w:rFonts w:cs="Arial"/>
                          <w:sz w:val="16"/>
                          <w:szCs w:val="16"/>
                        </w:rPr>
                      </w:pPr>
                    </w:p>
                    <w:p w14:paraId="6427DF38" w14:textId="77777777" w:rsidR="00F94440" w:rsidRDefault="00F94440" w:rsidP="00934783">
                      <w:pPr>
                        <w:rPr>
                          <w:rFonts w:cs="Arial"/>
                          <w:sz w:val="16"/>
                          <w:szCs w:val="16"/>
                        </w:rPr>
                      </w:pPr>
                    </w:p>
                    <w:p w14:paraId="68AB661F" w14:textId="77777777" w:rsidR="00F94440" w:rsidRDefault="00F94440" w:rsidP="00934783">
                      <w:pPr>
                        <w:rPr>
                          <w:rFonts w:cs="Arial"/>
                          <w:sz w:val="16"/>
                          <w:szCs w:val="16"/>
                        </w:rPr>
                      </w:pPr>
                    </w:p>
                    <w:p w14:paraId="127999FE" w14:textId="77777777" w:rsidR="00F94440" w:rsidRDefault="00F94440" w:rsidP="00934783">
                      <w:pPr>
                        <w:rPr>
                          <w:rFonts w:cs="Arial"/>
                          <w:sz w:val="16"/>
                          <w:szCs w:val="16"/>
                        </w:rPr>
                      </w:pPr>
                    </w:p>
                    <w:p w14:paraId="5E1559DF" w14:textId="77777777" w:rsidR="00F94440" w:rsidRDefault="00F94440" w:rsidP="00934783">
                      <w:pPr>
                        <w:rPr>
                          <w:rFonts w:cs="Arial"/>
                          <w:sz w:val="16"/>
                          <w:szCs w:val="16"/>
                        </w:rPr>
                      </w:pPr>
                    </w:p>
                    <w:p w14:paraId="7425AD7B" w14:textId="77777777" w:rsidR="00F94440" w:rsidRDefault="00F94440" w:rsidP="00934783">
                      <w:pPr>
                        <w:rPr>
                          <w:rFonts w:cs="Arial"/>
                          <w:sz w:val="16"/>
                          <w:szCs w:val="16"/>
                        </w:rPr>
                      </w:pPr>
                    </w:p>
                    <w:p w14:paraId="647D2FFB" w14:textId="77777777" w:rsidR="00F94440" w:rsidRDefault="00F94440" w:rsidP="00934783">
                      <w:pPr>
                        <w:rPr>
                          <w:rFonts w:cs="Arial"/>
                          <w:sz w:val="16"/>
                          <w:szCs w:val="16"/>
                        </w:rPr>
                      </w:pPr>
                    </w:p>
                  </w:txbxContent>
                </v:textbox>
              </v:shape>
            </w:pict>
          </mc:Fallback>
        </mc:AlternateContent>
      </w:r>
      <w:r w:rsidRPr="008E7562">
        <w:rPr>
          <w:rFonts w:cs="Arial"/>
          <w:sz w:val="19"/>
          <w:szCs w:val="19"/>
        </w:rPr>
        <w:t>(</w:t>
      </w:r>
      <w:proofErr w:type="gramStart"/>
      <w:r w:rsidRPr="008E7562">
        <w:rPr>
          <w:rFonts w:cs="Arial"/>
          <w:sz w:val="19"/>
          <w:szCs w:val="19"/>
        </w:rPr>
        <w:t>continued</w:t>
      </w:r>
      <w:proofErr w:type="gramEnd"/>
      <w:r w:rsidRPr="008E7562">
        <w:rPr>
          <w:rFonts w:cs="Arial"/>
          <w:sz w:val="19"/>
          <w:szCs w:val="19"/>
        </w:rPr>
        <w:t>)</w:t>
      </w:r>
    </w:p>
    <w:p w14:paraId="2DFED701" w14:textId="77777777" w:rsidR="00934783" w:rsidRPr="008E7562" w:rsidRDefault="00934783">
      <w:pPr>
        <w:rPr>
          <w:rFonts w:cs="Arial"/>
          <w:sz w:val="19"/>
          <w:szCs w:val="19"/>
        </w:rPr>
      </w:pPr>
    </w:p>
    <w:p w14:paraId="248B0C25" w14:textId="77777777" w:rsidR="00934783" w:rsidRPr="00DC3E53" w:rsidRDefault="00934783" w:rsidP="00934783">
      <w:pPr>
        <w:pStyle w:val="BodyText2"/>
        <w:rPr>
          <w:b/>
          <w:sz w:val="19"/>
          <w:szCs w:val="19"/>
        </w:rPr>
      </w:pPr>
      <w:r w:rsidRPr="00DC3E53">
        <w:rPr>
          <w:b/>
          <w:sz w:val="19"/>
          <w:szCs w:val="19"/>
          <w:u w:val="single"/>
        </w:rPr>
        <w:t>GENERAL OBLIGATIONS APPLICABLE TO EACH SERVICE TYPE</w:t>
      </w:r>
      <w:r w:rsidRPr="00DC3E53">
        <w:rPr>
          <w:b/>
          <w:sz w:val="19"/>
          <w:szCs w:val="19"/>
        </w:rPr>
        <w:t>: (continued)</w:t>
      </w:r>
    </w:p>
    <w:p w14:paraId="055DA590" w14:textId="77777777" w:rsidR="00934783" w:rsidRPr="00DC3E53" w:rsidRDefault="00934783" w:rsidP="00934783">
      <w:pPr>
        <w:pStyle w:val="BodyText"/>
        <w:rPr>
          <w:sz w:val="19"/>
          <w:szCs w:val="19"/>
        </w:rPr>
      </w:pPr>
      <w:r w:rsidRPr="00DC3E53">
        <w:rPr>
          <w:sz w:val="19"/>
          <w:szCs w:val="19"/>
        </w:rPr>
        <w:t xml:space="preserve">Where an </w:t>
      </w:r>
      <w:r>
        <w:rPr>
          <w:sz w:val="19"/>
          <w:szCs w:val="19"/>
        </w:rPr>
        <w:t>A</w:t>
      </w:r>
      <w:r w:rsidRPr="00DC3E53">
        <w:rPr>
          <w:sz w:val="19"/>
          <w:szCs w:val="19"/>
        </w:rPr>
        <w:t xml:space="preserve">AMR device is installed and used for billing purposes, Customer must promptly restore telephone service to the </w:t>
      </w:r>
      <w:r>
        <w:rPr>
          <w:sz w:val="19"/>
          <w:szCs w:val="19"/>
        </w:rPr>
        <w:t>A</w:t>
      </w:r>
      <w:r w:rsidRPr="00DC3E53">
        <w:rPr>
          <w:sz w:val="19"/>
          <w:szCs w:val="19"/>
        </w:rPr>
        <w:t xml:space="preserve">AMR device following an outage, no matter the cause.  If failure to restore telephone service to the </w:t>
      </w:r>
      <w:r>
        <w:rPr>
          <w:sz w:val="19"/>
          <w:szCs w:val="19"/>
        </w:rPr>
        <w:t>A</w:t>
      </w:r>
      <w:r w:rsidRPr="00DC3E53">
        <w:rPr>
          <w:sz w:val="19"/>
          <w:szCs w:val="19"/>
        </w:rPr>
        <w:t xml:space="preserve">AMR device within thirty (30) days of notice from the Company can reasonably be assumed to be within the Customer’s control, it is cause for the Company to reassign Customer to another Rate Schedule or another Service Type Selection that does not require an </w:t>
      </w:r>
      <w:r>
        <w:rPr>
          <w:sz w:val="19"/>
          <w:szCs w:val="19"/>
        </w:rPr>
        <w:t>A</w:t>
      </w:r>
      <w:r w:rsidRPr="00DC3E53">
        <w:rPr>
          <w:sz w:val="19"/>
          <w:szCs w:val="19"/>
        </w:rPr>
        <w:t>AMR device.</w:t>
      </w:r>
    </w:p>
    <w:p w14:paraId="74A528AD" w14:textId="77777777" w:rsidR="00934783" w:rsidRPr="00DC3E53" w:rsidRDefault="00934783">
      <w:pPr>
        <w:rPr>
          <w:rFonts w:cs="Arial"/>
          <w:sz w:val="19"/>
          <w:szCs w:val="19"/>
        </w:rPr>
      </w:pPr>
    </w:p>
    <w:p w14:paraId="7F166ADB" w14:textId="77777777" w:rsidR="00934783" w:rsidRPr="00DC3E53" w:rsidRDefault="00934783" w:rsidP="00934783">
      <w:pPr>
        <w:pStyle w:val="BodyText3"/>
        <w:rPr>
          <w:rFonts w:cs="Arial"/>
          <w:sz w:val="19"/>
          <w:szCs w:val="19"/>
        </w:rPr>
      </w:pPr>
      <w:r w:rsidRPr="00DC3E53">
        <w:rPr>
          <w:rFonts w:cs="Arial"/>
          <w:b/>
          <w:sz w:val="19"/>
          <w:szCs w:val="19"/>
          <w:u w:val="single"/>
        </w:rPr>
        <w:t>ANNUAL SERVICE ELECTION – July 31 Election for November 1 Service</w:t>
      </w:r>
      <w:r w:rsidRPr="00DC3E53">
        <w:rPr>
          <w:rFonts w:cs="Arial"/>
          <w:sz w:val="19"/>
          <w:szCs w:val="19"/>
        </w:rPr>
        <w:t>:</w:t>
      </w:r>
    </w:p>
    <w:p w14:paraId="1A0E570F" w14:textId="77777777" w:rsidR="00934783" w:rsidRPr="00DC3E53" w:rsidRDefault="00934783" w:rsidP="00934783">
      <w:pPr>
        <w:widowControl w:val="0"/>
        <w:rPr>
          <w:sz w:val="19"/>
          <w:szCs w:val="19"/>
        </w:rPr>
      </w:pPr>
      <w:r w:rsidRPr="00DC3E53">
        <w:rPr>
          <w:sz w:val="19"/>
          <w:szCs w:val="19"/>
        </w:rPr>
        <w:t xml:space="preserve">The Annual Service Election is the date by which a Customer may request to change all or a portion of their Service Type Selection for the following November 1 through October 31 period (PGA Year).  All requests must be received by the Company on or before July 31 and will be effective the following November 1.  Except as identified in this Rate Schedule under “OUT-OF-CYCLE TRANSFERS”, a Customer may not make a change to their Service Type Selection at any other time.  </w:t>
      </w:r>
    </w:p>
    <w:p w14:paraId="332EABE6" w14:textId="77777777" w:rsidR="00934783" w:rsidRPr="00DC3E53" w:rsidRDefault="00934783" w:rsidP="00934783">
      <w:pPr>
        <w:widowControl w:val="0"/>
        <w:rPr>
          <w:sz w:val="19"/>
          <w:szCs w:val="19"/>
        </w:rPr>
      </w:pPr>
    </w:p>
    <w:p w14:paraId="20855B0B" w14:textId="77777777" w:rsidR="00934783" w:rsidRPr="00DC3E53" w:rsidRDefault="00934783" w:rsidP="00934783">
      <w:pPr>
        <w:pStyle w:val="BodyText2"/>
        <w:rPr>
          <w:sz w:val="19"/>
          <w:szCs w:val="19"/>
        </w:rPr>
      </w:pPr>
      <w:r w:rsidRPr="00DC3E53">
        <w:rPr>
          <w:rFonts w:cs="Arial"/>
          <w:sz w:val="19"/>
          <w:szCs w:val="19"/>
        </w:rPr>
        <w:t xml:space="preserve">This Annual Service Election Provision shall apply to Customer-requested changes to any or all of the following components of a Service Type Selection:  (1) Service Type, (2) Commodity Component (Sales Service Types only); (3) Pipeline Capacity Charge billing option (Firm Sales Service Type only), or (4) Firm Sales Service daily delivery volumes (Combination Service Type only).  </w:t>
      </w:r>
      <w:r w:rsidRPr="00DC3E53">
        <w:rPr>
          <w:sz w:val="19"/>
          <w:szCs w:val="19"/>
        </w:rPr>
        <w:t xml:space="preserve">  </w:t>
      </w:r>
    </w:p>
    <w:p w14:paraId="37026939" w14:textId="77777777" w:rsidR="00934783" w:rsidRPr="00DC3E53" w:rsidRDefault="00934783" w:rsidP="00934783">
      <w:pPr>
        <w:pStyle w:val="BodyText2"/>
        <w:rPr>
          <w:sz w:val="19"/>
          <w:szCs w:val="19"/>
        </w:rPr>
      </w:pPr>
    </w:p>
    <w:p w14:paraId="728B7A55" w14:textId="77777777" w:rsidR="00934783" w:rsidRPr="00DC3E53" w:rsidRDefault="00934783" w:rsidP="00934783">
      <w:pPr>
        <w:pStyle w:val="BodyText2"/>
        <w:rPr>
          <w:sz w:val="19"/>
          <w:szCs w:val="19"/>
        </w:rPr>
      </w:pPr>
      <w:r w:rsidRPr="00DC3E53">
        <w:rPr>
          <w:sz w:val="19"/>
          <w:szCs w:val="19"/>
        </w:rPr>
        <w:t xml:space="preserve">When there is no Customer requested change under this Annual Service Election provision, then for the next PGA Year commencing November 1 the Customer’s Service Type and related billing options, including the Commodity Component option for Sales Service Types, will default to the same Service Type and billing options that are in effect at the close of the current Annual Service Election period.  </w:t>
      </w:r>
    </w:p>
    <w:p w14:paraId="6BE10BC8" w14:textId="77777777" w:rsidR="00934783" w:rsidRPr="00DC3E53" w:rsidRDefault="00934783" w:rsidP="00934783">
      <w:pPr>
        <w:pStyle w:val="BodyText2"/>
        <w:rPr>
          <w:sz w:val="19"/>
          <w:szCs w:val="19"/>
        </w:rPr>
      </w:pPr>
    </w:p>
    <w:p w14:paraId="338DF011" w14:textId="77777777" w:rsidR="00934783" w:rsidRPr="00DC3E53" w:rsidRDefault="00934783" w:rsidP="00934783">
      <w:pPr>
        <w:pStyle w:val="BodyText2"/>
        <w:rPr>
          <w:sz w:val="19"/>
          <w:szCs w:val="19"/>
        </w:rPr>
      </w:pPr>
      <w:r w:rsidRPr="00DC3E53">
        <w:rPr>
          <w:sz w:val="19"/>
          <w:szCs w:val="19"/>
        </w:rPr>
        <w:t xml:space="preserve">Transfers between Sales Service and Transportation Service are further subject to the provisions in this Rate Schedule under “APPLICATION OF TEMPORARY ADJUSTMENTS TO RATES (Account 191 Adjustments).”  </w:t>
      </w:r>
    </w:p>
    <w:p w14:paraId="673F921E" w14:textId="77777777" w:rsidR="00934783" w:rsidRPr="00DC3E53" w:rsidRDefault="00934783" w:rsidP="00934783">
      <w:pPr>
        <w:pStyle w:val="BodyText2"/>
        <w:rPr>
          <w:sz w:val="19"/>
          <w:szCs w:val="19"/>
        </w:rPr>
      </w:pPr>
    </w:p>
    <w:p w14:paraId="0CD56FDA" w14:textId="77777777" w:rsidR="00934783" w:rsidRPr="00DC3E53" w:rsidRDefault="00934783" w:rsidP="00934783">
      <w:pPr>
        <w:pStyle w:val="BodyText2"/>
        <w:rPr>
          <w:rFonts w:cs="Arial"/>
          <w:sz w:val="19"/>
          <w:szCs w:val="19"/>
        </w:rPr>
      </w:pPr>
      <w:r w:rsidRPr="00DC3E53">
        <w:rPr>
          <w:rFonts w:cs="Arial"/>
          <w:sz w:val="19"/>
          <w:szCs w:val="19"/>
        </w:rPr>
        <w:t xml:space="preserve">The Service Types available under this Rate </w:t>
      </w:r>
      <w:proofErr w:type="gramStart"/>
      <w:r w:rsidRPr="00DC3E53">
        <w:rPr>
          <w:rFonts w:cs="Arial"/>
          <w:sz w:val="19"/>
          <w:szCs w:val="19"/>
        </w:rPr>
        <w:t>Schedule,</w:t>
      </w:r>
      <w:proofErr w:type="gramEnd"/>
      <w:r w:rsidRPr="00DC3E53">
        <w:rPr>
          <w:rFonts w:cs="Arial"/>
          <w:sz w:val="19"/>
          <w:szCs w:val="19"/>
        </w:rPr>
        <w:t xml:space="preserve"> and the required selections for each Service Type are set forth below.  See “DESCRIPTION OF SERVICE TYPES AND REQUIREMENTS FOR SERVICE” in this Rate Schedule for additional information:  </w:t>
      </w:r>
    </w:p>
    <w:p w14:paraId="7330C7B2" w14:textId="77777777" w:rsidR="00934783" w:rsidRPr="00DC3E53" w:rsidRDefault="00934783" w:rsidP="00934783">
      <w:pPr>
        <w:pStyle w:val="BodyText2"/>
        <w:rPr>
          <w:rFonts w:cs="Arial"/>
          <w:sz w:val="19"/>
          <w:szCs w:val="19"/>
        </w:rPr>
      </w:pPr>
    </w:p>
    <w:p w14:paraId="3169FF23" w14:textId="77777777" w:rsidR="00934783" w:rsidRPr="00DC3E53" w:rsidRDefault="00934783" w:rsidP="00934783">
      <w:pPr>
        <w:pStyle w:val="BodyText2"/>
        <w:rPr>
          <w:rFonts w:cs="Arial"/>
          <w:sz w:val="19"/>
          <w:szCs w:val="19"/>
        </w:rPr>
      </w:pPr>
      <w:r w:rsidRPr="00DC3E53">
        <w:rPr>
          <w:rFonts w:cs="Arial"/>
          <w:b/>
          <w:i/>
          <w:sz w:val="19"/>
          <w:szCs w:val="19"/>
        </w:rPr>
        <w:t>Sales Service Types:</w:t>
      </w:r>
    </w:p>
    <w:p w14:paraId="4A6DA4C6" w14:textId="77777777" w:rsidR="00934783" w:rsidRPr="00DC3E53" w:rsidRDefault="00934783" w:rsidP="00934783">
      <w:pPr>
        <w:pStyle w:val="BodyText2"/>
        <w:rPr>
          <w:sz w:val="19"/>
          <w:szCs w:val="19"/>
        </w:rPr>
      </w:pPr>
      <w:r w:rsidRPr="00DC3E53">
        <w:rPr>
          <w:rFonts w:cs="Arial"/>
          <w:sz w:val="19"/>
          <w:szCs w:val="19"/>
        </w:rPr>
        <w:t xml:space="preserve">Customer must select one of two Commodity Component options:  (1) Annual Sales WACOG, or (2) Winter Sales WACOG.  Customer </w:t>
      </w:r>
      <w:r w:rsidRPr="00DC3E53">
        <w:rPr>
          <w:sz w:val="19"/>
          <w:szCs w:val="19"/>
        </w:rPr>
        <w:t>will have until September 15 to select the Winter Sales WACOG option (for a term of November 1 through March 31).  If no selection is made, the Commodity Component option will default to Annual Sales WACOG.  The Customer that selects Winter Sales WACOG will be billed at Monthly Incremental Cost of Gas (</w:t>
      </w:r>
      <w:r w:rsidRPr="000D06B8">
        <w:rPr>
          <w:b/>
          <w:sz w:val="19"/>
          <w:szCs w:val="19"/>
        </w:rPr>
        <w:t>Schedule 250</w:t>
      </w:r>
      <w:r w:rsidRPr="00DC3E53">
        <w:rPr>
          <w:sz w:val="19"/>
          <w:szCs w:val="19"/>
        </w:rPr>
        <w:t>) effective April 1 through October 3</w:t>
      </w:r>
      <w:r>
        <w:rPr>
          <w:sz w:val="19"/>
          <w:szCs w:val="19"/>
        </w:rPr>
        <w:t>1</w:t>
      </w:r>
      <w:r w:rsidRPr="00DC3E53">
        <w:rPr>
          <w:sz w:val="19"/>
          <w:szCs w:val="19"/>
        </w:rPr>
        <w:t>.  If no other change in Service Type was previously requested, either as an Out-of-Cycle Transfer or with this Annual Service Election, the Winter Sales WACOG Commodity Component will automatically restart for billing effective the following November 1 through March 31 period.</w:t>
      </w:r>
    </w:p>
    <w:p w14:paraId="6B572F92" w14:textId="77777777" w:rsidR="00934783" w:rsidRPr="00DC3E53" w:rsidRDefault="00934783" w:rsidP="00934783">
      <w:pPr>
        <w:pStyle w:val="BodyText2"/>
        <w:rPr>
          <w:rFonts w:cs="Arial"/>
          <w:sz w:val="19"/>
          <w:szCs w:val="19"/>
        </w:rPr>
      </w:pPr>
    </w:p>
    <w:p w14:paraId="0AC8E69C" w14:textId="77777777" w:rsidR="00934783" w:rsidRPr="00DC3E53" w:rsidRDefault="00934783" w:rsidP="00934783">
      <w:pPr>
        <w:pStyle w:val="BodyText2"/>
        <w:numPr>
          <w:ilvl w:val="1"/>
          <w:numId w:val="4"/>
        </w:numPr>
        <w:tabs>
          <w:tab w:val="clear" w:pos="1440"/>
        </w:tabs>
        <w:ind w:left="360"/>
        <w:rPr>
          <w:rFonts w:cs="Arial"/>
          <w:sz w:val="19"/>
          <w:szCs w:val="19"/>
        </w:rPr>
      </w:pPr>
      <w:r w:rsidRPr="00DC3E53">
        <w:rPr>
          <w:rFonts w:cs="Arial"/>
          <w:sz w:val="19"/>
          <w:szCs w:val="19"/>
        </w:rPr>
        <w:t xml:space="preserve">Firm Sales Service </w:t>
      </w:r>
    </w:p>
    <w:p w14:paraId="584397CE" w14:textId="77777777" w:rsidR="00934783" w:rsidRPr="00DC3E53" w:rsidRDefault="00934783" w:rsidP="00934783">
      <w:pPr>
        <w:pStyle w:val="BodyText2"/>
        <w:ind w:left="360" w:firstLine="180"/>
        <w:rPr>
          <w:rFonts w:cs="Arial"/>
          <w:sz w:val="19"/>
          <w:szCs w:val="19"/>
        </w:rPr>
      </w:pPr>
      <w:r w:rsidRPr="00DC3E53">
        <w:rPr>
          <w:rFonts w:cs="Arial"/>
          <w:sz w:val="19"/>
          <w:szCs w:val="19"/>
        </w:rPr>
        <w:t>Customer must select one of two Pipeline Capacity Charge options:</w:t>
      </w:r>
    </w:p>
    <w:p w14:paraId="3423AF53" w14:textId="77777777" w:rsidR="00934783" w:rsidRPr="00DC3E53" w:rsidRDefault="00934783" w:rsidP="00934783">
      <w:pPr>
        <w:pStyle w:val="BodyText2"/>
        <w:numPr>
          <w:ilvl w:val="0"/>
          <w:numId w:val="5"/>
        </w:numPr>
        <w:rPr>
          <w:rFonts w:cs="Arial"/>
          <w:sz w:val="19"/>
          <w:szCs w:val="19"/>
        </w:rPr>
      </w:pPr>
      <w:r w:rsidRPr="00DC3E53">
        <w:rPr>
          <w:rFonts w:cs="Arial"/>
          <w:sz w:val="19"/>
          <w:szCs w:val="19"/>
        </w:rPr>
        <w:t>Volumetric</w:t>
      </w:r>
    </w:p>
    <w:p w14:paraId="5809D5CC" w14:textId="77777777" w:rsidR="00934783" w:rsidRPr="00DC3E53" w:rsidRDefault="00934783" w:rsidP="00934783">
      <w:pPr>
        <w:pStyle w:val="BodyText2"/>
        <w:numPr>
          <w:ilvl w:val="0"/>
          <w:numId w:val="5"/>
        </w:numPr>
        <w:rPr>
          <w:rFonts w:cs="Arial"/>
          <w:sz w:val="19"/>
          <w:szCs w:val="19"/>
        </w:rPr>
      </w:pPr>
      <w:r w:rsidRPr="00DC3E53">
        <w:rPr>
          <w:rFonts w:cs="Arial"/>
          <w:sz w:val="19"/>
          <w:szCs w:val="19"/>
        </w:rPr>
        <w:t xml:space="preserve"> MDDV</w:t>
      </w:r>
    </w:p>
    <w:p w14:paraId="0C5BDA5D" w14:textId="77777777" w:rsidR="00934783" w:rsidRPr="00DC3E53" w:rsidRDefault="00934783" w:rsidP="00934783">
      <w:pPr>
        <w:pStyle w:val="BodyText2"/>
        <w:numPr>
          <w:ilvl w:val="1"/>
          <w:numId w:val="4"/>
        </w:numPr>
        <w:tabs>
          <w:tab w:val="clear" w:pos="1440"/>
        </w:tabs>
        <w:ind w:left="360"/>
        <w:rPr>
          <w:rFonts w:cs="Arial"/>
          <w:sz w:val="16"/>
          <w:szCs w:val="16"/>
        </w:rPr>
      </w:pPr>
      <w:r w:rsidRPr="00DC3E53">
        <w:rPr>
          <w:rFonts w:cs="Arial"/>
          <w:sz w:val="19"/>
          <w:szCs w:val="19"/>
        </w:rPr>
        <w:t>Interruptible Sales Service</w:t>
      </w:r>
      <w:r w:rsidRPr="00DC3E53" w:rsidDel="0058539A">
        <w:rPr>
          <w:rFonts w:cs="Arial"/>
          <w:b/>
          <w:i/>
          <w:sz w:val="18"/>
          <w:szCs w:val="18"/>
        </w:rPr>
        <w:t xml:space="preserve"> </w:t>
      </w:r>
    </w:p>
    <w:p w14:paraId="27025864" w14:textId="77777777" w:rsidR="00934783" w:rsidRDefault="00934783" w:rsidP="00934783">
      <w:pPr>
        <w:pStyle w:val="BodyText2"/>
        <w:ind w:left="1080" w:hanging="360"/>
        <w:jc w:val="center"/>
        <w:rPr>
          <w:sz w:val="17"/>
          <w:szCs w:val="17"/>
        </w:rPr>
        <w:sectPr w:rsidR="00934783">
          <w:headerReference w:type="default" r:id="rId57"/>
          <w:footerReference w:type="default" r:id="rId58"/>
          <w:pgSz w:w="12240" w:h="15840" w:code="1"/>
          <w:pgMar w:top="720" w:right="1800" w:bottom="720" w:left="1440" w:header="720" w:footer="576" w:gutter="0"/>
          <w:cols w:space="720"/>
        </w:sectPr>
      </w:pPr>
      <w:r>
        <w:rPr>
          <w:sz w:val="17"/>
          <w:szCs w:val="17"/>
        </w:rPr>
        <w:t>(</w:t>
      </w:r>
      <w:proofErr w:type="gramStart"/>
      <w:r>
        <w:rPr>
          <w:sz w:val="17"/>
          <w:szCs w:val="17"/>
        </w:rPr>
        <w:t>continue</w:t>
      </w:r>
      <w:proofErr w:type="gramEnd"/>
      <w:r>
        <w:rPr>
          <w:sz w:val="17"/>
          <w:szCs w:val="17"/>
        </w:rPr>
        <w:t xml:space="preserve"> to Sheet 141.</w:t>
      </w:r>
      <w:r w:rsidRPr="008E7562">
        <w:rPr>
          <w:sz w:val="17"/>
          <w:szCs w:val="17"/>
        </w:rPr>
        <w:t>3)</w:t>
      </w:r>
    </w:p>
    <w:p w14:paraId="46071DBD" w14:textId="77777777" w:rsidR="00934783" w:rsidRDefault="00934783">
      <w:pPr>
        <w:pStyle w:val="Memo"/>
        <w:widowControl w:val="0"/>
        <w:tabs>
          <w:tab w:val="center" w:pos="4680"/>
        </w:tabs>
        <w:jc w:val="center"/>
        <w:outlineLvl w:val="0"/>
        <w:rPr>
          <w:rFonts w:cs="Arial"/>
        </w:rPr>
      </w:pPr>
      <w:r>
        <w:rPr>
          <w:rFonts w:cs="Arial"/>
        </w:rPr>
        <w:lastRenderedPageBreak/>
        <w:t>RATE SCHEDULE 41</w:t>
      </w:r>
    </w:p>
    <w:p w14:paraId="1A0CA551" w14:textId="77777777" w:rsidR="00934783" w:rsidRDefault="00934783">
      <w:pPr>
        <w:pStyle w:val="Memo"/>
        <w:widowControl w:val="0"/>
        <w:tabs>
          <w:tab w:val="center" w:pos="4680"/>
        </w:tabs>
        <w:jc w:val="center"/>
        <w:outlineLvl w:val="0"/>
        <w:rPr>
          <w:rFonts w:cs="Arial"/>
        </w:rPr>
      </w:pPr>
      <w:r>
        <w:rPr>
          <w:rFonts w:cs="Arial"/>
        </w:rPr>
        <w:t>NON-RESIDENTIAL SALES AND TRANSPORTATION SERVICE</w:t>
      </w:r>
    </w:p>
    <w:p w14:paraId="722EDD1A" w14:textId="77777777" w:rsidR="00934783" w:rsidRPr="00EF3E5D" w:rsidRDefault="00934783">
      <w:pPr>
        <w:jc w:val="center"/>
        <w:rPr>
          <w:rFonts w:cs="Arial"/>
          <w:sz w:val="22"/>
          <w:szCs w:val="22"/>
        </w:rPr>
      </w:pPr>
      <w:r w:rsidRPr="00EF3E5D">
        <w:rPr>
          <w:rFonts w:cs="Arial"/>
          <w:sz w:val="22"/>
          <w:szCs w:val="22"/>
        </w:rPr>
        <w:t>(</w:t>
      </w:r>
      <w:proofErr w:type="gramStart"/>
      <w:r w:rsidRPr="00EF3E5D">
        <w:rPr>
          <w:rFonts w:cs="Arial"/>
          <w:sz w:val="22"/>
          <w:szCs w:val="22"/>
        </w:rPr>
        <w:t>continued</w:t>
      </w:r>
      <w:proofErr w:type="gramEnd"/>
      <w:r w:rsidRPr="00EF3E5D">
        <w:rPr>
          <w:rFonts w:cs="Arial"/>
          <w:sz w:val="22"/>
          <w:szCs w:val="22"/>
        </w:rPr>
        <w:t>)</w:t>
      </w:r>
      <w:r w:rsidRPr="00884C5E">
        <w:rPr>
          <w:noProof/>
        </w:rPr>
        <w:t xml:space="preserve"> </w:t>
      </w:r>
      <w:r w:rsidRPr="00274A8C">
        <w:rPr>
          <w:noProof/>
        </w:rPr>
        <mc:AlternateContent>
          <mc:Choice Requires="wps">
            <w:drawing>
              <wp:anchor distT="0" distB="0" distL="114300" distR="114300" simplePos="0" relativeHeight="251730944" behindDoc="0" locked="0" layoutInCell="1" allowOverlap="1" wp14:anchorId="4DD5181B" wp14:editId="030A921D">
                <wp:simplePos x="0" y="0"/>
                <wp:positionH relativeFrom="column">
                  <wp:posOffset>6084570</wp:posOffset>
                </wp:positionH>
                <wp:positionV relativeFrom="paragraph">
                  <wp:posOffset>377190</wp:posOffset>
                </wp:positionV>
                <wp:extent cx="571500" cy="710565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ABE78" w14:textId="77777777" w:rsidR="00F94440" w:rsidRDefault="00F94440" w:rsidP="00934783">
                            <w:pPr>
                              <w:rPr>
                                <w:rFonts w:cs="Arial"/>
                                <w:sz w:val="16"/>
                                <w:szCs w:val="16"/>
                              </w:rPr>
                            </w:pPr>
                          </w:p>
                          <w:p w14:paraId="5EC9D97C" w14:textId="77777777" w:rsidR="00F94440" w:rsidRDefault="00F94440" w:rsidP="00934783">
                            <w:pPr>
                              <w:rPr>
                                <w:rFonts w:cs="Arial"/>
                                <w:sz w:val="18"/>
                                <w:szCs w:val="18"/>
                              </w:rPr>
                            </w:pPr>
                            <w:r>
                              <w:rPr>
                                <w:rFonts w:cs="Arial"/>
                                <w:sz w:val="18"/>
                                <w:szCs w:val="18"/>
                              </w:rPr>
                              <w:t>(T)</w:t>
                            </w:r>
                          </w:p>
                          <w:p w14:paraId="00A9465D" w14:textId="77777777" w:rsidR="00F94440" w:rsidRDefault="00F94440" w:rsidP="00934783">
                            <w:pPr>
                              <w:rPr>
                                <w:rFonts w:cs="Arial"/>
                                <w:sz w:val="18"/>
                                <w:szCs w:val="18"/>
                              </w:rPr>
                            </w:pPr>
                          </w:p>
                          <w:p w14:paraId="78FD08DE" w14:textId="77777777" w:rsidR="00F94440" w:rsidRDefault="00F94440" w:rsidP="00934783">
                            <w:pPr>
                              <w:rPr>
                                <w:rFonts w:cs="Arial"/>
                                <w:sz w:val="18"/>
                                <w:szCs w:val="18"/>
                              </w:rPr>
                            </w:pPr>
                          </w:p>
                          <w:p w14:paraId="1E4A1780" w14:textId="77777777" w:rsidR="00F94440" w:rsidRPr="0045213A" w:rsidRDefault="00F94440" w:rsidP="00934783">
                            <w:pPr>
                              <w:rPr>
                                <w:rFonts w:cs="Arial"/>
                                <w:sz w:val="18"/>
                                <w:szCs w:val="18"/>
                              </w:rPr>
                            </w:pPr>
                          </w:p>
                          <w:p w14:paraId="1B744944" w14:textId="77777777" w:rsidR="00F94440" w:rsidRPr="0045213A" w:rsidRDefault="00F94440" w:rsidP="00934783">
                            <w:pPr>
                              <w:rPr>
                                <w:rFonts w:cs="Arial"/>
                                <w:sz w:val="18"/>
                                <w:szCs w:val="18"/>
                              </w:rPr>
                            </w:pPr>
                          </w:p>
                          <w:p w14:paraId="572B7F48" w14:textId="77777777" w:rsidR="00F94440" w:rsidRPr="0045213A" w:rsidRDefault="00F94440" w:rsidP="00934783">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79.1pt;margin-top:29.7pt;width:45pt;height:5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gqhw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" stroked="f">
                <v:textbox>
                  <w:txbxContent>
                    <w:p w14:paraId="2CDABE78" w14:textId="77777777" w:rsidR="00F94440" w:rsidRDefault="00F94440" w:rsidP="00934783">
                      <w:pPr>
                        <w:rPr>
                          <w:rFonts w:cs="Arial"/>
                          <w:sz w:val="16"/>
                          <w:szCs w:val="16"/>
                        </w:rPr>
                      </w:pPr>
                    </w:p>
                    <w:p w14:paraId="5EC9D97C" w14:textId="77777777" w:rsidR="00F94440" w:rsidRDefault="00F94440" w:rsidP="00934783">
                      <w:pPr>
                        <w:rPr>
                          <w:rFonts w:cs="Arial"/>
                          <w:sz w:val="18"/>
                          <w:szCs w:val="18"/>
                        </w:rPr>
                      </w:pPr>
                      <w:r>
                        <w:rPr>
                          <w:rFonts w:cs="Arial"/>
                          <w:sz w:val="18"/>
                          <w:szCs w:val="18"/>
                        </w:rPr>
                        <w:t>(T)</w:t>
                      </w:r>
                    </w:p>
                    <w:p w14:paraId="00A9465D" w14:textId="77777777" w:rsidR="00F94440" w:rsidRDefault="00F94440" w:rsidP="00934783">
                      <w:pPr>
                        <w:rPr>
                          <w:rFonts w:cs="Arial"/>
                          <w:sz w:val="18"/>
                          <w:szCs w:val="18"/>
                        </w:rPr>
                      </w:pPr>
                    </w:p>
                    <w:p w14:paraId="78FD08DE" w14:textId="77777777" w:rsidR="00F94440" w:rsidRDefault="00F94440" w:rsidP="00934783">
                      <w:pPr>
                        <w:rPr>
                          <w:rFonts w:cs="Arial"/>
                          <w:sz w:val="18"/>
                          <w:szCs w:val="18"/>
                        </w:rPr>
                      </w:pPr>
                    </w:p>
                    <w:p w14:paraId="1E4A1780" w14:textId="77777777" w:rsidR="00F94440" w:rsidRPr="0045213A" w:rsidRDefault="00F94440" w:rsidP="00934783">
                      <w:pPr>
                        <w:rPr>
                          <w:rFonts w:cs="Arial"/>
                          <w:sz w:val="18"/>
                          <w:szCs w:val="18"/>
                        </w:rPr>
                      </w:pPr>
                    </w:p>
                    <w:p w14:paraId="1B744944" w14:textId="77777777" w:rsidR="00F94440" w:rsidRPr="0045213A" w:rsidRDefault="00F94440" w:rsidP="00934783">
                      <w:pPr>
                        <w:rPr>
                          <w:rFonts w:cs="Arial"/>
                          <w:sz w:val="18"/>
                          <w:szCs w:val="18"/>
                        </w:rPr>
                      </w:pPr>
                    </w:p>
                    <w:p w14:paraId="572B7F48" w14:textId="77777777" w:rsidR="00F94440" w:rsidRPr="0045213A" w:rsidRDefault="00F94440" w:rsidP="00934783">
                      <w:pPr>
                        <w:rPr>
                          <w:rFonts w:cs="Arial"/>
                          <w:sz w:val="18"/>
                          <w:szCs w:val="18"/>
                        </w:rPr>
                      </w:pPr>
                    </w:p>
                  </w:txbxContent>
                </v:textbox>
              </v:shape>
            </w:pict>
          </mc:Fallback>
        </mc:AlternateContent>
      </w:r>
    </w:p>
    <w:p w14:paraId="0AE535FF" w14:textId="77777777" w:rsidR="00934783" w:rsidRDefault="00934783">
      <w:pPr>
        <w:rPr>
          <w:rFonts w:cs="Arial"/>
        </w:rPr>
      </w:pPr>
    </w:p>
    <w:p w14:paraId="16551B61" w14:textId="77777777" w:rsidR="00934783" w:rsidRDefault="00934783" w:rsidP="00934783">
      <w:pPr>
        <w:pStyle w:val="BodyText2"/>
        <w:rPr>
          <w:rFonts w:cs="Arial"/>
          <w:b/>
          <w:sz w:val="19"/>
          <w:szCs w:val="19"/>
          <w:u w:val="single"/>
        </w:rPr>
      </w:pPr>
      <w:r w:rsidRPr="00EF3E5D">
        <w:rPr>
          <w:rFonts w:cs="Arial"/>
          <w:b/>
          <w:sz w:val="19"/>
          <w:szCs w:val="19"/>
          <w:u w:val="single"/>
        </w:rPr>
        <w:t>RATE SCHEDULE TRANSFERS:</w:t>
      </w:r>
      <w:r>
        <w:rPr>
          <w:rFonts w:cs="Arial"/>
          <w:b/>
          <w:sz w:val="19"/>
          <w:szCs w:val="19"/>
          <w:u w:val="single"/>
        </w:rPr>
        <w:t xml:space="preserve"> (continued)</w:t>
      </w:r>
    </w:p>
    <w:p w14:paraId="5A08245D" w14:textId="77777777" w:rsidR="00934783" w:rsidRPr="00724AFA" w:rsidRDefault="00934783" w:rsidP="00934783">
      <w:pPr>
        <w:pStyle w:val="BodyText2"/>
        <w:rPr>
          <w:rFonts w:cs="Arial"/>
        </w:rPr>
      </w:pPr>
      <w:proofErr w:type="gramStart"/>
      <w:r w:rsidRPr="00724AFA">
        <w:rPr>
          <w:rFonts w:cs="Arial"/>
          <w:u w:val="single"/>
        </w:rPr>
        <w:t>Involuntary Rate Schedule Transfer</w:t>
      </w:r>
      <w:r w:rsidRPr="00724AFA">
        <w:rPr>
          <w:rFonts w:cs="Arial"/>
        </w:rPr>
        <w:t>.</w:t>
      </w:r>
      <w:proofErr w:type="gramEnd"/>
      <w:r w:rsidRPr="00724AFA">
        <w:rPr>
          <w:rFonts w:cs="Arial"/>
        </w:rPr>
        <w:t xml:space="preserve">  A Customer that was involuntarily reassigned by the Company to this </w:t>
      </w:r>
      <w:r>
        <w:rPr>
          <w:rFonts w:cs="Arial"/>
        </w:rPr>
        <w:t>R</w:t>
      </w:r>
      <w:r w:rsidRPr="00724AFA">
        <w:rPr>
          <w:rFonts w:cs="Arial"/>
        </w:rPr>
        <w:t xml:space="preserve">ate </w:t>
      </w:r>
      <w:r>
        <w:rPr>
          <w:rFonts w:cs="Arial"/>
        </w:rPr>
        <w:t>S</w:t>
      </w:r>
      <w:r w:rsidRPr="00724AFA">
        <w:rPr>
          <w:rFonts w:cs="Arial"/>
        </w:rPr>
        <w:t xml:space="preserve">chedule </w:t>
      </w:r>
      <w:r>
        <w:rPr>
          <w:rFonts w:cs="Arial"/>
        </w:rPr>
        <w:t xml:space="preserve">for reasons related to the installation of an AAMR device </w:t>
      </w:r>
      <w:r w:rsidRPr="00724AFA">
        <w:rPr>
          <w:rFonts w:cs="Arial"/>
        </w:rPr>
        <w:t xml:space="preserve">will be allowed to transfer back to the </w:t>
      </w:r>
      <w:r>
        <w:rPr>
          <w:rFonts w:cs="Arial"/>
        </w:rPr>
        <w:t>R</w:t>
      </w:r>
      <w:r w:rsidRPr="00724AFA">
        <w:rPr>
          <w:rFonts w:cs="Arial"/>
        </w:rPr>
        <w:t xml:space="preserve">ate </w:t>
      </w:r>
      <w:r>
        <w:rPr>
          <w:rFonts w:cs="Arial"/>
        </w:rPr>
        <w:t>S</w:t>
      </w:r>
      <w:r w:rsidRPr="00724AFA">
        <w:rPr>
          <w:rFonts w:cs="Arial"/>
        </w:rPr>
        <w:t xml:space="preserve">chedule from which they were transferred if within three Billing Months of the effective date of the transfer, Customer can show to the Company’s satisfaction that the Customer has met the requirements for qualifications of that </w:t>
      </w:r>
      <w:r>
        <w:rPr>
          <w:rFonts w:cs="Arial"/>
        </w:rPr>
        <w:t>R</w:t>
      </w:r>
      <w:r w:rsidRPr="00724AFA">
        <w:rPr>
          <w:rFonts w:cs="Arial"/>
        </w:rPr>
        <w:t xml:space="preserve">ate </w:t>
      </w:r>
      <w:r>
        <w:rPr>
          <w:rFonts w:cs="Arial"/>
        </w:rPr>
        <w:t>S</w:t>
      </w:r>
      <w:r w:rsidRPr="00724AFA">
        <w:rPr>
          <w:rFonts w:cs="Arial"/>
        </w:rPr>
        <w:t>chedule.  Unless otherwise agreed between the Customer and the Company, if no such showing is made, the Customer must fulfill 12 months of continuous service under this Rate Schedule to qualify to transfer as an existing Customer.</w:t>
      </w:r>
    </w:p>
    <w:p w14:paraId="0567F29C" w14:textId="77777777" w:rsidR="00934783" w:rsidRPr="00724AFA" w:rsidRDefault="00934783" w:rsidP="00934783">
      <w:pPr>
        <w:rPr>
          <w:rFonts w:cs="Arial"/>
          <w:sz w:val="20"/>
        </w:rPr>
      </w:pPr>
    </w:p>
    <w:p w14:paraId="7FD2F095" w14:textId="77777777" w:rsidR="00934783" w:rsidRPr="00724AFA" w:rsidRDefault="00934783" w:rsidP="00934783">
      <w:pPr>
        <w:rPr>
          <w:rFonts w:cs="Arial"/>
          <w:sz w:val="20"/>
        </w:rPr>
      </w:pPr>
      <w:r w:rsidRPr="00724AFA">
        <w:rPr>
          <w:rFonts w:cs="Arial"/>
          <w:b/>
          <w:sz w:val="20"/>
          <w:u w:val="single"/>
        </w:rPr>
        <w:t>OUT-OF-CYCLE TRANSFERS FOR CERTAIN SERVICE TYPES</w:t>
      </w:r>
      <w:r w:rsidRPr="00724AFA">
        <w:rPr>
          <w:rFonts w:cs="Arial"/>
          <w:b/>
          <w:sz w:val="20"/>
        </w:rPr>
        <w:t>:</w:t>
      </w:r>
    </w:p>
    <w:p w14:paraId="5A6480E2" w14:textId="77777777" w:rsidR="00934783" w:rsidRPr="00724AFA" w:rsidRDefault="00934783" w:rsidP="00934783">
      <w:pPr>
        <w:widowControl w:val="0"/>
        <w:rPr>
          <w:sz w:val="20"/>
        </w:rPr>
      </w:pPr>
      <w:r w:rsidRPr="00724AFA">
        <w:rPr>
          <w:sz w:val="20"/>
        </w:rPr>
        <w:t xml:space="preserve">The following changes to a Customer’s Service Type Selection may be allowed upon written notice to the Company not less than one Billing Month in advance of the requested effective date. </w:t>
      </w:r>
      <w:r w:rsidRPr="00724AFA">
        <w:rPr>
          <w:rFonts w:cs="Arial"/>
          <w:sz w:val="20"/>
        </w:rPr>
        <w:t xml:space="preserve">The terms and conditions for submission and approval of a Service Type Selection are identified under “SERVICE TYPE SELECTIONS – PROCESS AND PROCEDURE” of this </w:t>
      </w:r>
      <w:r>
        <w:rPr>
          <w:rFonts w:cs="Arial"/>
          <w:sz w:val="20"/>
        </w:rPr>
        <w:t>R</w:t>
      </w:r>
      <w:r w:rsidRPr="00724AFA">
        <w:rPr>
          <w:rFonts w:cs="Arial"/>
          <w:sz w:val="20"/>
        </w:rPr>
        <w:t xml:space="preserve">ate </w:t>
      </w:r>
      <w:r>
        <w:rPr>
          <w:rFonts w:cs="Arial"/>
          <w:sz w:val="20"/>
        </w:rPr>
        <w:t>S</w:t>
      </w:r>
      <w:r w:rsidRPr="00724AFA">
        <w:rPr>
          <w:rFonts w:cs="Arial"/>
          <w:sz w:val="20"/>
        </w:rPr>
        <w:t>chedule.</w:t>
      </w:r>
    </w:p>
    <w:p w14:paraId="5CB14893" w14:textId="77777777" w:rsidR="00934783" w:rsidRPr="00724AFA" w:rsidRDefault="00934783" w:rsidP="00934783">
      <w:pPr>
        <w:widowControl w:val="0"/>
        <w:rPr>
          <w:rFonts w:cs="Arial"/>
          <w:sz w:val="20"/>
        </w:rPr>
      </w:pPr>
    </w:p>
    <w:p w14:paraId="183A0D84" w14:textId="77777777" w:rsidR="00934783" w:rsidRPr="00724AFA" w:rsidRDefault="00934783" w:rsidP="00934783">
      <w:pPr>
        <w:widowControl w:val="0"/>
        <w:rPr>
          <w:sz w:val="20"/>
        </w:rPr>
      </w:pPr>
      <w:r w:rsidRPr="00724AFA">
        <w:rPr>
          <w:sz w:val="20"/>
        </w:rPr>
        <w:t xml:space="preserve">Unless otherwise specified, the out-of-cycle transfers listed below may be made at any time during the calendar year.  Any out-of-cycle transfer that is made on or after the Annual Service Election </w:t>
      </w:r>
      <w:r>
        <w:rPr>
          <w:sz w:val="20"/>
        </w:rPr>
        <w:t>date</w:t>
      </w:r>
      <w:r w:rsidRPr="00724AFA">
        <w:rPr>
          <w:sz w:val="20"/>
        </w:rPr>
        <w:t xml:space="preserve"> will only be in effect through October 31 of that same PGA Year.  In such circumstance, the Service Type Selection to be effective November 1 will default to the Customer’s Service Type Selection that was</w:t>
      </w:r>
      <w:r>
        <w:rPr>
          <w:sz w:val="20"/>
        </w:rPr>
        <w:t xml:space="preserve"> requested under the Annual Service Election provision, or in the absence of a request, that was </w:t>
      </w:r>
      <w:r w:rsidRPr="00724AFA">
        <w:rPr>
          <w:sz w:val="20"/>
        </w:rPr>
        <w:t xml:space="preserve">in effect as of the Annual Service Election </w:t>
      </w:r>
      <w:r>
        <w:rPr>
          <w:sz w:val="20"/>
        </w:rPr>
        <w:t>date</w:t>
      </w:r>
      <w:r w:rsidRPr="00724AFA">
        <w:rPr>
          <w:sz w:val="20"/>
        </w:rPr>
        <w:t xml:space="preserve">.  Nothing in this section prohibits a Customer from requesting a Service Type Selection change </w:t>
      </w:r>
      <w:r>
        <w:rPr>
          <w:sz w:val="20"/>
        </w:rPr>
        <w:t xml:space="preserve">under </w:t>
      </w:r>
      <w:r w:rsidRPr="00724AFA">
        <w:rPr>
          <w:sz w:val="20"/>
        </w:rPr>
        <w:t xml:space="preserve">the Annual Service Election </w:t>
      </w:r>
      <w:r>
        <w:rPr>
          <w:sz w:val="20"/>
        </w:rPr>
        <w:t>provision</w:t>
      </w:r>
      <w:r w:rsidRPr="00724AFA">
        <w:rPr>
          <w:sz w:val="20"/>
        </w:rPr>
        <w:t>.</w:t>
      </w:r>
    </w:p>
    <w:p w14:paraId="062539D4" w14:textId="77777777" w:rsidR="00934783" w:rsidRPr="00724AFA" w:rsidRDefault="00934783" w:rsidP="00934783">
      <w:pPr>
        <w:widowControl w:val="0"/>
        <w:rPr>
          <w:sz w:val="20"/>
        </w:rPr>
      </w:pPr>
    </w:p>
    <w:p w14:paraId="5D282852" w14:textId="77777777" w:rsidR="00934783" w:rsidRPr="00724AFA" w:rsidRDefault="00934783" w:rsidP="00934783">
      <w:pPr>
        <w:widowControl w:val="0"/>
        <w:rPr>
          <w:sz w:val="20"/>
        </w:rPr>
      </w:pPr>
      <w:r w:rsidRPr="00724AFA">
        <w:rPr>
          <w:sz w:val="20"/>
          <w:u w:val="single"/>
        </w:rPr>
        <w:t>Transfer from a Transportation Service to a Sales Service</w:t>
      </w:r>
      <w:r w:rsidRPr="00724AFA">
        <w:rPr>
          <w:sz w:val="20"/>
        </w:rPr>
        <w:t>.  A Customer with a Transportation Service may request an out-of-cycle transfer to a Sales Service</w:t>
      </w:r>
      <w:r>
        <w:rPr>
          <w:sz w:val="20"/>
        </w:rPr>
        <w:t xml:space="preserve"> Type</w:t>
      </w:r>
      <w:r w:rsidRPr="00724AFA">
        <w:rPr>
          <w:sz w:val="20"/>
        </w:rPr>
        <w:t xml:space="preserve"> at any time during the calendar year.  The Commodity Component applicable to out-of-cycle transfers to Sales Service will be the Monthly Incremental Cost of Gas, as determined in accordance with </w:t>
      </w:r>
      <w:r w:rsidRPr="00E52ADA">
        <w:rPr>
          <w:b/>
          <w:sz w:val="20"/>
        </w:rPr>
        <w:t>Schedule 250</w:t>
      </w:r>
      <w:r w:rsidRPr="00724AFA">
        <w:rPr>
          <w:sz w:val="20"/>
        </w:rPr>
        <w:t xml:space="preserve"> of this Tariff.  </w:t>
      </w:r>
      <w:r>
        <w:rPr>
          <w:sz w:val="20"/>
        </w:rPr>
        <w:t xml:space="preserve">If the Customer took service under a Transportation Service Type in the prior PGA Year, then the Account 191 adjustments currently in effect for Sales Service will not apply.  </w:t>
      </w:r>
      <w:r w:rsidRPr="00724AFA">
        <w:rPr>
          <w:sz w:val="20"/>
        </w:rPr>
        <w:t xml:space="preserve">Where a Customer chooses a Firm Sales Service, Customer will be required to pay the applicable monthly Firm Pipeline Capacity Charges commencing with the effective date of the Firm Sales Service and continuing through the end of the current PGA Year.  The monthly Firm Pipeline Capacity Charges will continue to apply even if the Customer makes a subsequent out-of-cycle transfer to return to Transportation Service within the current PGA Year.  </w:t>
      </w:r>
      <w:bookmarkStart w:id="4" w:name="OLE_LINK3"/>
      <w:bookmarkStart w:id="5" w:name="OLE_LINK4"/>
      <w:r w:rsidRPr="00724AFA">
        <w:rPr>
          <w:sz w:val="20"/>
        </w:rPr>
        <w:t>If the out-of-cycle transfer request is to transfer from Interruptible Transportation Service to Firm Sales Service, the transfer will be allowed provided that the Company has determined that adequate supply and capacity exists to accommodate the Customer’s request.  Customer may not transfer from Firm Transportation Service to Interruptible Sales Service, but Customer may transfer from Firm Transportation Service to Firm Sales Service.</w:t>
      </w:r>
    </w:p>
    <w:bookmarkEnd w:id="4"/>
    <w:bookmarkEnd w:id="5"/>
    <w:p w14:paraId="689FB55E" w14:textId="77777777" w:rsidR="00934783" w:rsidRDefault="00934783">
      <w:pPr>
        <w:widowControl w:val="0"/>
        <w:rPr>
          <w:sz w:val="19"/>
          <w:szCs w:val="19"/>
        </w:rPr>
      </w:pPr>
    </w:p>
    <w:p w14:paraId="51FDC059" w14:textId="77777777" w:rsidR="00934783" w:rsidRPr="00075AC0" w:rsidRDefault="00934783" w:rsidP="00934783">
      <w:pPr>
        <w:widowControl w:val="0"/>
        <w:rPr>
          <w:sz w:val="19"/>
          <w:szCs w:val="19"/>
        </w:rPr>
      </w:pPr>
      <w:r w:rsidRPr="00075AC0">
        <w:rPr>
          <w:sz w:val="19"/>
          <w:szCs w:val="19"/>
        </w:rPr>
        <w:t xml:space="preserve">If a Customer that transferred to a Sales Service </w:t>
      </w:r>
      <w:r>
        <w:rPr>
          <w:sz w:val="19"/>
          <w:szCs w:val="19"/>
        </w:rPr>
        <w:t>T</w:t>
      </w:r>
      <w:r w:rsidRPr="00075AC0">
        <w:rPr>
          <w:sz w:val="19"/>
          <w:szCs w:val="19"/>
        </w:rPr>
        <w:t xml:space="preserve">ype does not make a different Service Type Selection </w:t>
      </w:r>
      <w:r>
        <w:rPr>
          <w:sz w:val="19"/>
          <w:szCs w:val="19"/>
        </w:rPr>
        <w:t xml:space="preserve">under </w:t>
      </w:r>
      <w:r w:rsidRPr="00075AC0">
        <w:rPr>
          <w:sz w:val="19"/>
          <w:szCs w:val="19"/>
        </w:rPr>
        <w:t>the Annual Service Election</w:t>
      </w:r>
      <w:r>
        <w:rPr>
          <w:sz w:val="19"/>
          <w:szCs w:val="19"/>
        </w:rPr>
        <w:t xml:space="preserve"> provision, </w:t>
      </w:r>
      <w:r w:rsidRPr="00075AC0">
        <w:rPr>
          <w:sz w:val="19"/>
          <w:szCs w:val="19"/>
        </w:rPr>
        <w:t xml:space="preserve">the Commodity Component will automatically change to Annual Sales WACOG effective November 1. In such event, the Customer is eligible to select the Company’s Winter Sales WACOG for the Commodity Component </w:t>
      </w:r>
      <w:r>
        <w:rPr>
          <w:sz w:val="19"/>
          <w:szCs w:val="19"/>
        </w:rPr>
        <w:t xml:space="preserve">option </w:t>
      </w:r>
      <w:r w:rsidRPr="00075AC0">
        <w:rPr>
          <w:sz w:val="19"/>
          <w:szCs w:val="19"/>
        </w:rPr>
        <w:t>provided Customer submits a Service Election Form to the Company on or before the Winter Sales WACOG Election date.</w:t>
      </w:r>
    </w:p>
    <w:p w14:paraId="642CB38A" w14:textId="77777777" w:rsidR="00934783" w:rsidRDefault="00934783" w:rsidP="00934783">
      <w:pPr>
        <w:widowControl w:val="0"/>
        <w:jc w:val="center"/>
        <w:rPr>
          <w:sz w:val="18"/>
          <w:szCs w:val="18"/>
        </w:rPr>
        <w:sectPr w:rsidR="00934783">
          <w:headerReference w:type="default" r:id="rId59"/>
          <w:footerReference w:type="default" r:id="rId60"/>
          <w:pgSz w:w="12240" w:h="15840" w:code="1"/>
          <w:pgMar w:top="720" w:right="1800" w:bottom="720" w:left="1440" w:header="720" w:footer="576" w:gutter="0"/>
          <w:cols w:space="720"/>
        </w:sectPr>
      </w:pPr>
      <w:r>
        <w:rPr>
          <w:sz w:val="18"/>
          <w:szCs w:val="18"/>
        </w:rPr>
        <w:t>(</w:t>
      </w:r>
      <w:proofErr w:type="gramStart"/>
      <w:r>
        <w:rPr>
          <w:sz w:val="18"/>
          <w:szCs w:val="18"/>
        </w:rPr>
        <w:t>continue</w:t>
      </w:r>
      <w:proofErr w:type="gramEnd"/>
      <w:r>
        <w:rPr>
          <w:sz w:val="18"/>
          <w:szCs w:val="18"/>
        </w:rPr>
        <w:t xml:space="preserve"> to Sheet 141.4)</w:t>
      </w:r>
    </w:p>
    <w:p w14:paraId="63C84417" w14:textId="77777777" w:rsidR="00934783" w:rsidRDefault="00934783">
      <w:pPr>
        <w:pStyle w:val="Memo"/>
        <w:widowControl w:val="0"/>
        <w:tabs>
          <w:tab w:val="center" w:pos="4680"/>
        </w:tabs>
        <w:jc w:val="center"/>
        <w:outlineLvl w:val="0"/>
        <w:rPr>
          <w:rFonts w:cs="Arial"/>
        </w:rPr>
      </w:pPr>
      <w:r>
        <w:rPr>
          <w:rFonts w:cs="Arial"/>
        </w:rPr>
        <w:lastRenderedPageBreak/>
        <w:t>RATE SCHEDULE 41</w:t>
      </w:r>
    </w:p>
    <w:p w14:paraId="14E9128E" w14:textId="77777777" w:rsidR="00934783" w:rsidRDefault="00934783">
      <w:pPr>
        <w:pStyle w:val="Memo"/>
        <w:widowControl w:val="0"/>
        <w:tabs>
          <w:tab w:val="center" w:pos="4680"/>
        </w:tabs>
        <w:jc w:val="center"/>
        <w:outlineLvl w:val="0"/>
        <w:rPr>
          <w:rFonts w:cs="Arial"/>
        </w:rPr>
      </w:pPr>
      <w:r>
        <w:rPr>
          <w:rFonts w:cs="Arial"/>
        </w:rPr>
        <w:t>NON-RESIDENTIAL SALES AND TRANSPORTATION SERVICE</w:t>
      </w:r>
    </w:p>
    <w:p w14:paraId="4C799027" w14:textId="77777777" w:rsidR="00934783" w:rsidRPr="00106495" w:rsidRDefault="00934783">
      <w:pPr>
        <w:jc w:val="center"/>
        <w:rPr>
          <w:rFonts w:cs="Arial"/>
          <w:sz w:val="22"/>
          <w:szCs w:val="22"/>
        </w:rPr>
      </w:pPr>
      <w:r w:rsidRPr="00106495">
        <w:rPr>
          <w:rFonts w:cs="Arial"/>
          <w:sz w:val="22"/>
          <w:szCs w:val="22"/>
        </w:rPr>
        <w:t>(</w:t>
      </w:r>
      <w:proofErr w:type="gramStart"/>
      <w:r w:rsidRPr="00106495">
        <w:rPr>
          <w:rFonts w:cs="Arial"/>
          <w:sz w:val="22"/>
          <w:szCs w:val="22"/>
        </w:rPr>
        <w:t>continued</w:t>
      </w:r>
      <w:proofErr w:type="gramEnd"/>
      <w:r w:rsidRPr="00106495">
        <w:rPr>
          <w:rFonts w:cs="Arial"/>
          <w:sz w:val="22"/>
          <w:szCs w:val="22"/>
        </w:rPr>
        <w:t>)</w:t>
      </w:r>
    </w:p>
    <w:p w14:paraId="6E9BF557" w14:textId="77777777" w:rsidR="00934783" w:rsidRDefault="00934783">
      <w:pPr>
        <w:rPr>
          <w:rFonts w:cs="Arial"/>
          <w:b/>
          <w:sz w:val="20"/>
        </w:rPr>
      </w:pPr>
    </w:p>
    <w:p w14:paraId="70200E40" w14:textId="77777777" w:rsidR="00934783" w:rsidRDefault="00934783">
      <w:pPr>
        <w:rPr>
          <w:rFonts w:cs="Arial"/>
          <w:b/>
          <w:sz w:val="20"/>
        </w:rPr>
      </w:pPr>
    </w:p>
    <w:p w14:paraId="18CFB300" w14:textId="77777777" w:rsidR="00934783" w:rsidRPr="006C74F8" w:rsidRDefault="00934783" w:rsidP="00934783">
      <w:pPr>
        <w:widowControl w:val="0"/>
        <w:outlineLvl w:val="0"/>
        <w:rPr>
          <w:rFonts w:cs="Arial"/>
          <w:sz w:val="20"/>
        </w:rPr>
      </w:pPr>
      <w:r w:rsidRPr="006C74F8">
        <w:rPr>
          <w:rFonts w:cs="Arial"/>
          <w:b/>
          <w:sz w:val="20"/>
          <w:u w:val="single"/>
        </w:rPr>
        <w:t>DESCRIPTION OF SERVICE TYPES AND REQUIREMENTS FOR SERVICE</w:t>
      </w:r>
      <w:r w:rsidRPr="006C74F8">
        <w:rPr>
          <w:rFonts w:cs="Arial"/>
          <w:b/>
          <w:sz w:val="20"/>
        </w:rPr>
        <w:t>:</w:t>
      </w:r>
    </w:p>
    <w:p w14:paraId="7312C351" w14:textId="77777777" w:rsidR="00934783" w:rsidRPr="006C74F8" w:rsidRDefault="00934783" w:rsidP="00934783">
      <w:pPr>
        <w:pStyle w:val="BodyText"/>
        <w:rPr>
          <w:rFonts w:cs="Arial"/>
        </w:rPr>
      </w:pPr>
      <w:r w:rsidRPr="006C74F8">
        <w:rPr>
          <w:rFonts w:cs="Arial"/>
        </w:rPr>
        <w:t xml:space="preserve">A Customer must make one Service Type Selection per billing meter from the list of five (5) available Service Types.  The Service Types and the respective requirements of each </w:t>
      </w:r>
      <w:r>
        <w:rPr>
          <w:rFonts w:cs="Arial"/>
        </w:rPr>
        <w:t>Service T</w:t>
      </w:r>
      <w:r w:rsidRPr="006C74F8">
        <w:rPr>
          <w:rFonts w:cs="Arial"/>
        </w:rPr>
        <w:t xml:space="preserve">ype are described below and elsewhere in this Rate Schedule, including, without limitation, Pre-Requisites </w:t>
      </w:r>
      <w:proofErr w:type="gramStart"/>
      <w:r w:rsidRPr="006C74F8">
        <w:rPr>
          <w:rFonts w:cs="Arial"/>
        </w:rPr>
        <w:t>To</w:t>
      </w:r>
      <w:proofErr w:type="gramEnd"/>
      <w:r w:rsidRPr="006C74F8">
        <w:rPr>
          <w:rFonts w:cs="Arial"/>
        </w:rPr>
        <w:t xml:space="preserve"> Service:</w:t>
      </w:r>
      <w:r w:rsidRPr="00056DC4">
        <w:rPr>
          <w:noProof/>
        </w:rPr>
        <w:t xml:space="preserve"> </w:t>
      </w:r>
      <w:r w:rsidRPr="00274A8C">
        <w:rPr>
          <w:noProof/>
        </w:rPr>
        <mc:AlternateContent>
          <mc:Choice Requires="wps">
            <w:drawing>
              <wp:anchor distT="0" distB="0" distL="114300" distR="114300" simplePos="0" relativeHeight="251732992" behindDoc="0" locked="0" layoutInCell="1" allowOverlap="1" wp14:anchorId="79D52499" wp14:editId="00EA011D">
                <wp:simplePos x="0" y="0"/>
                <wp:positionH relativeFrom="column">
                  <wp:posOffset>6084570</wp:posOffset>
                </wp:positionH>
                <wp:positionV relativeFrom="paragraph">
                  <wp:posOffset>-207010</wp:posOffset>
                </wp:positionV>
                <wp:extent cx="571500" cy="710565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70F57" w14:textId="77777777" w:rsidR="00F94440" w:rsidRDefault="00F94440" w:rsidP="00934783">
                            <w:pPr>
                              <w:rPr>
                                <w:rFonts w:cs="Arial"/>
                                <w:sz w:val="16"/>
                                <w:szCs w:val="16"/>
                              </w:rPr>
                            </w:pPr>
                          </w:p>
                          <w:p w14:paraId="60F43420" w14:textId="77777777" w:rsidR="00F94440" w:rsidRPr="0045213A" w:rsidRDefault="00F94440" w:rsidP="00934783">
                            <w:pPr>
                              <w:rPr>
                                <w:rFonts w:cs="Arial"/>
                                <w:sz w:val="18"/>
                                <w:szCs w:val="18"/>
                              </w:rPr>
                            </w:pPr>
                          </w:p>
                          <w:p w14:paraId="1380A053" w14:textId="77777777" w:rsidR="00F94440" w:rsidRPr="0045213A" w:rsidRDefault="00F94440" w:rsidP="00934783">
                            <w:pPr>
                              <w:rPr>
                                <w:rFonts w:cs="Arial"/>
                                <w:sz w:val="18"/>
                                <w:szCs w:val="18"/>
                              </w:rPr>
                            </w:pPr>
                          </w:p>
                          <w:p w14:paraId="48933B76" w14:textId="77777777" w:rsidR="00F94440" w:rsidRPr="0045213A" w:rsidRDefault="00F94440" w:rsidP="00934783">
                            <w:pPr>
                              <w:rPr>
                                <w:rFonts w:cs="Arial"/>
                                <w:sz w:val="18"/>
                                <w:szCs w:val="18"/>
                              </w:rPr>
                            </w:pPr>
                          </w:p>
                          <w:p w14:paraId="535CF741" w14:textId="77777777" w:rsidR="00F94440" w:rsidRPr="0045213A" w:rsidRDefault="00F94440" w:rsidP="00934783">
                            <w:pPr>
                              <w:rPr>
                                <w:rFonts w:cs="Arial"/>
                                <w:sz w:val="18"/>
                                <w:szCs w:val="18"/>
                              </w:rPr>
                            </w:pPr>
                          </w:p>
                          <w:p w14:paraId="30866D34" w14:textId="77777777" w:rsidR="00F94440" w:rsidRPr="0045213A" w:rsidRDefault="00F94440" w:rsidP="00934783">
                            <w:pPr>
                              <w:rPr>
                                <w:rFonts w:cs="Arial"/>
                                <w:sz w:val="18"/>
                                <w:szCs w:val="18"/>
                              </w:rPr>
                            </w:pPr>
                          </w:p>
                          <w:p w14:paraId="30182FA5" w14:textId="77777777" w:rsidR="00F94440" w:rsidRPr="0045213A" w:rsidRDefault="00F94440" w:rsidP="00934783">
                            <w:pPr>
                              <w:rPr>
                                <w:rFonts w:cs="Arial"/>
                                <w:sz w:val="18"/>
                                <w:szCs w:val="18"/>
                              </w:rPr>
                            </w:pPr>
                          </w:p>
                          <w:p w14:paraId="2AE898EC" w14:textId="77777777" w:rsidR="00F94440" w:rsidRPr="0045213A" w:rsidRDefault="00F94440" w:rsidP="00934783">
                            <w:pPr>
                              <w:rPr>
                                <w:rFonts w:cs="Arial"/>
                                <w:sz w:val="18"/>
                                <w:szCs w:val="18"/>
                              </w:rPr>
                            </w:pPr>
                          </w:p>
                          <w:p w14:paraId="383F5041" w14:textId="77777777" w:rsidR="00F94440" w:rsidRDefault="00F94440" w:rsidP="00934783">
                            <w:pPr>
                              <w:rPr>
                                <w:rFonts w:cs="Arial"/>
                                <w:sz w:val="18"/>
                                <w:szCs w:val="18"/>
                              </w:rPr>
                            </w:pPr>
                          </w:p>
                          <w:p w14:paraId="6FF6A221" w14:textId="77777777" w:rsidR="00F94440" w:rsidRDefault="00F94440" w:rsidP="00934783">
                            <w:pPr>
                              <w:rPr>
                                <w:rFonts w:cs="Arial"/>
                                <w:sz w:val="18"/>
                                <w:szCs w:val="18"/>
                              </w:rPr>
                            </w:pPr>
                          </w:p>
                          <w:p w14:paraId="63B6C7FE" w14:textId="77777777" w:rsidR="00F94440" w:rsidRDefault="00F94440" w:rsidP="00934783">
                            <w:pPr>
                              <w:rPr>
                                <w:rFonts w:cs="Arial"/>
                                <w:sz w:val="18"/>
                                <w:szCs w:val="18"/>
                              </w:rPr>
                            </w:pPr>
                            <w:r>
                              <w:rPr>
                                <w:rFonts w:cs="Arial"/>
                                <w:sz w:val="18"/>
                                <w:szCs w:val="18"/>
                              </w:rPr>
                              <w:t>(T)</w:t>
                            </w:r>
                          </w:p>
                          <w:p w14:paraId="76234CC9" w14:textId="77777777" w:rsidR="00F94440" w:rsidRDefault="00F94440" w:rsidP="00934783">
                            <w:pPr>
                              <w:rPr>
                                <w:rFonts w:cs="Arial"/>
                                <w:sz w:val="18"/>
                                <w:szCs w:val="18"/>
                              </w:rPr>
                            </w:pPr>
                          </w:p>
                          <w:p w14:paraId="4345C257" w14:textId="77777777" w:rsidR="00F94440" w:rsidRDefault="00F94440" w:rsidP="00934783">
                            <w:pPr>
                              <w:rPr>
                                <w:rFonts w:cs="Arial"/>
                                <w:sz w:val="18"/>
                                <w:szCs w:val="18"/>
                              </w:rPr>
                            </w:pPr>
                          </w:p>
                          <w:p w14:paraId="663D5F17" w14:textId="77777777" w:rsidR="00F94440" w:rsidRDefault="00F94440" w:rsidP="00934783">
                            <w:pPr>
                              <w:rPr>
                                <w:rFonts w:cs="Arial"/>
                                <w:sz w:val="18"/>
                                <w:szCs w:val="18"/>
                              </w:rPr>
                            </w:pPr>
                          </w:p>
                          <w:p w14:paraId="5B75ED3D" w14:textId="77777777" w:rsidR="00F94440" w:rsidRDefault="00F94440" w:rsidP="00934783">
                            <w:pPr>
                              <w:rPr>
                                <w:rFonts w:cs="Arial"/>
                                <w:sz w:val="18"/>
                                <w:szCs w:val="18"/>
                              </w:rPr>
                            </w:pPr>
                          </w:p>
                          <w:p w14:paraId="561B2EFA" w14:textId="77777777" w:rsidR="00F94440" w:rsidRDefault="00F94440" w:rsidP="00934783">
                            <w:pPr>
                              <w:rPr>
                                <w:rFonts w:cs="Arial"/>
                                <w:sz w:val="18"/>
                                <w:szCs w:val="18"/>
                              </w:rPr>
                            </w:pPr>
                          </w:p>
                          <w:p w14:paraId="6BE60349" w14:textId="77777777" w:rsidR="00F94440" w:rsidRPr="0045213A" w:rsidRDefault="00F94440" w:rsidP="00934783">
                            <w:pPr>
                              <w:rPr>
                                <w:rFonts w:cs="Arial"/>
                                <w:sz w:val="18"/>
                                <w:szCs w:val="18"/>
                              </w:rPr>
                            </w:pPr>
                            <w:r>
                              <w:rPr>
                                <w:rFonts w:cs="Arial"/>
                                <w:sz w:val="18"/>
                                <w:szCs w:val="18"/>
                              </w:rPr>
                              <w:t>(T)</w:t>
                            </w:r>
                          </w:p>
                          <w:p w14:paraId="7218F8E2" w14:textId="77777777" w:rsidR="00F94440" w:rsidRPr="0045213A" w:rsidRDefault="00F94440" w:rsidP="00934783">
                            <w:pPr>
                              <w:rPr>
                                <w:rFonts w:cs="Arial"/>
                                <w:sz w:val="18"/>
                                <w:szCs w:val="18"/>
                              </w:rPr>
                            </w:pPr>
                          </w:p>
                          <w:p w14:paraId="4310EF8F" w14:textId="77777777" w:rsidR="00F94440" w:rsidRDefault="00F94440" w:rsidP="00934783">
                            <w:pPr>
                              <w:rPr>
                                <w:rFonts w:cs="Arial"/>
                                <w:sz w:val="18"/>
                                <w:szCs w:val="18"/>
                              </w:rPr>
                            </w:pPr>
                          </w:p>
                          <w:p w14:paraId="7BC32BB8" w14:textId="77777777" w:rsidR="00F94440" w:rsidRDefault="00F94440" w:rsidP="00934783">
                            <w:pPr>
                              <w:rPr>
                                <w:rFonts w:cs="Arial"/>
                                <w:sz w:val="18"/>
                                <w:szCs w:val="18"/>
                              </w:rPr>
                            </w:pPr>
                          </w:p>
                          <w:p w14:paraId="09712BD5" w14:textId="77777777" w:rsidR="00F94440" w:rsidRDefault="00F94440" w:rsidP="00934783">
                            <w:pPr>
                              <w:rPr>
                                <w:rFonts w:cs="Arial"/>
                                <w:sz w:val="18"/>
                                <w:szCs w:val="18"/>
                              </w:rPr>
                            </w:pPr>
                          </w:p>
                          <w:p w14:paraId="55AB32C4" w14:textId="77777777" w:rsidR="00F94440" w:rsidRDefault="00F94440" w:rsidP="00934783">
                            <w:pPr>
                              <w:rPr>
                                <w:rFonts w:cs="Arial"/>
                                <w:sz w:val="18"/>
                                <w:szCs w:val="18"/>
                              </w:rPr>
                            </w:pPr>
                          </w:p>
                          <w:p w14:paraId="23C75F5F" w14:textId="77777777" w:rsidR="00F94440" w:rsidRDefault="00F94440" w:rsidP="00934783">
                            <w:pPr>
                              <w:rPr>
                                <w:rFonts w:cs="Arial"/>
                                <w:sz w:val="18"/>
                                <w:szCs w:val="18"/>
                              </w:rPr>
                            </w:pPr>
                          </w:p>
                          <w:p w14:paraId="32A29502" w14:textId="77777777" w:rsidR="00F94440" w:rsidRDefault="00F94440" w:rsidP="00934783">
                            <w:pPr>
                              <w:rPr>
                                <w:rFonts w:cs="Arial"/>
                                <w:sz w:val="18"/>
                                <w:szCs w:val="18"/>
                              </w:rPr>
                            </w:pPr>
                          </w:p>
                          <w:p w14:paraId="223B2ADF" w14:textId="77777777" w:rsidR="00F94440" w:rsidRDefault="00F94440" w:rsidP="00934783">
                            <w:pPr>
                              <w:rPr>
                                <w:rFonts w:cs="Arial"/>
                                <w:sz w:val="18"/>
                                <w:szCs w:val="18"/>
                              </w:rPr>
                            </w:pPr>
                          </w:p>
                          <w:p w14:paraId="52E868E1" w14:textId="77777777" w:rsidR="00F94440" w:rsidRDefault="00F94440" w:rsidP="00934783">
                            <w:pPr>
                              <w:rPr>
                                <w:rFonts w:cs="Arial"/>
                                <w:sz w:val="18"/>
                                <w:szCs w:val="18"/>
                              </w:rPr>
                            </w:pPr>
                          </w:p>
                          <w:p w14:paraId="390C5E99" w14:textId="77777777" w:rsidR="00F94440" w:rsidRDefault="00F94440" w:rsidP="00934783">
                            <w:pPr>
                              <w:rPr>
                                <w:rFonts w:cs="Arial"/>
                                <w:sz w:val="18"/>
                                <w:szCs w:val="18"/>
                              </w:rPr>
                            </w:pPr>
                          </w:p>
                          <w:p w14:paraId="2A95EBC6" w14:textId="77777777" w:rsidR="00F94440" w:rsidRDefault="00F94440" w:rsidP="00934783">
                            <w:pPr>
                              <w:rPr>
                                <w:rFonts w:cs="Arial"/>
                                <w:sz w:val="18"/>
                                <w:szCs w:val="18"/>
                              </w:rPr>
                            </w:pPr>
                          </w:p>
                          <w:p w14:paraId="5482DCC0" w14:textId="77777777" w:rsidR="00F94440" w:rsidRDefault="00F94440" w:rsidP="00934783">
                            <w:pPr>
                              <w:rPr>
                                <w:rFonts w:cs="Arial"/>
                                <w:sz w:val="18"/>
                                <w:szCs w:val="18"/>
                              </w:rPr>
                            </w:pPr>
                          </w:p>
                          <w:p w14:paraId="3B5B9914" w14:textId="77777777" w:rsidR="00F94440" w:rsidRDefault="00F94440" w:rsidP="00934783">
                            <w:pPr>
                              <w:rPr>
                                <w:rFonts w:cs="Arial"/>
                                <w:sz w:val="18"/>
                                <w:szCs w:val="18"/>
                              </w:rPr>
                            </w:pPr>
                          </w:p>
                          <w:p w14:paraId="440C5A40" w14:textId="77777777" w:rsidR="00F94440" w:rsidRDefault="00F94440" w:rsidP="00934783">
                            <w:pPr>
                              <w:rPr>
                                <w:rFonts w:cs="Arial"/>
                                <w:sz w:val="18"/>
                                <w:szCs w:val="18"/>
                              </w:rPr>
                            </w:pPr>
                          </w:p>
                          <w:p w14:paraId="28EF15C1" w14:textId="77777777" w:rsidR="00F94440" w:rsidRDefault="00F94440" w:rsidP="00934783">
                            <w:pPr>
                              <w:rPr>
                                <w:rFonts w:cs="Arial"/>
                                <w:sz w:val="18"/>
                                <w:szCs w:val="18"/>
                              </w:rPr>
                            </w:pPr>
                          </w:p>
                          <w:p w14:paraId="7722520B" w14:textId="77777777" w:rsidR="00F94440" w:rsidRDefault="00F94440" w:rsidP="00934783">
                            <w:pPr>
                              <w:rPr>
                                <w:rFonts w:cs="Arial"/>
                                <w:sz w:val="18"/>
                                <w:szCs w:val="18"/>
                              </w:rPr>
                            </w:pPr>
                          </w:p>
                          <w:p w14:paraId="7AB27464" w14:textId="77777777" w:rsidR="00F94440" w:rsidRDefault="00F94440" w:rsidP="00934783">
                            <w:pPr>
                              <w:rPr>
                                <w:rFonts w:cs="Arial"/>
                                <w:sz w:val="18"/>
                                <w:szCs w:val="18"/>
                              </w:rPr>
                            </w:pPr>
                          </w:p>
                          <w:p w14:paraId="2B281F09" w14:textId="77777777" w:rsidR="00F94440" w:rsidRDefault="00F94440" w:rsidP="00934783">
                            <w:pPr>
                              <w:rPr>
                                <w:rFonts w:cs="Arial"/>
                                <w:sz w:val="18"/>
                                <w:szCs w:val="18"/>
                              </w:rPr>
                            </w:pPr>
                            <w:r>
                              <w:rPr>
                                <w:rFonts w:cs="Arial"/>
                                <w:sz w:val="18"/>
                                <w:szCs w:val="18"/>
                              </w:rPr>
                              <w:t>(T)</w:t>
                            </w:r>
                          </w:p>
                          <w:p w14:paraId="3D3B55BD" w14:textId="77777777" w:rsidR="00F94440" w:rsidRPr="0045213A" w:rsidRDefault="00F94440" w:rsidP="00934783">
                            <w:pPr>
                              <w:rPr>
                                <w:rFonts w:cs="Arial"/>
                                <w:sz w:val="18"/>
                                <w:szCs w:val="18"/>
                              </w:rPr>
                            </w:pPr>
                            <w:r>
                              <w:rPr>
                                <w:rFonts w:cs="Arial"/>
                                <w:sz w:val="18"/>
                                <w:szCs w:val="18"/>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479.1pt;margin-top:-16.3pt;width:45pt;height:5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qvhw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" stroked="f">
                <v:textbox>
                  <w:txbxContent>
                    <w:p w14:paraId="02570F57" w14:textId="77777777" w:rsidR="00F94440" w:rsidRDefault="00F94440" w:rsidP="00934783">
                      <w:pPr>
                        <w:rPr>
                          <w:rFonts w:cs="Arial"/>
                          <w:sz w:val="16"/>
                          <w:szCs w:val="16"/>
                        </w:rPr>
                      </w:pPr>
                    </w:p>
                    <w:p w14:paraId="60F43420" w14:textId="77777777" w:rsidR="00F94440" w:rsidRPr="0045213A" w:rsidRDefault="00F94440" w:rsidP="00934783">
                      <w:pPr>
                        <w:rPr>
                          <w:rFonts w:cs="Arial"/>
                          <w:sz w:val="18"/>
                          <w:szCs w:val="18"/>
                        </w:rPr>
                      </w:pPr>
                    </w:p>
                    <w:p w14:paraId="1380A053" w14:textId="77777777" w:rsidR="00F94440" w:rsidRPr="0045213A" w:rsidRDefault="00F94440" w:rsidP="00934783">
                      <w:pPr>
                        <w:rPr>
                          <w:rFonts w:cs="Arial"/>
                          <w:sz w:val="18"/>
                          <w:szCs w:val="18"/>
                        </w:rPr>
                      </w:pPr>
                    </w:p>
                    <w:p w14:paraId="48933B76" w14:textId="77777777" w:rsidR="00F94440" w:rsidRPr="0045213A" w:rsidRDefault="00F94440" w:rsidP="00934783">
                      <w:pPr>
                        <w:rPr>
                          <w:rFonts w:cs="Arial"/>
                          <w:sz w:val="18"/>
                          <w:szCs w:val="18"/>
                        </w:rPr>
                      </w:pPr>
                    </w:p>
                    <w:p w14:paraId="535CF741" w14:textId="77777777" w:rsidR="00F94440" w:rsidRPr="0045213A" w:rsidRDefault="00F94440" w:rsidP="00934783">
                      <w:pPr>
                        <w:rPr>
                          <w:rFonts w:cs="Arial"/>
                          <w:sz w:val="18"/>
                          <w:szCs w:val="18"/>
                        </w:rPr>
                      </w:pPr>
                    </w:p>
                    <w:p w14:paraId="30866D34" w14:textId="77777777" w:rsidR="00F94440" w:rsidRPr="0045213A" w:rsidRDefault="00F94440" w:rsidP="00934783">
                      <w:pPr>
                        <w:rPr>
                          <w:rFonts w:cs="Arial"/>
                          <w:sz w:val="18"/>
                          <w:szCs w:val="18"/>
                        </w:rPr>
                      </w:pPr>
                    </w:p>
                    <w:p w14:paraId="30182FA5" w14:textId="77777777" w:rsidR="00F94440" w:rsidRPr="0045213A" w:rsidRDefault="00F94440" w:rsidP="00934783">
                      <w:pPr>
                        <w:rPr>
                          <w:rFonts w:cs="Arial"/>
                          <w:sz w:val="18"/>
                          <w:szCs w:val="18"/>
                        </w:rPr>
                      </w:pPr>
                    </w:p>
                    <w:p w14:paraId="2AE898EC" w14:textId="77777777" w:rsidR="00F94440" w:rsidRPr="0045213A" w:rsidRDefault="00F94440" w:rsidP="00934783">
                      <w:pPr>
                        <w:rPr>
                          <w:rFonts w:cs="Arial"/>
                          <w:sz w:val="18"/>
                          <w:szCs w:val="18"/>
                        </w:rPr>
                      </w:pPr>
                    </w:p>
                    <w:p w14:paraId="383F5041" w14:textId="77777777" w:rsidR="00F94440" w:rsidRDefault="00F94440" w:rsidP="00934783">
                      <w:pPr>
                        <w:rPr>
                          <w:rFonts w:cs="Arial"/>
                          <w:sz w:val="18"/>
                          <w:szCs w:val="18"/>
                        </w:rPr>
                      </w:pPr>
                    </w:p>
                    <w:p w14:paraId="6FF6A221" w14:textId="77777777" w:rsidR="00F94440" w:rsidRDefault="00F94440" w:rsidP="00934783">
                      <w:pPr>
                        <w:rPr>
                          <w:rFonts w:cs="Arial"/>
                          <w:sz w:val="18"/>
                          <w:szCs w:val="18"/>
                        </w:rPr>
                      </w:pPr>
                    </w:p>
                    <w:p w14:paraId="63B6C7FE" w14:textId="77777777" w:rsidR="00F94440" w:rsidRDefault="00F94440" w:rsidP="00934783">
                      <w:pPr>
                        <w:rPr>
                          <w:rFonts w:cs="Arial"/>
                          <w:sz w:val="18"/>
                          <w:szCs w:val="18"/>
                        </w:rPr>
                      </w:pPr>
                      <w:r>
                        <w:rPr>
                          <w:rFonts w:cs="Arial"/>
                          <w:sz w:val="18"/>
                          <w:szCs w:val="18"/>
                        </w:rPr>
                        <w:t>(T)</w:t>
                      </w:r>
                    </w:p>
                    <w:p w14:paraId="76234CC9" w14:textId="77777777" w:rsidR="00F94440" w:rsidRDefault="00F94440" w:rsidP="00934783">
                      <w:pPr>
                        <w:rPr>
                          <w:rFonts w:cs="Arial"/>
                          <w:sz w:val="18"/>
                          <w:szCs w:val="18"/>
                        </w:rPr>
                      </w:pPr>
                    </w:p>
                    <w:p w14:paraId="4345C257" w14:textId="77777777" w:rsidR="00F94440" w:rsidRDefault="00F94440" w:rsidP="00934783">
                      <w:pPr>
                        <w:rPr>
                          <w:rFonts w:cs="Arial"/>
                          <w:sz w:val="18"/>
                          <w:szCs w:val="18"/>
                        </w:rPr>
                      </w:pPr>
                    </w:p>
                    <w:p w14:paraId="663D5F17" w14:textId="77777777" w:rsidR="00F94440" w:rsidRDefault="00F94440" w:rsidP="00934783">
                      <w:pPr>
                        <w:rPr>
                          <w:rFonts w:cs="Arial"/>
                          <w:sz w:val="18"/>
                          <w:szCs w:val="18"/>
                        </w:rPr>
                      </w:pPr>
                    </w:p>
                    <w:p w14:paraId="5B75ED3D" w14:textId="77777777" w:rsidR="00F94440" w:rsidRDefault="00F94440" w:rsidP="00934783">
                      <w:pPr>
                        <w:rPr>
                          <w:rFonts w:cs="Arial"/>
                          <w:sz w:val="18"/>
                          <w:szCs w:val="18"/>
                        </w:rPr>
                      </w:pPr>
                    </w:p>
                    <w:p w14:paraId="561B2EFA" w14:textId="77777777" w:rsidR="00F94440" w:rsidRDefault="00F94440" w:rsidP="00934783">
                      <w:pPr>
                        <w:rPr>
                          <w:rFonts w:cs="Arial"/>
                          <w:sz w:val="18"/>
                          <w:szCs w:val="18"/>
                        </w:rPr>
                      </w:pPr>
                    </w:p>
                    <w:p w14:paraId="6BE60349" w14:textId="77777777" w:rsidR="00F94440" w:rsidRPr="0045213A" w:rsidRDefault="00F94440" w:rsidP="00934783">
                      <w:pPr>
                        <w:rPr>
                          <w:rFonts w:cs="Arial"/>
                          <w:sz w:val="18"/>
                          <w:szCs w:val="18"/>
                        </w:rPr>
                      </w:pPr>
                      <w:r>
                        <w:rPr>
                          <w:rFonts w:cs="Arial"/>
                          <w:sz w:val="18"/>
                          <w:szCs w:val="18"/>
                        </w:rPr>
                        <w:t>(T)</w:t>
                      </w:r>
                    </w:p>
                    <w:p w14:paraId="7218F8E2" w14:textId="77777777" w:rsidR="00F94440" w:rsidRPr="0045213A" w:rsidRDefault="00F94440" w:rsidP="00934783">
                      <w:pPr>
                        <w:rPr>
                          <w:rFonts w:cs="Arial"/>
                          <w:sz w:val="18"/>
                          <w:szCs w:val="18"/>
                        </w:rPr>
                      </w:pPr>
                    </w:p>
                    <w:p w14:paraId="4310EF8F" w14:textId="77777777" w:rsidR="00F94440" w:rsidRDefault="00F94440" w:rsidP="00934783">
                      <w:pPr>
                        <w:rPr>
                          <w:rFonts w:cs="Arial"/>
                          <w:sz w:val="18"/>
                          <w:szCs w:val="18"/>
                        </w:rPr>
                      </w:pPr>
                    </w:p>
                    <w:p w14:paraId="7BC32BB8" w14:textId="77777777" w:rsidR="00F94440" w:rsidRDefault="00F94440" w:rsidP="00934783">
                      <w:pPr>
                        <w:rPr>
                          <w:rFonts w:cs="Arial"/>
                          <w:sz w:val="18"/>
                          <w:szCs w:val="18"/>
                        </w:rPr>
                      </w:pPr>
                    </w:p>
                    <w:p w14:paraId="09712BD5" w14:textId="77777777" w:rsidR="00F94440" w:rsidRDefault="00F94440" w:rsidP="00934783">
                      <w:pPr>
                        <w:rPr>
                          <w:rFonts w:cs="Arial"/>
                          <w:sz w:val="18"/>
                          <w:szCs w:val="18"/>
                        </w:rPr>
                      </w:pPr>
                    </w:p>
                    <w:p w14:paraId="55AB32C4" w14:textId="77777777" w:rsidR="00F94440" w:rsidRDefault="00F94440" w:rsidP="00934783">
                      <w:pPr>
                        <w:rPr>
                          <w:rFonts w:cs="Arial"/>
                          <w:sz w:val="18"/>
                          <w:szCs w:val="18"/>
                        </w:rPr>
                      </w:pPr>
                    </w:p>
                    <w:p w14:paraId="23C75F5F" w14:textId="77777777" w:rsidR="00F94440" w:rsidRDefault="00F94440" w:rsidP="00934783">
                      <w:pPr>
                        <w:rPr>
                          <w:rFonts w:cs="Arial"/>
                          <w:sz w:val="18"/>
                          <w:szCs w:val="18"/>
                        </w:rPr>
                      </w:pPr>
                    </w:p>
                    <w:p w14:paraId="32A29502" w14:textId="77777777" w:rsidR="00F94440" w:rsidRDefault="00F94440" w:rsidP="00934783">
                      <w:pPr>
                        <w:rPr>
                          <w:rFonts w:cs="Arial"/>
                          <w:sz w:val="18"/>
                          <w:szCs w:val="18"/>
                        </w:rPr>
                      </w:pPr>
                    </w:p>
                    <w:p w14:paraId="223B2ADF" w14:textId="77777777" w:rsidR="00F94440" w:rsidRDefault="00F94440" w:rsidP="00934783">
                      <w:pPr>
                        <w:rPr>
                          <w:rFonts w:cs="Arial"/>
                          <w:sz w:val="18"/>
                          <w:szCs w:val="18"/>
                        </w:rPr>
                      </w:pPr>
                    </w:p>
                    <w:p w14:paraId="52E868E1" w14:textId="77777777" w:rsidR="00F94440" w:rsidRDefault="00F94440" w:rsidP="00934783">
                      <w:pPr>
                        <w:rPr>
                          <w:rFonts w:cs="Arial"/>
                          <w:sz w:val="18"/>
                          <w:szCs w:val="18"/>
                        </w:rPr>
                      </w:pPr>
                    </w:p>
                    <w:p w14:paraId="390C5E99" w14:textId="77777777" w:rsidR="00F94440" w:rsidRDefault="00F94440" w:rsidP="00934783">
                      <w:pPr>
                        <w:rPr>
                          <w:rFonts w:cs="Arial"/>
                          <w:sz w:val="18"/>
                          <w:szCs w:val="18"/>
                        </w:rPr>
                      </w:pPr>
                    </w:p>
                    <w:p w14:paraId="2A95EBC6" w14:textId="77777777" w:rsidR="00F94440" w:rsidRDefault="00F94440" w:rsidP="00934783">
                      <w:pPr>
                        <w:rPr>
                          <w:rFonts w:cs="Arial"/>
                          <w:sz w:val="18"/>
                          <w:szCs w:val="18"/>
                        </w:rPr>
                      </w:pPr>
                    </w:p>
                    <w:p w14:paraId="5482DCC0" w14:textId="77777777" w:rsidR="00F94440" w:rsidRDefault="00F94440" w:rsidP="00934783">
                      <w:pPr>
                        <w:rPr>
                          <w:rFonts w:cs="Arial"/>
                          <w:sz w:val="18"/>
                          <w:szCs w:val="18"/>
                        </w:rPr>
                      </w:pPr>
                    </w:p>
                    <w:p w14:paraId="3B5B9914" w14:textId="77777777" w:rsidR="00F94440" w:rsidRDefault="00F94440" w:rsidP="00934783">
                      <w:pPr>
                        <w:rPr>
                          <w:rFonts w:cs="Arial"/>
                          <w:sz w:val="18"/>
                          <w:szCs w:val="18"/>
                        </w:rPr>
                      </w:pPr>
                    </w:p>
                    <w:p w14:paraId="440C5A40" w14:textId="77777777" w:rsidR="00F94440" w:rsidRDefault="00F94440" w:rsidP="00934783">
                      <w:pPr>
                        <w:rPr>
                          <w:rFonts w:cs="Arial"/>
                          <w:sz w:val="18"/>
                          <w:szCs w:val="18"/>
                        </w:rPr>
                      </w:pPr>
                    </w:p>
                    <w:p w14:paraId="28EF15C1" w14:textId="77777777" w:rsidR="00F94440" w:rsidRDefault="00F94440" w:rsidP="00934783">
                      <w:pPr>
                        <w:rPr>
                          <w:rFonts w:cs="Arial"/>
                          <w:sz w:val="18"/>
                          <w:szCs w:val="18"/>
                        </w:rPr>
                      </w:pPr>
                    </w:p>
                    <w:p w14:paraId="7722520B" w14:textId="77777777" w:rsidR="00F94440" w:rsidRDefault="00F94440" w:rsidP="00934783">
                      <w:pPr>
                        <w:rPr>
                          <w:rFonts w:cs="Arial"/>
                          <w:sz w:val="18"/>
                          <w:szCs w:val="18"/>
                        </w:rPr>
                      </w:pPr>
                    </w:p>
                    <w:p w14:paraId="7AB27464" w14:textId="77777777" w:rsidR="00F94440" w:rsidRDefault="00F94440" w:rsidP="00934783">
                      <w:pPr>
                        <w:rPr>
                          <w:rFonts w:cs="Arial"/>
                          <w:sz w:val="18"/>
                          <w:szCs w:val="18"/>
                        </w:rPr>
                      </w:pPr>
                    </w:p>
                    <w:p w14:paraId="2B281F09" w14:textId="77777777" w:rsidR="00F94440" w:rsidRDefault="00F94440" w:rsidP="00934783">
                      <w:pPr>
                        <w:rPr>
                          <w:rFonts w:cs="Arial"/>
                          <w:sz w:val="18"/>
                          <w:szCs w:val="18"/>
                        </w:rPr>
                      </w:pPr>
                      <w:r>
                        <w:rPr>
                          <w:rFonts w:cs="Arial"/>
                          <w:sz w:val="18"/>
                          <w:szCs w:val="18"/>
                        </w:rPr>
                        <w:t>(T)</w:t>
                      </w:r>
                    </w:p>
                    <w:p w14:paraId="3D3B55BD" w14:textId="77777777" w:rsidR="00F94440" w:rsidRPr="0045213A" w:rsidRDefault="00F94440" w:rsidP="00934783">
                      <w:pPr>
                        <w:rPr>
                          <w:rFonts w:cs="Arial"/>
                          <w:sz w:val="18"/>
                          <w:szCs w:val="18"/>
                        </w:rPr>
                      </w:pPr>
                      <w:r>
                        <w:rPr>
                          <w:rFonts w:cs="Arial"/>
                          <w:sz w:val="18"/>
                          <w:szCs w:val="18"/>
                        </w:rPr>
                        <w:t>(C)</w:t>
                      </w:r>
                    </w:p>
                  </w:txbxContent>
                </v:textbox>
              </v:shape>
            </w:pict>
          </mc:Fallback>
        </mc:AlternateContent>
      </w:r>
    </w:p>
    <w:p w14:paraId="31DBDCBC" w14:textId="77777777" w:rsidR="00934783" w:rsidRPr="006C74F8" w:rsidRDefault="00934783" w:rsidP="00934783">
      <w:pPr>
        <w:pStyle w:val="BodyText2"/>
        <w:rPr>
          <w:rFonts w:cs="Arial"/>
        </w:rPr>
      </w:pPr>
    </w:p>
    <w:p w14:paraId="5AAFD7C3" w14:textId="77777777" w:rsidR="00934783" w:rsidRPr="006C74F8" w:rsidRDefault="00934783" w:rsidP="00934783">
      <w:pPr>
        <w:pStyle w:val="BodyText"/>
        <w:rPr>
          <w:rFonts w:cs="Arial"/>
          <w:b/>
          <w:u w:val="single"/>
        </w:rPr>
      </w:pPr>
      <w:r w:rsidRPr="006C74F8">
        <w:rPr>
          <w:rFonts w:cs="Arial"/>
          <w:b/>
          <w:u w:val="single"/>
        </w:rPr>
        <w:t>Sales Service Types</w:t>
      </w:r>
      <w:r w:rsidRPr="006C74F8">
        <w:rPr>
          <w:rFonts w:cs="Arial"/>
          <w:b/>
        </w:rPr>
        <w:t>:</w:t>
      </w:r>
    </w:p>
    <w:p w14:paraId="26F527E9" w14:textId="77777777" w:rsidR="00934783" w:rsidRPr="006C74F8" w:rsidRDefault="00934783" w:rsidP="00934783">
      <w:pPr>
        <w:pStyle w:val="BodyText"/>
        <w:rPr>
          <w:rFonts w:cs="Arial"/>
          <w:b/>
          <w:u w:val="single"/>
        </w:rPr>
      </w:pPr>
    </w:p>
    <w:p w14:paraId="2608E7D8" w14:textId="77777777" w:rsidR="00934783" w:rsidRPr="006C74F8" w:rsidRDefault="00934783" w:rsidP="00934783">
      <w:pPr>
        <w:pStyle w:val="BodyText"/>
        <w:outlineLvl w:val="0"/>
        <w:rPr>
          <w:rFonts w:cs="Arial"/>
        </w:rPr>
      </w:pPr>
      <w:proofErr w:type="gramStart"/>
      <w:r w:rsidRPr="006C74F8">
        <w:rPr>
          <w:rFonts w:cs="Arial"/>
          <w:u w:val="single"/>
        </w:rPr>
        <w:t>Firm Sales Service</w:t>
      </w:r>
      <w:r w:rsidRPr="006C74F8">
        <w:rPr>
          <w:rFonts w:cs="Arial"/>
        </w:rPr>
        <w:t>.</w:t>
      </w:r>
      <w:proofErr w:type="gramEnd"/>
      <w:r w:rsidRPr="006C74F8">
        <w:rPr>
          <w:rFonts w:cs="Arial"/>
        </w:rPr>
        <w:t xml:space="preserve">  Firm Sales Service at Annual Sales WACOG does not require the installation of an </w:t>
      </w:r>
      <w:r>
        <w:rPr>
          <w:rFonts w:cs="Arial"/>
        </w:rPr>
        <w:t>A</w:t>
      </w:r>
      <w:r w:rsidRPr="006C74F8">
        <w:rPr>
          <w:rFonts w:cs="Arial"/>
        </w:rPr>
        <w:t xml:space="preserve">AMR device.  However, the Company will install an </w:t>
      </w:r>
      <w:r>
        <w:rPr>
          <w:rFonts w:cs="Arial"/>
        </w:rPr>
        <w:t>A</w:t>
      </w:r>
      <w:r w:rsidRPr="006C74F8">
        <w:rPr>
          <w:rFonts w:cs="Arial"/>
        </w:rPr>
        <w:t xml:space="preserve">AMR device upon Customer request.  The Company will bill the Customer and the Customer will pay the installation charge and the ongoing monthly charges set forth in </w:t>
      </w:r>
      <w:r w:rsidRPr="009D05BA">
        <w:rPr>
          <w:rFonts w:cs="Arial"/>
          <w:b/>
        </w:rPr>
        <w:t>Schedule 10</w:t>
      </w:r>
      <w:r w:rsidRPr="006C74F8">
        <w:rPr>
          <w:rFonts w:cs="Arial"/>
        </w:rPr>
        <w:t xml:space="preserve">.  </w:t>
      </w:r>
    </w:p>
    <w:p w14:paraId="3EB306E9" w14:textId="77777777" w:rsidR="00934783" w:rsidRPr="006C74F8" w:rsidRDefault="00934783" w:rsidP="00934783">
      <w:pPr>
        <w:pStyle w:val="BodyText"/>
        <w:outlineLvl w:val="0"/>
        <w:rPr>
          <w:rFonts w:cs="Arial"/>
        </w:rPr>
      </w:pPr>
    </w:p>
    <w:p w14:paraId="751CF062" w14:textId="77777777" w:rsidR="00934783" w:rsidRPr="006C74F8" w:rsidRDefault="00934783" w:rsidP="00934783">
      <w:pPr>
        <w:pStyle w:val="BodyText"/>
        <w:outlineLvl w:val="0"/>
        <w:rPr>
          <w:rFonts w:cs="Arial"/>
        </w:rPr>
      </w:pPr>
      <w:r w:rsidRPr="006C74F8">
        <w:rPr>
          <w:rFonts w:cs="Arial"/>
        </w:rPr>
        <w:t xml:space="preserve">Firm Sales Service at Winter Sales WACOG or Monthly Incremental Cost of Gas does require the installation of an </w:t>
      </w:r>
      <w:r>
        <w:rPr>
          <w:rFonts w:cs="Arial"/>
        </w:rPr>
        <w:t>A</w:t>
      </w:r>
      <w:r w:rsidRPr="006C74F8">
        <w:rPr>
          <w:rFonts w:cs="Arial"/>
        </w:rPr>
        <w:t xml:space="preserve">AMR device, and the Company will bill the Customer, and the Customer will pay the installation charge and the ongoing monthly charges as set forth in </w:t>
      </w:r>
      <w:r w:rsidRPr="009D05BA">
        <w:rPr>
          <w:rFonts w:cs="Arial"/>
          <w:b/>
        </w:rPr>
        <w:t>Schedule 10</w:t>
      </w:r>
      <w:r w:rsidRPr="006C74F8">
        <w:rPr>
          <w:rFonts w:cs="Arial"/>
        </w:rPr>
        <w:t>.  The Customer must have active telephone service to the meter in advance of the requested effective date of service.  Failure to meet this requirement may result in the Company’s denial of service under this Service Type.</w:t>
      </w:r>
    </w:p>
    <w:p w14:paraId="723ED456" w14:textId="77777777" w:rsidR="00934783" w:rsidRPr="006C74F8" w:rsidRDefault="00934783" w:rsidP="00934783">
      <w:pPr>
        <w:pStyle w:val="BodyText"/>
        <w:outlineLvl w:val="0"/>
        <w:rPr>
          <w:rFonts w:cs="Arial"/>
        </w:rPr>
      </w:pPr>
    </w:p>
    <w:p w14:paraId="6F64E74B" w14:textId="77777777" w:rsidR="00934783" w:rsidRPr="006C74F8" w:rsidRDefault="00934783" w:rsidP="00934783">
      <w:pPr>
        <w:pStyle w:val="BodyText"/>
        <w:outlineLvl w:val="0"/>
        <w:rPr>
          <w:rFonts w:cs="Arial"/>
          <w:u w:val="single"/>
        </w:rPr>
      </w:pPr>
      <w:r w:rsidRPr="006C74F8">
        <w:rPr>
          <w:rFonts w:cs="Arial"/>
        </w:rPr>
        <w:t xml:space="preserve">A Customer that selects this </w:t>
      </w:r>
      <w:r>
        <w:rPr>
          <w:rFonts w:cs="Arial"/>
        </w:rPr>
        <w:t>S</w:t>
      </w:r>
      <w:r w:rsidRPr="006C74F8">
        <w:rPr>
          <w:rFonts w:cs="Arial"/>
        </w:rPr>
        <w:t xml:space="preserve">ervice </w:t>
      </w:r>
      <w:r>
        <w:rPr>
          <w:rFonts w:cs="Arial"/>
        </w:rPr>
        <w:t>T</w:t>
      </w:r>
      <w:r w:rsidRPr="006C74F8">
        <w:rPr>
          <w:rFonts w:cs="Arial"/>
        </w:rPr>
        <w:t xml:space="preserve">ype must choose which of two Pipeline Capacity Charge options to pay. </w:t>
      </w:r>
      <w:r w:rsidRPr="006C74F8">
        <w:rPr>
          <w:bCs/>
        </w:rPr>
        <w:t xml:space="preserve">The first rate choice is volumetric (Firm Pipeline Capacity Charge – Volumetric option).  For the volumetric choice, the rate stated for the Firm Pipeline Capacity Charge – Volumetric option in the Monthly Rates provision of this </w:t>
      </w:r>
      <w:r w:rsidRPr="009D05BA">
        <w:rPr>
          <w:b/>
          <w:bCs/>
        </w:rPr>
        <w:t>Rate Schedule 41</w:t>
      </w:r>
      <w:r w:rsidRPr="006C74F8">
        <w:rPr>
          <w:bCs/>
        </w:rPr>
        <w:t xml:space="preserve"> is multiplied by all therms used by Customer each Billing Month.  </w:t>
      </w:r>
      <w:r w:rsidRPr="006C74F8">
        <w:rPr>
          <w:rFonts w:cs="Arial"/>
          <w:bCs/>
        </w:rPr>
        <w:t xml:space="preserve">The second rate choice is based on the Customer’s Maximum Daily Delivery Volume (MDDV) (Firm Pipeline Capacity Charge - Peak Demand option).   For the MDDV choice, each therm of Customer’s MDDV is multiplied by the Firm Pipeline Capacity Charge- Peak Demand option each Billing Month.  The provisions for determination of a Customer’s MDDV are under “DETERMINATION OF MDDV” in this </w:t>
      </w:r>
      <w:r>
        <w:rPr>
          <w:rFonts w:cs="Arial"/>
          <w:bCs/>
        </w:rPr>
        <w:t>R</w:t>
      </w:r>
      <w:r w:rsidRPr="006C74F8">
        <w:rPr>
          <w:rFonts w:cs="Arial"/>
          <w:bCs/>
        </w:rPr>
        <w:t xml:space="preserve">ate </w:t>
      </w:r>
      <w:r>
        <w:rPr>
          <w:rFonts w:cs="Arial"/>
          <w:bCs/>
        </w:rPr>
        <w:t>S</w:t>
      </w:r>
      <w:r w:rsidRPr="006C74F8">
        <w:rPr>
          <w:rFonts w:cs="Arial"/>
          <w:bCs/>
        </w:rPr>
        <w:t>chedule.</w:t>
      </w:r>
    </w:p>
    <w:p w14:paraId="0D0A126C" w14:textId="77777777" w:rsidR="00934783" w:rsidRPr="006C74F8" w:rsidRDefault="00934783">
      <w:pPr>
        <w:pStyle w:val="BodyText2"/>
        <w:rPr>
          <w:rFonts w:cs="Arial"/>
          <w:u w:val="single"/>
        </w:rPr>
      </w:pPr>
    </w:p>
    <w:p w14:paraId="56717B8B" w14:textId="77777777" w:rsidR="00934783" w:rsidRPr="006C74F8" w:rsidRDefault="00934783">
      <w:pPr>
        <w:pStyle w:val="BodyText2"/>
        <w:rPr>
          <w:rFonts w:cs="Arial"/>
        </w:rPr>
      </w:pPr>
      <w:proofErr w:type="gramStart"/>
      <w:r w:rsidRPr="006C74F8">
        <w:rPr>
          <w:rFonts w:cs="Arial"/>
          <w:u w:val="single"/>
        </w:rPr>
        <w:t>Interruptible Sales Service</w:t>
      </w:r>
      <w:r w:rsidRPr="006C74F8">
        <w:rPr>
          <w:rFonts w:cs="Arial"/>
        </w:rPr>
        <w:t>.</w:t>
      </w:r>
      <w:proofErr w:type="gramEnd"/>
      <w:r w:rsidRPr="006C74F8">
        <w:rPr>
          <w:rFonts w:cs="Arial"/>
        </w:rPr>
        <w:t xml:space="preserve">  This </w:t>
      </w:r>
      <w:r>
        <w:rPr>
          <w:rFonts w:cs="Arial"/>
        </w:rPr>
        <w:t>S</w:t>
      </w:r>
      <w:r w:rsidRPr="006C74F8">
        <w:rPr>
          <w:rFonts w:cs="Arial"/>
        </w:rPr>
        <w:t xml:space="preserve">ervice </w:t>
      </w:r>
      <w:r>
        <w:rPr>
          <w:rFonts w:cs="Arial"/>
        </w:rPr>
        <w:t>T</w:t>
      </w:r>
      <w:r w:rsidRPr="006C74F8">
        <w:rPr>
          <w:rFonts w:cs="Arial"/>
        </w:rPr>
        <w:t xml:space="preserve">ype requires the installation of an </w:t>
      </w:r>
      <w:r>
        <w:rPr>
          <w:rFonts w:cs="Arial"/>
        </w:rPr>
        <w:t>A</w:t>
      </w:r>
      <w:r w:rsidRPr="006C74F8">
        <w:rPr>
          <w:rFonts w:cs="Arial"/>
        </w:rPr>
        <w:t>AMR device</w:t>
      </w:r>
      <w:r>
        <w:rPr>
          <w:rFonts w:cs="Arial"/>
        </w:rPr>
        <w:t>, but</w:t>
      </w:r>
      <w:r w:rsidRPr="006C74F8">
        <w:rPr>
          <w:rFonts w:cs="Arial"/>
        </w:rPr>
        <w:t xml:space="preserve"> no additional </w:t>
      </w:r>
      <w:r>
        <w:rPr>
          <w:rFonts w:cs="Arial"/>
          <w:b/>
        </w:rPr>
        <w:t xml:space="preserve">Schedule </w:t>
      </w:r>
      <w:r w:rsidRPr="009D05BA">
        <w:rPr>
          <w:rFonts w:cs="Arial"/>
          <w:b/>
        </w:rPr>
        <w:t>10</w:t>
      </w:r>
      <w:r>
        <w:rPr>
          <w:rFonts w:cs="Arial"/>
        </w:rPr>
        <w:t xml:space="preserve"> </w:t>
      </w:r>
      <w:r w:rsidRPr="009D05BA">
        <w:rPr>
          <w:rFonts w:cs="Arial"/>
        </w:rPr>
        <w:t>charge</w:t>
      </w:r>
      <w:r>
        <w:rPr>
          <w:rFonts w:cs="Arial"/>
        </w:rPr>
        <w:t>s will apply</w:t>
      </w:r>
      <w:r w:rsidRPr="006C74F8">
        <w:rPr>
          <w:rFonts w:cs="Arial"/>
        </w:rPr>
        <w:t xml:space="preserve">. Interruptible Sales Service Customers are subject to Curtailment of Service, as set forth in </w:t>
      </w:r>
      <w:r w:rsidRPr="009D05BA">
        <w:rPr>
          <w:rFonts w:cs="Arial"/>
          <w:b/>
        </w:rPr>
        <w:t>General Rule 15</w:t>
      </w:r>
      <w:r w:rsidRPr="006C74F8">
        <w:rPr>
          <w:rFonts w:cs="Arial"/>
        </w:rPr>
        <w:t xml:space="preserve"> and </w:t>
      </w:r>
      <w:r w:rsidRPr="009D05BA">
        <w:rPr>
          <w:rFonts w:cs="Arial"/>
          <w:b/>
        </w:rPr>
        <w:t>General Rule 16</w:t>
      </w:r>
      <w:r w:rsidRPr="006C74F8">
        <w:rPr>
          <w:rFonts w:cs="Arial"/>
        </w:rPr>
        <w:t xml:space="preserve"> of this Tariff, and as such pay a lower Pipeline Capacity Charge than do Firm Sales Service Customers.  </w:t>
      </w:r>
    </w:p>
    <w:p w14:paraId="5A9D7A2E" w14:textId="77777777" w:rsidR="00934783" w:rsidRPr="006C74F8" w:rsidRDefault="00934783">
      <w:pPr>
        <w:rPr>
          <w:rFonts w:cs="Arial"/>
          <w:b/>
          <w:sz w:val="20"/>
        </w:rPr>
      </w:pPr>
    </w:p>
    <w:p w14:paraId="66652C1F" w14:textId="77777777" w:rsidR="00934783" w:rsidRPr="006C74F8" w:rsidRDefault="00934783">
      <w:pPr>
        <w:pStyle w:val="BodyText2"/>
        <w:rPr>
          <w:rFonts w:cs="Arial"/>
        </w:rPr>
      </w:pPr>
      <w:r w:rsidRPr="006C74F8">
        <w:rPr>
          <w:rFonts w:cs="Arial"/>
          <w:b/>
          <w:u w:val="single"/>
        </w:rPr>
        <w:t>Transportation Service Type</w:t>
      </w:r>
      <w:r w:rsidRPr="006C74F8">
        <w:rPr>
          <w:rFonts w:cs="Arial"/>
          <w:b/>
        </w:rPr>
        <w:t>:</w:t>
      </w:r>
    </w:p>
    <w:p w14:paraId="525A934D" w14:textId="77777777" w:rsidR="00934783" w:rsidRPr="006C74F8" w:rsidRDefault="00934783">
      <w:pPr>
        <w:pStyle w:val="BodyText2"/>
        <w:rPr>
          <w:rFonts w:cs="Arial"/>
        </w:rPr>
      </w:pPr>
    </w:p>
    <w:p w14:paraId="77D1DC58" w14:textId="77777777" w:rsidR="00934783" w:rsidRPr="006C74F8" w:rsidRDefault="00934783">
      <w:pPr>
        <w:pStyle w:val="BodyText2"/>
        <w:rPr>
          <w:rFonts w:cs="Arial"/>
        </w:rPr>
      </w:pPr>
      <w:proofErr w:type="gramStart"/>
      <w:r w:rsidRPr="006C74F8">
        <w:rPr>
          <w:rFonts w:cs="Arial"/>
          <w:u w:val="single"/>
        </w:rPr>
        <w:t>Firm Transportation Service</w:t>
      </w:r>
      <w:r w:rsidRPr="006C74F8">
        <w:rPr>
          <w:rFonts w:cs="Arial"/>
        </w:rPr>
        <w:t>.</w:t>
      </w:r>
      <w:proofErr w:type="gramEnd"/>
      <w:r w:rsidRPr="006C74F8">
        <w:rPr>
          <w:rFonts w:cs="Arial"/>
        </w:rPr>
        <w:t xml:space="preserve">  This </w:t>
      </w:r>
      <w:r>
        <w:rPr>
          <w:rFonts w:cs="Arial"/>
        </w:rPr>
        <w:t>S</w:t>
      </w:r>
      <w:r w:rsidRPr="006C74F8">
        <w:rPr>
          <w:rFonts w:cs="Arial"/>
        </w:rPr>
        <w:t xml:space="preserve">ervice </w:t>
      </w:r>
      <w:r>
        <w:rPr>
          <w:rFonts w:cs="Arial"/>
        </w:rPr>
        <w:t>T</w:t>
      </w:r>
      <w:r w:rsidRPr="006C74F8">
        <w:rPr>
          <w:rFonts w:cs="Arial"/>
        </w:rPr>
        <w:t xml:space="preserve">ype requires the installation of an AMR device with no additional charge to the Customer.  A Customer that selects this </w:t>
      </w:r>
      <w:r>
        <w:rPr>
          <w:rFonts w:cs="Arial"/>
        </w:rPr>
        <w:t>S</w:t>
      </w:r>
      <w:r w:rsidRPr="006C74F8">
        <w:rPr>
          <w:rFonts w:cs="Arial"/>
        </w:rPr>
        <w:t xml:space="preserve">ervice </w:t>
      </w:r>
      <w:r>
        <w:rPr>
          <w:rFonts w:cs="Arial"/>
        </w:rPr>
        <w:t>T</w:t>
      </w:r>
      <w:r w:rsidRPr="006C74F8">
        <w:rPr>
          <w:rFonts w:cs="Arial"/>
        </w:rPr>
        <w:t xml:space="preserve">ype must secure the purchase and delivery of gas supplies from an Authorized Supplier/Agent of Customer’s choosing. The Transportation of Customer-Owned Gas supplies is governed by the Terms and Conditions set forth in Schedule T of this Tariff, and the Company’s Gas Transportation </w:t>
      </w:r>
      <w:r>
        <w:rPr>
          <w:rFonts w:cs="Arial"/>
        </w:rPr>
        <w:t xml:space="preserve">Operating </w:t>
      </w:r>
      <w:r w:rsidRPr="006C74F8">
        <w:rPr>
          <w:rFonts w:cs="Arial"/>
        </w:rPr>
        <w:t>Policies and Procedures.</w:t>
      </w:r>
    </w:p>
    <w:p w14:paraId="48FF00F9" w14:textId="77777777" w:rsidR="00934783" w:rsidRPr="00205EF1" w:rsidRDefault="00934783">
      <w:pPr>
        <w:jc w:val="center"/>
        <w:rPr>
          <w:sz w:val="18"/>
          <w:szCs w:val="18"/>
        </w:rPr>
      </w:pPr>
      <w:r w:rsidRPr="00205EF1">
        <w:rPr>
          <w:sz w:val="18"/>
          <w:szCs w:val="18"/>
        </w:rPr>
        <w:t>(</w:t>
      </w:r>
      <w:proofErr w:type="gramStart"/>
      <w:r w:rsidRPr="00205EF1">
        <w:rPr>
          <w:sz w:val="18"/>
          <w:szCs w:val="18"/>
        </w:rPr>
        <w:t>continue</w:t>
      </w:r>
      <w:proofErr w:type="gramEnd"/>
      <w:r w:rsidRPr="00205EF1">
        <w:rPr>
          <w:sz w:val="18"/>
          <w:szCs w:val="18"/>
        </w:rPr>
        <w:t xml:space="preserve"> to Sheet 141.7)</w:t>
      </w:r>
    </w:p>
    <w:p w14:paraId="7AE9BC40" w14:textId="77777777" w:rsidR="00934783" w:rsidRDefault="00934783" w:rsidP="00934783">
      <w:pPr>
        <w:widowControl w:val="0"/>
        <w:jc w:val="center"/>
        <w:rPr>
          <w:sz w:val="18"/>
        </w:rPr>
        <w:sectPr w:rsidR="00934783">
          <w:headerReference w:type="default" r:id="rId61"/>
          <w:footerReference w:type="default" r:id="rId62"/>
          <w:pgSz w:w="12240" w:h="15840" w:code="1"/>
          <w:pgMar w:top="720" w:right="1800" w:bottom="720" w:left="1440" w:header="720" w:footer="576" w:gutter="0"/>
          <w:cols w:space="720"/>
        </w:sectPr>
      </w:pPr>
    </w:p>
    <w:p w14:paraId="26C08502" w14:textId="77777777" w:rsidR="00934783" w:rsidRDefault="00934783">
      <w:pPr>
        <w:pStyle w:val="Memo"/>
        <w:widowControl w:val="0"/>
        <w:tabs>
          <w:tab w:val="center" w:pos="4680"/>
        </w:tabs>
        <w:jc w:val="center"/>
        <w:outlineLvl w:val="0"/>
        <w:rPr>
          <w:rFonts w:cs="Arial"/>
        </w:rPr>
      </w:pPr>
      <w:r>
        <w:rPr>
          <w:rFonts w:cs="Arial"/>
        </w:rPr>
        <w:lastRenderedPageBreak/>
        <w:t>RATE SCHEDULE 41</w:t>
      </w:r>
    </w:p>
    <w:p w14:paraId="42BB63DC" w14:textId="77777777" w:rsidR="00934783" w:rsidRDefault="00934783">
      <w:pPr>
        <w:pStyle w:val="Memo"/>
        <w:widowControl w:val="0"/>
        <w:tabs>
          <w:tab w:val="center" w:pos="4680"/>
        </w:tabs>
        <w:jc w:val="center"/>
        <w:outlineLvl w:val="0"/>
        <w:rPr>
          <w:rFonts w:cs="Arial"/>
        </w:rPr>
      </w:pPr>
      <w:r>
        <w:rPr>
          <w:rFonts w:cs="Arial"/>
        </w:rPr>
        <w:t>NON-RESIDENTIAL SALES AND TRANSPORTATION SERVICE</w:t>
      </w:r>
    </w:p>
    <w:p w14:paraId="29F2C95D" w14:textId="77777777" w:rsidR="00934783" w:rsidRPr="00790EC9" w:rsidRDefault="00934783">
      <w:pPr>
        <w:jc w:val="center"/>
        <w:rPr>
          <w:rFonts w:cs="Arial"/>
          <w:sz w:val="22"/>
          <w:szCs w:val="22"/>
        </w:rPr>
      </w:pPr>
      <w:r w:rsidRPr="00790EC9">
        <w:rPr>
          <w:rFonts w:cs="Arial"/>
          <w:sz w:val="22"/>
          <w:szCs w:val="22"/>
        </w:rPr>
        <w:t>(</w:t>
      </w:r>
      <w:proofErr w:type="gramStart"/>
      <w:r w:rsidRPr="00790EC9">
        <w:rPr>
          <w:rFonts w:cs="Arial"/>
          <w:sz w:val="22"/>
          <w:szCs w:val="22"/>
        </w:rPr>
        <w:t>continued</w:t>
      </w:r>
      <w:proofErr w:type="gramEnd"/>
      <w:r w:rsidRPr="00790EC9">
        <w:rPr>
          <w:rFonts w:cs="Arial"/>
          <w:sz w:val="22"/>
          <w:szCs w:val="22"/>
        </w:rPr>
        <w:t>)</w:t>
      </w:r>
    </w:p>
    <w:p w14:paraId="6223B17A" w14:textId="77777777" w:rsidR="00934783" w:rsidRDefault="00934783">
      <w:pPr>
        <w:pStyle w:val="Header"/>
        <w:tabs>
          <w:tab w:val="clear" w:pos="4320"/>
          <w:tab w:val="clear" w:pos="8640"/>
        </w:tabs>
        <w:rPr>
          <w:rFonts w:cs="Arial"/>
        </w:rPr>
      </w:pPr>
    </w:p>
    <w:p w14:paraId="0E5C741C" w14:textId="77777777" w:rsidR="00934783" w:rsidRDefault="00934783">
      <w:pPr>
        <w:pStyle w:val="Header"/>
        <w:tabs>
          <w:tab w:val="clear" w:pos="4320"/>
          <w:tab w:val="clear" w:pos="8640"/>
        </w:tabs>
        <w:rPr>
          <w:rFonts w:cs="Arial"/>
        </w:rPr>
      </w:pPr>
    </w:p>
    <w:p w14:paraId="0BDF0109" w14:textId="77777777" w:rsidR="00934783" w:rsidRPr="00790EC9" w:rsidRDefault="00934783" w:rsidP="00934783">
      <w:pPr>
        <w:widowControl w:val="0"/>
        <w:outlineLvl w:val="0"/>
        <w:rPr>
          <w:rFonts w:cs="Arial"/>
          <w:sz w:val="19"/>
          <w:szCs w:val="19"/>
        </w:rPr>
      </w:pPr>
      <w:r w:rsidRPr="00790EC9">
        <w:rPr>
          <w:rFonts w:cs="Arial"/>
          <w:b/>
          <w:sz w:val="19"/>
          <w:szCs w:val="19"/>
          <w:u w:val="single"/>
        </w:rPr>
        <w:t xml:space="preserve">DESCRIPTION OF </w:t>
      </w:r>
      <w:r>
        <w:rPr>
          <w:rFonts w:cs="Arial"/>
          <w:b/>
          <w:sz w:val="19"/>
          <w:szCs w:val="19"/>
          <w:u w:val="single"/>
        </w:rPr>
        <w:t xml:space="preserve">SERVICE </w:t>
      </w:r>
      <w:r w:rsidRPr="00790EC9">
        <w:rPr>
          <w:rFonts w:cs="Arial"/>
          <w:b/>
          <w:sz w:val="19"/>
          <w:szCs w:val="19"/>
          <w:u w:val="single"/>
        </w:rPr>
        <w:t>TYPES AND REQUIREMENTS FOR SERVICE</w:t>
      </w:r>
      <w:r w:rsidRPr="00790EC9">
        <w:rPr>
          <w:rFonts w:cs="Arial"/>
          <w:b/>
          <w:sz w:val="19"/>
          <w:szCs w:val="19"/>
        </w:rPr>
        <w:t>: (continued)</w:t>
      </w:r>
    </w:p>
    <w:p w14:paraId="053765DA" w14:textId="77777777" w:rsidR="00934783" w:rsidRPr="00790EC9" w:rsidRDefault="00934783" w:rsidP="00934783">
      <w:pPr>
        <w:pStyle w:val="BodyText2"/>
        <w:rPr>
          <w:rFonts w:cs="Arial"/>
          <w:sz w:val="19"/>
          <w:szCs w:val="19"/>
        </w:rPr>
      </w:pPr>
      <w:r w:rsidRPr="00790EC9">
        <w:rPr>
          <w:rFonts w:cs="Arial"/>
          <w:b/>
          <w:sz w:val="19"/>
          <w:szCs w:val="19"/>
          <w:u w:val="single"/>
        </w:rPr>
        <w:t>Combination Service Types</w:t>
      </w:r>
      <w:r w:rsidRPr="00790EC9">
        <w:rPr>
          <w:rFonts w:cs="Arial"/>
          <w:b/>
          <w:sz w:val="19"/>
          <w:szCs w:val="19"/>
        </w:rPr>
        <w:t>:</w:t>
      </w:r>
    </w:p>
    <w:p w14:paraId="394B1CC9" w14:textId="77777777" w:rsidR="00934783" w:rsidRPr="00790EC9" w:rsidRDefault="00934783" w:rsidP="00934783">
      <w:pPr>
        <w:pStyle w:val="BodyText2"/>
        <w:rPr>
          <w:rFonts w:cs="Arial"/>
          <w:b/>
          <w:sz w:val="19"/>
          <w:szCs w:val="19"/>
          <w:u w:val="single"/>
        </w:rPr>
      </w:pPr>
    </w:p>
    <w:p w14:paraId="119C1487" w14:textId="77777777" w:rsidR="00934783" w:rsidRPr="001B4163" w:rsidRDefault="00934783" w:rsidP="00934783">
      <w:pPr>
        <w:widowControl w:val="0"/>
        <w:rPr>
          <w:rFonts w:cs="Arial"/>
          <w:sz w:val="20"/>
        </w:rPr>
      </w:pPr>
      <w:proofErr w:type="gramStart"/>
      <w:r w:rsidRPr="00180126">
        <w:rPr>
          <w:rFonts w:cs="Arial"/>
          <w:sz w:val="20"/>
          <w:u w:val="single"/>
        </w:rPr>
        <w:t>A Combination of Firm Sales Service with Interruptible Sales Service</w:t>
      </w:r>
      <w:r w:rsidRPr="00180126">
        <w:rPr>
          <w:rFonts w:cs="Arial"/>
          <w:sz w:val="20"/>
        </w:rPr>
        <w:t>.</w:t>
      </w:r>
      <w:proofErr w:type="gramEnd"/>
      <w:r w:rsidRPr="00180126">
        <w:rPr>
          <w:rFonts w:cs="Arial"/>
          <w:sz w:val="20"/>
        </w:rPr>
        <w:t xml:space="preserve">  This </w:t>
      </w:r>
      <w:r>
        <w:rPr>
          <w:rFonts w:cs="Arial"/>
          <w:sz w:val="20"/>
        </w:rPr>
        <w:t>S</w:t>
      </w:r>
      <w:r w:rsidRPr="00180126">
        <w:rPr>
          <w:rFonts w:cs="Arial"/>
          <w:sz w:val="20"/>
        </w:rPr>
        <w:t xml:space="preserve">ervice </w:t>
      </w:r>
      <w:r>
        <w:rPr>
          <w:rFonts w:cs="Arial"/>
          <w:sz w:val="20"/>
        </w:rPr>
        <w:t>T</w:t>
      </w:r>
      <w:r w:rsidRPr="00180126">
        <w:rPr>
          <w:rFonts w:cs="Arial"/>
          <w:sz w:val="20"/>
        </w:rPr>
        <w:t xml:space="preserve">ype requires the </w:t>
      </w:r>
      <w:r w:rsidRPr="00274A8C">
        <w:rPr>
          <w:noProof/>
        </w:rPr>
        <mc:AlternateContent>
          <mc:Choice Requires="wps">
            <w:drawing>
              <wp:anchor distT="0" distB="0" distL="114300" distR="114300" simplePos="0" relativeHeight="251735040" behindDoc="0" locked="0" layoutInCell="1" allowOverlap="1" wp14:anchorId="1EB624A2" wp14:editId="4CA80E40">
                <wp:simplePos x="0" y="0"/>
                <wp:positionH relativeFrom="column">
                  <wp:posOffset>6084570</wp:posOffset>
                </wp:positionH>
                <wp:positionV relativeFrom="paragraph">
                  <wp:posOffset>-549910</wp:posOffset>
                </wp:positionV>
                <wp:extent cx="571500" cy="710565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29B17" w14:textId="77777777" w:rsidR="00F94440" w:rsidRDefault="00F94440" w:rsidP="00934783">
                            <w:pPr>
                              <w:rPr>
                                <w:rFonts w:cs="Arial"/>
                                <w:sz w:val="16"/>
                                <w:szCs w:val="16"/>
                              </w:rPr>
                            </w:pPr>
                          </w:p>
                          <w:p w14:paraId="73B4835D" w14:textId="77777777" w:rsidR="00F94440" w:rsidRPr="0045213A" w:rsidRDefault="00F94440" w:rsidP="00934783">
                            <w:pPr>
                              <w:rPr>
                                <w:rFonts w:cs="Arial"/>
                                <w:sz w:val="18"/>
                                <w:szCs w:val="18"/>
                              </w:rPr>
                            </w:pPr>
                          </w:p>
                          <w:p w14:paraId="6F2087F5" w14:textId="77777777" w:rsidR="00F94440" w:rsidRPr="0045213A" w:rsidRDefault="00F94440" w:rsidP="00934783">
                            <w:pPr>
                              <w:rPr>
                                <w:rFonts w:cs="Arial"/>
                                <w:sz w:val="18"/>
                                <w:szCs w:val="18"/>
                              </w:rPr>
                            </w:pPr>
                          </w:p>
                          <w:p w14:paraId="4E0CC7E6" w14:textId="77777777" w:rsidR="00F94440" w:rsidRDefault="00F94440" w:rsidP="00934783">
                            <w:pPr>
                              <w:rPr>
                                <w:rFonts w:cs="Arial"/>
                                <w:sz w:val="18"/>
                                <w:szCs w:val="18"/>
                              </w:rPr>
                            </w:pPr>
                          </w:p>
                          <w:p w14:paraId="5B5DB32C" w14:textId="77777777" w:rsidR="00F94440" w:rsidRDefault="00F94440" w:rsidP="00934783">
                            <w:pPr>
                              <w:rPr>
                                <w:rFonts w:cs="Arial"/>
                                <w:sz w:val="18"/>
                                <w:szCs w:val="18"/>
                              </w:rPr>
                            </w:pPr>
                          </w:p>
                          <w:p w14:paraId="34AF790D" w14:textId="77777777" w:rsidR="00F94440" w:rsidRPr="0045213A" w:rsidRDefault="00F94440" w:rsidP="00934783">
                            <w:pPr>
                              <w:rPr>
                                <w:rFonts w:cs="Arial"/>
                                <w:sz w:val="18"/>
                                <w:szCs w:val="18"/>
                              </w:rPr>
                            </w:pPr>
                            <w:r>
                              <w:rPr>
                                <w:rFonts w:cs="Arial"/>
                                <w:sz w:val="18"/>
                                <w:szCs w:val="18"/>
                              </w:rPr>
                              <w:t>(T)</w:t>
                            </w:r>
                          </w:p>
                          <w:p w14:paraId="4AC3A7F0" w14:textId="77777777" w:rsidR="00F94440" w:rsidRPr="0045213A" w:rsidRDefault="00F94440" w:rsidP="00934783">
                            <w:pPr>
                              <w:rPr>
                                <w:rFonts w:cs="Arial"/>
                                <w:sz w:val="18"/>
                                <w:szCs w:val="18"/>
                              </w:rPr>
                            </w:pPr>
                          </w:p>
                          <w:p w14:paraId="4F0E6F37" w14:textId="77777777" w:rsidR="00F94440" w:rsidRPr="0045213A" w:rsidRDefault="00F94440" w:rsidP="00934783">
                            <w:pPr>
                              <w:rPr>
                                <w:rFonts w:cs="Arial"/>
                                <w:sz w:val="18"/>
                                <w:szCs w:val="18"/>
                              </w:rPr>
                            </w:pPr>
                          </w:p>
                          <w:p w14:paraId="77CD6054" w14:textId="77777777" w:rsidR="00F94440" w:rsidRPr="0045213A" w:rsidRDefault="00F94440" w:rsidP="00934783">
                            <w:pPr>
                              <w:rPr>
                                <w:rFonts w:cs="Arial"/>
                                <w:sz w:val="18"/>
                                <w:szCs w:val="18"/>
                              </w:rPr>
                            </w:pPr>
                          </w:p>
                          <w:p w14:paraId="1CF55E12" w14:textId="77777777" w:rsidR="00F94440" w:rsidRPr="0045213A" w:rsidRDefault="00F94440" w:rsidP="00934783">
                            <w:pPr>
                              <w:rPr>
                                <w:rFonts w:cs="Arial"/>
                                <w:sz w:val="18"/>
                                <w:szCs w:val="18"/>
                              </w:rPr>
                            </w:pPr>
                          </w:p>
                          <w:p w14:paraId="0C268D11" w14:textId="77777777" w:rsidR="00F94440" w:rsidRDefault="00F94440" w:rsidP="00934783">
                            <w:pPr>
                              <w:rPr>
                                <w:rFonts w:cs="Arial"/>
                                <w:sz w:val="18"/>
                                <w:szCs w:val="18"/>
                              </w:rPr>
                            </w:pPr>
                          </w:p>
                          <w:p w14:paraId="3DFE8551" w14:textId="77777777" w:rsidR="00F94440" w:rsidRDefault="00F94440" w:rsidP="00934783">
                            <w:pPr>
                              <w:rPr>
                                <w:rFonts w:cs="Arial"/>
                                <w:sz w:val="18"/>
                                <w:szCs w:val="18"/>
                              </w:rPr>
                            </w:pPr>
                          </w:p>
                          <w:p w14:paraId="684D3A7B" w14:textId="77777777" w:rsidR="00F94440" w:rsidRDefault="00F94440" w:rsidP="00934783">
                            <w:pPr>
                              <w:rPr>
                                <w:rFonts w:cs="Arial"/>
                                <w:sz w:val="18"/>
                                <w:szCs w:val="18"/>
                              </w:rPr>
                            </w:pPr>
                          </w:p>
                          <w:p w14:paraId="75C97A84" w14:textId="77777777" w:rsidR="00F94440" w:rsidRDefault="00F94440" w:rsidP="00934783">
                            <w:pPr>
                              <w:rPr>
                                <w:rFonts w:cs="Arial"/>
                                <w:sz w:val="18"/>
                                <w:szCs w:val="18"/>
                              </w:rPr>
                            </w:pPr>
                          </w:p>
                          <w:p w14:paraId="4D6E0121" w14:textId="77777777" w:rsidR="00F94440" w:rsidRDefault="00F94440" w:rsidP="00934783">
                            <w:pPr>
                              <w:rPr>
                                <w:rFonts w:cs="Arial"/>
                                <w:sz w:val="18"/>
                                <w:szCs w:val="18"/>
                              </w:rPr>
                            </w:pPr>
                          </w:p>
                          <w:p w14:paraId="102E2D7A" w14:textId="77777777" w:rsidR="00F94440" w:rsidRDefault="00F94440" w:rsidP="00934783">
                            <w:pPr>
                              <w:rPr>
                                <w:rFonts w:cs="Arial"/>
                                <w:sz w:val="18"/>
                                <w:szCs w:val="18"/>
                              </w:rPr>
                            </w:pPr>
                          </w:p>
                          <w:p w14:paraId="569356AB" w14:textId="77777777" w:rsidR="00F94440" w:rsidRDefault="00F94440" w:rsidP="00934783">
                            <w:pPr>
                              <w:rPr>
                                <w:rFonts w:cs="Arial"/>
                                <w:sz w:val="18"/>
                                <w:szCs w:val="18"/>
                              </w:rPr>
                            </w:pPr>
                          </w:p>
                          <w:p w14:paraId="6D70C48C" w14:textId="77777777" w:rsidR="00F94440" w:rsidRDefault="00F94440" w:rsidP="00934783">
                            <w:pPr>
                              <w:rPr>
                                <w:rFonts w:cs="Arial"/>
                                <w:sz w:val="18"/>
                                <w:szCs w:val="18"/>
                              </w:rPr>
                            </w:pPr>
                          </w:p>
                          <w:p w14:paraId="1A311451" w14:textId="77777777" w:rsidR="00F94440" w:rsidRDefault="00F94440" w:rsidP="00934783">
                            <w:pPr>
                              <w:rPr>
                                <w:rFonts w:cs="Arial"/>
                                <w:sz w:val="18"/>
                                <w:szCs w:val="18"/>
                              </w:rPr>
                            </w:pPr>
                          </w:p>
                          <w:p w14:paraId="67E518A7" w14:textId="77777777" w:rsidR="00F94440" w:rsidRDefault="00F94440" w:rsidP="00934783">
                            <w:pPr>
                              <w:rPr>
                                <w:rFonts w:cs="Arial"/>
                                <w:sz w:val="18"/>
                                <w:szCs w:val="18"/>
                              </w:rPr>
                            </w:pPr>
                          </w:p>
                          <w:p w14:paraId="5AEFA578" w14:textId="77777777" w:rsidR="00F94440" w:rsidRDefault="00F94440" w:rsidP="00934783">
                            <w:pPr>
                              <w:rPr>
                                <w:rFonts w:cs="Arial"/>
                                <w:sz w:val="18"/>
                                <w:szCs w:val="18"/>
                              </w:rPr>
                            </w:pPr>
                          </w:p>
                          <w:p w14:paraId="36ABCE87" w14:textId="77777777" w:rsidR="00F94440" w:rsidRDefault="00F94440" w:rsidP="00934783">
                            <w:pPr>
                              <w:rPr>
                                <w:rFonts w:cs="Arial"/>
                                <w:sz w:val="18"/>
                                <w:szCs w:val="18"/>
                              </w:rPr>
                            </w:pPr>
                          </w:p>
                          <w:p w14:paraId="781ED407" w14:textId="77777777" w:rsidR="00F94440" w:rsidRDefault="00F94440" w:rsidP="00934783">
                            <w:pPr>
                              <w:rPr>
                                <w:rFonts w:cs="Arial"/>
                                <w:sz w:val="18"/>
                                <w:szCs w:val="18"/>
                              </w:rPr>
                            </w:pPr>
                            <w:r>
                              <w:rPr>
                                <w:rFonts w:cs="Arial"/>
                                <w:sz w:val="18"/>
                                <w:szCs w:val="18"/>
                              </w:rPr>
                              <w:t>(T)</w:t>
                            </w:r>
                          </w:p>
                          <w:p w14:paraId="51B8F938" w14:textId="77777777" w:rsidR="00F94440" w:rsidRDefault="00F94440" w:rsidP="00934783">
                            <w:pPr>
                              <w:rPr>
                                <w:rFonts w:cs="Arial"/>
                                <w:sz w:val="18"/>
                                <w:szCs w:val="18"/>
                              </w:rPr>
                            </w:pPr>
                          </w:p>
                          <w:p w14:paraId="403DA9BE" w14:textId="77777777" w:rsidR="00F94440" w:rsidRDefault="00F94440" w:rsidP="00934783">
                            <w:pPr>
                              <w:rPr>
                                <w:rFonts w:cs="Arial"/>
                                <w:sz w:val="18"/>
                                <w:szCs w:val="18"/>
                              </w:rPr>
                            </w:pPr>
                          </w:p>
                          <w:p w14:paraId="18A5B40B" w14:textId="77777777" w:rsidR="00F94440" w:rsidRDefault="00F94440" w:rsidP="00934783">
                            <w:pPr>
                              <w:rPr>
                                <w:rFonts w:cs="Arial"/>
                                <w:sz w:val="18"/>
                                <w:szCs w:val="18"/>
                              </w:rPr>
                            </w:pPr>
                          </w:p>
                          <w:p w14:paraId="27F8D18E" w14:textId="77777777" w:rsidR="00F94440" w:rsidRDefault="00F94440" w:rsidP="00934783">
                            <w:pPr>
                              <w:rPr>
                                <w:rFonts w:cs="Arial"/>
                                <w:sz w:val="18"/>
                                <w:szCs w:val="18"/>
                              </w:rPr>
                            </w:pPr>
                          </w:p>
                          <w:p w14:paraId="0F8BF9F9" w14:textId="77777777" w:rsidR="00F94440" w:rsidRDefault="00F94440" w:rsidP="00934783">
                            <w:pPr>
                              <w:rPr>
                                <w:rFonts w:cs="Arial"/>
                                <w:sz w:val="18"/>
                                <w:szCs w:val="18"/>
                              </w:rPr>
                            </w:pPr>
                          </w:p>
                          <w:p w14:paraId="08018094" w14:textId="77777777" w:rsidR="00F94440" w:rsidRDefault="00F94440" w:rsidP="00934783">
                            <w:pPr>
                              <w:rPr>
                                <w:rFonts w:cs="Arial"/>
                                <w:sz w:val="18"/>
                                <w:szCs w:val="18"/>
                              </w:rPr>
                            </w:pPr>
                          </w:p>
                          <w:p w14:paraId="3CAE6D4E" w14:textId="77777777" w:rsidR="00F94440" w:rsidRDefault="00F94440" w:rsidP="00934783">
                            <w:pPr>
                              <w:rPr>
                                <w:rFonts w:cs="Arial"/>
                                <w:sz w:val="18"/>
                                <w:szCs w:val="18"/>
                              </w:rPr>
                            </w:pPr>
                          </w:p>
                          <w:p w14:paraId="0AA42461" w14:textId="77777777" w:rsidR="00F94440" w:rsidRDefault="00F94440" w:rsidP="00934783">
                            <w:pPr>
                              <w:rPr>
                                <w:rFonts w:cs="Arial"/>
                                <w:sz w:val="18"/>
                                <w:szCs w:val="18"/>
                              </w:rPr>
                            </w:pPr>
                          </w:p>
                          <w:p w14:paraId="561444F3" w14:textId="77777777" w:rsidR="00F94440" w:rsidRDefault="00F94440" w:rsidP="00934783">
                            <w:pPr>
                              <w:rPr>
                                <w:rFonts w:cs="Arial"/>
                                <w:sz w:val="18"/>
                                <w:szCs w:val="18"/>
                              </w:rPr>
                            </w:pPr>
                          </w:p>
                          <w:p w14:paraId="62A60274" w14:textId="77777777" w:rsidR="00F94440" w:rsidRDefault="00F94440" w:rsidP="00934783">
                            <w:pPr>
                              <w:rPr>
                                <w:rFonts w:cs="Arial"/>
                                <w:sz w:val="18"/>
                                <w:szCs w:val="18"/>
                              </w:rPr>
                            </w:pPr>
                          </w:p>
                          <w:p w14:paraId="15B916BA" w14:textId="77777777" w:rsidR="00F94440" w:rsidRDefault="00F94440" w:rsidP="00934783">
                            <w:pPr>
                              <w:rPr>
                                <w:rFonts w:cs="Arial"/>
                                <w:sz w:val="18"/>
                                <w:szCs w:val="18"/>
                              </w:rPr>
                            </w:pPr>
                          </w:p>
                          <w:p w14:paraId="78A99756" w14:textId="77777777" w:rsidR="00F94440" w:rsidRDefault="00F94440" w:rsidP="00934783">
                            <w:pPr>
                              <w:rPr>
                                <w:rFonts w:cs="Arial"/>
                                <w:sz w:val="18"/>
                                <w:szCs w:val="18"/>
                              </w:rPr>
                            </w:pPr>
                          </w:p>
                          <w:p w14:paraId="1D1FC02C" w14:textId="77777777" w:rsidR="00F94440" w:rsidRDefault="00F94440" w:rsidP="00934783">
                            <w:pPr>
                              <w:rPr>
                                <w:rFonts w:cs="Arial"/>
                                <w:sz w:val="18"/>
                                <w:szCs w:val="18"/>
                              </w:rPr>
                            </w:pPr>
                          </w:p>
                          <w:p w14:paraId="661C0A1C" w14:textId="77777777" w:rsidR="00F94440" w:rsidRDefault="00F94440" w:rsidP="00934783">
                            <w:pPr>
                              <w:rPr>
                                <w:rFonts w:cs="Arial"/>
                                <w:sz w:val="18"/>
                                <w:szCs w:val="18"/>
                              </w:rPr>
                            </w:pPr>
                          </w:p>
                          <w:p w14:paraId="5CBCC1DE" w14:textId="77777777" w:rsidR="00F94440" w:rsidRDefault="00F94440" w:rsidP="00934783">
                            <w:pPr>
                              <w:rPr>
                                <w:rFonts w:cs="Arial"/>
                                <w:sz w:val="18"/>
                                <w:szCs w:val="18"/>
                              </w:rPr>
                            </w:pPr>
                            <w:r>
                              <w:rPr>
                                <w:rFonts w:cs="Arial"/>
                                <w:sz w:val="18"/>
                                <w:szCs w:val="18"/>
                              </w:rPr>
                              <w:t>(K)</w:t>
                            </w:r>
                          </w:p>
                          <w:p w14:paraId="5066387D" w14:textId="77777777" w:rsidR="00F94440" w:rsidRDefault="00F94440" w:rsidP="00934783">
                            <w:pPr>
                              <w:rPr>
                                <w:rFonts w:cs="Arial"/>
                                <w:sz w:val="18"/>
                                <w:szCs w:val="18"/>
                              </w:rPr>
                            </w:pPr>
                          </w:p>
                          <w:p w14:paraId="7C920140" w14:textId="77777777" w:rsidR="00F94440" w:rsidRPr="0045213A" w:rsidRDefault="00F94440" w:rsidP="00934783">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479.1pt;margin-top:-43.3pt;width:45pt;height:5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8Ohw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" stroked="f">
                <v:textbox>
                  <w:txbxContent>
                    <w:p w14:paraId="1C729B17" w14:textId="77777777" w:rsidR="00F94440" w:rsidRDefault="00F94440" w:rsidP="00934783">
                      <w:pPr>
                        <w:rPr>
                          <w:rFonts w:cs="Arial"/>
                          <w:sz w:val="16"/>
                          <w:szCs w:val="16"/>
                        </w:rPr>
                      </w:pPr>
                    </w:p>
                    <w:p w14:paraId="73B4835D" w14:textId="77777777" w:rsidR="00F94440" w:rsidRPr="0045213A" w:rsidRDefault="00F94440" w:rsidP="00934783">
                      <w:pPr>
                        <w:rPr>
                          <w:rFonts w:cs="Arial"/>
                          <w:sz w:val="18"/>
                          <w:szCs w:val="18"/>
                        </w:rPr>
                      </w:pPr>
                    </w:p>
                    <w:p w14:paraId="6F2087F5" w14:textId="77777777" w:rsidR="00F94440" w:rsidRPr="0045213A" w:rsidRDefault="00F94440" w:rsidP="00934783">
                      <w:pPr>
                        <w:rPr>
                          <w:rFonts w:cs="Arial"/>
                          <w:sz w:val="18"/>
                          <w:szCs w:val="18"/>
                        </w:rPr>
                      </w:pPr>
                    </w:p>
                    <w:p w14:paraId="4E0CC7E6" w14:textId="77777777" w:rsidR="00F94440" w:rsidRDefault="00F94440" w:rsidP="00934783">
                      <w:pPr>
                        <w:rPr>
                          <w:rFonts w:cs="Arial"/>
                          <w:sz w:val="18"/>
                          <w:szCs w:val="18"/>
                        </w:rPr>
                      </w:pPr>
                    </w:p>
                    <w:p w14:paraId="5B5DB32C" w14:textId="77777777" w:rsidR="00F94440" w:rsidRDefault="00F94440" w:rsidP="00934783">
                      <w:pPr>
                        <w:rPr>
                          <w:rFonts w:cs="Arial"/>
                          <w:sz w:val="18"/>
                          <w:szCs w:val="18"/>
                        </w:rPr>
                      </w:pPr>
                    </w:p>
                    <w:p w14:paraId="34AF790D" w14:textId="77777777" w:rsidR="00F94440" w:rsidRPr="0045213A" w:rsidRDefault="00F94440" w:rsidP="00934783">
                      <w:pPr>
                        <w:rPr>
                          <w:rFonts w:cs="Arial"/>
                          <w:sz w:val="18"/>
                          <w:szCs w:val="18"/>
                        </w:rPr>
                      </w:pPr>
                      <w:r>
                        <w:rPr>
                          <w:rFonts w:cs="Arial"/>
                          <w:sz w:val="18"/>
                          <w:szCs w:val="18"/>
                        </w:rPr>
                        <w:t>(T)</w:t>
                      </w:r>
                    </w:p>
                    <w:p w14:paraId="4AC3A7F0" w14:textId="77777777" w:rsidR="00F94440" w:rsidRPr="0045213A" w:rsidRDefault="00F94440" w:rsidP="00934783">
                      <w:pPr>
                        <w:rPr>
                          <w:rFonts w:cs="Arial"/>
                          <w:sz w:val="18"/>
                          <w:szCs w:val="18"/>
                        </w:rPr>
                      </w:pPr>
                    </w:p>
                    <w:p w14:paraId="4F0E6F37" w14:textId="77777777" w:rsidR="00F94440" w:rsidRPr="0045213A" w:rsidRDefault="00F94440" w:rsidP="00934783">
                      <w:pPr>
                        <w:rPr>
                          <w:rFonts w:cs="Arial"/>
                          <w:sz w:val="18"/>
                          <w:szCs w:val="18"/>
                        </w:rPr>
                      </w:pPr>
                    </w:p>
                    <w:p w14:paraId="77CD6054" w14:textId="77777777" w:rsidR="00F94440" w:rsidRPr="0045213A" w:rsidRDefault="00F94440" w:rsidP="00934783">
                      <w:pPr>
                        <w:rPr>
                          <w:rFonts w:cs="Arial"/>
                          <w:sz w:val="18"/>
                          <w:szCs w:val="18"/>
                        </w:rPr>
                      </w:pPr>
                    </w:p>
                    <w:p w14:paraId="1CF55E12" w14:textId="77777777" w:rsidR="00F94440" w:rsidRPr="0045213A" w:rsidRDefault="00F94440" w:rsidP="00934783">
                      <w:pPr>
                        <w:rPr>
                          <w:rFonts w:cs="Arial"/>
                          <w:sz w:val="18"/>
                          <w:szCs w:val="18"/>
                        </w:rPr>
                      </w:pPr>
                    </w:p>
                    <w:p w14:paraId="0C268D11" w14:textId="77777777" w:rsidR="00F94440" w:rsidRDefault="00F94440" w:rsidP="00934783">
                      <w:pPr>
                        <w:rPr>
                          <w:rFonts w:cs="Arial"/>
                          <w:sz w:val="18"/>
                          <w:szCs w:val="18"/>
                        </w:rPr>
                      </w:pPr>
                    </w:p>
                    <w:p w14:paraId="3DFE8551" w14:textId="77777777" w:rsidR="00F94440" w:rsidRDefault="00F94440" w:rsidP="00934783">
                      <w:pPr>
                        <w:rPr>
                          <w:rFonts w:cs="Arial"/>
                          <w:sz w:val="18"/>
                          <w:szCs w:val="18"/>
                        </w:rPr>
                      </w:pPr>
                    </w:p>
                    <w:p w14:paraId="684D3A7B" w14:textId="77777777" w:rsidR="00F94440" w:rsidRDefault="00F94440" w:rsidP="00934783">
                      <w:pPr>
                        <w:rPr>
                          <w:rFonts w:cs="Arial"/>
                          <w:sz w:val="18"/>
                          <w:szCs w:val="18"/>
                        </w:rPr>
                      </w:pPr>
                    </w:p>
                    <w:p w14:paraId="75C97A84" w14:textId="77777777" w:rsidR="00F94440" w:rsidRDefault="00F94440" w:rsidP="00934783">
                      <w:pPr>
                        <w:rPr>
                          <w:rFonts w:cs="Arial"/>
                          <w:sz w:val="18"/>
                          <w:szCs w:val="18"/>
                        </w:rPr>
                      </w:pPr>
                    </w:p>
                    <w:p w14:paraId="4D6E0121" w14:textId="77777777" w:rsidR="00F94440" w:rsidRDefault="00F94440" w:rsidP="00934783">
                      <w:pPr>
                        <w:rPr>
                          <w:rFonts w:cs="Arial"/>
                          <w:sz w:val="18"/>
                          <w:szCs w:val="18"/>
                        </w:rPr>
                      </w:pPr>
                    </w:p>
                    <w:p w14:paraId="102E2D7A" w14:textId="77777777" w:rsidR="00F94440" w:rsidRDefault="00F94440" w:rsidP="00934783">
                      <w:pPr>
                        <w:rPr>
                          <w:rFonts w:cs="Arial"/>
                          <w:sz w:val="18"/>
                          <w:szCs w:val="18"/>
                        </w:rPr>
                      </w:pPr>
                    </w:p>
                    <w:p w14:paraId="569356AB" w14:textId="77777777" w:rsidR="00F94440" w:rsidRDefault="00F94440" w:rsidP="00934783">
                      <w:pPr>
                        <w:rPr>
                          <w:rFonts w:cs="Arial"/>
                          <w:sz w:val="18"/>
                          <w:szCs w:val="18"/>
                        </w:rPr>
                      </w:pPr>
                    </w:p>
                    <w:p w14:paraId="6D70C48C" w14:textId="77777777" w:rsidR="00F94440" w:rsidRDefault="00F94440" w:rsidP="00934783">
                      <w:pPr>
                        <w:rPr>
                          <w:rFonts w:cs="Arial"/>
                          <w:sz w:val="18"/>
                          <w:szCs w:val="18"/>
                        </w:rPr>
                      </w:pPr>
                    </w:p>
                    <w:p w14:paraId="1A311451" w14:textId="77777777" w:rsidR="00F94440" w:rsidRDefault="00F94440" w:rsidP="00934783">
                      <w:pPr>
                        <w:rPr>
                          <w:rFonts w:cs="Arial"/>
                          <w:sz w:val="18"/>
                          <w:szCs w:val="18"/>
                        </w:rPr>
                      </w:pPr>
                    </w:p>
                    <w:p w14:paraId="67E518A7" w14:textId="77777777" w:rsidR="00F94440" w:rsidRDefault="00F94440" w:rsidP="00934783">
                      <w:pPr>
                        <w:rPr>
                          <w:rFonts w:cs="Arial"/>
                          <w:sz w:val="18"/>
                          <w:szCs w:val="18"/>
                        </w:rPr>
                      </w:pPr>
                    </w:p>
                    <w:p w14:paraId="5AEFA578" w14:textId="77777777" w:rsidR="00F94440" w:rsidRDefault="00F94440" w:rsidP="00934783">
                      <w:pPr>
                        <w:rPr>
                          <w:rFonts w:cs="Arial"/>
                          <w:sz w:val="18"/>
                          <w:szCs w:val="18"/>
                        </w:rPr>
                      </w:pPr>
                    </w:p>
                    <w:p w14:paraId="36ABCE87" w14:textId="77777777" w:rsidR="00F94440" w:rsidRDefault="00F94440" w:rsidP="00934783">
                      <w:pPr>
                        <w:rPr>
                          <w:rFonts w:cs="Arial"/>
                          <w:sz w:val="18"/>
                          <w:szCs w:val="18"/>
                        </w:rPr>
                      </w:pPr>
                    </w:p>
                    <w:p w14:paraId="781ED407" w14:textId="77777777" w:rsidR="00F94440" w:rsidRDefault="00F94440" w:rsidP="00934783">
                      <w:pPr>
                        <w:rPr>
                          <w:rFonts w:cs="Arial"/>
                          <w:sz w:val="18"/>
                          <w:szCs w:val="18"/>
                        </w:rPr>
                      </w:pPr>
                      <w:r>
                        <w:rPr>
                          <w:rFonts w:cs="Arial"/>
                          <w:sz w:val="18"/>
                          <w:szCs w:val="18"/>
                        </w:rPr>
                        <w:t>(T)</w:t>
                      </w:r>
                    </w:p>
                    <w:p w14:paraId="51B8F938" w14:textId="77777777" w:rsidR="00F94440" w:rsidRDefault="00F94440" w:rsidP="00934783">
                      <w:pPr>
                        <w:rPr>
                          <w:rFonts w:cs="Arial"/>
                          <w:sz w:val="18"/>
                          <w:szCs w:val="18"/>
                        </w:rPr>
                      </w:pPr>
                    </w:p>
                    <w:p w14:paraId="403DA9BE" w14:textId="77777777" w:rsidR="00F94440" w:rsidRDefault="00F94440" w:rsidP="00934783">
                      <w:pPr>
                        <w:rPr>
                          <w:rFonts w:cs="Arial"/>
                          <w:sz w:val="18"/>
                          <w:szCs w:val="18"/>
                        </w:rPr>
                      </w:pPr>
                    </w:p>
                    <w:p w14:paraId="18A5B40B" w14:textId="77777777" w:rsidR="00F94440" w:rsidRDefault="00F94440" w:rsidP="00934783">
                      <w:pPr>
                        <w:rPr>
                          <w:rFonts w:cs="Arial"/>
                          <w:sz w:val="18"/>
                          <w:szCs w:val="18"/>
                        </w:rPr>
                      </w:pPr>
                    </w:p>
                    <w:p w14:paraId="27F8D18E" w14:textId="77777777" w:rsidR="00F94440" w:rsidRDefault="00F94440" w:rsidP="00934783">
                      <w:pPr>
                        <w:rPr>
                          <w:rFonts w:cs="Arial"/>
                          <w:sz w:val="18"/>
                          <w:szCs w:val="18"/>
                        </w:rPr>
                      </w:pPr>
                    </w:p>
                    <w:p w14:paraId="0F8BF9F9" w14:textId="77777777" w:rsidR="00F94440" w:rsidRDefault="00F94440" w:rsidP="00934783">
                      <w:pPr>
                        <w:rPr>
                          <w:rFonts w:cs="Arial"/>
                          <w:sz w:val="18"/>
                          <w:szCs w:val="18"/>
                        </w:rPr>
                      </w:pPr>
                    </w:p>
                    <w:p w14:paraId="08018094" w14:textId="77777777" w:rsidR="00F94440" w:rsidRDefault="00F94440" w:rsidP="00934783">
                      <w:pPr>
                        <w:rPr>
                          <w:rFonts w:cs="Arial"/>
                          <w:sz w:val="18"/>
                          <w:szCs w:val="18"/>
                        </w:rPr>
                      </w:pPr>
                    </w:p>
                    <w:p w14:paraId="3CAE6D4E" w14:textId="77777777" w:rsidR="00F94440" w:rsidRDefault="00F94440" w:rsidP="00934783">
                      <w:pPr>
                        <w:rPr>
                          <w:rFonts w:cs="Arial"/>
                          <w:sz w:val="18"/>
                          <w:szCs w:val="18"/>
                        </w:rPr>
                      </w:pPr>
                    </w:p>
                    <w:p w14:paraId="0AA42461" w14:textId="77777777" w:rsidR="00F94440" w:rsidRDefault="00F94440" w:rsidP="00934783">
                      <w:pPr>
                        <w:rPr>
                          <w:rFonts w:cs="Arial"/>
                          <w:sz w:val="18"/>
                          <w:szCs w:val="18"/>
                        </w:rPr>
                      </w:pPr>
                    </w:p>
                    <w:p w14:paraId="561444F3" w14:textId="77777777" w:rsidR="00F94440" w:rsidRDefault="00F94440" w:rsidP="00934783">
                      <w:pPr>
                        <w:rPr>
                          <w:rFonts w:cs="Arial"/>
                          <w:sz w:val="18"/>
                          <w:szCs w:val="18"/>
                        </w:rPr>
                      </w:pPr>
                    </w:p>
                    <w:p w14:paraId="62A60274" w14:textId="77777777" w:rsidR="00F94440" w:rsidRDefault="00F94440" w:rsidP="00934783">
                      <w:pPr>
                        <w:rPr>
                          <w:rFonts w:cs="Arial"/>
                          <w:sz w:val="18"/>
                          <w:szCs w:val="18"/>
                        </w:rPr>
                      </w:pPr>
                    </w:p>
                    <w:p w14:paraId="15B916BA" w14:textId="77777777" w:rsidR="00F94440" w:rsidRDefault="00F94440" w:rsidP="00934783">
                      <w:pPr>
                        <w:rPr>
                          <w:rFonts w:cs="Arial"/>
                          <w:sz w:val="18"/>
                          <w:szCs w:val="18"/>
                        </w:rPr>
                      </w:pPr>
                    </w:p>
                    <w:p w14:paraId="78A99756" w14:textId="77777777" w:rsidR="00F94440" w:rsidRDefault="00F94440" w:rsidP="00934783">
                      <w:pPr>
                        <w:rPr>
                          <w:rFonts w:cs="Arial"/>
                          <w:sz w:val="18"/>
                          <w:szCs w:val="18"/>
                        </w:rPr>
                      </w:pPr>
                    </w:p>
                    <w:p w14:paraId="1D1FC02C" w14:textId="77777777" w:rsidR="00F94440" w:rsidRDefault="00F94440" w:rsidP="00934783">
                      <w:pPr>
                        <w:rPr>
                          <w:rFonts w:cs="Arial"/>
                          <w:sz w:val="18"/>
                          <w:szCs w:val="18"/>
                        </w:rPr>
                      </w:pPr>
                    </w:p>
                    <w:p w14:paraId="661C0A1C" w14:textId="77777777" w:rsidR="00F94440" w:rsidRDefault="00F94440" w:rsidP="00934783">
                      <w:pPr>
                        <w:rPr>
                          <w:rFonts w:cs="Arial"/>
                          <w:sz w:val="18"/>
                          <w:szCs w:val="18"/>
                        </w:rPr>
                      </w:pPr>
                    </w:p>
                    <w:p w14:paraId="5CBCC1DE" w14:textId="77777777" w:rsidR="00F94440" w:rsidRDefault="00F94440" w:rsidP="00934783">
                      <w:pPr>
                        <w:rPr>
                          <w:rFonts w:cs="Arial"/>
                          <w:sz w:val="18"/>
                          <w:szCs w:val="18"/>
                        </w:rPr>
                      </w:pPr>
                      <w:r>
                        <w:rPr>
                          <w:rFonts w:cs="Arial"/>
                          <w:sz w:val="18"/>
                          <w:szCs w:val="18"/>
                        </w:rPr>
                        <w:t>(K)</w:t>
                      </w:r>
                    </w:p>
                    <w:p w14:paraId="5066387D" w14:textId="77777777" w:rsidR="00F94440" w:rsidRDefault="00F94440" w:rsidP="00934783">
                      <w:pPr>
                        <w:rPr>
                          <w:rFonts w:cs="Arial"/>
                          <w:sz w:val="18"/>
                          <w:szCs w:val="18"/>
                        </w:rPr>
                      </w:pPr>
                    </w:p>
                    <w:p w14:paraId="7C920140" w14:textId="77777777" w:rsidR="00F94440" w:rsidRPr="0045213A" w:rsidRDefault="00F94440" w:rsidP="00934783">
                      <w:pPr>
                        <w:rPr>
                          <w:rFonts w:cs="Arial"/>
                          <w:sz w:val="18"/>
                          <w:szCs w:val="18"/>
                        </w:rPr>
                      </w:pPr>
                    </w:p>
                  </w:txbxContent>
                </v:textbox>
              </v:shape>
            </w:pict>
          </mc:Fallback>
        </mc:AlternateContent>
      </w:r>
      <w:r w:rsidRPr="00180126">
        <w:rPr>
          <w:rFonts w:cs="Arial"/>
          <w:sz w:val="20"/>
        </w:rPr>
        <w:t xml:space="preserve">installation of an </w:t>
      </w:r>
      <w:r>
        <w:rPr>
          <w:rFonts w:cs="Arial"/>
          <w:sz w:val="20"/>
        </w:rPr>
        <w:t>A</w:t>
      </w:r>
      <w:r w:rsidRPr="00180126">
        <w:rPr>
          <w:rFonts w:cs="Arial"/>
          <w:sz w:val="20"/>
        </w:rPr>
        <w:t xml:space="preserve">AMR device with no additional charge to the Customer.  A Customer that selects this </w:t>
      </w:r>
      <w:r>
        <w:rPr>
          <w:rFonts w:cs="Arial"/>
          <w:sz w:val="20"/>
        </w:rPr>
        <w:t>S</w:t>
      </w:r>
      <w:r w:rsidRPr="00180126">
        <w:rPr>
          <w:rFonts w:cs="Arial"/>
          <w:sz w:val="20"/>
        </w:rPr>
        <w:t xml:space="preserve">ervice </w:t>
      </w:r>
      <w:r>
        <w:rPr>
          <w:rFonts w:cs="Arial"/>
          <w:sz w:val="20"/>
        </w:rPr>
        <w:t>T</w:t>
      </w:r>
      <w:r w:rsidRPr="00180126">
        <w:rPr>
          <w:rFonts w:cs="Arial"/>
          <w:sz w:val="20"/>
        </w:rPr>
        <w:t xml:space="preserve">ype must specify the exact daily delivery volume that is to be billed as Firm Sales Service.  Firm Sales Service volume will be billed at the rates specified for Firm Sales Service, and will always be billed first.  The Firm Pipeline Capacity Charge – Peak Demand Option (per therm of MDDV) for payment of Pipeline Capacity Charges will apply for all Firm Sales Service volume.  When all Firm Sales Service volume has billed, all additional volumes will be billed at the rates specified for Interruptible Sales Service, except that the Company will bill only one Customer Charge for this </w:t>
      </w:r>
      <w:r>
        <w:rPr>
          <w:rFonts w:cs="Arial"/>
          <w:sz w:val="20"/>
        </w:rPr>
        <w:t>S</w:t>
      </w:r>
      <w:r w:rsidRPr="00180126">
        <w:rPr>
          <w:rFonts w:cs="Arial"/>
          <w:sz w:val="20"/>
        </w:rPr>
        <w:t xml:space="preserve">ervice </w:t>
      </w:r>
      <w:r>
        <w:rPr>
          <w:rFonts w:cs="Arial"/>
          <w:sz w:val="20"/>
        </w:rPr>
        <w:t>T</w:t>
      </w:r>
      <w:r w:rsidRPr="00180126">
        <w:rPr>
          <w:rFonts w:cs="Arial"/>
          <w:sz w:val="20"/>
        </w:rPr>
        <w:t xml:space="preserve">ype.  All Interruptible Sales Service volumes will be subject to Curtailment as set forth in </w:t>
      </w:r>
      <w:r w:rsidRPr="0087294F">
        <w:rPr>
          <w:rFonts w:cs="Arial"/>
          <w:b/>
          <w:sz w:val="20"/>
        </w:rPr>
        <w:t>General Rule 15</w:t>
      </w:r>
      <w:r w:rsidRPr="00180126">
        <w:rPr>
          <w:rFonts w:cs="Arial"/>
          <w:sz w:val="20"/>
        </w:rPr>
        <w:t xml:space="preserve"> and </w:t>
      </w:r>
      <w:r w:rsidRPr="0087294F">
        <w:rPr>
          <w:rFonts w:cs="Arial"/>
          <w:b/>
          <w:sz w:val="20"/>
        </w:rPr>
        <w:t>General Rule 16</w:t>
      </w:r>
      <w:r w:rsidRPr="00180126">
        <w:rPr>
          <w:rFonts w:cs="Arial"/>
          <w:sz w:val="20"/>
        </w:rPr>
        <w:t xml:space="preserve"> of this Tariff.</w:t>
      </w:r>
      <w:r>
        <w:rPr>
          <w:rFonts w:cs="Arial"/>
          <w:sz w:val="20"/>
        </w:rPr>
        <w:t xml:space="preserve">  </w:t>
      </w:r>
      <w:r w:rsidRPr="001B4163">
        <w:rPr>
          <w:rFonts w:cs="Arial"/>
          <w:sz w:val="20"/>
        </w:rPr>
        <w:t xml:space="preserve">Under a Priority 4 </w:t>
      </w:r>
      <w:r>
        <w:rPr>
          <w:rFonts w:cs="Arial"/>
          <w:sz w:val="20"/>
        </w:rPr>
        <w:t xml:space="preserve">or 5 </w:t>
      </w:r>
      <w:r w:rsidRPr="001B4163">
        <w:rPr>
          <w:rFonts w:cs="Arial"/>
          <w:sz w:val="20"/>
        </w:rPr>
        <w:t xml:space="preserve">Curtailment Order, Customer will be allowed to take their Firm Sales Service </w:t>
      </w:r>
      <w:r>
        <w:rPr>
          <w:rFonts w:cs="Arial"/>
          <w:sz w:val="20"/>
        </w:rPr>
        <w:t xml:space="preserve">or Firm Transportation Service </w:t>
      </w:r>
      <w:r w:rsidRPr="001B4163">
        <w:rPr>
          <w:rFonts w:cs="Arial"/>
          <w:sz w:val="20"/>
        </w:rPr>
        <w:t>up to the Firm MDDV.  Amount</w:t>
      </w:r>
      <w:r>
        <w:rPr>
          <w:rFonts w:cs="Arial"/>
          <w:sz w:val="20"/>
        </w:rPr>
        <w:t>s in excess of the Firm MDDV will</w:t>
      </w:r>
      <w:r w:rsidRPr="001B4163">
        <w:rPr>
          <w:rFonts w:cs="Arial"/>
          <w:sz w:val="20"/>
        </w:rPr>
        <w:t xml:space="preserve"> be considered un</w:t>
      </w:r>
      <w:r>
        <w:rPr>
          <w:rFonts w:cs="Arial"/>
          <w:sz w:val="20"/>
        </w:rPr>
        <w:t>authorized and subject to charges</w:t>
      </w:r>
      <w:r w:rsidRPr="001B4163">
        <w:rPr>
          <w:rFonts w:cs="Arial"/>
          <w:sz w:val="20"/>
        </w:rPr>
        <w:t xml:space="preserve"> under </w:t>
      </w:r>
      <w:r w:rsidRPr="0087294F">
        <w:rPr>
          <w:rFonts w:cs="Arial"/>
          <w:b/>
          <w:sz w:val="20"/>
        </w:rPr>
        <w:t>Schedule C</w:t>
      </w:r>
      <w:r w:rsidRPr="001B4163">
        <w:rPr>
          <w:rFonts w:cs="Arial"/>
          <w:sz w:val="20"/>
        </w:rPr>
        <w:t>.  Under a Priority 3 Curtailment Order, the Company may require that the Firm MDDV be prorated on an hourly basis.</w:t>
      </w:r>
    </w:p>
    <w:p w14:paraId="2BCC39CA" w14:textId="77777777" w:rsidR="00934783" w:rsidRPr="00180126" w:rsidRDefault="00934783" w:rsidP="00934783">
      <w:pPr>
        <w:widowControl w:val="0"/>
        <w:rPr>
          <w:rFonts w:cs="Arial"/>
          <w:sz w:val="20"/>
        </w:rPr>
      </w:pPr>
    </w:p>
    <w:p w14:paraId="54D1BD71" w14:textId="77777777" w:rsidR="00934783" w:rsidRPr="00180126" w:rsidRDefault="00934783" w:rsidP="00934783">
      <w:pPr>
        <w:pStyle w:val="BodyText2"/>
        <w:rPr>
          <w:rFonts w:cs="Arial"/>
        </w:rPr>
      </w:pPr>
      <w:proofErr w:type="gramStart"/>
      <w:r w:rsidRPr="00180126">
        <w:rPr>
          <w:rFonts w:cs="Arial"/>
          <w:u w:val="single"/>
        </w:rPr>
        <w:t>A Combination of Firm Sales Service with Firm Transportation Service</w:t>
      </w:r>
      <w:r w:rsidRPr="00180126">
        <w:rPr>
          <w:rFonts w:cs="Arial"/>
        </w:rPr>
        <w:t>.</w:t>
      </w:r>
      <w:proofErr w:type="gramEnd"/>
      <w:r w:rsidRPr="00180126">
        <w:rPr>
          <w:rFonts w:cs="Arial"/>
        </w:rPr>
        <w:t xml:space="preserve">   This </w:t>
      </w:r>
      <w:r>
        <w:rPr>
          <w:rFonts w:cs="Arial"/>
        </w:rPr>
        <w:t>S</w:t>
      </w:r>
      <w:r w:rsidRPr="00180126">
        <w:rPr>
          <w:rFonts w:cs="Arial"/>
        </w:rPr>
        <w:t xml:space="preserve">ervice </w:t>
      </w:r>
      <w:r>
        <w:rPr>
          <w:rFonts w:cs="Arial"/>
        </w:rPr>
        <w:t>T</w:t>
      </w:r>
      <w:r w:rsidRPr="00180126">
        <w:rPr>
          <w:rFonts w:cs="Arial"/>
        </w:rPr>
        <w:t xml:space="preserve">ype requires the installation of an </w:t>
      </w:r>
      <w:r>
        <w:rPr>
          <w:rFonts w:cs="Arial"/>
        </w:rPr>
        <w:t>A</w:t>
      </w:r>
      <w:r w:rsidRPr="00180126">
        <w:rPr>
          <w:rFonts w:cs="Arial"/>
        </w:rPr>
        <w:t xml:space="preserve">AMR device with no additional charge to the Customer.  A Customer that selects this </w:t>
      </w:r>
      <w:r>
        <w:rPr>
          <w:rFonts w:cs="Arial"/>
        </w:rPr>
        <w:t>S</w:t>
      </w:r>
      <w:r w:rsidRPr="00180126">
        <w:rPr>
          <w:rFonts w:cs="Arial"/>
        </w:rPr>
        <w:t xml:space="preserve">ervice </w:t>
      </w:r>
      <w:r>
        <w:rPr>
          <w:rFonts w:cs="Arial"/>
        </w:rPr>
        <w:t>T</w:t>
      </w:r>
      <w:r w:rsidRPr="00180126">
        <w:rPr>
          <w:rFonts w:cs="Arial"/>
        </w:rPr>
        <w:t>ype must specify the exact daily delivery volume that is to be billed as Firm Sales Service.  The Firm Pipeline Capacity Charge – Peak Demand Option (per therm of MDDV) for payment of Pipeline Capacity Charges will apply for all Firm Sales Service volume.  The Firm Sales Service volume will be billed at the rates specified for Firm Sales Service, and will always be billed first.  When all Firm Sales Service volume has billed, all additional volumes will be billed at the rates specified for Firm Transportation Service, except that the Company will bill only one Custome</w:t>
      </w:r>
      <w:r>
        <w:rPr>
          <w:rFonts w:cs="Arial"/>
        </w:rPr>
        <w:t>r Charge for this S</w:t>
      </w:r>
      <w:r w:rsidRPr="00180126">
        <w:rPr>
          <w:rFonts w:cs="Arial"/>
        </w:rPr>
        <w:t xml:space="preserve">ervice </w:t>
      </w:r>
      <w:r>
        <w:rPr>
          <w:rFonts w:cs="Arial"/>
        </w:rPr>
        <w:t>T</w:t>
      </w:r>
      <w:r w:rsidRPr="00180126">
        <w:rPr>
          <w:rFonts w:cs="Arial"/>
        </w:rPr>
        <w:t>ype.</w:t>
      </w:r>
    </w:p>
    <w:p w14:paraId="0D5D87B3" w14:textId="77777777" w:rsidR="00934783" w:rsidRPr="00180126" w:rsidRDefault="00934783" w:rsidP="00934783">
      <w:pPr>
        <w:pStyle w:val="BodyText2"/>
        <w:rPr>
          <w:rFonts w:cs="Arial"/>
        </w:rPr>
      </w:pPr>
    </w:p>
    <w:p w14:paraId="582B83DD" w14:textId="77777777" w:rsidR="00934783" w:rsidRPr="00180126" w:rsidRDefault="00934783" w:rsidP="00934783">
      <w:pPr>
        <w:pStyle w:val="BodyText2"/>
        <w:rPr>
          <w:rFonts w:cs="Arial"/>
        </w:rPr>
      </w:pPr>
      <w:r w:rsidRPr="00180126">
        <w:rPr>
          <w:rFonts w:cs="Arial"/>
        </w:rPr>
        <w:t xml:space="preserve">Customer must secure the purchase and delivery of gas supplies from an Authorized Supplier/Agent of Customer’s choosing for all Firm Transportation Service volumes.  The Transportation of Customer-Owned Gas is governed by the Terms and Conditions set forth in Schedule T of this Tariff, and the Company’s Gas Transportation </w:t>
      </w:r>
      <w:r>
        <w:rPr>
          <w:rFonts w:cs="Arial"/>
        </w:rPr>
        <w:t xml:space="preserve">Operating </w:t>
      </w:r>
      <w:r w:rsidRPr="00180126">
        <w:rPr>
          <w:rFonts w:cs="Arial"/>
        </w:rPr>
        <w:t>Policies and Procedures.</w:t>
      </w:r>
    </w:p>
    <w:p w14:paraId="186EAB13" w14:textId="77777777" w:rsidR="00934783" w:rsidRDefault="00934783">
      <w:pPr>
        <w:pStyle w:val="Header"/>
        <w:tabs>
          <w:tab w:val="clear" w:pos="4320"/>
          <w:tab w:val="clear" w:pos="8640"/>
        </w:tabs>
        <w:rPr>
          <w:rFonts w:cs="Arial"/>
          <w:sz w:val="20"/>
        </w:rPr>
      </w:pPr>
    </w:p>
    <w:p w14:paraId="68A5C00E" w14:textId="77777777" w:rsidR="00934783" w:rsidRDefault="00934783">
      <w:pPr>
        <w:pStyle w:val="BodyText"/>
        <w:ind w:left="360"/>
        <w:jc w:val="center"/>
        <w:outlineLvl w:val="0"/>
        <w:rPr>
          <w:sz w:val="18"/>
          <w:szCs w:val="18"/>
        </w:rPr>
      </w:pPr>
    </w:p>
    <w:p w14:paraId="39C5D638" w14:textId="77777777" w:rsidR="00934783" w:rsidRDefault="00934783">
      <w:pPr>
        <w:pStyle w:val="BodyText"/>
        <w:ind w:left="360"/>
        <w:jc w:val="center"/>
        <w:outlineLvl w:val="0"/>
        <w:rPr>
          <w:sz w:val="18"/>
          <w:szCs w:val="18"/>
        </w:rPr>
      </w:pPr>
      <w:r>
        <w:rPr>
          <w:sz w:val="18"/>
          <w:szCs w:val="18"/>
        </w:rPr>
        <w:t>(</w:t>
      </w:r>
      <w:proofErr w:type="gramStart"/>
      <w:r>
        <w:rPr>
          <w:sz w:val="18"/>
          <w:szCs w:val="18"/>
        </w:rPr>
        <w:t>continue</w:t>
      </w:r>
      <w:proofErr w:type="gramEnd"/>
      <w:r>
        <w:rPr>
          <w:sz w:val="18"/>
          <w:szCs w:val="18"/>
        </w:rPr>
        <w:t xml:space="preserve"> to Sheet 141.7.1)</w:t>
      </w:r>
    </w:p>
    <w:p w14:paraId="75B7E2DB" w14:textId="77777777" w:rsidR="00934783" w:rsidRDefault="00934783">
      <w:pPr>
        <w:pStyle w:val="BodyText"/>
        <w:ind w:left="360"/>
        <w:jc w:val="center"/>
        <w:outlineLvl w:val="0"/>
        <w:rPr>
          <w:sz w:val="18"/>
          <w:szCs w:val="18"/>
        </w:rPr>
      </w:pPr>
    </w:p>
    <w:p w14:paraId="2A86D476" w14:textId="77777777" w:rsidR="00934783" w:rsidRDefault="00934783">
      <w:pPr>
        <w:pStyle w:val="BodyText"/>
        <w:ind w:left="360"/>
        <w:jc w:val="center"/>
        <w:outlineLvl w:val="0"/>
        <w:rPr>
          <w:sz w:val="18"/>
          <w:szCs w:val="18"/>
        </w:rPr>
      </w:pPr>
    </w:p>
    <w:p w14:paraId="119171BC" w14:textId="77777777" w:rsidR="00934783" w:rsidRDefault="00934783">
      <w:pPr>
        <w:pStyle w:val="BodyText"/>
        <w:ind w:left="360"/>
        <w:jc w:val="center"/>
        <w:outlineLvl w:val="0"/>
        <w:rPr>
          <w:sz w:val="18"/>
          <w:szCs w:val="18"/>
        </w:rPr>
      </w:pPr>
    </w:p>
    <w:p w14:paraId="13C4FBFC" w14:textId="77777777" w:rsidR="00934783" w:rsidRDefault="00934783">
      <w:pPr>
        <w:pStyle w:val="BodyText"/>
        <w:ind w:left="360"/>
        <w:jc w:val="center"/>
        <w:outlineLvl w:val="0"/>
        <w:rPr>
          <w:sz w:val="18"/>
          <w:szCs w:val="18"/>
        </w:rPr>
      </w:pPr>
    </w:p>
    <w:p w14:paraId="0703BF5A" w14:textId="77777777" w:rsidR="00934783" w:rsidRDefault="00934783">
      <w:pPr>
        <w:pStyle w:val="BodyText"/>
        <w:ind w:left="360"/>
        <w:jc w:val="center"/>
        <w:outlineLvl w:val="0"/>
        <w:rPr>
          <w:sz w:val="18"/>
          <w:szCs w:val="18"/>
        </w:rPr>
      </w:pPr>
    </w:p>
    <w:p w14:paraId="279FE79E" w14:textId="77777777" w:rsidR="007C5091" w:rsidRDefault="00934783" w:rsidP="00934783">
      <w:pPr>
        <w:pStyle w:val="BodyText"/>
        <w:outlineLvl w:val="0"/>
        <w:rPr>
          <w:sz w:val="18"/>
          <w:szCs w:val="18"/>
        </w:rPr>
        <w:sectPr w:rsidR="007C5091" w:rsidSect="00F94440">
          <w:headerReference w:type="default" r:id="rId63"/>
          <w:footerReference w:type="default" r:id="rId64"/>
          <w:pgSz w:w="12240" w:h="15840" w:code="1"/>
          <w:pgMar w:top="720" w:right="1800" w:bottom="720" w:left="1440" w:header="720" w:footer="576" w:gutter="0"/>
          <w:cols w:space="720"/>
        </w:sectPr>
      </w:pPr>
      <w:r>
        <w:rPr>
          <w:sz w:val="18"/>
          <w:szCs w:val="18"/>
        </w:rPr>
        <w:t>(K) Material transferred to Original Sheet No. 141.7.1</w:t>
      </w:r>
    </w:p>
    <w:p w14:paraId="3EABC751" w14:textId="77777777" w:rsidR="007C5091" w:rsidRDefault="007C5091">
      <w:pPr>
        <w:pStyle w:val="Memo"/>
        <w:widowControl w:val="0"/>
        <w:tabs>
          <w:tab w:val="center" w:pos="4680"/>
        </w:tabs>
        <w:jc w:val="center"/>
        <w:outlineLvl w:val="0"/>
        <w:rPr>
          <w:rFonts w:cs="Arial"/>
        </w:rPr>
      </w:pPr>
      <w:r>
        <w:rPr>
          <w:rFonts w:cs="Arial"/>
        </w:rPr>
        <w:lastRenderedPageBreak/>
        <w:t>RATE SCHEDULE 41</w:t>
      </w:r>
    </w:p>
    <w:p w14:paraId="5F0A3F32" w14:textId="77777777" w:rsidR="007C5091" w:rsidRDefault="007C5091">
      <w:pPr>
        <w:pStyle w:val="Memo"/>
        <w:widowControl w:val="0"/>
        <w:tabs>
          <w:tab w:val="center" w:pos="4680"/>
        </w:tabs>
        <w:jc w:val="center"/>
        <w:outlineLvl w:val="0"/>
        <w:rPr>
          <w:rFonts w:cs="Arial"/>
        </w:rPr>
      </w:pPr>
      <w:r>
        <w:rPr>
          <w:rFonts w:cs="Arial"/>
        </w:rPr>
        <w:t>NON-RESIDENTIAL SALES AND TRANSPORTATION SERVICE</w:t>
      </w:r>
    </w:p>
    <w:p w14:paraId="27275A06" w14:textId="77777777" w:rsidR="007C5091" w:rsidRPr="00790EC9" w:rsidRDefault="007C5091">
      <w:pPr>
        <w:jc w:val="center"/>
        <w:rPr>
          <w:rFonts w:cs="Arial"/>
          <w:sz w:val="22"/>
          <w:szCs w:val="22"/>
        </w:rPr>
      </w:pPr>
      <w:r w:rsidRPr="00790EC9">
        <w:rPr>
          <w:rFonts w:cs="Arial"/>
          <w:sz w:val="22"/>
          <w:szCs w:val="22"/>
        </w:rPr>
        <w:t>(</w:t>
      </w:r>
      <w:proofErr w:type="gramStart"/>
      <w:r w:rsidRPr="00790EC9">
        <w:rPr>
          <w:rFonts w:cs="Arial"/>
          <w:sz w:val="22"/>
          <w:szCs w:val="22"/>
        </w:rPr>
        <w:t>continued</w:t>
      </w:r>
      <w:proofErr w:type="gramEnd"/>
      <w:r w:rsidRPr="00790EC9">
        <w:rPr>
          <w:rFonts w:cs="Arial"/>
          <w:sz w:val="22"/>
          <w:szCs w:val="22"/>
        </w:rPr>
        <w:t>)</w:t>
      </w:r>
    </w:p>
    <w:p w14:paraId="2BB5717F" w14:textId="77777777" w:rsidR="007C5091" w:rsidRDefault="007C5091">
      <w:pPr>
        <w:pStyle w:val="Header"/>
        <w:tabs>
          <w:tab w:val="clear" w:pos="4320"/>
          <w:tab w:val="clear" w:pos="8640"/>
        </w:tabs>
        <w:rPr>
          <w:rFonts w:cs="Arial"/>
        </w:rPr>
      </w:pPr>
    </w:p>
    <w:p w14:paraId="6ACFDC64" w14:textId="77777777" w:rsidR="007C5091" w:rsidRDefault="007C5091">
      <w:pPr>
        <w:pStyle w:val="Header"/>
        <w:tabs>
          <w:tab w:val="clear" w:pos="4320"/>
          <w:tab w:val="clear" w:pos="8640"/>
        </w:tabs>
        <w:rPr>
          <w:rFonts w:cs="Arial"/>
        </w:rPr>
      </w:pPr>
    </w:p>
    <w:p w14:paraId="4346DE91" w14:textId="77777777" w:rsidR="007C5091" w:rsidRDefault="007C5091">
      <w:pPr>
        <w:pStyle w:val="Header"/>
        <w:tabs>
          <w:tab w:val="clear" w:pos="4320"/>
          <w:tab w:val="clear" w:pos="8640"/>
        </w:tabs>
        <w:rPr>
          <w:rFonts w:cs="Arial"/>
          <w:sz w:val="20"/>
        </w:rPr>
      </w:pPr>
    </w:p>
    <w:p w14:paraId="10D52C48" w14:textId="77777777" w:rsidR="007C5091" w:rsidRDefault="007C5091" w:rsidP="00F94440">
      <w:pPr>
        <w:pStyle w:val="Header"/>
        <w:tabs>
          <w:tab w:val="clear" w:pos="4320"/>
          <w:tab w:val="clear" w:pos="8640"/>
        </w:tabs>
        <w:rPr>
          <w:rFonts w:cs="Arial"/>
          <w:b/>
          <w:sz w:val="19"/>
          <w:szCs w:val="19"/>
          <w:u w:val="single"/>
        </w:rPr>
      </w:pPr>
      <w:r>
        <w:rPr>
          <w:rFonts w:cs="Arial"/>
          <w:b/>
          <w:noProof/>
          <w:sz w:val="19"/>
          <w:szCs w:val="19"/>
          <w:u w:val="single"/>
        </w:rPr>
        <mc:AlternateContent>
          <mc:Choice Requires="wps">
            <w:drawing>
              <wp:anchor distT="0" distB="0" distL="114300" distR="114300" simplePos="0" relativeHeight="251738112" behindDoc="0" locked="0" layoutInCell="1" allowOverlap="1" wp14:anchorId="13E33B7A" wp14:editId="0F6D8327">
                <wp:simplePos x="0" y="0"/>
                <wp:positionH relativeFrom="column">
                  <wp:posOffset>6248400</wp:posOffset>
                </wp:positionH>
                <wp:positionV relativeFrom="paragraph">
                  <wp:posOffset>131445</wp:posOffset>
                </wp:positionV>
                <wp:extent cx="9525" cy="2009775"/>
                <wp:effectExtent l="0" t="0" r="28575" b="28575"/>
                <wp:wrapNone/>
                <wp:docPr id="40" name="Straight Connector 40"/>
                <wp:cNvGraphicFramePr/>
                <a:graphic xmlns:a="http://schemas.openxmlformats.org/drawingml/2006/main">
                  <a:graphicData uri="http://schemas.microsoft.com/office/word/2010/wordprocessingShape">
                    <wps:wsp>
                      <wps:cNvCnPr/>
                      <wps:spPr>
                        <a:xfrm>
                          <a:off x="0" y="0"/>
                          <a:ext cx="9525" cy="2009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0"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pt,10.35pt" to="492.7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" strokecolor="black [3213]"/>
            </w:pict>
          </mc:Fallback>
        </mc:AlternateContent>
      </w:r>
      <w:r w:rsidRPr="001F2024">
        <w:rPr>
          <w:rFonts w:cs="Arial"/>
          <w:b/>
          <w:sz w:val="19"/>
          <w:szCs w:val="19"/>
          <w:u w:val="single"/>
        </w:rPr>
        <w:t xml:space="preserve">SPECIAL CONDITIONS FOR COMPRESSED NATURAL GAS (“CNG”) </w:t>
      </w:r>
    </w:p>
    <w:p w14:paraId="5D108432" w14:textId="77777777" w:rsidR="007C5091" w:rsidRPr="001F2024" w:rsidRDefault="007C5091" w:rsidP="00F94440">
      <w:pPr>
        <w:pStyle w:val="Header"/>
        <w:tabs>
          <w:tab w:val="clear" w:pos="4320"/>
          <w:tab w:val="clear" w:pos="8640"/>
        </w:tabs>
        <w:rPr>
          <w:rFonts w:cs="Arial"/>
          <w:sz w:val="19"/>
          <w:szCs w:val="19"/>
        </w:rPr>
      </w:pPr>
      <w:r w:rsidRPr="001F2024">
        <w:rPr>
          <w:rFonts w:cs="Arial"/>
          <w:b/>
          <w:sz w:val="19"/>
          <w:szCs w:val="19"/>
          <w:u w:val="single"/>
        </w:rPr>
        <w:t>SERVICE FOR VEHICULAR USE:</w:t>
      </w:r>
    </w:p>
    <w:p w14:paraId="5DAC5B49" w14:textId="77777777" w:rsidR="007C5091" w:rsidRDefault="007C5091">
      <w:pPr>
        <w:pStyle w:val="Header"/>
        <w:tabs>
          <w:tab w:val="clear" w:pos="4320"/>
          <w:tab w:val="clear" w:pos="8640"/>
        </w:tabs>
        <w:rPr>
          <w:rFonts w:cs="Arial"/>
          <w:sz w:val="20"/>
        </w:rPr>
      </w:pPr>
    </w:p>
    <w:p w14:paraId="3836F9A7" w14:textId="77777777" w:rsidR="007C5091" w:rsidRPr="001F2024" w:rsidRDefault="007C5091" w:rsidP="007C5091">
      <w:pPr>
        <w:numPr>
          <w:ilvl w:val="0"/>
          <w:numId w:val="6"/>
        </w:numPr>
        <w:tabs>
          <w:tab w:val="left" w:pos="540"/>
        </w:tabs>
        <w:rPr>
          <w:bCs/>
          <w:sz w:val="19"/>
          <w:szCs w:val="19"/>
        </w:rPr>
      </w:pPr>
      <w:r w:rsidRPr="001F2024">
        <w:rPr>
          <w:bCs/>
          <w:sz w:val="19"/>
          <w:szCs w:val="19"/>
        </w:rPr>
        <w:t>A Customer that has CNG vehicle fueling equipment installed to compress natural gas for use in a motor vehicle</w:t>
      </w:r>
      <w:r>
        <w:rPr>
          <w:bCs/>
          <w:sz w:val="19"/>
          <w:szCs w:val="19"/>
        </w:rPr>
        <w:t xml:space="preserve"> or motor boat</w:t>
      </w:r>
      <w:r w:rsidRPr="001F2024">
        <w:rPr>
          <w:bCs/>
          <w:sz w:val="19"/>
          <w:szCs w:val="19"/>
        </w:rPr>
        <w:t xml:space="preserve"> is solely responsible for compliance with the laws related to the use of </w:t>
      </w:r>
      <w:r w:rsidRPr="00274A8C">
        <w:rPr>
          <w:noProof/>
        </w:rPr>
        <mc:AlternateContent>
          <mc:Choice Requires="wps">
            <w:drawing>
              <wp:anchor distT="0" distB="0" distL="114300" distR="114300" simplePos="0" relativeHeight="251737088" behindDoc="0" locked="0" layoutInCell="1" allowOverlap="1" wp14:anchorId="774D1BBF" wp14:editId="642E7182">
                <wp:simplePos x="0" y="0"/>
                <wp:positionH relativeFrom="column">
                  <wp:posOffset>6084570</wp:posOffset>
                </wp:positionH>
                <wp:positionV relativeFrom="paragraph">
                  <wp:posOffset>-703580</wp:posOffset>
                </wp:positionV>
                <wp:extent cx="571500" cy="710565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EB79F" w14:textId="77777777" w:rsidR="00F94440" w:rsidRDefault="00F94440" w:rsidP="00F94440">
                            <w:pPr>
                              <w:rPr>
                                <w:rFonts w:cs="Arial"/>
                                <w:sz w:val="16"/>
                                <w:szCs w:val="16"/>
                              </w:rPr>
                            </w:pPr>
                          </w:p>
                          <w:p w14:paraId="6127127F" w14:textId="77777777" w:rsidR="00F94440" w:rsidRPr="0045213A" w:rsidRDefault="00F94440" w:rsidP="00F94440">
                            <w:pPr>
                              <w:rPr>
                                <w:rFonts w:cs="Arial"/>
                                <w:sz w:val="18"/>
                                <w:szCs w:val="18"/>
                              </w:rPr>
                            </w:pPr>
                          </w:p>
                          <w:p w14:paraId="32FD73C5" w14:textId="77777777" w:rsidR="00F94440" w:rsidRDefault="00F94440" w:rsidP="00F94440">
                            <w:pPr>
                              <w:rPr>
                                <w:rFonts w:cs="Arial"/>
                                <w:sz w:val="18"/>
                                <w:szCs w:val="18"/>
                              </w:rPr>
                            </w:pPr>
                            <w:r>
                              <w:rPr>
                                <w:rFonts w:cs="Arial"/>
                                <w:sz w:val="18"/>
                                <w:szCs w:val="18"/>
                              </w:rPr>
                              <w:t>(N)</w:t>
                            </w:r>
                          </w:p>
                          <w:p w14:paraId="404F1A0B" w14:textId="77777777" w:rsidR="00F94440" w:rsidRDefault="00F94440" w:rsidP="00F94440">
                            <w:pPr>
                              <w:rPr>
                                <w:rFonts w:cs="Arial"/>
                                <w:sz w:val="18"/>
                                <w:szCs w:val="18"/>
                              </w:rPr>
                            </w:pPr>
                          </w:p>
                          <w:p w14:paraId="35A6EACB" w14:textId="77777777" w:rsidR="00F94440" w:rsidRDefault="00F94440" w:rsidP="00F94440">
                            <w:pPr>
                              <w:rPr>
                                <w:rFonts w:cs="Arial"/>
                                <w:sz w:val="18"/>
                                <w:szCs w:val="18"/>
                              </w:rPr>
                            </w:pPr>
                          </w:p>
                          <w:p w14:paraId="5F8A3C92" w14:textId="77777777" w:rsidR="00F94440" w:rsidRDefault="00F94440" w:rsidP="00F94440">
                            <w:pPr>
                              <w:rPr>
                                <w:rFonts w:cs="Arial"/>
                                <w:sz w:val="18"/>
                                <w:szCs w:val="18"/>
                              </w:rPr>
                            </w:pPr>
                          </w:p>
                          <w:p w14:paraId="55428A2D" w14:textId="77777777" w:rsidR="00F94440" w:rsidRDefault="00F94440" w:rsidP="00F94440">
                            <w:pPr>
                              <w:rPr>
                                <w:rFonts w:cs="Arial"/>
                                <w:sz w:val="18"/>
                                <w:szCs w:val="18"/>
                              </w:rPr>
                            </w:pPr>
                          </w:p>
                          <w:p w14:paraId="74BBB1B8" w14:textId="77777777" w:rsidR="00F94440" w:rsidRDefault="00F94440" w:rsidP="00F94440">
                            <w:pPr>
                              <w:rPr>
                                <w:rFonts w:cs="Arial"/>
                                <w:sz w:val="18"/>
                                <w:szCs w:val="18"/>
                              </w:rPr>
                            </w:pPr>
                          </w:p>
                          <w:p w14:paraId="5F9DC3B9" w14:textId="77777777" w:rsidR="00F94440" w:rsidRDefault="00F94440" w:rsidP="00F94440">
                            <w:pPr>
                              <w:rPr>
                                <w:rFonts w:cs="Arial"/>
                                <w:sz w:val="18"/>
                                <w:szCs w:val="18"/>
                              </w:rPr>
                            </w:pPr>
                          </w:p>
                          <w:p w14:paraId="426A6EFE" w14:textId="77777777" w:rsidR="00F94440" w:rsidRDefault="00F94440" w:rsidP="00F94440">
                            <w:pPr>
                              <w:rPr>
                                <w:rFonts w:cs="Arial"/>
                                <w:sz w:val="18"/>
                                <w:szCs w:val="18"/>
                              </w:rPr>
                            </w:pPr>
                          </w:p>
                          <w:p w14:paraId="0830D780" w14:textId="77777777" w:rsidR="00F94440" w:rsidRDefault="00F94440" w:rsidP="00F94440">
                            <w:pPr>
                              <w:rPr>
                                <w:rFonts w:cs="Arial"/>
                                <w:sz w:val="18"/>
                                <w:szCs w:val="18"/>
                              </w:rPr>
                            </w:pPr>
                          </w:p>
                          <w:p w14:paraId="54C7F914" w14:textId="77777777" w:rsidR="00F94440" w:rsidRDefault="00F94440" w:rsidP="00F94440">
                            <w:pPr>
                              <w:rPr>
                                <w:rFonts w:cs="Arial"/>
                                <w:sz w:val="18"/>
                                <w:szCs w:val="18"/>
                              </w:rPr>
                            </w:pPr>
                          </w:p>
                          <w:p w14:paraId="16AB5B38" w14:textId="77777777" w:rsidR="00F94440" w:rsidRDefault="00F94440" w:rsidP="00F94440">
                            <w:pPr>
                              <w:rPr>
                                <w:rFonts w:cs="Arial"/>
                                <w:sz w:val="18"/>
                                <w:szCs w:val="18"/>
                              </w:rPr>
                            </w:pPr>
                          </w:p>
                          <w:p w14:paraId="46D73CD9" w14:textId="77777777" w:rsidR="00F94440" w:rsidRDefault="00F94440" w:rsidP="00F94440">
                            <w:pPr>
                              <w:rPr>
                                <w:rFonts w:cs="Arial"/>
                                <w:sz w:val="18"/>
                                <w:szCs w:val="18"/>
                              </w:rPr>
                            </w:pPr>
                          </w:p>
                          <w:p w14:paraId="4A4631F0" w14:textId="77777777" w:rsidR="00F94440" w:rsidRDefault="00F94440" w:rsidP="00F94440">
                            <w:pPr>
                              <w:rPr>
                                <w:rFonts w:cs="Arial"/>
                                <w:sz w:val="18"/>
                                <w:szCs w:val="18"/>
                              </w:rPr>
                            </w:pPr>
                          </w:p>
                          <w:p w14:paraId="01F6AD9E" w14:textId="77777777" w:rsidR="00F94440" w:rsidRDefault="00F94440" w:rsidP="00F94440">
                            <w:pPr>
                              <w:rPr>
                                <w:rFonts w:cs="Arial"/>
                                <w:sz w:val="18"/>
                                <w:szCs w:val="18"/>
                              </w:rPr>
                            </w:pPr>
                          </w:p>
                          <w:p w14:paraId="6F6F2950" w14:textId="77777777" w:rsidR="00F94440" w:rsidRDefault="00F94440" w:rsidP="00F94440">
                            <w:pPr>
                              <w:rPr>
                                <w:rFonts w:cs="Arial"/>
                                <w:sz w:val="18"/>
                                <w:szCs w:val="18"/>
                              </w:rPr>
                            </w:pPr>
                          </w:p>
                          <w:p w14:paraId="1690D4A2" w14:textId="77777777" w:rsidR="00F94440" w:rsidRDefault="00F94440" w:rsidP="00F94440">
                            <w:pPr>
                              <w:rPr>
                                <w:rFonts w:cs="Arial"/>
                                <w:sz w:val="18"/>
                                <w:szCs w:val="18"/>
                              </w:rPr>
                            </w:pPr>
                          </w:p>
                          <w:p w14:paraId="4D3A0AEA" w14:textId="77777777" w:rsidR="00F94440" w:rsidRDefault="00F94440" w:rsidP="00F94440">
                            <w:pPr>
                              <w:rPr>
                                <w:rFonts w:cs="Arial"/>
                                <w:sz w:val="18"/>
                                <w:szCs w:val="18"/>
                              </w:rPr>
                            </w:pPr>
                            <w:r>
                              <w:rPr>
                                <w:rFonts w:cs="Arial"/>
                                <w:sz w:val="18"/>
                                <w:szCs w:val="18"/>
                              </w:rPr>
                              <w:t>(N)</w:t>
                            </w:r>
                          </w:p>
                          <w:p w14:paraId="46C19876" w14:textId="77777777" w:rsidR="00F94440" w:rsidRPr="0045213A" w:rsidRDefault="00F94440" w:rsidP="00F94440">
                            <w:pPr>
                              <w:rPr>
                                <w:rFonts w:cs="Arial"/>
                                <w:sz w:val="18"/>
                                <w:szCs w:val="18"/>
                              </w:rPr>
                            </w:pPr>
                          </w:p>
                          <w:p w14:paraId="0C02BE76" w14:textId="77777777" w:rsidR="00F94440" w:rsidRDefault="00F94440" w:rsidP="00F94440">
                            <w:pPr>
                              <w:rPr>
                                <w:rFonts w:cs="Arial"/>
                                <w:sz w:val="18"/>
                                <w:szCs w:val="18"/>
                              </w:rPr>
                            </w:pPr>
                          </w:p>
                          <w:p w14:paraId="6051754E" w14:textId="77777777" w:rsidR="00F94440" w:rsidRDefault="00F94440" w:rsidP="00F94440">
                            <w:pPr>
                              <w:rPr>
                                <w:rFonts w:cs="Arial"/>
                                <w:sz w:val="18"/>
                                <w:szCs w:val="18"/>
                              </w:rPr>
                            </w:pPr>
                            <w:r>
                              <w:rPr>
                                <w:rFonts w:cs="Arial"/>
                                <w:sz w:val="18"/>
                                <w:szCs w:val="18"/>
                              </w:rPr>
                              <w:t>(M)</w:t>
                            </w:r>
                          </w:p>
                          <w:p w14:paraId="300E1345" w14:textId="77777777" w:rsidR="00F94440" w:rsidRDefault="00F94440" w:rsidP="00F94440">
                            <w:pPr>
                              <w:rPr>
                                <w:rFonts w:cs="Arial"/>
                                <w:sz w:val="18"/>
                                <w:szCs w:val="18"/>
                              </w:rPr>
                            </w:pPr>
                          </w:p>
                          <w:p w14:paraId="2706010E" w14:textId="77777777" w:rsidR="00F94440" w:rsidRDefault="00F94440" w:rsidP="00F94440">
                            <w:pPr>
                              <w:rPr>
                                <w:rFonts w:cs="Arial"/>
                                <w:sz w:val="18"/>
                                <w:szCs w:val="18"/>
                              </w:rPr>
                            </w:pPr>
                          </w:p>
                          <w:p w14:paraId="2C633866" w14:textId="77777777" w:rsidR="00F94440" w:rsidRDefault="00F94440" w:rsidP="00F94440">
                            <w:pPr>
                              <w:rPr>
                                <w:rFonts w:cs="Arial"/>
                                <w:sz w:val="18"/>
                                <w:szCs w:val="18"/>
                              </w:rPr>
                            </w:pPr>
                          </w:p>
                          <w:p w14:paraId="75777160" w14:textId="77777777" w:rsidR="00F94440" w:rsidRDefault="00F94440" w:rsidP="00F94440">
                            <w:pPr>
                              <w:rPr>
                                <w:rFonts w:cs="Arial"/>
                                <w:sz w:val="18"/>
                                <w:szCs w:val="18"/>
                              </w:rPr>
                            </w:pPr>
                          </w:p>
                          <w:p w14:paraId="0245654B" w14:textId="77777777" w:rsidR="00F94440" w:rsidRDefault="00F94440" w:rsidP="00F94440">
                            <w:pPr>
                              <w:rPr>
                                <w:rFonts w:cs="Arial"/>
                                <w:sz w:val="18"/>
                                <w:szCs w:val="18"/>
                              </w:rPr>
                            </w:pPr>
                          </w:p>
                          <w:p w14:paraId="3B4B93A3" w14:textId="77777777" w:rsidR="00F94440" w:rsidRDefault="00F94440" w:rsidP="00F94440">
                            <w:pPr>
                              <w:rPr>
                                <w:rFonts w:cs="Arial"/>
                                <w:sz w:val="18"/>
                                <w:szCs w:val="18"/>
                              </w:rPr>
                            </w:pPr>
                          </w:p>
                          <w:p w14:paraId="5D6BA031" w14:textId="77777777" w:rsidR="00F94440" w:rsidRDefault="00F94440" w:rsidP="00F94440">
                            <w:pPr>
                              <w:rPr>
                                <w:rFonts w:cs="Arial"/>
                                <w:sz w:val="18"/>
                                <w:szCs w:val="18"/>
                              </w:rPr>
                            </w:pPr>
                          </w:p>
                          <w:p w14:paraId="04ED6FB1" w14:textId="77777777" w:rsidR="00F94440" w:rsidRDefault="00F94440" w:rsidP="00F94440">
                            <w:pPr>
                              <w:rPr>
                                <w:rFonts w:cs="Arial"/>
                                <w:sz w:val="18"/>
                                <w:szCs w:val="18"/>
                              </w:rPr>
                            </w:pPr>
                          </w:p>
                          <w:p w14:paraId="23E27E64" w14:textId="77777777" w:rsidR="00F94440" w:rsidRDefault="00F94440" w:rsidP="00F94440">
                            <w:pPr>
                              <w:rPr>
                                <w:rFonts w:cs="Arial"/>
                                <w:sz w:val="18"/>
                                <w:szCs w:val="18"/>
                              </w:rPr>
                            </w:pPr>
                          </w:p>
                          <w:p w14:paraId="431798CC" w14:textId="77777777" w:rsidR="00F94440" w:rsidRDefault="00F94440" w:rsidP="00F94440">
                            <w:pPr>
                              <w:rPr>
                                <w:rFonts w:cs="Arial"/>
                                <w:sz w:val="18"/>
                                <w:szCs w:val="18"/>
                              </w:rPr>
                            </w:pPr>
                            <w:r>
                              <w:rPr>
                                <w:rFonts w:cs="Arial"/>
                                <w:sz w:val="18"/>
                                <w:szCs w:val="18"/>
                              </w:rPr>
                              <w:t>(M)</w:t>
                            </w:r>
                          </w:p>
                          <w:p w14:paraId="7B4D951C" w14:textId="77777777" w:rsidR="00F94440" w:rsidRPr="0045213A" w:rsidRDefault="00F94440" w:rsidP="00F94440">
                            <w:pPr>
                              <w:rPr>
                                <w:rFonts w:cs="Arial"/>
                                <w:sz w:val="18"/>
                                <w:szCs w:val="18"/>
                              </w:rPr>
                            </w:pPr>
                          </w:p>
                          <w:p w14:paraId="6A5E4C8E" w14:textId="77777777" w:rsidR="00F94440" w:rsidRPr="0045213A" w:rsidRDefault="00F94440" w:rsidP="00F94440">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479.1pt;margin-top:-55.4pt;width:45pt;height:55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4uhw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" stroked="f">
                <v:textbox>
                  <w:txbxContent>
                    <w:p w14:paraId="3F8EB79F" w14:textId="77777777" w:rsidR="00F94440" w:rsidRDefault="00F94440" w:rsidP="00F94440">
                      <w:pPr>
                        <w:rPr>
                          <w:rFonts w:cs="Arial"/>
                          <w:sz w:val="16"/>
                          <w:szCs w:val="16"/>
                        </w:rPr>
                      </w:pPr>
                    </w:p>
                    <w:p w14:paraId="6127127F" w14:textId="77777777" w:rsidR="00F94440" w:rsidRPr="0045213A" w:rsidRDefault="00F94440" w:rsidP="00F94440">
                      <w:pPr>
                        <w:rPr>
                          <w:rFonts w:cs="Arial"/>
                          <w:sz w:val="18"/>
                          <w:szCs w:val="18"/>
                        </w:rPr>
                      </w:pPr>
                    </w:p>
                    <w:p w14:paraId="32FD73C5" w14:textId="77777777" w:rsidR="00F94440" w:rsidRDefault="00F94440" w:rsidP="00F94440">
                      <w:pPr>
                        <w:rPr>
                          <w:rFonts w:cs="Arial"/>
                          <w:sz w:val="18"/>
                          <w:szCs w:val="18"/>
                        </w:rPr>
                      </w:pPr>
                      <w:r>
                        <w:rPr>
                          <w:rFonts w:cs="Arial"/>
                          <w:sz w:val="18"/>
                          <w:szCs w:val="18"/>
                        </w:rPr>
                        <w:t>(N)</w:t>
                      </w:r>
                    </w:p>
                    <w:p w14:paraId="404F1A0B" w14:textId="77777777" w:rsidR="00F94440" w:rsidRDefault="00F94440" w:rsidP="00F94440">
                      <w:pPr>
                        <w:rPr>
                          <w:rFonts w:cs="Arial"/>
                          <w:sz w:val="18"/>
                          <w:szCs w:val="18"/>
                        </w:rPr>
                      </w:pPr>
                    </w:p>
                    <w:p w14:paraId="35A6EACB" w14:textId="77777777" w:rsidR="00F94440" w:rsidRDefault="00F94440" w:rsidP="00F94440">
                      <w:pPr>
                        <w:rPr>
                          <w:rFonts w:cs="Arial"/>
                          <w:sz w:val="18"/>
                          <w:szCs w:val="18"/>
                        </w:rPr>
                      </w:pPr>
                    </w:p>
                    <w:p w14:paraId="5F8A3C92" w14:textId="77777777" w:rsidR="00F94440" w:rsidRDefault="00F94440" w:rsidP="00F94440">
                      <w:pPr>
                        <w:rPr>
                          <w:rFonts w:cs="Arial"/>
                          <w:sz w:val="18"/>
                          <w:szCs w:val="18"/>
                        </w:rPr>
                      </w:pPr>
                    </w:p>
                    <w:p w14:paraId="55428A2D" w14:textId="77777777" w:rsidR="00F94440" w:rsidRDefault="00F94440" w:rsidP="00F94440">
                      <w:pPr>
                        <w:rPr>
                          <w:rFonts w:cs="Arial"/>
                          <w:sz w:val="18"/>
                          <w:szCs w:val="18"/>
                        </w:rPr>
                      </w:pPr>
                    </w:p>
                    <w:p w14:paraId="74BBB1B8" w14:textId="77777777" w:rsidR="00F94440" w:rsidRDefault="00F94440" w:rsidP="00F94440">
                      <w:pPr>
                        <w:rPr>
                          <w:rFonts w:cs="Arial"/>
                          <w:sz w:val="18"/>
                          <w:szCs w:val="18"/>
                        </w:rPr>
                      </w:pPr>
                    </w:p>
                    <w:p w14:paraId="5F9DC3B9" w14:textId="77777777" w:rsidR="00F94440" w:rsidRDefault="00F94440" w:rsidP="00F94440">
                      <w:pPr>
                        <w:rPr>
                          <w:rFonts w:cs="Arial"/>
                          <w:sz w:val="18"/>
                          <w:szCs w:val="18"/>
                        </w:rPr>
                      </w:pPr>
                    </w:p>
                    <w:p w14:paraId="426A6EFE" w14:textId="77777777" w:rsidR="00F94440" w:rsidRDefault="00F94440" w:rsidP="00F94440">
                      <w:pPr>
                        <w:rPr>
                          <w:rFonts w:cs="Arial"/>
                          <w:sz w:val="18"/>
                          <w:szCs w:val="18"/>
                        </w:rPr>
                      </w:pPr>
                    </w:p>
                    <w:p w14:paraId="0830D780" w14:textId="77777777" w:rsidR="00F94440" w:rsidRDefault="00F94440" w:rsidP="00F94440">
                      <w:pPr>
                        <w:rPr>
                          <w:rFonts w:cs="Arial"/>
                          <w:sz w:val="18"/>
                          <w:szCs w:val="18"/>
                        </w:rPr>
                      </w:pPr>
                    </w:p>
                    <w:p w14:paraId="54C7F914" w14:textId="77777777" w:rsidR="00F94440" w:rsidRDefault="00F94440" w:rsidP="00F94440">
                      <w:pPr>
                        <w:rPr>
                          <w:rFonts w:cs="Arial"/>
                          <w:sz w:val="18"/>
                          <w:szCs w:val="18"/>
                        </w:rPr>
                      </w:pPr>
                    </w:p>
                    <w:p w14:paraId="16AB5B38" w14:textId="77777777" w:rsidR="00F94440" w:rsidRDefault="00F94440" w:rsidP="00F94440">
                      <w:pPr>
                        <w:rPr>
                          <w:rFonts w:cs="Arial"/>
                          <w:sz w:val="18"/>
                          <w:szCs w:val="18"/>
                        </w:rPr>
                      </w:pPr>
                    </w:p>
                    <w:p w14:paraId="46D73CD9" w14:textId="77777777" w:rsidR="00F94440" w:rsidRDefault="00F94440" w:rsidP="00F94440">
                      <w:pPr>
                        <w:rPr>
                          <w:rFonts w:cs="Arial"/>
                          <w:sz w:val="18"/>
                          <w:szCs w:val="18"/>
                        </w:rPr>
                      </w:pPr>
                    </w:p>
                    <w:p w14:paraId="4A4631F0" w14:textId="77777777" w:rsidR="00F94440" w:rsidRDefault="00F94440" w:rsidP="00F94440">
                      <w:pPr>
                        <w:rPr>
                          <w:rFonts w:cs="Arial"/>
                          <w:sz w:val="18"/>
                          <w:szCs w:val="18"/>
                        </w:rPr>
                      </w:pPr>
                    </w:p>
                    <w:p w14:paraId="01F6AD9E" w14:textId="77777777" w:rsidR="00F94440" w:rsidRDefault="00F94440" w:rsidP="00F94440">
                      <w:pPr>
                        <w:rPr>
                          <w:rFonts w:cs="Arial"/>
                          <w:sz w:val="18"/>
                          <w:szCs w:val="18"/>
                        </w:rPr>
                      </w:pPr>
                    </w:p>
                    <w:p w14:paraId="6F6F2950" w14:textId="77777777" w:rsidR="00F94440" w:rsidRDefault="00F94440" w:rsidP="00F94440">
                      <w:pPr>
                        <w:rPr>
                          <w:rFonts w:cs="Arial"/>
                          <w:sz w:val="18"/>
                          <w:szCs w:val="18"/>
                        </w:rPr>
                      </w:pPr>
                    </w:p>
                    <w:p w14:paraId="1690D4A2" w14:textId="77777777" w:rsidR="00F94440" w:rsidRDefault="00F94440" w:rsidP="00F94440">
                      <w:pPr>
                        <w:rPr>
                          <w:rFonts w:cs="Arial"/>
                          <w:sz w:val="18"/>
                          <w:szCs w:val="18"/>
                        </w:rPr>
                      </w:pPr>
                    </w:p>
                    <w:p w14:paraId="4D3A0AEA" w14:textId="77777777" w:rsidR="00F94440" w:rsidRDefault="00F94440" w:rsidP="00F94440">
                      <w:pPr>
                        <w:rPr>
                          <w:rFonts w:cs="Arial"/>
                          <w:sz w:val="18"/>
                          <w:szCs w:val="18"/>
                        </w:rPr>
                      </w:pPr>
                      <w:r>
                        <w:rPr>
                          <w:rFonts w:cs="Arial"/>
                          <w:sz w:val="18"/>
                          <w:szCs w:val="18"/>
                        </w:rPr>
                        <w:t>(N)</w:t>
                      </w:r>
                    </w:p>
                    <w:p w14:paraId="46C19876" w14:textId="77777777" w:rsidR="00F94440" w:rsidRPr="0045213A" w:rsidRDefault="00F94440" w:rsidP="00F94440">
                      <w:pPr>
                        <w:rPr>
                          <w:rFonts w:cs="Arial"/>
                          <w:sz w:val="18"/>
                          <w:szCs w:val="18"/>
                        </w:rPr>
                      </w:pPr>
                    </w:p>
                    <w:p w14:paraId="0C02BE76" w14:textId="77777777" w:rsidR="00F94440" w:rsidRDefault="00F94440" w:rsidP="00F94440">
                      <w:pPr>
                        <w:rPr>
                          <w:rFonts w:cs="Arial"/>
                          <w:sz w:val="18"/>
                          <w:szCs w:val="18"/>
                        </w:rPr>
                      </w:pPr>
                    </w:p>
                    <w:p w14:paraId="6051754E" w14:textId="77777777" w:rsidR="00F94440" w:rsidRDefault="00F94440" w:rsidP="00F94440">
                      <w:pPr>
                        <w:rPr>
                          <w:rFonts w:cs="Arial"/>
                          <w:sz w:val="18"/>
                          <w:szCs w:val="18"/>
                        </w:rPr>
                      </w:pPr>
                      <w:r>
                        <w:rPr>
                          <w:rFonts w:cs="Arial"/>
                          <w:sz w:val="18"/>
                          <w:szCs w:val="18"/>
                        </w:rPr>
                        <w:t>(M)</w:t>
                      </w:r>
                    </w:p>
                    <w:p w14:paraId="300E1345" w14:textId="77777777" w:rsidR="00F94440" w:rsidRDefault="00F94440" w:rsidP="00F94440">
                      <w:pPr>
                        <w:rPr>
                          <w:rFonts w:cs="Arial"/>
                          <w:sz w:val="18"/>
                          <w:szCs w:val="18"/>
                        </w:rPr>
                      </w:pPr>
                    </w:p>
                    <w:p w14:paraId="2706010E" w14:textId="77777777" w:rsidR="00F94440" w:rsidRDefault="00F94440" w:rsidP="00F94440">
                      <w:pPr>
                        <w:rPr>
                          <w:rFonts w:cs="Arial"/>
                          <w:sz w:val="18"/>
                          <w:szCs w:val="18"/>
                        </w:rPr>
                      </w:pPr>
                    </w:p>
                    <w:p w14:paraId="2C633866" w14:textId="77777777" w:rsidR="00F94440" w:rsidRDefault="00F94440" w:rsidP="00F94440">
                      <w:pPr>
                        <w:rPr>
                          <w:rFonts w:cs="Arial"/>
                          <w:sz w:val="18"/>
                          <w:szCs w:val="18"/>
                        </w:rPr>
                      </w:pPr>
                    </w:p>
                    <w:p w14:paraId="75777160" w14:textId="77777777" w:rsidR="00F94440" w:rsidRDefault="00F94440" w:rsidP="00F94440">
                      <w:pPr>
                        <w:rPr>
                          <w:rFonts w:cs="Arial"/>
                          <w:sz w:val="18"/>
                          <w:szCs w:val="18"/>
                        </w:rPr>
                      </w:pPr>
                    </w:p>
                    <w:p w14:paraId="0245654B" w14:textId="77777777" w:rsidR="00F94440" w:rsidRDefault="00F94440" w:rsidP="00F94440">
                      <w:pPr>
                        <w:rPr>
                          <w:rFonts w:cs="Arial"/>
                          <w:sz w:val="18"/>
                          <w:szCs w:val="18"/>
                        </w:rPr>
                      </w:pPr>
                    </w:p>
                    <w:p w14:paraId="3B4B93A3" w14:textId="77777777" w:rsidR="00F94440" w:rsidRDefault="00F94440" w:rsidP="00F94440">
                      <w:pPr>
                        <w:rPr>
                          <w:rFonts w:cs="Arial"/>
                          <w:sz w:val="18"/>
                          <w:szCs w:val="18"/>
                        </w:rPr>
                      </w:pPr>
                    </w:p>
                    <w:p w14:paraId="5D6BA031" w14:textId="77777777" w:rsidR="00F94440" w:rsidRDefault="00F94440" w:rsidP="00F94440">
                      <w:pPr>
                        <w:rPr>
                          <w:rFonts w:cs="Arial"/>
                          <w:sz w:val="18"/>
                          <w:szCs w:val="18"/>
                        </w:rPr>
                      </w:pPr>
                    </w:p>
                    <w:p w14:paraId="04ED6FB1" w14:textId="77777777" w:rsidR="00F94440" w:rsidRDefault="00F94440" w:rsidP="00F94440">
                      <w:pPr>
                        <w:rPr>
                          <w:rFonts w:cs="Arial"/>
                          <w:sz w:val="18"/>
                          <w:szCs w:val="18"/>
                        </w:rPr>
                      </w:pPr>
                    </w:p>
                    <w:p w14:paraId="23E27E64" w14:textId="77777777" w:rsidR="00F94440" w:rsidRDefault="00F94440" w:rsidP="00F94440">
                      <w:pPr>
                        <w:rPr>
                          <w:rFonts w:cs="Arial"/>
                          <w:sz w:val="18"/>
                          <w:szCs w:val="18"/>
                        </w:rPr>
                      </w:pPr>
                    </w:p>
                    <w:p w14:paraId="431798CC" w14:textId="77777777" w:rsidR="00F94440" w:rsidRDefault="00F94440" w:rsidP="00F94440">
                      <w:pPr>
                        <w:rPr>
                          <w:rFonts w:cs="Arial"/>
                          <w:sz w:val="18"/>
                          <w:szCs w:val="18"/>
                        </w:rPr>
                      </w:pPr>
                      <w:r>
                        <w:rPr>
                          <w:rFonts w:cs="Arial"/>
                          <w:sz w:val="18"/>
                          <w:szCs w:val="18"/>
                        </w:rPr>
                        <w:t>(M)</w:t>
                      </w:r>
                    </w:p>
                    <w:p w14:paraId="7B4D951C" w14:textId="77777777" w:rsidR="00F94440" w:rsidRPr="0045213A" w:rsidRDefault="00F94440" w:rsidP="00F94440">
                      <w:pPr>
                        <w:rPr>
                          <w:rFonts w:cs="Arial"/>
                          <w:sz w:val="18"/>
                          <w:szCs w:val="18"/>
                        </w:rPr>
                      </w:pPr>
                    </w:p>
                    <w:p w14:paraId="6A5E4C8E" w14:textId="77777777" w:rsidR="00F94440" w:rsidRPr="0045213A" w:rsidRDefault="00F94440" w:rsidP="00F94440">
                      <w:pPr>
                        <w:rPr>
                          <w:rFonts w:cs="Arial"/>
                          <w:sz w:val="18"/>
                          <w:szCs w:val="18"/>
                        </w:rPr>
                      </w:pPr>
                    </w:p>
                  </w:txbxContent>
                </v:textbox>
              </v:shape>
            </w:pict>
          </mc:Fallback>
        </mc:AlternateContent>
      </w:r>
      <w:r w:rsidRPr="001F2024">
        <w:rPr>
          <w:bCs/>
          <w:sz w:val="19"/>
          <w:szCs w:val="19"/>
        </w:rPr>
        <w:t>CNG in a motor vehicle</w:t>
      </w:r>
      <w:r>
        <w:rPr>
          <w:bCs/>
          <w:sz w:val="19"/>
          <w:szCs w:val="19"/>
        </w:rPr>
        <w:t xml:space="preserve"> or motor boat</w:t>
      </w:r>
      <w:r w:rsidRPr="001F2024">
        <w:rPr>
          <w:bCs/>
          <w:sz w:val="19"/>
          <w:szCs w:val="19"/>
        </w:rPr>
        <w:t>, including but not limited to payment of any Fuel Use Taxes associated with or related to the use of CNG under this Rate Schedule.</w:t>
      </w:r>
    </w:p>
    <w:p w14:paraId="3014585B" w14:textId="77777777" w:rsidR="007C5091" w:rsidRPr="001F2024" w:rsidRDefault="007C5091" w:rsidP="00F94440">
      <w:pPr>
        <w:pStyle w:val="ListParagraph"/>
        <w:rPr>
          <w:bCs/>
          <w:sz w:val="19"/>
          <w:szCs w:val="19"/>
        </w:rPr>
      </w:pPr>
    </w:p>
    <w:p w14:paraId="178E68FD" w14:textId="77777777" w:rsidR="007C5091" w:rsidRDefault="007C5091" w:rsidP="007C5091">
      <w:pPr>
        <w:pStyle w:val="Header"/>
        <w:numPr>
          <w:ilvl w:val="0"/>
          <w:numId w:val="6"/>
        </w:numPr>
        <w:tabs>
          <w:tab w:val="clear" w:pos="4320"/>
          <w:tab w:val="clear" w:pos="8640"/>
        </w:tabs>
        <w:rPr>
          <w:rFonts w:cs="Arial"/>
          <w:sz w:val="19"/>
          <w:szCs w:val="19"/>
        </w:rPr>
      </w:pPr>
      <w:r>
        <w:rPr>
          <w:bCs/>
          <w:sz w:val="20"/>
        </w:rPr>
        <w:t xml:space="preserve">Any CNG vehicle fueling equipment must be separately </w:t>
      </w:r>
      <w:r w:rsidRPr="003C29E8">
        <w:rPr>
          <w:bCs/>
          <w:sz w:val="20"/>
        </w:rPr>
        <w:t>meter</w:t>
      </w:r>
      <w:r>
        <w:rPr>
          <w:bCs/>
          <w:sz w:val="20"/>
        </w:rPr>
        <w:t>ed.</w:t>
      </w:r>
      <w:r w:rsidRPr="003C29E8">
        <w:rPr>
          <w:bCs/>
          <w:sz w:val="20"/>
        </w:rPr>
        <w:t xml:space="preserve"> </w:t>
      </w:r>
      <w:r>
        <w:rPr>
          <w:bCs/>
          <w:sz w:val="20"/>
        </w:rPr>
        <w:t xml:space="preserve"> If service can be provided from the existing gas line with a second meter then the monthly charge as set forth in Schedule C shall apply, and gas metered for vehicle use will be separately stated on the Customer’s regular monthly gas bill.  Each monthly gas bill will reflect the Gasoline Gallon Equivalent (“GGE”) of such metered usage to enable the Customer to calculate any Fuel Use Tax obligation.</w:t>
      </w:r>
    </w:p>
    <w:p w14:paraId="4D5E61CA" w14:textId="77777777" w:rsidR="007C5091" w:rsidRDefault="007C5091" w:rsidP="00F94440">
      <w:pPr>
        <w:pStyle w:val="Header"/>
        <w:tabs>
          <w:tab w:val="clear" w:pos="4320"/>
          <w:tab w:val="clear" w:pos="8640"/>
        </w:tabs>
        <w:ind w:left="360"/>
        <w:rPr>
          <w:rFonts w:cs="Arial"/>
          <w:sz w:val="19"/>
          <w:szCs w:val="19"/>
        </w:rPr>
      </w:pPr>
    </w:p>
    <w:p w14:paraId="38DA5ED8" w14:textId="77777777" w:rsidR="007C5091" w:rsidRPr="001F2024" w:rsidRDefault="007C5091" w:rsidP="007C5091">
      <w:pPr>
        <w:pStyle w:val="Header"/>
        <w:numPr>
          <w:ilvl w:val="0"/>
          <w:numId w:val="6"/>
        </w:numPr>
        <w:tabs>
          <w:tab w:val="clear" w:pos="4320"/>
          <w:tab w:val="clear" w:pos="8640"/>
        </w:tabs>
        <w:rPr>
          <w:rFonts w:cs="Arial"/>
          <w:sz w:val="19"/>
          <w:szCs w:val="19"/>
        </w:rPr>
      </w:pPr>
      <w:r w:rsidRPr="001F2024">
        <w:rPr>
          <w:rFonts w:cs="Arial"/>
          <w:sz w:val="19"/>
          <w:szCs w:val="19"/>
        </w:rPr>
        <w:t>The Company may refuse service to any</w:t>
      </w:r>
      <w:r>
        <w:rPr>
          <w:rFonts w:cs="Arial"/>
          <w:sz w:val="19"/>
          <w:szCs w:val="19"/>
        </w:rPr>
        <w:t xml:space="preserve"> CNG vehicle fueling equipment </w:t>
      </w:r>
      <w:r w:rsidRPr="001F2024">
        <w:rPr>
          <w:rFonts w:cs="Arial"/>
          <w:sz w:val="19"/>
          <w:szCs w:val="19"/>
        </w:rPr>
        <w:t xml:space="preserve">that does not meet the conditions set forth in </w:t>
      </w:r>
      <w:r w:rsidRPr="00FC2904">
        <w:rPr>
          <w:rFonts w:cs="Arial"/>
          <w:b/>
          <w:sz w:val="19"/>
          <w:szCs w:val="19"/>
        </w:rPr>
        <w:t>General</w:t>
      </w:r>
      <w:r>
        <w:rPr>
          <w:rFonts w:cs="Arial"/>
          <w:sz w:val="19"/>
          <w:szCs w:val="19"/>
        </w:rPr>
        <w:t xml:space="preserve"> </w:t>
      </w:r>
      <w:r>
        <w:rPr>
          <w:rFonts w:cs="Arial"/>
          <w:b/>
          <w:sz w:val="19"/>
          <w:szCs w:val="19"/>
        </w:rPr>
        <w:t xml:space="preserve">Rule </w:t>
      </w:r>
      <w:r w:rsidRPr="00A42760">
        <w:rPr>
          <w:rFonts w:cs="Arial"/>
          <w:b/>
          <w:sz w:val="19"/>
          <w:szCs w:val="19"/>
        </w:rPr>
        <w:t>8</w:t>
      </w:r>
      <w:r w:rsidRPr="001F2024">
        <w:rPr>
          <w:rFonts w:cs="Arial"/>
          <w:sz w:val="19"/>
          <w:szCs w:val="19"/>
        </w:rPr>
        <w:t xml:space="preserve"> of the Tariff of which this Rate Schedule is a part.</w:t>
      </w:r>
    </w:p>
    <w:p w14:paraId="2C7563DB" w14:textId="77777777" w:rsidR="007C5091" w:rsidRDefault="007C5091">
      <w:pPr>
        <w:pStyle w:val="Header"/>
        <w:tabs>
          <w:tab w:val="clear" w:pos="4320"/>
          <w:tab w:val="clear" w:pos="8640"/>
        </w:tabs>
        <w:rPr>
          <w:rFonts w:cs="Arial"/>
          <w:sz w:val="20"/>
        </w:rPr>
      </w:pPr>
    </w:p>
    <w:p w14:paraId="2E8484CD" w14:textId="77777777" w:rsidR="007C5091" w:rsidRPr="00180126" w:rsidRDefault="007C5091">
      <w:pPr>
        <w:pStyle w:val="Header"/>
        <w:tabs>
          <w:tab w:val="clear" w:pos="4320"/>
          <w:tab w:val="clear" w:pos="8640"/>
        </w:tabs>
        <w:rPr>
          <w:rFonts w:cs="Arial"/>
          <w:sz w:val="20"/>
        </w:rPr>
      </w:pPr>
    </w:p>
    <w:p w14:paraId="2CE787D0" w14:textId="77777777" w:rsidR="007C5091" w:rsidRPr="00180126" w:rsidRDefault="007C5091">
      <w:pPr>
        <w:rPr>
          <w:rFonts w:cs="Arial"/>
          <w:b/>
          <w:bCs/>
          <w:sz w:val="20"/>
        </w:rPr>
      </w:pPr>
      <w:r>
        <w:rPr>
          <w:rFonts w:cs="Arial"/>
          <w:b/>
          <w:bCs/>
          <w:noProof/>
          <w:sz w:val="20"/>
          <w:u w:val="single"/>
        </w:rPr>
        <mc:AlternateContent>
          <mc:Choice Requires="wps">
            <w:drawing>
              <wp:anchor distT="0" distB="0" distL="114300" distR="114300" simplePos="0" relativeHeight="251739136" behindDoc="0" locked="0" layoutInCell="1" allowOverlap="1" wp14:anchorId="64C5837B" wp14:editId="0851FE2C">
                <wp:simplePos x="0" y="0"/>
                <wp:positionH relativeFrom="column">
                  <wp:posOffset>6257925</wp:posOffset>
                </wp:positionH>
                <wp:positionV relativeFrom="paragraph">
                  <wp:posOffset>100330</wp:posOffset>
                </wp:positionV>
                <wp:extent cx="0" cy="118110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0" cy="1181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3"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75pt,7.9pt" to="492.7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" strokecolor="black [3213]"/>
            </w:pict>
          </mc:Fallback>
        </mc:AlternateContent>
      </w:r>
      <w:r w:rsidRPr="00180126">
        <w:rPr>
          <w:rFonts w:cs="Arial"/>
          <w:b/>
          <w:bCs/>
          <w:sz w:val="20"/>
          <w:u w:val="single"/>
        </w:rPr>
        <w:t>DETERMINATION OF MDDV</w:t>
      </w:r>
      <w:r w:rsidRPr="00180126">
        <w:rPr>
          <w:rFonts w:cs="Arial"/>
          <w:b/>
          <w:bCs/>
          <w:sz w:val="20"/>
        </w:rPr>
        <w:t>:</w:t>
      </w:r>
    </w:p>
    <w:p w14:paraId="4951FA26" w14:textId="77777777" w:rsidR="007C5091" w:rsidRPr="00180126" w:rsidRDefault="007C5091">
      <w:pPr>
        <w:rPr>
          <w:rFonts w:cs="Arial"/>
          <w:bCs/>
          <w:sz w:val="20"/>
        </w:rPr>
      </w:pPr>
      <w:r w:rsidRPr="00180126">
        <w:rPr>
          <w:rFonts w:cs="Arial"/>
          <w:bCs/>
          <w:sz w:val="20"/>
        </w:rPr>
        <w:t xml:space="preserve">The MDDV is used to calculate the Firm Pipeline Capacity Charge – Peak Demand option applicable to Firm Sales Service under this </w:t>
      </w:r>
      <w:r>
        <w:rPr>
          <w:rFonts w:cs="Arial"/>
          <w:bCs/>
          <w:sz w:val="20"/>
        </w:rPr>
        <w:t>R</w:t>
      </w:r>
      <w:r w:rsidRPr="00180126">
        <w:rPr>
          <w:rFonts w:cs="Arial"/>
          <w:bCs/>
          <w:sz w:val="20"/>
        </w:rPr>
        <w:t xml:space="preserve">ate </w:t>
      </w:r>
      <w:r>
        <w:rPr>
          <w:rFonts w:cs="Arial"/>
          <w:bCs/>
          <w:sz w:val="20"/>
        </w:rPr>
        <w:t>S</w:t>
      </w:r>
      <w:r w:rsidRPr="00180126">
        <w:rPr>
          <w:rFonts w:cs="Arial"/>
          <w:bCs/>
          <w:sz w:val="20"/>
        </w:rPr>
        <w:t>chedule.  Following establishment of a Customer’s Initial MDDV, as set forth in Sections A and B, the Customer’s MDDV will be adjusted each year as set forth in Section C below:</w:t>
      </w:r>
    </w:p>
    <w:p w14:paraId="68F6577F" w14:textId="77777777" w:rsidR="007C5091" w:rsidRPr="00180126" w:rsidRDefault="007C5091">
      <w:pPr>
        <w:pStyle w:val="BodyText"/>
        <w:ind w:left="720"/>
        <w:outlineLvl w:val="0"/>
        <w:rPr>
          <w:rFonts w:cs="Arial"/>
        </w:rPr>
      </w:pPr>
    </w:p>
    <w:p w14:paraId="4D879F38" w14:textId="77777777" w:rsidR="007C5091" w:rsidRDefault="007C5091" w:rsidP="007C5091">
      <w:pPr>
        <w:pStyle w:val="BodyText"/>
        <w:widowControl w:val="0"/>
        <w:numPr>
          <w:ilvl w:val="0"/>
          <w:numId w:val="7"/>
        </w:numPr>
        <w:outlineLvl w:val="0"/>
        <w:rPr>
          <w:rFonts w:cs="Arial"/>
        </w:rPr>
      </w:pPr>
      <w:r w:rsidRPr="00180126">
        <w:rPr>
          <w:rFonts w:cs="Arial"/>
        </w:rPr>
        <w:t>For a New Customer, the Initial MDDV to be used for billing purposes will equal the "name plate" hourly rating of the equipment to be served, times twelve (12), or an estimated volume acceptable to the Company that is based upon the best information about Customer’s planned operations that is known at that time.</w:t>
      </w:r>
    </w:p>
    <w:p w14:paraId="66F3F963" w14:textId="77777777" w:rsidR="007C5091" w:rsidRDefault="007C5091" w:rsidP="00F94440">
      <w:pPr>
        <w:pStyle w:val="BodyText"/>
        <w:outlineLvl w:val="0"/>
        <w:rPr>
          <w:rFonts w:cs="Arial"/>
        </w:rPr>
      </w:pPr>
    </w:p>
    <w:p w14:paraId="38B34732" w14:textId="77777777" w:rsidR="007C5091" w:rsidRPr="00180126" w:rsidRDefault="007C5091" w:rsidP="00F94440">
      <w:pPr>
        <w:pStyle w:val="BodyText"/>
        <w:outlineLvl w:val="0"/>
        <w:rPr>
          <w:rFonts w:cs="Arial"/>
        </w:rPr>
      </w:pPr>
    </w:p>
    <w:p w14:paraId="50BF2926" w14:textId="77777777" w:rsidR="007C5091" w:rsidRDefault="007C5091">
      <w:pPr>
        <w:pStyle w:val="BodyText"/>
        <w:ind w:left="360"/>
        <w:jc w:val="center"/>
        <w:outlineLvl w:val="0"/>
        <w:rPr>
          <w:sz w:val="18"/>
          <w:szCs w:val="18"/>
        </w:rPr>
      </w:pPr>
      <w:r>
        <w:rPr>
          <w:sz w:val="18"/>
          <w:szCs w:val="18"/>
        </w:rPr>
        <w:t>(</w:t>
      </w:r>
      <w:proofErr w:type="gramStart"/>
      <w:r>
        <w:rPr>
          <w:sz w:val="18"/>
          <w:szCs w:val="18"/>
        </w:rPr>
        <w:t>continue</w:t>
      </w:r>
      <w:proofErr w:type="gramEnd"/>
      <w:r>
        <w:rPr>
          <w:sz w:val="18"/>
          <w:szCs w:val="18"/>
        </w:rPr>
        <w:t xml:space="preserve"> to Sheet 141.8)</w:t>
      </w:r>
    </w:p>
    <w:p w14:paraId="509A646E" w14:textId="77777777" w:rsidR="007C5091" w:rsidRDefault="007C5091">
      <w:pPr>
        <w:pStyle w:val="BodyText"/>
        <w:ind w:left="360"/>
        <w:jc w:val="center"/>
        <w:outlineLvl w:val="0"/>
        <w:rPr>
          <w:sz w:val="18"/>
          <w:szCs w:val="18"/>
        </w:rPr>
      </w:pPr>
    </w:p>
    <w:p w14:paraId="4E0BB0B1" w14:textId="77777777" w:rsidR="007C5091" w:rsidRDefault="007C5091">
      <w:pPr>
        <w:pStyle w:val="BodyText"/>
        <w:ind w:left="360"/>
        <w:jc w:val="center"/>
        <w:outlineLvl w:val="0"/>
        <w:rPr>
          <w:sz w:val="18"/>
          <w:szCs w:val="18"/>
        </w:rPr>
      </w:pPr>
    </w:p>
    <w:p w14:paraId="3186633F" w14:textId="77777777" w:rsidR="007C5091" w:rsidRDefault="007C5091">
      <w:pPr>
        <w:pStyle w:val="BodyText"/>
        <w:ind w:left="360"/>
        <w:jc w:val="center"/>
        <w:outlineLvl w:val="0"/>
        <w:rPr>
          <w:sz w:val="18"/>
          <w:szCs w:val="18"/>
        </w:rPr>
      </w:pPr>
    </w:p>
    <w:p w14:paraId="0B9A45C7" w14:textId="77777777" w:rsidR="007C5091" w:rsidRDefault="007C5091">
      <w:pPr>
        <w:pStyle w:val="BodyText"/>
        <w:ind w:left="360"/>
        <w:jc w:val="center"/>
        <w:outlineLvl w:val="0"/>
        <w:rPr>
          <w:sz w:val="18"/>
          <w:szCs w:val="18"/>
        </w:rPr>
      </w:pPr>
    </w:p>
    <w:p w14:paraId="38738742" w14:textId="77777777" w:rsidR="007C5091" w:rsidRDefault="007C5091">
      <w:pPr>
        <w:pStyle w:val="BodyText"/>
        <w:ind w:left="360"/>
        <w:jc w:val="center"/>
        <w:outlineLvl w:val="0"/>
        <w:rPr>
          <w:sz w:val="18"/>
          <w:szCs w:val="18"/>
        </w:rPr>
      </w:pPr>
    </w:p>
    <w:p w14:paraId="4318D002" w14:textId="77777777" w:rsidR="007C5091" w:rsidRDefault="007C5091">
      <w:pPr>
        <w:pStyle w:val="BodyText"/>
        <w:ind w:left="360"/>
        <w:jc w:val="center"/>
        <w:outlineLvl w:val="0"/>
        <w:rPr>
          <w:sz w:val="18"/>
          <w:szCs w:val="18"/>
        </w:rPr>
      </w:pPr>
    </w:p>
    <w:p w14:paraId="42841E26" w14:textId="77777777" w:rsidR="007C5091" w:rsidRDefault="007C5091" w:rsidP="00F94440">
      <w:pPr>
        <w:pStyle w:val="BodyText"/>
        <w:outlineLvl w:val="0"/>
        <w:rPr>
          <w:sz w:val="18"/>
          <w:szCs w:val="18"/>
        </w:rPr>
        <w:sectPr w:rsidR="007C5091">
          <w:headerReference w:type="default" r:id="rId65"/>
          <w:footerReference w:type="default" r:id="rId66"/>
          <w:pgSz w:w="12240" w:h="15840" w:code="1"/>
          <w:pgMar w:top="720" w:right="1800" w:bottom="720" w:left="1440" w:header="720" w:footer="576" w:gutter="0"/>
          <w:cols w:space="720"/>
        </w:sectPr>
      </w:pPr>
      <w:r>
        <w:rPr>
          <w:sz w:val="18"/>
          <w:szCs w:val="18"/>
        </w:rPr>
        <w:t>(M) Material transferred from 3</w:t>
      </w:r>
      <w:r w:rsidRPr="00EC3AFD">
        <w:rPr>
          <w:sz w:val="18"/>
          <w:szCs w:val="18"/>
          <w:vertAlign w:val="superscript"/>
        </w:rPr>
        <w:t>rd</w:t>
      </w:r>
      <w:r>
        <w:rPr>
          <w:sz w:val="18"/>
          <w:szCs w:val="18"/>
        </w:rPr>
        <w:t xml:space="preserve"> Revised Sheet No. 141.7</w:t>
      </w:r>
    </w:p>
    <w:p w14:paraId="1C707474" w14:textId="77777777" w:rsidR="007C5091" w:rsidRDefault="007C5091">
      <w:pPr>
        <w:pStyle w:val="Memo"/>
        <w:widowControl w:val="0"/>
        <w:tabs>
          <w:tab w:val="center" w:pos="4680"/>
        </w:tabs>
        <w:jc w:val="center"/>
        <w:outlineLvl w:val="0"/>
        <w:rPr>
          <w:rFonts w:cs="Arial"/>
        </w:rPr>
      </w:pPr>
      <w:r>
        <w:rPr>
          <w:rFonts w:cs="Arial"/>
        </w:rPr>
        <w:lastRenderedPageBreak/>
        <w:t>RATE SCHEDULE 41</w:t>
      </w:r>
    </w:p>
    <w:p w14:paraId="213035B9" w14:textId="77777777" w:rsidR="007C5091" w:rsidRDefault="007C5091">
      <w:pPr>
        <w:pStyle w:val="Memo"/>
        <w:widowControl w:val="0"/>
        <w:tabs>
          <w:tab w:val="center" w:pos="4680"/>
        </w:tabs>
        <w:jc w:val="center"/>
        <w:outlineLvl w:val="0"/>
        <w:rPr>
          <w:rFonts w:cs="Arial"/>
        </w:rPr>
      </w:pPr>
      <w:r>
        <w:rPr>
          <w:rFonts w:cs="Arial"/>
        </w:rPr>
        <w:t>NON-RESIDENTIAL SALES AND TRANSPORTATION SERVICE</w:t>
      </w:r>
      <w:r w:rsidRPr="00274A8C">
        <w:rPr>
          <w:noProof/>
        </w:rPr>
        <mc:AlternateContent>
          <mc:Choice Requires="wps">
            <w:drawing>
              <wp:anchor distT="0" distB="0" distL="114300" distR="114300" simplePos="0" relativeHeight="251741184" behindDoc="0" locked="0" layoutInCell="1" allowOverlap="1" wp14:anchorId="52CA6993" wp14:editId="3A410292">
                <wp:simplePos x="0" y="0"/>
                <wp:positionH relativeFrom="column">
                  <wp:posOffset>6084570</wp:posOffset>
                </wp:positionH>
                <wp:positionV relativeFrom="paragraph">
                  <wp:posOffset>391795</wp:posOffset>
                </wp:positionV>
                <wp:extent cx="571500" cy="7105650"/>
                <wp:effectExtent l="0" t="0" r="0" b="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F245A" w14:textId="77777777" w:rsidR="00F94440" w:rsidRDefault="00F94440" w:rsidP="00F94440">
                            <w:pPr>
                              <w:rPr>
                                <w:rFonts w:cs="Arial"/>
                                <w:sz w:val="16"/>
                                <w:szCs w:val="16"/>
                              </w:rPr>
                            </w:pPr>
                          </w:p>
                          <w:p w14:paraId="4F3274E0" w14:textId="77777777" w:rsidR="00F94440" w:rsidRPr="0045213A" w:rsidRDefault="00F94440" w:rsidP="00F94440">
                            <w:pPr>
                              <w:rPr>
                                <w:rFonts w:cs="Arial"/>
                                <w:sz w:val="18"/>
                                <w:szCs w:val="18"/>
                              </w:rPr>
                            </w:pPr>
                          </w:p>
                          <w:p w14:paraId="5DBA8998" w14:textId="77777777" w:rsidR="00F94440" w:rsidRPr="0045213A" w:rsidRDefault="00F94440" w:rsidP="00F94440">
                            <w:pPr>
                              <w:rPr>
                                <w:rFonts w:cs="Arial"/>
                                <w:sz w:val="18"/>
                                <w:szCs w:val="18"/>
                              </w:rPr>
                            </w:pPr>
                          </w:p>
                          <w:p w14:paraId="583D6C5A" w14:textId="77777777" w:rsidR="00F94440" w:rsidRPr="0045213A" w:rsidRDefault="00F94440" w:rsidP="00F94440">
                            <w:pPr>
                              <w:rPr>
                                <w:rFonts w:cs="Arial"/>
                                <w:sz w:val="18"/>
                                <w:szCs w:val="18"/>
                              </w:rPr>
                            </w:pPr>
                          </w:p>
                          <w:p w14:paraId="47729442" w14:textId="77777777" w:rsidR="00F94440" w:rsidRPr="0045213A" w:rsidRDefault="00F94440" w:rsidP="00F94440">
                            <w:pPr>
                              <w:rPr>
                                <w:rFonts w:cs="Arial"/>
                                <w:sz w:val="18"/>
                                <w:szCs w:val="18"/>
                              </w:rPr>
                            </w:pPr>
                          </w:p>
                          <w:p w14:paraId="11AE8078" w14:textId="77777777" w:rsidR="00F94440" w:rsidRDefault="00F94440" w:rsidP="00F94440">
                            <w:pPr>
                              <w:rPr>
                                <w:rFonts w:cs="Arial"/>
                                <w:sz w:val="18"/>
                                <w:szCs w:val="18"/>
                              </w:rPr>
                            </w:pPr>
                            <w:r>
                              <w:rPr>
                                <w:rFonts w:cs="Arial"/>
                                <w:sz w:val="18"/>
                                <w:szCs w:val="18"/>
                              </w:rPr>
                              <w:t>(T)</w:t>
                            </w:r>
                          </w:p>
                          <w:p w14:paraId="6E8342EC" w14:textId="77777777" w:rsidR="00F94440" w:rsidRPr="0045213A" w:rsidRDefault="00F94440" w:rsidP="00F94440">
                            <w:pPr>
                              <w:rPr>
                                <w:rFonts w:cs="Arial"/>
                                <w:sz w:val="18"/>
                                <w:szCs w:val="18"/>
                              </w:rPr>
                            </w:pPr>
                          </w:p>
                          <w:p w14:paraId="3CAB54F1" w14:textId="77777777" w:rsidR="00F94440" w:rsidRPr="0045213A" w:rsidRDefault="00F94440" w:rsidP="00F94440">
                            <w:pPr>
                              <w:rPr>
                                <w:rFonts w:cs="Arial"/>
                                <w:sz w:val="18"/>
                                <w:szCs w:val="18"/>
                              </w:rPr>
                            </w:pPr>
                          </w:p>
                          <w:p w14:paraId="13E6691C" w14:textId="77777777" w:rsidR="00F94440" w:rsidRPr="0045213A" w:rsidRDefault="00F94440" w:rsidP="00F94440">
                            <w:pPr>
                              <w:rPr>
                                <w:rFonts w:cs="Arial"/>
                                <w:sz w:val="18"/>
                                <w:szCs w:val="18"/>
                              </w:rPr>
                            </w:pPr>
                          </w:p>
                          <w:p w14:paraId="095B1C8F" w14:textId="77777777" w:rsidR="00F94440" w:rsidRDefault="00F94440" w:rsidP="00F94440">
                            <w:pPr>
                              <w:rPr>
                                <w:rFonts w:cs="Arial"/>
                                <w:sz w:val="18"/>
                                <w:szCs w:val="18"/>
                              </w:rPr>
                            </w:pPr>
                          </w:p>
                          <w:p w14:paraId="07635512" w14:textId="77777777" w:rsidR="00F94440" w:rsidRDefault="00F94440" w:rsidP="00F94440">
                            <w:pPr>
                              <w:rPr>
                                <w:rFonts w:cs="Arial"/>
                                <w:sz w:val="18"/>
                                <w:szCs w:val="18"/>
                              </w:rPr>
                            </w:pPr>
                          </w:p>
                          <w:p w14:paraId="08C35315" w14:textId="77777777" w:rsidR="00F94440" w:rsidRDefault="00F94440" w:rsidP="00F94440">
                            <w:pPr>
                              <w:rPr>
                                <w:rFonts w:cs="Arial"/>
                                <w:sz w:val="18"/>
                                <w:szCs w:val="18"/>
                              </w:rPr>
                            </w:pPr>
                          </w:p>
                          <w:p w14:paraId="4857014E" w14:textId="77777777" w:rsidR="00F94440" w:rsidRDefault="00F94440" w:rsidP="00F94440">
                            <w:pPr>
                              <w:rPr>
                                <w:rFonts w:cs="Arial"/>
                                <w:sz w:val="18"/>
                                <w:szCs w:val="18"/>
                              </w:rPr>
                            </w:pPr>
                          </w:p>
                          <w:p w14:paraId="4CD9DB69" w14:textId="77777777" w:rsidR="00F94440" w:rsidRDefault="00F94440" w:rsidP="00F94440">
                            <w:pPr>
                              <w:rPr>
                                <w:rFonts w:cs="Arial"/>
                                <w:sz w:val="18"/>
                                <w:szCs w:val="18"/>
                              </w:rPr>
                            </w:pPr>
                          </w:p>
                          <w:p w14:paraId="5CC32F52" w14:textId="77777777" w:rsidR="00F94440" w:rsidRDefault="00F94440" w:rsidP="00F94440">
                            <w:pPr>
                              <w:rPr>
                                <w:rFonts w:cs="Arial"/>
                                <w:sz w:val="18"/>
                                <w:szCs w:val="18"/>
                              </w:rPr>
                            </w:pPr>
                          </w:p>
                          <w:p w14:paraId="46FB575F" w14:textId="77777777" w:rsidR="00F94440" w:rsidRDefault="00F94440" w:rsidP="00F94440">
                            <w:pPr>
                              <w:rPr>
                                <w:rFonts w:cs="Arial"/>
                                <w:sz w:val="18"/>
                                <w:szCs w:val="18"/>
                              </w:rPr>
                            </w:pPr>
                          </w:p>
                          <w:p w14:paraId="3353B7A5" w14:textId="77777777" w:rsidR="00F94440" w:rsidRDefault="00F94440" w:rsidP="00F94440">
                            <w:pPr>
                              <w:rPr>
                                <w:rFonts w:cs="Arial"/>
                                <w:sz w:val="18"/>
                                <w:szCs w:val="18"/>
                              </w:rPr>
                            </w:pPr>
                          </w:p>
                          <w:p w14:paraId="2DB91081" w14:textId="77777777" w:rsidR="00F94440" w:rsidRDefault="00F94440" w:rsidP="00F94440">
                            <w:pPr>
                              <w:rPr>
                                <w:rFonts w:cs="Arial"/>
                                <w:sz w:val="18"/>
                                <w:szCs w:val="18"/>
                              </w:rPr>
                            </w:pPr>
                          </w:p>
                          <w:p w14:paraId="2FBAFD5B" w14:textId="77777777" w:rsidR="00F94440" w:rsidRDefault="00F94440" w:rsidP="00F94440">
                            <w:pPr>
                              <w:rPr>
                                <w:rFonts w:cs="Arial"/>
                                <w:sz w:val="18"/>
                                <w:szCs w:val="18"/>
                              </w:rPr>
                            </w:pPr>
                          </w:p>
                          <w:p w14:paraId="33965364" w14:textId="77777777" w:rsidR="00F94440" w:rsidRDefault="00F94440" w:rsidP="00F94440">
                            <w:pPr>
                              <w:rPr>
                                <w:rFonts w:cs="Arial"/>
                                <w:sz w:val="18"/>
                                <w:szCs w:val="18"/>
                              </w:rPr>
                            </w:pPr>
                          </w:p>
                          <w:p w14:paraId="2909FA2C" w14:textId="77777777" w:rsidR="00F94440" w:rsidRDefault="00F94440" w:rsidP="00F94440">
                            <w:pPr>
                              <w:rPr>
                                <w:rFonts w:cs="Arial"/>
                                <w:sz w:val="18"/>
                                <w:szCs w:val="18"/>
                              </w:rPr>
                            </w:pPr>
                            <w:r>
                              <w:rPr>
                                <w:rFonts w:cs="Arial"/>
                                <w:sz w:val="18"/>
                                <w:szCs w:val="18"/>
                              </w:rPr>
                              <w:t>(T)</w:t>
                            </w:r>
                          </w:p>
                          <w:p w14:paraId="7ECF3176" w14:textId="77777777" w:rsidR="00F94440" w:rsidRDefault="00F94440" w:rsidP="00F94440">
                            <w:pPr>
                              <w:rPr>
                                <w:rFonts w:cs="Arial"/>
                                <w:sz w:val="18"/>
                                <w:szCs w:val="18"/>
                              </w:rPr>
                            </w:pPr>
                            <w:r>
                              <w:rPr>
                                <w:rFonts w:cs="Arial"/>
                                <w:sz w:val="18"/>
                                <w:szCs w:val="18"/>
                              </w:rPr>
                              <w:t>(T)</w:t>
                            </w:r>
                          </w:p>
                          <w:p w14:paraId="6DA98702" w14:textId="77777777" w:rsidR="00F94440" w:rsidRDefault="00F94440" w:rsidP="00F94440">
                            <w:pPr>
                              <w:rPr>
                                <w:rFonts w:cs="Arial"/>
                                <w:sz w:val="18"/>
                                <w:szCs w:val="18"/>
                              </w:rPr>
                            </w:pPr>
                          </w:p>
                          <w:p w14:paraId="1BAD3D68" w14:textId="77777777" w:rsidR="00F94440" w:rsidRDefault="00F94440" w:rsidP="00F94440">
                            <w:pPr>
                              <w:rPr>
                                <w:rFonts w:cs="Arial"/>
                                <w:sz w:val="18"/>
                                <w:szCs w:val="18"/>
                              </w:rPr>
                            </w:pPr>
                          </w:p>
                          <w:p w14:paraId="601984FD" w14:textId="77777777" w:rsidR="00F94440" w:rsidRDefault="00F94440" w:rsidP="00F94440">
                            <w:pPr>
                              <w:rPr>
                                <w:rFonts w:cs="Arial"/>
                                <w:sz w:val="18"/>
                                <w:szCs w:val="18"/>
                              </w:rPr>
                            </w:pPr>
                          </w:p>
                          <w:p w14:paraId="4E0FBF51" w14:textId="77777777" w:rsidR="00F94440" w:rsidRDefault="00F94440" w:rsidP="00F94440">
                            <w:pPr>
                              <w:rPr>
                                <w:rFonts w:cs="Arial"/>
                                <w:sz w:val="18"/>
                                <w:szCs w:val="18"/>
                              </w:rPr>
                            </w:pPr>
                          </w:p>
                          <w:p w14:paraId="4D2B655C" w14:textId="77777777" w:rsidR="00F94440" w:rsidRDefault="00F94440" w:rsidP="00F94440">
                            <w:pPr>
                              <w:rPr>
                                <w:rFonts w:cs="Arial"/>
                                <w:sz w:val="18"/>
                                <w:szCs w:val="18"/>
                              </w:rPr>
                            </w:pPr>
                          </w:p>
                          <w:p w14:paraId="14DC5995" w14:textId="77777777" w:rsidR="00F94440" w:rsidRDefault="00F94440" w:rsidP="00F94440">
                            <w:pPr>
                              <w:rPr>
                                <w:rFonts w:cs="Arial"/>
                                <w:sz w:val="18"/>
                                <w:szCs w:val="18"/>
                              </w:rPr>
                            </w:pPr>
                          </w:p>
                          <w:p w14:paraId="646576D4" w14:textId="77777777" w:rsidR="00F94440" w:rsidRDefault="00F94440" w:rsidP="00F94440">
                            <w:pPr>
                              <w:rPr>
                                <w:rFonts w:cs="Arial"/>
                                <w:sz w:val="18"/>
                                <w:szCs w:val="18"/>
                              </w:rPr>
                            </w:pPr>
                          </w:p>
                          <w:p w14:paraId="238C8AB8" w14:textId="77777777" w:rsidR="00F94440" w:rsidRDefault="00F94440" w:rsidP="00F94440">
                            <w:pPr>
                              <w:rPr>
                                <w:rFonts w:cs="Arial"/>
                                <w:sz w:val="18"/>
                                <w:szCs w:val="18"/>
                              </w:rPr>
                            </w:pPr>
                          </w:p>
                          <w:p w14:paraId="61B2774E" w14:textId="77777777" w:rsidR="00F94440" w:rsidRDefault="00F94440" w:rsidP="00F94440">
                            <w:pPr>
                              <w:rPr>
                                <w:rFonts w:cs="Arial"/>
                                <w:sz w:val="18"/>
                                <w:szCs w:val="18"/>
                              </w:rPr>
                            </w:pPr>
                          </w:p>
                          <w:p w14:paraId="1697C999" w14:textId="77777777" w:rsidR="00F94440" w:rsidRDefault="00F94440" w:rsidP="00F94440">
                            <w:pPr>
                              <w:rPr>
                                <w:rFonts w:cs="Arial"/>
                                <w:sz w:val="18"/>
                                <w:szCs w:val="18"/>
                              </w:rPr>
                            </w:pPr>
                          </w:p>
                          <w:p w14:paraId="581DB963" w14:textId="77777777" w:rsidR="00F94440" w:rsidRDefault="00F94440" w:rsidP="00F94440">
                            <w:pPr>
                              <w:rPr>
                                <w:rFonts w:cs="Arial"/>
                                <w:sz w:val="18"/>
                                <w:szCs w:val="18"/>
                              </w:rPr>
                            </w:pPr>
                          </w:p>
                          <w:p w14:paraId="075DFDC2" w14:textId="77777777" w:rsidR="00F94440" w:rsidRDefault="00F94440" w:rsidP="00F94440">
                            <w:pPr>
                              <w:rPr>
                                <w:rFonts w:cs="Arial"/>
                                <w:sz w:val="18"/>
                                <w:szCs w:val="18"/>
                              </w:rPr>
                            </w:pPr>
                          </w:p>
                          <w:p w14:paraId="3BDCB971" w14:textId="77777777" w:rsidR="00F94440" w:rsidRDefault="00F94440" w:rsidP="00F94440">
                            <w:pPr>
                              <w:rPr>
                                <w:rFonts w:cs="Arial"/>
                                <w:sz w:val="18"/>
                                <w:szCs w:val="18"/>
                              </w:rPr>
                            </w:pPr>
                          </w:p>
                          <w:p w14:paraId="1DC30636" w14:textId="77777777" w:rsidR="00F94440" w:rsidRDefault="00F94440" w:rsidP="00F94440">
                            <w:pPr>
                              <w:rPr>
                                <w:rFonts w:cs="Arial"/>
                                <w:sz w:val="18"/>
                                <w:szCs w:val="18"/>
                              </w:rPr>
                            </w:pPr>
                          </w:p>
                          <w:p w14:paraId="5DD1F725" w14:textId="77777777" w:rsidR="00F94440" w:rsidRDefault="00F94440" w:rsidP="00F94440">
                            <w:pPr>
                              <w:rPr>
                                <w:rFonts w:cs="Arial"/>
                                <w:sz w:val="18"/>
                                <w:szCs w:val="18"/>
                              </w:rPr>
                            </w:pPr>
                          </w:p>
                          <w:p w14:paraId="5B0322C0" w14:textId="77777777" w:rsidR="00F94440" w:rsidRDefault="00F94440" w:rsidP="00F94440">
                            <w:pPr>
                              <w:rPr>
                                <w:rFonts w:cs="Arial"/>
                                <w:sz w:val="18"/>
                                <w:szCs w:val="18"/>
                              </w:rPr>
                            </w:pPr>
                          </w:p>
                          <w:p w14:paraId="22591790" w14:textId="77777777" w:rsidR="00F94440" w:rsidRDefault="00F94440" w:rsidP="00F94440">
                            <w:pPr>
                              <w:rPr>
                                <w:rFonts w:cs="Arial"/>
                                <w:sz w:val="18"/>
                                <w:szCs w:val="18"/>
                              </w:rPr>
                            </w:pPr>
                            <w:r>
                              <w:rPr>
                                <w:rFonts w:cs="Arial"/>
                                <w:sz w:val="18"/>
                                <w:szCs w:val="18"/>
                              </w:rPr>
                              <w:t>(T)</w:t>
                            </w:r>
                          </w:p>
                          <w:p w14:paraId="4EE9B3CC" w14:textId="77777777" w:rsidR="00F94440" w:rsidRDefault="00F94440" w:rsidP="00F94440">
                            <w:pPr>
                              <w:rPr>
                                <w:rFonts w:cs="Arial"/>
                                <w:sz w:val="18"/>
                                <w:szCs w:val="18"/>
                              </w:rPr>
                            </w:pPr>
                          </w:p>
                          <w:p w14:paraId="76A373B2" w14:textId="77777777" w:rsidR="00F94440" w:rsidRPr="0045213A" w:rsidRDefault="00F94440" w:rsidP="00F94440">
                            <w:pPr>
                              <w:rPr>
                                <w:rFonts w:cs="Arial"/>
                                <w:sz w:val="18"/>
                                <w:szCs w:val="18"/>
                              </w:rPr>
                            </w:pPr>
                            <w:r>
                              <w:rPr>
                                <w:rFonts w:cs="Arial"/>
                                <w:sz w:val="18"/>
                                <w:szCs w:val="18"/>
                              </w:rPr>
                              <w:t>(T)</w:t>
                            </w:r>
                          </w:p>
                          <w:p w14:paraId="779A64A7" w14:textId="77777777" w:rsidR="00F94440" w:rsidRPr="0045213A" w:rsidRDefault="00F94440" w:rsidP="00F94440">
                            <w:pPr>
                              <w:rPr>
                                <w:rFonts w:cs="Arial"/>
                                <w:sz w:val="18"/>
                                <w:szCs w:val="18"/>
                              </w:rPr>
                            </w:pPr>
                          </w:p>
                          <w:p w14:paraId="79145792" w14:textId="77777777" w:rsidR="00F94440" w:rsidRPr="0045213A" w:rsidRDefault="00F94440" w:rsidP="00F94440">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479.1pt;margin-top:30.85pt;width:45pt;height:55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kxhw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" stroked="f">
                <v:textbox>
                  <w:txbxContent>
                    <w:p w14:paraId="384F245A" w14:textId="77777777" w:rsidR="00F94440" w:rsidRDefault="00F94440" w:rsidP="00F94440">
                      <w:pPr>
                        <w:rPr>
                          <w:rFonts w:cs="Arial"/>
                          <w:sz w:val="16"/>
                          <w:szCs w:val="16"/>
                        </w:rPr>
                      </w:pPr>
                    </w:p>
                    <w:p w14:paraId="4F3274E0" w14:textId="77777777" w:rsidR="00F94440" w:rsidRPr="0045213A" w:rsidRDefault="00F94440" w:rsidP="00F94440">
                      <w:pPr>
                        <w:rPr>
                          <w:rFonts w:cs="Arial"/>
                          <w:sz w:val="18"/>
                          <w:szCs w:val="18"/>
                        </w:rPr>
                      </w:pPr>
                    </w:p>
                    <w:p w14:paraId="5DBA8998" w14:textId="77777777" w:rsidR="00F94440" w:rsidRPr="0045213A" w:rsidRDefault="00F94440" w:rsidP="00F94440">
                      <w:pPr>
                        <w:rPr>
                          <w:rFonts w:cs="Arial"/>
                          <w:sz w:val="18"/>
                          <w:szCs w:val="18"/>
                        </w:rPr>
                      </w:pPr>
                    </w:p>
                    <w:p w14:paraId="583D6C5A" w14:textId="77777777" w:rsidR="00F94440" w:rsidRPr="0045213A" w:rsidRDefault="00F94440" w:rsidP="00F94440">
                      <w:pPr>
                        <w:rPr>
                          <w:rFonts w:cs="Arial"/>
                          <w:sz w:val="18"/>
                          <w:szCs w:val="18"/>
                        </w:rPr>
                      </w:pPr>
                    </w:p>
                    <w:p w14:paraId="47729442" w14:textId="77777777" w:rsidR="00F94440" w:rsidRPr="0045213A" w:rsidRDefault="00F94440" w:rsidP="00F94440">
                      <w:pPr>
                        <w:rPr>
                          <w:rFonts w:cs="Arial"/>
                          <w:sz w:val="18"/>
                          <w:szCs w:val="18"/>
                        </w:rPr>
                      </w:pPr>
                    </w:p>
                    <w:p w14:paraId="11AE8078" w14:textId="77777777" w:rsidR="00F94440" w:rsidRDefault="00F94440" w:rsidP="00F94440">
                      <w:pPr>
                        <w:rPr>
                          <w:rFonts w:cs="Arial"/>
                          <w:sz w:val="18"/>
                          <w:szCs w:val="18"/>
                        </w:rPr>
                      </w:pPr>
                      <w:r>
                        <w:rPr>
                          <w:rFonts w:cs="Arial"/>
                          <w:sz w:val="18"/>
                          <w:szCs w:val="18"/>
                        </w:rPr>
                        <w:t>(T)</w:t>
                      </w:r>
                    </w:p>
                    <w:p w14:paraId="6E8342EC" w14:textId="77777777" w:rsidR="00F94440" w:rsidRPr="0045213A" w:rsidRDefault="00F94440" w:rsidP="00F94440">
                      <w:pPr>
                        <w:rPr>
                          <w:rFonts w:cs="Arial"/>
                          <w:sz w:val="18"/>
                          <w:szCs w:val="18"/>
                        </w:rPr>
                      </w:pPr>
                    </w:p>
                    <w:p w14:paraId="3CAB54F1" w14:textId="77777777" w:rsidR="00F94440" w:rsidRPr="0045213A" w:rsidRDefault="00F94440" w:rsidP="00F94440">
                      <w:pPr>
                        <w:rPr>
                          <w:rFonts w:cs="Arial"/>
                          <w:sz w:val="18"/>
                          <w:szCs w:val="18"/>
                        </w:rPr>
                      </w:pPr>
                    </w:p>
                    <w:p w14:paraId="13E6691C" w14:textId="77777777" w:rsidR="00F94440" w:rsidRPr="0045213A" w:rsidRDefault="00F94440" w:rsidP="00F94440">
                      <w:pPr>
                        <w:rPr>
                          <w:rFonts w:cs="Arial"/>
                          <w:sz w:val="18"/>
                          <w:szCs w:val="18"/>
                        </w:rPr>
                      </w:pPr>
                    </w:p>
                    <w:p w14:paraId="095B1C8F" w14:textId="77777777" w:rsidR="00F94440" w:rsidRDefault="00F94440" w:rsidP="00F94440">
                      <w:pPr>
                        <w:rPr>
                          <w:rFonts w:cs="Arial"/>
                          <w:sz w:val="18"/>
                          <w:szCs w:val="18"/>
                        </w:rPr>
                      </w:pPr>
                    </w:p>
                    <w:p w14:paraId="07635512" w14:textId="77777777" w:rsidR="00F94440" w:rsidRDefault="00F94440" w:rsidP="00F94440">
                      <w:pPr>
                        <w:rPr>
                          <w:rFonts w:cs="Arial"/>
                          <w:sz w:val="18"/>
                          <w:szCs w:val="18"/>
                        </w:rPr>
                      </w:pPr>
                    </w:p>
                    <w:p w14:paraId="08C35315" w14:textId="77777777" w:rsidR="00F94440" w:rsidRDefault="00F94440" w:rsidP="00F94440">
                      <w:pPr>
                        <w:rPr>
                          <w:rFonts w:cs="Arial"/>
                          <w:sz w:val="18"/>
                          <w:szCs w:val="18"/>
                        </w:rPr>
                      </w:pPr>
                    </w:p>
                    <w:p w14:paraId="4857014E" w14:textId="77777777" w:rsidR="00F94440" w:rsidRDefault="00F94440" w:rsidP="00F94440">
                      <w:pPr>
                        <w:rPr>
                          <w:rFonts w:cs="Arial"/>
                          <w:sz w:val="18"/>
                          <w:szCs w:val="18"/>
                        </w:rPr>
                      </w:pPr>
                    </w:p>
                    <w:p w14:paraId="4CD9DB69" w14:textId="77777777" w:rsidR="00F94440" w:rsidRDefault="00F94440" w:rsidP="00F94440">
                      <w:pPr>
                        <w:rPr>
                          <w:rFonts w:cs="Arial"/>
                          <w:sz w:val="18"/>
                          <w:szCs w:val="18"/>
                        </w:rPr>
                      </w:pPr>
                    </w:p>
                    <w:p w14:paraId="5CC32F52" w14:textId="77777777" w:rsidR="00F94440" w:rsidRDefault="00F94440" w:rsidP="00F94440">
                      <w:pPr>
                        <w:rPr>
                          <w:rFonts w:cs="Arial"/>
                          <w:sz w:val="18"/>
                          <w:szCs w:val="18"/>
                        </w:rPr>
                      </w:pPr>
                    </w:p>
                    <w:p w14:paraId="46FB575F" w14:textId="77777777" w:rsidR="00F94440" w:rsidRDefault="00F94440" w:rsidP="00F94440">
                      <w:pPr>
                        <w:rPr>
                          <w:rFonts w:cs="Arial"/>
                          <w:sz w:val="18"/>
                          <w:szCs w:val="18"/>
                        </w:rPr>
                      </w:pPr>
                    </w:p>
                    <w:p w14:paraId="3353B7A5" w14:textId="77777777" w:rsidR="00F94440" w:rsidRDefault="00F94440" w:rsidP="00F94440">
                      <w:pPr>
                        <w:rPr>
                          <w:rFonts w:cs="Arial"/>
                          <w:sz w:val="18"/>
                          <w:szCs w:val="18"/>
                        </w:rPr>
                      </w:pPr>
                    </w:p>
                    <w:p w14:paraId="2DB91081" w14:textId="77777777" w:rsidR="00F94440" w:rsidRDefault="00F94440" w:rsidP="00F94440">
                      <w:pPr>
                        <w:rPr>
                          <w:rFonts w:cs="Arial"/>
                          <w:sz w:val="18"/>
                          <w:szCs w:val="18"/>
                        </w:rPr>
                      </w:pPr>
                    </w:p>
                    <w:p w14:paraId="2FBAFD5B" w14:textId="77777777" w:rsidR="00F94440" w:rsidRDefault="00F94440" w:rsidP="00F94440">
                      <w:pPr>
                        <w:rPr>
                          <w:rFonts w:cs="Arial"/>
                          <w:sz w:val="18"/>
                          <w:szCs w:val="18"/>
                        </w:rPr>
                      </w:pPr>
                    </w:p>
                    <w:p w14:paraId="33965364" w14:textId="77777777" w:rsidR="00F94440" w:rsidRDefault="00F94440" w:rsidP="00F94440">
                      <w:pPr>
                        <w:rPr>
                          <w:rFonts w:cs="Arial"/>
                          <w:sz w:val="18"/>
                          <w:szCs w:val="18"/>
                        </w:rPr>
                      </w:pPr>
                    </w:p>
                    <w:p w14:paraId="2909FA2C" w14:textId="77777777" w:rsidR="00F94440" w:rsidRDefault="00F94440" w:rsidP="00F94440">
                      <w:pPr>
                        <w:rPr>
                          <w:rFonts w:cs="Arial"/>
                          <w:sz w:val="18"/>
                          <w:szCs w:val="18"/>
                        </w:rPr>
                      </w:pPr>
                      <w:r>
                        <w:rPr>
                          <w:rFonts w:cs="Arial"/>
                          <w:sz w:val="18"/>
                          <w:szCs w:val="18"/>
                        </w:rPr>
                        <w:t>(T)</w:t>
                      </w:r>
                    </w:p>
                    <w:p w14:paraId="7ECF3176" w14:textId="77777777" w:rsidR="00F94440" w:rsidRDefault="00F94440" w:rsidP="00F94440">
                      <w:pPr>
                        <w:rPr>
                          <w:rFonts w:cs="Arial"/>
                          <w:sz w:val="18"/>
                          <w:szCs w:val="18"/>
                        </w:rPr>
                      </w:pPr>
                      <w:r>
                        <w:rPr>
                          <w:rFonts w:cs="Arial"/>
                          <w:sz w:val="18"/>
                          <w:szCs w:val="18"/>
                        </w:rPr>
                        <w:t>(T)</w:t>
                      </w:r>
                    </w:p>
                    <w:p w14:paraId="6DA98702" w14:textId="77777777" w:rsidR="00F94440" w:rsidRDefault="00F94440" w:rsidP="00F94440">
                      <w:pPr>
                        <w:rPr>
                          <w:rFonts w:cs="Arial"/>
                          <w:sz w:val="18"/>
                          <w:szCs w:val="18"/>
                        </w:rPr>
                      </w:pPr>
                    </w:p>
                    <w:p w14:paraId="1BAD3D68" w14:textId="77777777" w:rsidR="00F94440" w:rsidRDefault="00F94440" w:rsidP="00F94440">
                      <w:pPr>
                        <w:rPr>
                          <w:rFonts w:cs="Arial"/>
                          <w:sz w:val="18"/>
                          <w:szCs w:val="18"/>
                        </w:rPr>
                      </w:pPr>
                    </w:p>
                    <w:p w14:paraId="601984FD" w14:textId="77777777" w:rsidR="00F94440" w:rsidRDefault="00F94440" w:rsidP="00F94440">
                      <w:pPr>
                        <w:rPr>
                          <w:rFonts w:cs="Arial"/>
                          <w:sz w:val="18"/>
                          <w:szCs w:val="18"/>
                        </w:rPr>
                      </w:pPr>
                    </w:p>
                    <w:p w14:paraId="4E0FBF51" w14:textId="77777777" w:rsidR="00F94440" w:rsidRDefault="00F94440" w:rsidP="00F94440">
                      <w:pPr>
                        <w:rPr>
                          <w:rFonts w:cs="Arial"/>
                          <w:sz w:val="18"/>
                          <w:szCs w:val="18"/>
                        </w:rPr>
                      </w:pPr>
                    </w:p>
                    <w:p w14:paraId="4D2B655C" w14:textId="77777777" w:rsidR="00F94440" w:rsidRDefault="00F94440" w:rsidP="00F94440">
                      <w:pPr>
                        <w:rPr>
                          <w:rFonts w:cs="Arial"/>
                          <w:sz w:val="18"/>
                          <w:szCs w:val="18"/>
                        </w:rPr>
                      </w:pPr>
                    </w:p>
                    <w:p w14:paraId="14DC5995" w14:textId="77777777" w:rsidR="00F94440" w:rsidRDefault="00F94440" w:rsidP="00F94440">
                      <w:pPr>
                        <w:rPr>
                          <w:rFonts w:cs="Arial"/>
                          <w:sz w:val="18"/>
                          <w:szCs w:val="18"/>
                        </w:rPr>
                      </w:pPr>
                    </w:p>
                    <w:p w14:paraId="646576D4" w14:textId="77777777" w:rsidR="00F94440" w:rsidRDefault="00F94440" w:rsidP="00F94440">
                      <w:pPr>
                        <w:rPr>
                          <w:rFonts w:cs="Arial"/>
                          <w:sz w:val="18"/>
                          <w:szCs w:val="18"/>
                        </w:rPr>
                      </w:pPr>
                    </w:p>
                    <w:p w14:paraId="238C8AB8" w14:textId="77777777" w:rsidR="00F94440" w:rsidRDefault="00F94440" w:rsidP="00F94440">
                      <w:pPr>
                        <w:rPr>
                          <w:rFonts w:cs="Arial"/>
                          <w:sz w:val="18"/>
                          <w:szCs w:val="18"/>
                        </w:rPr>
                      </w:pPr>
                    </w:p>
                    <w:p w14:paraId="61B2774E" w14:textId="77777777" w:rsidR="00F94440" w:rsidRDefault="00F94440" w:rsidP="00F94440">
                      <w:pPr>
                        <w:rPr>
                          <w:rFonts w:cs="Arial"/>
                          <w:sz w:val="18"/>
                          <w:szCs w:val="18"/>
                        </w:rPr>
                      </w:pPr>
                    </w:p>
                    <w:p w14:paraId="1697C999" w14:textId="77777777" w:rsidR="00F94440" w:rsidRDefault="00F94440" w:rsidP="00F94440">
                      <w:pPr>
                        <w:rPr>
                          <w:rFonts w:cs="Arial"/>
                          <w:sz w:val="18"/>
                          <w:szCs w:val="18"/>
                        </w:rPr>
                      </w:pPr>
                    </w:p>
                    <w:p w14:paraId="581DB963" w14:textId="77777777" w:rsidR="00F94440" w:rsidRDefault="00F94440" w:rsidP="00F94440">
                      <w:pPr>
                        <w:rPr>
                          <w:rFonts w:cs="Arial"/>
                          <w:sz w:val="18"/>
                          <w:szCs w:val="18"/>
                        </w:rPr>
                      </w:pPr>
                    </w:p>
                    <w:p w14:paraId="075DFDC2" w14:textId="77777777" w:rsidR="00F94440" w:rsidRDefault="00F94440" w:rsidP="00F94440">
                      <w:pPr>
                        <w:rPr>
                          <w:rFonts w:cs="Arial"/>
                          <w:sz w:val="18"/>
                          <w:szCs w:val="18"/>
                        </w:rPr>
                      </w:pPr>
                    </w:p>
                    <w:p w14:paraId="3BDCB971" w14:textId="77777777" w:rsidR="00F94440" w:rsidRDefault="00F94440" w:rsidP="00F94440">
                      <w:pPr>
                        <w:rPr>
                          <w:rFonts w:cs="Arial"/>
                          <w:sz w:val="18"/>
                          <w:szCs w:val="18"/>
                        </w:rPr>
                      </w:pPr>
                    </w:p>
                    <w:p w14:paraId="1DC30636" w14:textId="77777777" w:rsidR="00F94440" w:rsidRDefault="00F94440" w:rsidP="00F94440">
                      <w:pPr>
                        <w:rPr>
                          <w:rFonts w:cs="Arial"/>
                          <w:sz w:val="18"/>
                          <w:szCs w:val="18"/>
                        </w:rPr>
                      </w:pPr>
                    </w:p>
                    <w:p w14:paraId="5DD1F725" w14:textId="77777777" w:rsidR="00F94440" w:rsidRDefault="00F94440" w:rsidP="00F94440">
                      <w:pPr>
                        <w:rPr>
                          <w:rFonts w:cs="Arial"/>
                          <w:sz w:val="18"/>
                          <w:szCs w:val="18"/>
                        </w:rPr>
                      </w:pPr>
                    </w:p>
                    <w:p w14:paraId="5B0322C0" w14:textId="77777777" w:rsidR="00F94440" w:rsidRDefault="00F94440" w:rsidP="00F94440">
                      <w:pPr>
                        <w:rPr>
                          <w:rFonts w:cs="Arial"/>
                          <w:sz w:val="18"/>
                          <w:szCs w:val="18"/>
                        </w:rPr>
                      </w:pPr>
                    </w:p>
                    <w:p w14:paraId="22591790" w14:textId="77777777" w:rsidR="00F94440" w:rsidRDefault="00F94440" w:rsidP="00F94440">
                      <w:pPr>
                        <w:rPr>
                          <w:rFonts w:cs="Arial"/>
                          <w:sz w:val="18"/>
                          <w:szCs w:val="18"/>
                        </w:rPr>
                      </w:pPr>
                      <w:r>
                        <w:rPr>
                          <w:rFonts w:cs="Arial"/>
                          <w:sz w:val="18"/>
                          <w:szCs w:val="18"/>
                        </w:rPr>
                        <w:t>(T)</w:t>
                      </w:r>
                    </w:p>
                    <w:p w14:paraId="4EE9B3CC" w14:textId="77777777" w:rsidR="00F94440" w:rsidRDefault="00F94440" w:rsidP="00F94440">
                      <w:pPr>
                        <w:rPr>
                          <w:rFonts w:cs="Arial"/>
                          <w:sz w:val="18"/>
                          <w:szCs w:val="18"/>
                        </w:rPr>
                      </w:pPr>
                    </w:p>
                    <w:p w14:paraId="76A373B2" w14:textId="77777777" w:rsidR="00F94440" w:rsidRPr="0045213A" w:rsidRDefault="00F94440" w:rsidP="00F94440">
                      <w:pPr>
                        <w:rPr>
                          <w:rFonts w:cs="Arial"/>
                          <w:sz w:val="18"/>
                          <w:szCs w:val="18"/>
                        </w:rPr>
                      </w:pPr>
                      <w:r>
                        <w:rPr>
                          <w:rFonts w:cs="Arial"/>
                          <w:sz w:val="18"/>
                          <w:szCs w:val="18"/>
                        </w:rPr>
                        <w:t>(T)</w:t>
                      </w:r>
                    </w:p>
                    <w:p w14:paraId="779A64A7" w14:textId="77777777" w:rsidR="00F94440" w:rsidRPr="0045213A" w:rsidRDefault="00F94440" w:rsidP="00F94440">
                      <w:pPr>
                        <w:rPr>
                          <w:rFonts w:cs="Arial"/>
                          <w:sz w:val="18"/>
                          <w:szCs w:val="18"/>
                        </w:rPr>
                      </w:pPr>
                    </w:p>
                    <w:p w14:paraId="79145792" w14:textId="77777777" w:rsidR="00F94440" w:rsidRPr="0045213A" w:rsidRDefault="00F94440" w:rsidP="00F94440">
                      <w:pPr>
                        <w:rPr>
                          <w:rFonts w:cs="Arial"/>
                          <w:sz w:val="18"/>
                          <w:szCs w:val="18"/>
                        </w:rPr>
                      </w:pPr>
                    </w:p>
                  </w:txbxContent>
                </v:textbox>
              </v:shape>
            </w:pict>
          </mc:Fallback>
        </mc:AlternateContent>
      </w:r>
    </w:p>
    <w:p w14:paraId="5189BACB" w14:textId="77777777" w:rsidR="007C5091" w:rsidRDefault="007C5091">
      <w:pPr>
        <w:jc w:val="center"/>
        <w:rPr>
          <w:rFonts w:cs="Arial"/>
        </w:rPr>
      </w:pPr>
      <w:r>
        <w:rPr>
          <w:rFonts w:cs="Arial"/>
        </w:rPr>
        <w:t>(</w:t>
      </w:r>
      <w:proofErr w:type="gramStart"/>
      <w:r>
        <w:rPr>
          <w:rFonts w:cs="Arial"/>
        </w:rPr>
        <w:t>continued</w:t>
      </w:r>
      <w:proofErr w:type="gramEnd"/>
      <w:r>
        <w:rPr>
          <w:rFonts w:cs="Arial"/>
        </w:rPr>
        <w:t>)</w:t>
      </w:r>
    </w:p>
    <w:p w14:paraId="2BCFED9E" w14:textId="77777777" w:rsidR="007C5091" w:rsidRDefault="007C5091">
      <w:pPr>
        <w:rPr>
          <w:rFonts w:cs="Arial"/>
        </w:rPr>
      </w:pPr>
    </w:p>
    <w:p w14:paraId="62DB8124" w14:textId="77777777" w:rsidR="007C5091" w:rsidRDefault="007C5091" w:rsidP="00F94440">
      <w:pPr>
        <w:rPr>
          <w:rFonts w:cs="Arial"/>
          <w:b/>
          <w:bCs/>
          <w:sz w:val="20"/>
        </w:rPr>
      </w:pPr>
      <w:r>
        <w:rPr>
          <w:rFonts w:cs="Arial"/>
          <w:b/>
          <w:bCs/>
          <w:sz w:val="20"/>
          <w:u w:val="single"/>
        </w:rPr>
        <w:t>DETERMINATION OF MDDV</w:t>
      </w:r>
      <w:r>
        <w:rPr>
          <w:rFonts w:cs="Arial"/>
          <w:b/>
          <w:bCs/>
          <w:sz w:val="20"/>
        </w:rPr>
        <w:t>: (continued)</w:t>
      </w:r>
    </w:p>
    <w:p w14:paraId="19F62B81" w14:textId="77777777" w:rsidR="007C5091" w:rsidRDefault="007C5091" w:rsidP="00F94440">
      <w:pPr>
        <w:pStyle w:val="BodyText"/>
        <w:outlineLvl w:val="0"/>
        <w:rPr>
          <w:rFonts w:cs="Arial"/>
        </w:rPr>
      </w:pPr>
    </w:p>
    <w:p w14:paraId="13EFBD25" w14:textId="77777777" w:rsidR="007C5091" w:rsidRPr="00180126" w:rsidRDefault="007C5091" w:rsidP="00F94440">
      <w:pPr>
        <w:pStyle w:val="BodyText"/>
        <w:outlineLvl w:val="0"/>
        <w:rPr>
          <w:rFonts w:cs="Arial"/>
        </w:rPr>
      </w:pPr>
      <w:r w:rsidRPr="00180126">
        <w:rPr>
          <w:rFonts w:cs="Arial"/>
        </w:rPr>
        <w:t>B.</w:t>
      </w:r>
      <w:r w:rsidRPr="00180126">
        <w:rPr>
          <w:rFonts w:cs="Arial"/>
        </w:rPr>
        <w:tab/>
        <w:t>For an Existing Customer, the Initial MDDV for billing purposes will be:</w:t>
      </w:r>
    </w:p>
    <w:p w14:paraId="6F3800A4" w14:textId="77777777" w:rsidR="007C5091" w:rsidRPr="00180126" w:rsidRDefault="007C5091" w:rsidP="007C5091">
      <w:pPr>
        <w:pStyle w:val="BodyText"/>
        <w:widowControl w:val="0"/>
        <w:numPr>
          <w:ilvl w:val="1"/>
          <w:numId w:val="8"/>
        </w:numPr>
        <w:tabs>
          <w:tab w:val="num" w:pos="1440"/>
        </w:tabs>
        <w:ind w:left="1440"/>
        <w:outlineLvl w:val="0"/>
        <w:rPr>
          <w:rFonts w:cs="Arial"/>
        </w:rPr>
      </w:pPr>
      <w:r w:rsidRPr="00180126">
        <w:rPr>
          <w:rFonts w:cs="Arial"/>
        </w:rPr>
        <w:t xml:space="preserve">The highest actual MDDV of record for the most recent months January, February, November and December, as determined from </w:t>
      </w:r>
      <w:r>
        <w:rPr>
          <w:rFonts w:cs="Arial"/>
        </w:rPr>
        <w:t>A</w:t>
      </w:r>
      <w:r w:rsidRPr="00180126">
        <w:rPr>
          <w:rFonts w:cs="Arial"/>
        </w:rPr>
        <w:t xml:space="preserve">AMR data, if available; or, if not available, </w:t>
      </w:r>
    </w:p>
    <w:p w14:paraId="527D895D" w14:textId="77777777" w:rsidR="007C5091" w:rsidRPr="00180126" w:rsidRDefault="007C5091" w:rsidP="007C5091">
      <w:pPr>
        <w:pStyle w:val="BodyText"/>
        <w:widowControl w:val="0"/>
        <w:numPr>
          <w:ilvl w:val="1"/>
          <w:numId w:val="8"/>
        </w:numPr>
        <w:tabs>
          <w:tab w:val="num" w:pos="1440"/>
        </w:tabs>
        <w:ind w:left="1440"/>
        <w:outlineLvl w:val="0"/>
        <w:rPr>
          <w:rFonts w:cs="Arial"/>
        </w:rPr>
      </w:pPr>
      <w:r w:rsidRPr="00180126">
        <w:rPr>
          <w:rFonts w:cs="Arial"/>
        </w:rPr>
        <w:t>The highest calculated MDDV for each of the most recent months January, February, November and December, calculated by taking the Customer’s actual metered usage during the month, divided by the number of days in the Billing Month, the result divided by 0.7.</w:t>
      </w:r>
    </w:p>
    <w:p w14:paraId="350BA34E" w14:textId="77777777" w:rsidR="007C5091" w:rsidRDefault="007C5091">
      <w:pPr>
        <w:rPr>
          <w:rFonts w:cs="Arial"/>
        </w:rPr>
      </w:pPr>
    </w:p>
    <w:p w14:paraId="1A84BE1B" w14:textId="77777777" w:rsidR="007C5091" w:rsidRDefault="007C5091" w:rsidP="00F94440">
      <w:pPr>
        <w:pStyle w:val="BodyText"/>
        <w:ind w:left="720" w:hanging="720"/>
        <w:outlineLvl w:val="0"/>
        <w:rPr>
          <w:sz w:val="19"/>
          <w:szCs w:val="19"/>
        </w:rPr>
      </w:pPr>
      <w:r>
        <w:rPr>
          <w:rFonts w:cs="Arial"/>
          <w:sz w:val="19"/>
          <w:szCs w:val="19"/>
        </w:rPr>
        <w:t>C.</w:t>
      </w:r>
      <w:r>
        <w:rPr>
          <w:rFonts w:cs="Arial"/>
          <w:sz w:val="19"/>
          <w:szCs w:val="19"/>
        </w:rPr>
        <w:tab/>
        <w:t>The Initial MDDV will be used for billing purposes in each Billing Month, up to the first Peak Period month that follows the date that the Initial MDDV was first effective for billing purposes.  During the first Peak Period, and for each Peak Period thereafter, the MDDV for billing purposes will be determined as follows:</w:t>
      </w:r>
      <w:r>
        <w:rPr>
          <w:sz w:val="19"/>
          <w:szCs w:val="19"/>
        </w:rPr>
        <w:t xml:space="preserve"> </w:t>
      </w:r>
    </w:p>
    <w:p w14:paraId="717DD252" w14:textId="77777777" w:rsidR="007C5091" w:rsidRDefault="007C5091" w:rsidP="00F94440">
      <w:pPr>
        <w:pStyle w:val="BodyText"/>
        <w:ind w:left="1440" w:hanging="720"/>
        <w:outlineLvl w:val="0"/>
        <w:rPr>
          <w:sz w:val="19"/>
          <w:szCs w:val="19"/>
        </w:rPr>
      </w:pPr>
      <w:r>
        <w:rPr>
          <w:sz w:val="19"/>
          <w:szCs w:val="19"/>
        </w:rPr>
        <w:t>(i)</w:t>
      </w:r>
      <w:r>
        <w:rPr>
          <w:sz w:val="19"/>
          <w:szCs w:val="19"/>
        </w:rPr>
        <w:tab/>
        <w:t>For each month of the Peak Period, the MDDV for billing purposes will equal the higher of (a) the Customer’s current MDDV or (b) the Customer’s actual MDDV of record for that Billing Month, as determined from AAMR data, or from the calculated method described in (B)(ii) above, whichever applies.  AAMR data will always be used where an AAMR device is installed and operational.</w:t>
      </w:r>
    </w:p>
    <w:p w14:paraId="02FA7CB1" w14:textId="77777777" w:rsidR="007C5091" w:rsidRDefault="007C5091" w:rsidP="00F94440">
      <w:pPr>
        <w:pStyle w:val="BodyText"/>
        <w:ind w:left="1440" w:hanging="720"/>
        <w:outlineLvl w:val="0"/>
        <w:rPr>
          <w:rFonts w:cs="Arial"/>
          <w:sz w:val="19"/>
          <w:szCs w:val="19"/>
        </w:rPr>
      </w:pPr>
      <w:r>
        <w:rPr>
          <w:sz w:val="19"/>
          <w:szCs w:val="19"/>
        </w:rPr>
        <w:t>(ii)</w:t>
      </w:r>
      <w:r>
        <w:rPr>
          <w:sz w:val="19"/>
          <w:szCs w:val="19"/>
        </w:rPr>
        <w:tab/>
        <w:t xml:space="preserve">Effective with the first Billing Month following the end of the Peak Period, the MDDV to be used for billing purposes in each month of the following non-Peak Period (March through October) will be the highest MDDV of record during the last Peak </w:t>
      </w:r>
      <w:r>
        <w:rPr>
          <w:rFonts w:cs="Arial"/>
          <w:sz w:val="19"/>
          <w:szCs w:val="19"/>
        </w:rPr>
        <w:t xml:space="preserve">Period.  </w:t>
      </w:r>
    </w:p>
    <w:p w14:paraId="5E8E512A" w14:textId="77777777" w:rsidR="007C5091" w:rsidRDefault="007C5091" w:rsidP="00F94440">
      <w:pPr>
        <w:pStyle w:val="BodyText"/>
        <w:ind w:left="1440"/>
        <w:outlineLvl w:val="0"/>
        <w:rPr>
          <w:rFonts w:cs="Arial"/>
          <w:sz w:val="19"/>
          <w:szCs w:val="19"/>
        </w:rPr>
      </w:pPr>
    </w:p>
    <w:p w14:paraId="14CCA150" w14:textId="77777777" w:rsidR="007C5091" w:rsidRDefault="007C5091" w:rsidP="00F94440">
      <w:pPr>
        <w:pStyle w:val="BodyText"/>
        <w:outlineLvl w:val="0"/>
        <w:rPr>
          <w:rFonts w:cs="Arial"/>
          <w:sz w:val="19"/>
          <w:szCs w:val="19"/>
        </w:rPr>
      </w:pPr>
      <w:r>
        <w:rPr>
          <w:rFonts w:cs="Arial"/>
          <w:sz w:val="19"/>
          <w:szCs w:val="19"/>
          <w:u w:val="single"/>
        </w:rPr>
        <w:t>Peak Period</w:t>
      </w:r>
      <w:r>
        <w:rPr>
          <w:rFonts w:cs="Arial"/>
          <w:sz w:val="19"/>
          <w:szCs w:val="19"/>
        </w:rPr>
        <w:t xml:space="preserve"> is defined as (a) the most recent consecutive Billing Months November through February for customers billed at month-end; or (b) the most recent consecutive Billing Months November through March for customers billed on any other monthly interval.</w:t>
      </w:r>
    </w:p>
    <w:p w14:paraId="09553782" w14:textId="77777777" w:rsidR="007C5091" w:rsidRDefault="007C5091" w:rsidP="00F94440">
      <w:pPr>
        <w:pStyle w:val="Heading1"/>
        <w:tabs>
          <w:tab w:val="center" w:pos="4680"/>
        </w:tabs>
        <w:rPr>
          <w:rFonts w:cs="Arial"/>
          <w:i/>
          <w:iCs/>
          <w:sz w:val="19"/>
          <w:szCs w:val="19"/>
        </w:rPr>
      </w:pPr>
    </w:p>
    <w:p w14:paraId="253F279B" w14:textId="77777777" w:rsidR="007C5091" w:rsidRDefault="007C5091" w:rsidP="00F94440">
      <w:pPr>
        <w:pStyle w:val="Heading1"/>
        <w:tabs>
          <w:tab w:val="center" w:pos="4680"/>
        </w:tabs>
        <w:rPr>
          <w:i/>
        </w:rPr>
      </w:pPr>
      <w:proofErr w:type="gramStart"/>
      <w:r>
        <w:rPr>
          <w:sz w:val="19"/>
          <w:szCs w:val="19"/>
        </w:rPr>
        <w:t>Out-of-Cycle Adjustments to MDDV</w:t>
      </w:r>
      <w:r>
        <w:rPr>
          <w:bCs/>
          <w:sz w:val="19"/>
          <w:szCs w:val="19"/>
        </w:rPr>
        <w:t>.</w:t>
      </w:r>
      <w:proofErr w:type="gramEnd"/>
      <w:r>
        <w:rPr>
          <w:sz w:val="19"/>
          <w:szCs w:val="19"/>
        </w:rPr>
        <w:t xml:space="preserve">  Upon a Customer's request, and upon a showing to Company's satisfaction that a change in Customer's operations warrants a change to the Customer's MDDV, the Company may adjust Customer's MDDV at any time.  Any MDDV change will be effective with the first monthly bill issued following the date that the need for the change is identified.  The Company will not be required to adjust any previously issued bills. </w:t>
      </w:r>
      <w:r>
        <w:t xml:space="preserve"> </w:t>
      </w:r>
    </w:p>
    <w:p w14:paraId="02DF33B0" w14:textId="77777777" w:rsidR="007C5091" w:rsidRPr="004A2F57" w:rsidRDefault="007C5091" w:rsidP="00F94440"/>
    <w:p w14:paraId="47CE9A43" w14:textId="77777777" w:rsidR="007C5091" w:rsidRPr="006571CE" w:rsidRDefault="007C5091" w:rsidP="00F94440">
      <w:pPr>
        <w:rPr>
          <w:rFonts w:cs="Arial"/>
          <w:sz w:val="20"/>
        </w:rPr>
      </w:pPr>
      <w:proofErr w:type="gramStart"/>
      <w:r>
        <w:rPr>
          <w:rFonts w:cs="Arial"/>
          <w:sz w:val="20"/>
          <w:u w:val="single"/>
        </w:rPr>
        <w:t>Existing AAMR Device.</w:t>
      </w:r>
      <w:proofErr w:type="gramEnd"/>
      <w:r>
        <w:rPr>
          <w:rFonts w:cs="Arial"/>
          <w:sz w:val="20"/>
        </w:rPr>
        <w:t xml:space="preserve">  If an AAMR device is installed and operational at the time a Customer initiates service under this Rate Schedule, the AMR data will be used for calculating a Customer’s MDDV for purposes of billing the Pipeline Capacity Charge, even if the AAMR data is not used for other billing purposes.</w:t>
      </w:r>
    </w:p>
    <w:p w14:paraId="5C00E670" w14:textId="77777777" w:rsidR="007C5091" w:rsidRDefault="007C5091">
      <w:pPr>
        <w:rPr>
          <w:rFonts w:cs="Arial"/>
          <w:b/>
          <w:sz w:val="19"/>
          <w:szCs w:val="19"/>
        </w:rPr>
      </w:pPr>
    </w:p>
    <w:p w14:paraId="29954F53" w14:textId="77777777" w:rsidR="007C5091" w:rsidRDefault="007C5091">
      <w:pPr>
        <w:widowControl w:val="0"/>
        <w:rPr>
          <w:rFonts w:cs="Arial"/>
          <w:sz w:val="20"/>
        </w:rPr>
      </w:pPr>
      <w:r>
        <w:rPr>
          <w:rFonts w:cs="Arial"/>
          <w:b/>
          <w:sz w:val="20"/>
          <w:u w:val="single"/>
        </w:rPr>
        <w:t>GENERAL TERMS</w:t>
      </w:r>
      <w:r>
        <w:rPr>
          <w:rFonts w:cs="Arial"/>
          <w:b/>
          <w:sz w:val="20"/>
        </w:rPr>
        <w:t>:</w:t>
      </w:r>
    </w:p>
    <w:p w14:paraId="6010E78F" w14:textId="77777777" w:rsidR="007C5091" w:rsidRDefault="007C5091">
      <w:pPr>
        <w:pStyle w:val="BodyText2"/>
        <w:rPr>
          <w:rFonts w:cs="Arial"/>
        </w:rPr>
      </w:pPr>
      <w:r>
        <w:rPr>
          <w:rFonts w:cs="Arial"/>
        </w:rPr>
        <w:t>Service under this Rate Schedule is governed by the terms of this Rate Schedule, the General Rules and Regulations contained in this Tariff, any other schedules that by their terms or by the terms of this Rate Schedule apply to service under this Rate Schedule, and by all rules and regulations prescribed by regulatory authorities, as amended from time to time.</w:t>
      </w:r>
    </w:p>
    <w:p w14:paraId="039052F0" w14:textId="77777777" w:rsidR="007C5091" w:rsidRDefault="007C5091">
      <w:pPr>
        <w:widowControl w:val="0"/>
        <w:jc w:val="center"/>
        <w:rPr>
          <w:sz w:val="18"/>
          <w:szCs w:val="18"/>
        </w:rPr>
      </w:pPr>
      <w:r>
        <w:rPr>
          <w:sz w:val="18"/>
          <w:szCs w:val="18"/>
        </w:rPr>
        <w:t>(</w:t>
      </w:r>
      <w:proofErr w:type="gramStart"/>
      <w:r>
        <w:rPr>
          <w:sz w:val="18"/>
          <w:szCs w:val="18"/>
        </w:rPr>
        <w:t>continue</w:t>
      </w:r>
      <w:proofErr w:type="gramEnd"/>
      <w:r>
        <w:rPr>
          <w:sz w:val="18"/>
          <w:szCs w:val="18"/>
        </w:rPr>
        <w:t xml:space="preserve"> to Sheet 141.9)</w:t>
      </w:r>
    </w:p>
    <w:p w14:paraId="5C4A00CE" w14:textId="77777777" w:rsidR="007C5091" w:rsidRDefault="007C5091" w:rsidP="00F94440">
      <w:pPr>
        <w:pStyle w:val="BodyText"/>
        <w:outlineLvl w:val="0"/>
        <w:rPr>
          <w:sz w:val="18"/>
          <w:szCs w:val="18"/>
        </w:rPr>
        <w:sectPr w:rsidR="007C5091">
          <w:headerReference w:type="default" r:id="rId67"/>
          <w:footerReference w:type="default" r:id="rId68"/>
          <w:pgSz w:w="12240" w:h="15840" w:code="1"/>
          <w:pgMar w:top="720" w:right="1800" w:bottom="720" w:left="1440" w:header="720" w:footer="576" w:gutter="0"/>
          <w:cols w:space="720"/>
        </w:sectPr>
      </w:pPr>
    </w:p>
    <w:p w14:paraId="315F00EF" w14:textId="77777777" w:rsidR="007C5091" w:rsidRPr="00AF42BA" w:rsidRDefault="007C5091">
      <w:pPr>
        <w:pStyle w:val="Title"/>
        <w:rPr>
          <w:b w:val="0"/>
          <w:bCs w:val="0"/>
          <w:sz w:val="23"/>
          <w:szCs w:val="23"/>
        </w:rPr>
      </w:pPr>
      <w:r w:rsidRPr="00AF42BA">
        <w:rPr>
          <w:b w:val="0"/>
          <w:bCs w:val="0"/>
          <w:sz w:val="23"/>
          <w:szCs w:val="23"/>
        </w:rPr>
        <w:lastRenderedPageBreak/>
        <w:t>RATE SCHEDULE 42</w:t>
      </w:r>
    </w:p>
    <w:p w14:paraId="24B3A93E" w14:textId="77777777" w:rsidR="007C5091" w:rsidRPr="00AF42BA" w:rsidRDefault="007C5091">
      <w:pPr>
        <w:pStyle w:val="Memo"/>
        <w:widowControl w:val="0"/>
        <w:tabs>
          <w:tab w:val="center" w:pos="4680"/>
        </w:tabs>
        <w:jc w:val="center"/>
        <w:outlineLvl w:val="0"/>
        <w:rPr>
          <w:sz w:val="23"/>
          <w:szCs w:val="23"/>
        </w:rPr>
      </w:pPr>
      <w:r w:rsidRPr="00AF42BA">
        <w:rPr>
          <w:sz w:val="23"/>
          <w:szCs w:val="23"/>
        </w:rPr>
        <w:t>LARGE VOLUME NON-RESIDENTIAL SALES AND TRANSPORTATION SERVICE</w:t>
      </w:r>
    </w:p>
    <w:p w14:paraId="1B706FE4" w14:textId="77777777" w:rsidR="007C5091" w:rsidRDefault="007C5091">
      <w:pPr>
        <w:pStyle w:val="Memo"/>
        <w:widowControl w:val="0"/>
        <w:tabs>
          <w:tab w:val="center" w:pos="4680"/>
        </w:tabs>
        <w:outlineLvl w:val="0"/>
        <w:rPr>
          <w:sz w:val="20"/>
        </w:rPr>
      </w:pPr>
      <w:r w:rsidRPr="00274A8C">
        <w:rPr>
          <w:noProof/>
        </w:rPr>
        <mc:AlternateContent>
          <mc:Choice Requires="wps">
            <w:drawing>
              <wp:anchor distT="0" distB="0" distL="114300" distR="114300" simplePos="0" relativeHeight="251743232" behindDoc="0" locked="0" layoutInCell="1" allowOverlap="1" wp14:anchorId="6AF5A18B" wp14:editId="6C434D93">
                <wp:simplePos x="0" y="0"/>
                <wp:positionH relativeFrom="column">
                  <wp:posOffset>6084570</wp:posOffset>
                </wp:positionH>
                <wp:positionV relativeFrom="paragraph">
                  <wp:posOffset>391795</wp:posOffset>
                </wp:positionV>
                <wp:extent cx="571500" cy="7105650"/>
                <wp:effectExtent l="0" t="0" r="0" b="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3D693" w14:textId="77777777" w:rsidR="00F94440" w:rsidRDefault="00F94440" w:rsidP="00F94440">
                            <w:pPr>
                              <w:rPr>
                                <w:rFonts w:cs="Arial"/>
                                <w:sz w:val="16"/>
                                <w:szCs w:val="16"/>
                              </w:rPr>
                            </w:pPr>
                          </w:p>
                          <w:p w14:paraId="5BCB6DDD" w14:textId="77777777" w:rsidR="00F94440" w:rsidRPr="0045213A" w:rsidRDefault="00F94440" w:rsidP="00F94440">
                            <w:pPr>
                              <w:rPr>
                                <w:rFonts w:cs="Arial"/>
                                <w:sz w:val="18"/>
                                <w:szCs w:val="18"/>
                              </w:rPr>
                            </w:pPr>
                          </w:p>
                          <w:p w14:paraId="2642946C" w14:textId="77777777" w:rsidR="00F94440" w:rsidRPr="0045213A" w:rsidRDefault="00F94440" w:rsidP="00F94440">
                            <w:pPr>
                              <w:rPr>
                                <w:rFonts w:cs="Arial"/>
                                <w:sz w:val="18"/>
                                <w:szCs w:val="18"/>
                              </w:rPr>
                            </w:pPr>
                          </w:p>
                          <w:p w14:paraId="6344C49B" w14:textId="77777777" w:rsidR="00F94440" w:rsidRPr="0045213A" w:rsidRDefault="00F94440" w:rsidP="00F94440">
                            <w:pPr>
                              <w:rPr>
                                <w:rFonts w:cs="Arial"/>
                                <w:sz w:val="18"/>
                                <w:szCs w:val="18"/>
                              </w:rPr>
                            </w:pPr>
                          </w:p>
                          <w:p w14:paraId="60375230" w14:textId="77777777" w:rsidR="00F94440" w:rsidRPr="0045213A" w:rsidRDefault="00F94440" w:rsidP="00F94440">
                            <w:pPr>
                              <w:rPr>
                                <w:rFonts w:cs="Arial"/>
                                <w:sz w:val="18"/>
                                <w:szCs w:val="18"/>
                              </w:rPr>
                            </w:pPr>
                          </w:p>
                          <w:p w14:paraId="4558DA26" w14:textId="77777777" w:rsidR="00F94440" w:rsidRPr="0045213A" w:rsidRDefault="00F94440" w:rsidP="00F94440">
                            <w:pPr>
                              <w:rPr>
                                <w:rFonts w:cs="Arial"/>
                                <w:sz w:val="18"/>
                                <w:szCs w:val="18"/>
                              </w:rPr>
                            </w:pPr>
                          </w:p>
                          <w:p w14:paraId="7CB5AE0E" w14:textId="77777777" w:rsidR="00F94440" w:rsidRPr="0045213A" w:rsidRDefault="00F94440" w:rsidP="00F94440">
                            <w:pPr>
                              <w:rPr>
                                <w:rFonts w:cs="Arial"/>
                                <w:sz w:val="18"/>
                                <w:szCs w:val="18"/>
                              </w:rPr>
                            </w:pPr>
                          </w:p>
                          <w:p w14:paraId="60E34F83" w14:textId="77777777" w:rsidR="00F94440" w:rsidRPr="0045213A" w:rsidRDefault="00F94440" w:rsidP="00F94440">
                            <w:pPr>
                              <w:rPr>
                                <w:rFonts w:cs="Arial"/>
                                <w:sz w:val="18"/>
                                <w:szCs w:val="18"/>
                              </w:rPr>
                            </w:pPr>
                          </w:p>
                          <w:p w14:paraId="0B6E3B2C" w14:textId="77777777" w:rsidR="00F94440" w:rsidRDefault="00F94440" w:rsidP="00F94440">
                            <w:pPr>
                              <w:rPr>
                                <w:rFonts w:cs="Arial"/>
                                <w:sz w:val="18"/>
                                <w:szCs w:val="18"/>
                              </w:rPr>
                            </w:pPr>
                          </w:p>
                          <w:p w14:paraId="1EE0ADA6" w14:textId="77777777" w:rsidR="00F94440" w:rsidRDefault="00F94440" w:rsidP="00F94440">
                            <w:pPr>
                              <w:rPr>
                                <w:rFonts w:cs="Arial"/>
                                <w:sz w:val="18"/>
                                <w:szCs w:val="18"/>
                              </w:rPr>
                            </w:pPr>
                          </w:p>
                          <w:p w14:paraId="2C7288A8" w14:textId="77777777" w:rsidR="00F94440" w:rsidRDefault="00F94440" w:rsidP="00F94440">
                            <w:pPr>
                              <w:rPr>
                                <w:rFonts w:cs="Arial"/>
                                <w:sz w:val="18"/>
                                <w:szCs w:val="18"/>
                              </w:rPr>
                            </w:pPr>
                          </w:p>
                          <w:p w14:paraId="40F15638" w14:textId="77777777" w:rsidR="00F94440" w:rsidRDefault="00F94440" w:rsidP="00F94440">
                            <w:pPr>
                              <w:rPr>
                                <w:rFonts w:cs="Arial"/>
                                <w:sz w:val="18"/>
                                <w:szCs w:val="18"/>
                              </w:rPr>
                            </w:pPr>
                          </w:p>
                          <w:p w14:paraId="05857D3C" w14:textId="77777777" w:rsidR="00F94440" w:rsidRDefault="00F94440" w:rsidP="00F94440">
                            <w:pPr>
                              <w:rPr>
                                <w:rFonts w:cs="Arial"/>
                                <w:sz w:val="18"/>
                                <w:szCs w:val="18"/>
                              </w:rPr>
                            </w:pPr>
                          </w:p>
                          <w:p w14:paraId="6D2226EF" w14:textId="77777777" w:rsidR="00F94440" w:rsidRDefault="00F94440" w:rsidP="00F94440">
                            <w:pPr>
                              <w:rPr>
                                <w:rFonts w:cs="Arial"/>
                                <w:sz w:val="18"/>
                                <w:szCs w:val="18"/>
                              </w:rPr>
                            </w:pPr>
                          </w:p>
                          <w:p w14:paraId="523C8B3F" w14:textId="77777777" w:rsidR="00F94440" w:rsidRDefault="00F94440" w:rsidP="00F94440">
                            <w:pPr>
                              <w:rPr>
                                <w:rFonts w:cs="Arial"/>
                                <w:sz w:val="18"/>
                                <w:szCs w:val="18"/>
                              </w:rPr>
                            </w:pPr>
                          </w:p>
                          <w:p w14:paraId="77B6C36E" w14:textId="77777777" w:rsidR="00F94440" w:rsidRDefault="00F94440" w:rsidP="00F94440">
                            <w:pPr>
                              <w:rPr>
                                <w:rFonts w:cs="Arial"/>
                                <w:sz w:val="18"/>
                                <w:szCs w:val="18"/>
                              </w:rPr>
                            </w:pPr>
                          </w:p>
                          <w:p w14:paraId="3974411B" w14:textId="77777777" w:rsidR="00F94440" w:rsidRDefault="00F94440" w:rsidP="00F94440">
                            <w:pPr>
                              <w:rPr>
                                <w:rFonts w:cs="Arial"/>
                                <w:sz w:val="18"/>
                                <w:szCs w:val="18"/>
                              </w:rPr>
                            </w:pPr>
                          </w:p>
                          <w:p w14:paraId="3BF28319" w14:textId="77777777" w:rsidR="00F94440" w:rsidRDefault="00F94440" w:rsidP="00F94440">
                            <w:pPr>
                              <w:rPr>
                                <w:rFonts w:cs="Arial"/>
                                <w:sz w:val="18"/>
                                <w:szCs w:val="18"/>
                              </w:rPr>
                            </w:pPr>
                          </w:p>
                          <w:p w14:paraId="619C2B33" w14:textId="77777777" w:rsidR="00F94440" w:rsidRDefault="00F94440" w:rsidP="00F94440">
                            <w:pPr>
                              <w:rPr>
                                <w:rFonts w:cs="Arial"/>
                                <w:sz w:val="18"/>
                                <w:szCs w:val="18"/>
                              </w:rPr>
                            </w:pPr>
                            <w:r>
                              <w:rPr>
                                <w:rFonts w:cs="Arial"/>
                                <w:sz w:val="18"/>
                                <w:szCs w:val="18"/>
                              </w:rPr>
                              <w:t>(N)</w:t>
                            </w:r>
                          </w:p>
                          <w:p w14:paraId="3F322A8E" w14:textId="77777777" w:rsidR="00F94440" w:rsidRDefault="00F94440" w:rsidP="00F94440">
                            <w:pPr>
                              <w:rPr>
                                <w:rFonts w:cs="Arial"/>
                                <w:sz w:val="18"/>
                                <w:szCs w:val="18"/>
                              </w:rPr>
                            </w:pPr>
                          </w:p>
                          <w:p w14:paraId="02975A10" w14:textId="77777777" w:rsidR="00F94440" w:rsidRDefault="00F94440" w:rsidP="00F94440">
                            <w:pPr>
                              <w:rPr>
                                <w:rFonts w:cs="Arial"/>
                                <w:sz w:val="18"/>
                                <w:szCs w:val="18"/>
                              </w:rPr>
                            </w:pPr>
                          </w:p>
                          <w:p w14:paraId="0366CE70" w14:textId="77777777" w:rsidR="00F94440" w:rsidRDefault="00F94440" w:rsidP="00F94440">
                            <w:pPr>
                              <w:rPr>
                                <w:rFonts w:cs="Arial"/>
                                <w:sz w:val="18"/>
                                <w:szCs w:val="18"/>
                              </w:rPr>
                            </w:pPr>
                          </w:p>
                          <w:p w14:paraId="1A0A6221" w14:textId="77777777" w:rsidR="00F94440" w:rsidRDefault="00F94440" w:rsidP="00F94440">
                            <w:pPr>
                              <w:rPr>
                                <w:rFonts w:cs="Arial"/>
                                <w:sz w:val="18"/>
                                <w:szCs w:val="18"/>
                              </w:rPr>
                            </w:pPr>
                          </w:p>
                          <w:p w14:paraId="1B634262" w14:textId="77777777" w:rsidR="00F94440" w:rsidRDefault="00F94440" w:rsidP="00F94440">
                            <w:pPr>
                              <w:rPr>
                                <w:rFonts w:cs="Arial"/>
                                <w:sz w:val="18"/>
                                <w:szCs w:val="18"/>
                              </w:rPr>
                            </w:pPr>
                          </w:p>
                          <w:p w14:paraId="49F676DF" w14:textId="77777777" w:rsidR="00F94440" w:rsidRDefault="00F94440" w:rsidP="00F94440">
                            <w:pPr>
                              <w:rPr>
                                <w:rFonts w:cs="Arial"/>
                                <w:sz w:val="18"/>
                                <w:szCs w:val="18"/>
                              </w:rPr>
                            </w:pPr>
                          </w:p>
                          <w:p w14:paraId="0F3B2570" w14:textId="77777777" w:rsidR="00F94440" w:rsidRDefault="00F94440" w:rsidP="00F94440">
                            <w:pPr>
                              <w:rPr>
                                <w:rFonts w:cs="Arial"/>
                                <w:sz w:val="18"/>
                                <w:szCs w:val="18"/>
                              </w:rPr>
                            </w:pPr>
                          </w:p>
                          <w:p w14:paraId="6B180271" w14:textId="77777777" w:rsidR="00F94440" w:rsidRPr="0045213A" w:rsidRDefault="00F94440" w:rsidP="00F94440">
                            <w:pPr>
                              <w:rPr>
                                <w:rFonts w:cs="Arial"/>
                                <w:sz w:val="18"/>
                                <w:szCs w:val="18"/>
                              </w:rPr>
                            </w:pPr>
                            <w:r>
                              <w:rPr>
                                <w:rFonts w:cs="Arial"/>
                                <w:sz w:val="18"/>
                                <w:szCs w:val="18"/>
                              </w:rPr>
                              <w:t>(T)</w:t>
                            </w:r>
                          </w:p>
                          <w:p w14:paraId="13229134" w14:textId="77777777" w:rsidR="00F94440" w:rsidRPr="0045213A" w:rsidRDefault="00F94440" w:rsidP="00F94440">
                            <w:pPr>
                              <w:rPr>
                                <w:rFonts w:cs="Arial"/>
                                <w:sz w:val="18"/>
                                <w:szCs w:val="18"/>
                              </w:rPr>
                            </w:pPr>
                          </w:p>
                          <w:p w14:paraId="30293DCD" w14:textId="77777777" w:rsidR="00F94440" w:rsidRDefault="00F94440" w:rsidP="00F94440">
                            <w:pPr>
                              <w:rPr>
                                <w:rFonts w:cs="Arial"/>
                                <w:sz w:val="18"/>
                                <w:szCs w:val="18"/>
                              </w:rPr>
                            </w:pPr>
                          </w:p>
                          <w:p w14:paraId="3934A702" w14:textId="77777777" w:rsidR="00F94440" w:rsidRDefault="00F94440" w:rsidP="00F94440">
                            <w:pPr>
                              <w:rPr>
                                <w:rFonts w:cs="Arial"/>
                                <w:sz w:val="18"/>
                                <w:szCs w:val="18"/>
                              </w:rPr>
                            </w:pPr>
                          </w:p>
                          <w:p w14:paraId="33F7C0C8" w14:textId="77777777" w:rsidR="00F94440" w:rsidRDefault="00F94440" w:rsidP="00F94440">
                            <w:pPr>
                              <w:rPr>
                                <w:rFonts w:cs="Arial"/>
                                <w:sz w:val="18"/>
                                <w:szCs w:val="18"/>
                              </w:rPr>
                            </w:pPr>
                          </w:p>
                          <w:p w14:paraId="42AB9651" w14:textId="77777777" w:rsidR="00F94440" w:rsidRDefault="00F94440" w:rsidP="00F94440">
                            <w:pPr>
                              <w:rPr>
                                <w:rFonts w:cs="Arial"/>
                                <w:sz w:val="18"/>
                                <w:szCs w:val="18"/>
                              </w:rPr>
                            </w:pPr>
                          </w:p>
                          <w:p w14:paraId="4BB27D36" w14:textId="77777777" w:rsidR="00F94440" w:rsidRDefault="00F94440" w:rsidP="00F94440">
                            <w:pPr>
                              <w:rPr>
                                <w:rFonts w:cs="Arial"/>
                                <w:sz w:val="18"/>
                                <w:szCs w:val="18"/>
                              </w:rPr>
                            </w:pPr>
                          </w:p>
                          <w:p w14:paraId="197A6E04" w14:textId="77777777" w:rsidR="00F94440" w:rsidRDefault="00F94440" w:rsidP="00F94440">
                            <w:pPr>
                              <w:rPr>
                                <w:rFonts w:cs="Arial"/>
                                <w:sz w:val="18"/>
                                <w:szCs w:val="18"/>
                              </w:rPr>
                            </w:pPr>
                          </w:p>
                          <w:p w14:paraId="08DB4A6D" w14:textId="77777777" w:rsidR="00F94440" w:rsidRDefault="00F94440" w:rsidP="00F94440">
                            <w:pPr>
                              <w:rPr>
                                <w:rFonts w:cs="Arial"/>
                                <w:sz w:val="18"/>
                                <w:szCs w:val="18"/>
                              </w:rPr>
                            </w:pPr>
                          </w:p>
                          <w:p w14:paraId="5FC2E933" w14:textId="77777777" w:rsidR="00F94440" w:rsidRDefault="00F94440" w:rsidP="00F94440">
                            <w:pPr>
                              <w:rPr>
                                <w:rFonts w:cs="Arial"/>
                                <w:sz w:val="18"/>
                                <w:szCs w:val="18"/>
                              </w:rPr>
                            </w:pPr>
                          </w:p>
                          <w:p w14:paraId="53792CCE" w14:textId="77777777" w:rsidR="00F94440" w:rsidRDefault="00F94440" w:rsidP="00F94440">
                            <w:pPr>
                              <w:rPr>
                                <w:rFonts w:cs="Arial"/>
                                <w:sz w:val="18"/>
                                <w:szCs w:val="18"/>
                              </w:rPr>
                            </w:pPr>
                          </w:p>
                          <w:p w14:paraId="6AB8CE86" w14:textId="77777777" w:rsidR="00F94440" w:rsidRDefault="00F94440" w:rsidP="00F94440">
                            <w:pPr>
                              <w:rPr>
                                <w:rFonts w:cs="Arial"/>
                                <w:sz w:val="18"/>
                                <w:szCs w:val="18"/>
                              </w:rPr>
                            </w:pPr>
                          </w:p>
                          <w:p w14:paraId="4ED7D5E7" w14:textId="77777777" w:rsidR="00F94440" w:rsidRDefault="00F94440" w:rsidP="00F94440">
                            <w:pPr>
                              <w:rPr>
                                <w:rFonts w:cs="Arial"/>
                                <w:sz w:val="18"/>
                                <w:szCs w:val="18"/>
                              </w:rPr>
                            </w:pPr>
                            <w:r>
                              <w:rPr>
                                <w:rFonts w:cs="Arial"/>
                                <w:sz w:val="18"/>
                                <w:szCs w:val="18"/>
                              </w:rPr>
                              <w:t>(N)</w:t>
                            </w:r>
                          </w:p>
                          <w:p w14:paraId="4935D5FC" w14:textId="77777777" w:rsidR="00F94440" w:rsidRPr="0045213A" w:rsidRDefault="00F94440" w:rsidP="00F94440">
                            <w:pPr>
                              <w:rPr>
                                <w:rFonts w:cs="Arial"/>
                                <w:sz w:val="18"/>
                                <w:szCs w:val="18"/>
                              </w:rPr>
                            </w:pPr>
                            <w:r>
                              <w:rPr>
                                <w:rFonts w:cs="Arial"/>
                                <w:sz w:val="18"/>
                                <w:szCs w:val="18"/>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479.1pt;margin-top:30.85pt;width:45pt;height:55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6dhw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" stroked="f">
                <v:textbox>
                  <w:txbxContent>
                    <w:p w14:paraId="0B83D693" w14:textId="77777777" w:rsidR="00F94440" w:rsidRDefault="00F94440" w:rsidP="00F94440">
                      <w:pPr>
                        <w:rPr>
                          <w:rFonts w:cs="Arial"/>
                          <w:sz w:val="16"/>
                          <w:szCs w:val="16"/>
                        </w:rPr>
                      </w:pPr>
                    </w:p>
                    <w:p w14:paraId="5BCB6DDD" w14:textId="77777777" w:rsidR="00F94440" w:rsidRPr="0045213A" w:rsidRDefault="00F94440" w:rsidP="00F94440">
                      <w:pPr>
                        <w:rPr>
                          <w:rFonts w:cs="Arial"/>
                          <w:sz w:val="18"/>
                          <w:szCs w:val="18"/>
                        </w:rPr>
                      </w:pPr>
                    </w:p>
                    <w:p w14:paraId="2642946C" w14:textId="77777777" w:rsidR="00F94440" w:rsidRPr="0045213A" w:rsidRDefault="00F94440" w:rsidP="00F94440">
                      <w:pPr>
                        <w:rPr>
                          <w:rFonts w:cs="Arial"/>
                          <w:sz w:val="18"/>
                          <w:szCs w:val="18"/>
                        </w:rPr>
                      </w:pPr>
                    </w:p>
                    <w:p w14:paraId="6344C49B" w14:textId="77777777" w:rsidR="00F94440" w:rsidRPr="0045213A" w:rsidRDefault="00F94440" w:rsidP="00F94440">
                      <w:pPr>
                        <w:rPr>
                          <w:rFonts w:cs="Arial"/>
                          <w:sz w:val="18"/>
                          <w:szCs w:val="18"/>
                        </w:rPr>
                      </w:pPr>
                    </w:p>
                    <w:p w14:paraId="60375230" w14:textId="77777777" w:rsidR="00F94440" w:rsidRPr="0045213A" w:rsidRDefault="00F94440" w:rsidP="00F94440">
                      <w:pPr>
                        <w:rPr>
                          <w:rFonts w:cs="Arial"/>
                          <w:sz w:val="18"/>
                          <w:szCs w:val="18"/>
                        </w:rPr>
                      </w:pPr>
                    </w:p>
                    <w:p w14:paraId="4558DA26" w14:textId="77777777" w:rsidR="00F94440" w:rsidRPr="0045213A" w:rsidRDefault="00F94440" w:rsidP="00F94440">
                      <w:pPr>
                        <w:rPr>
                          <w:rFonts w:cs="Arial"/>
                          <w:sz w:val="18"/>
                          <w:szCs w:val="18"/>
                        </w:rPr>
                      </w:pPr>
                    </w:p>
                    <w:p w14:paraId="7CB5AE0E" w14:textId="77777777" w:rsidR="00F94440" w:rsidRPr="0045213A" w:rsidRDefault="00F94440" w:rsidP="00F94440">
                      <w:pPr>
                        <w:rPr>
                          <w:rFonts w:cs="Arial"/>
                          <w:sz w:val="18"/>
                          <w:szCs w:val="18"/>
                        </w:rPr>
                      </w:pPr>
                    </w:p>
                    <w:p w14:paraId="60E34F83" w14:textId="77777777" w:rsidR="00F94440" w:rsidRPr="0045213A" w:rsidRDefault="00F94440" w:rsidP="00F94440">
                      <w:pPr>
                        <w:rPr>
                          <w:rFonts w:cs="Arial"/>
                          <w:sz w:val="18"/>
                          <w:szCs w:val="18"/>
                        </w:rPr>
                      </w:pPr>
                    </w:p>
                    <w:p w14:paraId="0B6E3B2C" w14:textId="77777777" w:rsidR="00F94440" w:rsidRDefault="00F94440" w:rsidP="00F94440">
                      <w:pPr>
                        <w:rPr>
                          <w:rFonts w:cs="Arial"/>
                          <w:sz w:val="18"/>
                          <w:szCs w:val="18"/>
                        </w:rPr>
                      </w:pPr>
                    </w:p>
                    <w:p w14:paraId="1EE0ADA6" w14:textId="77777777" w:rsidR="00F94440" w:rsidRDefault="00F94440" w:rsidP="00F94440">
                      <w:pPr>
                        <w:rPr>
                          <w:rFonts w:cs="Arial"/>
                          <w:sz w:val="18"/>
                          <w:szCs w:val="18"/>
                        </w:rPr>
                      </w:pPr>
                    </w:p>
                    <w:p w14:paraId="2C7288A8" w14:textId="77777777" w:rsidR="00F94440" w:rsidRDefault="00F94440" w:rsidP="00F94440">
                      <w:pPr>
                        <w:rPr>
                          <w:rFonts w:cs="Arial"/>
                          <w:sz w:val="18"/>
                          <w:szCs w:val="18"/>
                        </w:rPr>
                      </w:pPr>
                    </w:p>
                    <w:p w14:paraId="40F15638" w14:textId="77777777" w:rsidR="00F94440" w:rsidRDefault="00F94440" w:rsidP="00F94440">
                      <w:pPr>
                        <w:rPr>
                          <w:rFonts w:cs="Arial"/>
                          <w:sz w:val="18"/>
                          <w:szCs w:val="18"/>
                        </w:rPr>
                      </w:pPr>
                    </w:p>
                    <w:p w14:paraId="05857D3C" w14:textId="77777777" w:rsidR="00F94440" w:rsidRDefault="00F94440" w:rsidP="00F94440">
                      <w:pPr>
                        <w:rPr>
                          <w:rFonts w:cs="Arial"/>
                          <w:sz w:val="18"/>
                          <w:szCs w:val="18"/>
                        </w:rPr>
                      </w:pPr>
                    </w:p>
                    <w:p w14:paraId="6D2226EF" w14:textId="77777777" w:rsidR="00F94440" w:rsidRDefault="00F94440" w:rsidP="00F94440">
                      <w:pPr>
                        <w:rPr>
                          <w:rFonts w:cs="Arial"/>
                          <w:sz w:val="18"/>
                          <w:szCs w:val="18"/>
                        </w:rPr>
                      </w:pPr>
                    </w:p>
                    <w:p w14:paraId="523C8B3F" w14:textId="77777777" w:rsidR="00F94440" w:rsidRDefault="00F94440" w:rsidP="00F94440">
                      <w:pPr>
                        <w:rPr>
                          <w:rFonts w:cs="Arial"/>
                          <w:sz w:val="18"/>
                          <w:szCs w:val="18"/>
                        </w:rPr>
                      </w:pPr>
                    </w:p>
                    <w:p w14:paraId="77B6C36E" w14:textId="77777777" w:rsidR="00F94440" w:rsidRDefault="00F94440" w:rsidP="00F94440">
                      <w:pPr>
                        <w:rPr>
                          <w:rFonts w:cs="Arial"/>
                          <w:sz w:val="18"/>
                          <w:szCs w:val="18"/>
                        </w:rPr>
                      </w:pPr>
                    </w:p>
                    <w:p w14:paraId="3974411B" w14:textId="77777777" w:rsidR="00F94440" w:rsidRDefault="00F94440" w:rsidP="00F94440">
                      <w:pPr>
                        <w:rPr>
                          <w:rFonts w:cs="Arial"/>
                          <w:sz w:val="18"/>
                          <w:szCs w:val="18"/>
                        </w:rPr>
                      </w:pPr>
                    </w:p>
                    <w:p w14:paraId="3BF28319" w14:textId="77777777" w:rsidR="00F94440" w:rsidRDefault="00F94440" w:rsidP="00F94440">
                      <w:pPr>
                        <w:rPr>
                          <w:rFonts w:cs="Arial"/>
                          <w:sz w:val="18"/>
                          <w:szCs w:val="18"/>
                        </w:rPr>
                      </w:pPr>
                    </w:p>
                    <w:p w14:paraId="619C2B33" w14:textId="77777777" w:rsidR="00F94440" w:rsidRDefault="00F94440" w:rsidP="00F94440">
                      <w:pPr>
                        <w:rPr>
                          <w:rFonts w:cs="Arial"/>
                          <w:sz w:val="18"/>
                          <w:szCs w:val="18"/>
                        </w:rPr>
                      </w:pPr>
                      <w:r>
                        <w:rPr>
                          <w:rFonts w:cs="Arial"/>
                          <w:sz w:val="18"/>
                          <w:szCs w:val="18"/>
                        </w:rPr>
                        <w:t>(N)</w:t>
                      </w:r>
                    </w:p>
                    <w:p w14:paraId="3F322A8E" w14:textId="77777777" w:rsidR="00F94440" w:rsidRDefault="00F94440" w:rsidP="00F94440">
                      <w:pPr>
                        <w:rPr>
                          <w:rFonts w:cs="Arial"/>
                          <w:sz w:val="18"/>
                          <w:szCs w:val="18"/>
                        </w:rPr>
                      </w:pPr>
                    </w:p>
                    <w:p w14:paraId="02975A10" w14:textId="77777777" w:rsidR="00F94440" w:rsidRDefault="00F94440" w:rsidP="00F94440">
                      <w:pPr>
                        <w:rPr>
                          <w:rFonts w:cs="Arial"/>
                          <w:sz w:val="18"/>
                          <w:szCs w:val="18"/>
                        </w:rPr>
                      </w:pPr>
                    </w:p>
                    <w:p w14:paraId="0366CE70" w14:textId="77777777" w:rsidR="00F94440" w:rsidRDefault="00F94440" w:rsidP="00F94440">
                      <w:pPr>
                        <w:rPr>
                          <w:rFonts w:cs="Arial"/>
                          <w:sz w:val="18"/>
                          <w:szCs w:val="18"/>
                        </w:rPr>
                      </w:pPr>
                    </w:p>
                    <w:p w14:paraId="1A0A6221" w14:textId="77777777" w:rsidR="00F94440" w:rsidRDefault="00F94440" w:rsidP="00F94440">
                      <w:pPr>
                        <w:rPr>
                          <w:rFonts w:cs="Arial"/>
                          <w:sz w:val="18"/>
                          <w:szCs w:val="18"/>
                        </w:rPr>
                      </w:pPr>
                    </w:p>
                    <w:p w14:paraId="1B634262" w14:textId="77777777" w:rsidR="00F94440" w:rsidRDefault="00F94440" w:rsidP="00F94440">
                      <w:pPr>
                        <w:rPr>
                          <w:rFonts w:cs="Arial"/>
                          <w:sz w:val="18"/>
                          <w:szCs w:val="18"/>
                        </w:rPr>
                      </w:pPr>
                    </w:p>
                    <w:p w14:paraId="49F676DF" w14:textId="77777777" w:rsidR="00F94440" w:rsidRDefault="00F94440" w:rsidP="00F94440">
                      <w:pPr>
                        <w:rPr>
                          <w:rFonts w:cs="Arial"/>
                          <w:sz w:val="18"/>
                          <w:szCs w:val="18"/>
                        </w:rPr>
                      </w:pPr>
                    </w:p>
                    <w:p w14:paraId="0F3B2570" w14:textId="77777777" w:rsidR="00F94440" w:rsidRDefault="00F94440" w:rsidP="00F94440">
                      <w:pPr>
                        <w:rPr>
                          <w:rFonts w:cs="Arial"/>
                          <w:sz w:val="18"/>
                          <w:szCs w:val="18"/>
                        </w:rPr>
                      </w:pPr>
                    </w:p>
                    <w:p w14:paraId="6B180271" w14:textId="77777777" w:rsidR="00F94440" w:rsidRPr="0045213A" w:rsidRDefault="00F94440" w:rsidP="00F94440">
                      <w:pPr>
                        <w:rPr>
                          <w:rFonts w:cs="Arial"/>
                          <w:sz w:val="18"/>
                          <w:szCs w:val="18"/>
                        </w:rPr>
                      </w:pPr>
                      <w:r>
                        <w:rPr>
                          <w:rFonts w:cs="Arial"/>
                          <w:sz w:val="18"/>
                          <w:szCs w:val="18"/>
                        </w:rPr>
                        <w:t>(T)</w:t>
                      </w:r>
                    </w:p>
                    <w:p w14:paraId="13229134" w14:textId="77777777" w:rsidR="00F94440" w:rsidRPr="0045213A" w:rsidRDefault="00F94440" w:rsidP="00F94440">
                      <w:pPr>
                        <w:rPr>
                          <w:rFonts w:cs="Arial"/>
                          <w:sz w:val="18"/>
                          <w:szCs w:val="18"/>
                        </w:rPr>
                      </w:pPr>
                    </w:p>
                    <w:p w14:paraId="30293DCD" w14:textId="77777777" w:rsidR="00F94440" w:rsidRDefault="00F94440" w:rsidP="00F94440">
                      <w:pPr>
                        <w:rPr>
                          <w:rFonts w:cs="Arial"/>
                          <w:sz w:val="18"/>
                          <w:szCs w:val="18"/>
                        </w:rPr>
                      </w:pPr>
                    </w:p>
                    <w:p w14:paraId="3934A702" w14:textId="77777777" w:rsidR="00F94440" w:rsidRDefault="00F94440" w:rsidP="00F94440">
                      <w:pPr>
                        <w:rPr>
                          <w:rFonts w:cs="Arial"/>
                          <w:sz w:val="18"/>
                          <w:szCs w:val="18"/>
                        </w:rPr>
                      </w:pPr>
                    </w:p>
                    <w:p w14:paraId="33F7C0C8" w14:textId="77777777" w:rsidR="00F94440" w:rsidRDefault="00F94440" w:rsidP="00F94440">
                      <w:pPr>
                        <w:rPr>
                          <w:rFonts w:cs="Arial"/>
                          <w:sz w:val="18"/>
                          <w:szCs w:val="18"/>
                        </w:rPr>
                      </w:pPr>
                    </w:p>
                    <w:p w14:paraId="42AB9651" w14:textId="77777777" w:rsidR="00F94440" w:rsidRDefault="00F94440" w:rsidP="00F94440">
                      <w:pPr>
                        <w:rPr>
                          <w:rFonts w:cs="Arial"/>
                          <w:sz w:val="18"/>
                          <w:szCs w:val="18"/>
                        </w:rPr>
                      </w:pPr>
                    </w:p>
                    <w:p w14:paraId="4BB27D36" w14:textId="77777777" w:rsidR="00F94440" w:rsidRDefault="00F94440" w:rsidP="00F94440">
                      <w:pPr>
                        <w:rPr>
                          <w:rFonts w:cs="Arial"/>
                          <w:sz w:val="18"/>
                          <w:szCs w:val="18"/>
                        </w:rPr>
                      </w:pPr>
                    </w:p>
                    <w:p w14:paraId="197A6E04" w14:textId="77777777" w:rsidR="00F94440" w:rsidRDefault="00F94440" w:rsidP="00F94440">
                      <w:pPr>
                        <w:rPr>
                          <w:rFonts w:cs="Arial"/>
                          <w:sz w:val="18"/>
                          <w:szCs w:val="18"/>
                        </w:rPr>
                      </w:pPr>
                    </w:p>
                    <w:p w14:paraId="08DB4A6D" w14:textId="77777777" w:rsidR="00F94440" w:rsidRDefault="00F94440" w:rsidP="00F94440">
                      <w:pPr>
                        <w:rPr>
                          <w:rFonts w:cs="Arial"/>
                          <w:sz w:val="18"/>
                          <w:szCs w:val="18"/>
                        </w:rPr>
                      </w:pPr>
                    </w:p>
                    <w:p w14:paraId="5FC2E933" w14:textId="77777777" w:rsidR="00F94440" w:rsidRDefault="00F94440" w:rsidP="00F94440">
                      <w:pPr>
                        <w:rPr>
                          <w:rFonts w:cs="Arial"/>
                          <w:sz w:val="18"/>
                          <w:szCs w:val="18"/>
                        </w:rPr>
                      </w:pPr>
                    </w:p>
                    <w:p w14:paraId="53792CCE" w14:textId="77777777" w:rsidR="00F94440" w:rsidRDefault="00F94440" w:rsidP="00F94440">
                      <w:pPr>
                        <w:rPr>
                          <w:rFonts w:cs="Arial"/>
                          <w:sz w:val="18"/>
                          <w:szCs w:val="18"/>
                        </w:rPr>
                      </w:pPr>
                    </w:p>
                    <w:p w14:paraId="6AB8CE86" w14:textId="77777777" w:rsidR="00F94440" w:rsidRDefault="00F94440" w:rsidP="00F94440">
                      <w:pPr>
                        <w:rPr>
                          <w:rFonts w:cs="Arial"/>
                          <w:sz w:val="18"/>
                          <w:szCs w:val="18"/>
                        </w:rPr>
                      </w:pPr>
                    </w:p>
                    <w:p w14:paraId="4ED7D5E7" w14:textId="77777777" w:rsidR="00F94440" w:rsidRDefault="00F94440" w:rsidP="00F94440">
                      <w:pPr>
                        <w:rPr>
                          <w:rFonts w:cs="Arial"/>
                          <w:sz w:val="18"/>
                          <w:szCs w:val="18"/>
                        </w:rPr>
                      </w:pPr>
                      <w:r>
                        <w:rPr>
                          <w:rFonts w:cs="Arial"/>
                          <w:sz w:val="18"/>
                          <w:szCs w:val="18"/>
                        </w:rPr>
                        <w:t>(N)</w:t>
                      </w:r>
                    </w:p>
                    <w:p w14:paraId="4935D5FC" w14:textId="77777777" w:rsidR="00F94440" w:rsidRPr="0045213A" w:rsidRDefault="00F94440" w:rsidP="00F94440">
                      <w:pPr>
                        <w:rPr>
                          <w:rFonts w:cs="Arial"/>
                          <w:sz w:val="18"/>
                          <w:szCs w:val="18"/>
                        </w:rPr>
                      </w:pPr>
                      <w:r>
                        <w:rPr>
                          <w:rFonts w:cs="Arial"/>
                          <w:sz w:val="18"/>
                          <w:szCs w:val="18"/>
                        </w:rPr>
                        <w:t>(N)</w:t>
                      </w:r>
                    </w:p>
                  </w:txbxContent>
                </v:textbox>
              </v:shape>
            </w:pict>
          </mc:Fallback>
        </mc:AlternateContent>
      </w:r>
    </w:p>
    <w:p w14:paraId="4381326E" w14:textId="77777777" w:rsidR="007C5091" w:rsidRPr="006640D5" w:rsidRDefault="007C5091">
      <w:pPr>
        <w:widowControl w:val="0"/>
        <w:outlineLvl w:val="0"/>
        <w:rPr>
          <w:rFonts w:cs="Arial"/>
          <w:sz w:val="19"/>
          <w:szCs w:val="19"/>
        </w:rPr>
      </w:pPr>
      <w:r w:rsidRPr="006640D5">
        <w:rPr>
          <w:rFonts w:cs="Arial"/>
          <w:b/>
          <w:sz w:val="19"/>
          <w:szCs w:val="19"/>
          <w:u w:val="single"/>
        </w:rPr>
        <w:t>SERVICE AVAILABILITY</w:t>
      </w:r>
      <w:r w:rsidRPr="006640D5">
        <w:rPr>
          <w:rFonts w:cs="Arial"/>
          <w:b/>
          <w:bCs/>
          <w:sz w:val="19"/>
          <w:szCs w:val="19"/>
        </w:rPr>
        <w:t>:</w:t>
      </w:r>
    </w:p>
    <w:p w14:paraId="4E786D11" w14:textId="77777777" w:rsidR="007C5091" w:rsidRPr="00C07A0B" w:rsidRDefault="007C5091">
      <w:pPr>
        <w:pStyle w:val="BodyText"/>
        <w:rPr>
          <w:rFonts w:cs="Arial"/>
          <w:bCs/>
          <w:sz w:val="18"/>
          <w:szCs w:val="18"/>
        </w:rPr>
      </w:pPr>
      <w:r w:rsidRPr="00C07A0B">
        <w:rPr>
          <w:rFonts w:cs="Arial"/>
          <w:sz w:val="18"/>
          <w:szCs w:val="18"/>
        </w:rPr>
        <w:t>Service under this Rate Schedule is available on the Company’s Distribution System to Non-Residential Customers in all territory served by the Company under the Tariff of which this Rate Schedule is a part, provided that</w:t>
      </w:r>
      <w:r w:rsidRPr="00C07A0B">
        <w:rPr>
          <w:sz w:val="18"/>
          <w:szCs w:val="18"/>
        </w:rPr>
        <w:t xml:space="preserve"> the Company determines, in its sole judgment, that adequate supply and capacity exists to accommodate a Customer’s service requirements</w:t>
      </w:r>
      <w:r w:rsidRPr="00C07A0B">
        <w:rPr>
          <w:rFonts w:cs="Arial"/>
          <w:sz w:val="18"/>
          <w:szCs w:val="18"/>
        </w:rPr>
        <w:t>.  Service under this Rate Schedule cannot be combined with service under any other Rate Schedule.</w:t>
      </w:r>
    </w:p>
    <w:p w14:paraId="7CFD0D79" w14:textId="77777777" w:rsidR="007C5091" w:rsidRPr="006640D5" w:rsidRDefault="007C5091">
      <w:pPr>
        <w:widowControl w:val="0"/>
        <w:outlineLvl w:val="0"/>
        <w:rPr>
          <w:rFonts w:cs="Arial"/>
          <w:b/>
          <w:sz w:val="19"/>
          <w:szCs w:val="19"/>
          <w:u w:val="single"/>
        </w:rPr>
      </w:pPr>
    </w:p>
    <w:p w14:paraId="12FAD52B" w14:textId="77777777" w:rsidR="007C5091" w:rsidRPr="006640D5" w:rsidRDefault="007C5091">
      <w:pPr>
        <w:widowControl w:val="0"/>
        <w:outlineLvl w:val="0"/>
        <w:rPr>
          <w:rFonts w:cs="Arial"/>
          <w:b/>
          <w:sz w:val="19"/>
          <w:szCs w:val="19"/>
          <w:u w:val="single"/>
        </w:rPr>
      </w:pPr>
      <w:r w:rsidRPr="006640D5">
        <w:rPr>
          <w:rFonts w:cs="Arial"/>
          <w:b/>
          <w:sz w:val="19"/>
          <w:szCs w:val="19"/>
          <w:u w:val="single"/>
        </w:rPr>
        <w:t xml:space="preserve">SELECTION OF RATE SCHEDULE AND </w:t>
      </w:r>
      <w:r>
        <w:rPr>
          <w:rFonts w:cs="Arial"/>
          <w:b/>
          <w:sz w:val="19"/>
          <w:szCs w:val="19"/>
          <w:u w:val="single"/>
        </w:rPr>
        <w:t xml:space="preserve">SERVICE </w:t>
      </w:r>
      <w:r w:rsidRPr="006640D5">
        <w:rPr>
          <w:rFonts w:cs="Arial"/>
          <w:b/>
          <w:sz w:val="19"/>
          <w:szCs w:val="19"/>
          <w:u w:val="single"/>
        </w:rPr>
        <w:t>TYPE</w:t>
      </w:r>
      <w:r w:rsidRPr="006640D5">
        <w:rPr>
          <w:rFonts w:cs="Arial"/>
          <w:b/>
          <w:sz w:val="19"/>
          <w:szCs w:val="19"/>
        </w:rPr>
        <w:t>:</w:t>
      </w:r>
    </w:p>
    <w:p w14:paraId="3BD08FFD" w14:textId="77777777" w:rsidR="007C5091" w:rsidRPr="00C07A0B" w:rsidRDefault="007C5091">
      <w:pPr>
        <w:pStyle w:val="BodyText2"/>
        <w:rPr>
          <w:rFonts w:cs="Arial"/>
          <w:sz w:val="18"/>
          <w:szCs w:val="18"/>
        </w:rPr>
      </w:pPr>
      <w:r w:rsidRPr="00C07A0B">
        <w:rPr>
          <w:rFonts w:cs="Arial"/>
          <w:sz w:val="18"/>
          <w:szCs w:val="18"/>
        </w:rPr>
        <w:t xml:space="preserve">It is the responsibility of the Customer to select the Rate Schedule and Service Type (a Service Type Selection) that best meets the Customer’s individual service requirements. </w:t>
      </w:r>
      <w:r>
        <w:rPr>
          <w:rFonts w:cs="Arial"/>
          <w:sz w:val="18"/>
          <w:szCs w:val="18"/>
        </w:rPr>
        <w:t xml:space="preserve">  </w:t>
      </w:r>
      <w:r w:rsidRPr="00C07A0B">
        <w:rPr>
          <w:rFonts w:cs="Arial"/>
          <w:sz w:val="18"/>
          <w:szCs w:val="18"/>
        </w:rPr>
        <w:t>A Customer’s Service Type Selection is subject to the Company’s approval as described in “SERVICE SELECTIONS – PROCESS AND PROCEDURE” of this Rate Schedule, and in the Company’s applicable policies and procedures.</w:t>
      </w:r>
    </w:p>
    <w:p w14:paraId="4B30ADAF" w14:textId="77777777" w:rsidR="007C5091" w:rsidRPr="006640D5" w:rsidRDefault="007C5091">
      <w:pPr>
        <w:pStyle w:val="BodyText2"/>
        <w:rPr>
          <w:rFonts w:cs="Arial"/>
          <w:sz w:val="19"/>
          <w:szCs w:val="19"/>
        </w:rPr>
      </w:pPr>
    </w:p>
    <w:p w14:paraId="2583E512" w14:textId="77777777" w:rsidR="007C5091" w:rsidRPr="006640D5" w:rsidRDefault="007C5091">
      <w:pPr>
        <w:pStyle w:val="BodyText2"/>
        <w:rPr>
          <w:rFonts w:cs="Arial"/>
          <w:b/>
          <w:sz w:val="19"/>
          <w:szCs w:val="19"/>
        </w:rPr>
      </w:pPr>
      <w:r w:rsidRPr="006640D5">
        <w:rPr>
          <w:rFonts w:cs="Arial"/>
          <w:b/>
          <w:sz w:val="19"/>
          <w:szCs w:val="19"/>
          <w:u w:val="single"/>
        </w:rPr>
        <w:t>PRE-REQUISITES TO SERVICE</w:t>
      </w:r>
      <w:r w:rsidRPr="006640D5">
        <w:rPr>
          <w:rFonts w:cs="Arial"/>
          <w:b/>
          <w:sz w:val="19"/>
          <w:szCs w:val="19"/>
        </w:rPr>
        <w:t>:</w:t>
      </w:r>
    </w:p>
    <w:p w14:paraId="4FF7BCDA"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 xml:space="preserve">An application for service must be made in accordance with the provisions of </w:t>
      </w:r>
      <w:r w:rsidRPr="004B6847">
        <w:rPr>
          <w:rFonts w:cs="Arial"/>
          <w:b/>
          <w:sz w:val="18"/>
          <w:szCs w:val="18"/>
        </w:rPr>
        <w:t>General Rule 1</w:t>
      </w:r>
      <w:r w:rsidRPr="00AF42BA">
        <w:rPr>
          <w:rFonts w:cs="Arial"/>
          <w:sz w:val="18"/>
          <w:szCs w:val="18"/>
        </w:rPr>
        <w:t xml:space="preserve"> of this Tariff.</w:t>
      </w:r>
    </w:p>
    <w:p w14:paraId="6E14E4D0"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 xml:space="preserve">Any Customer may be required to establish or re-establish credit under the terms and conditions of </w:t>
      </w:r>
      <w:r w:rsidRPr="00C754B9">
        <w:rPr>
          <w:rFonts w:cs="Arial"/>
          <w:b/>
          <w:sz w:val="18"/>
          <w:szCs w:val="18"/>
        </w:rPr>
        <w:t>General Rule 2</w:t>
      </w:r>
      <w:r w:rsidRPr="00AF42BA">
        <w:rPr>
          <w:rFonts w:cs="Arial"/>
          <w:sz w:val="18"/>
          <w:szCs w:val="18"/>
        </w:rPr>
        <w:t xml:space="preserve"> of this Tariff.</w:t>
      </w:r>
    </w:p>
    <w:p w14:paraId="329AF5CD"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 xml:space="preserve">A Customer may be required to pay the Company, in advance, for costs related to the Company’s installation of any new or additional Distribution Facilities necessary to provide service to Customer under this Rate Schedule.  See </w:t>
      </w:r>
      <w:r w:rsidRPr="004B6847">
        <w:rPr>
          <w:rFonts w:cs="Arial"/>
          <w:b/>
          <w:sz w:val="18"/>
          <w:szCs w:val="18"/>
        </w:rPr>
        <w:t>General Rule 12</w:t>
      </w:r>
      <w:r>
        <w:rPr>
          <w:rFonts w:cs="Arial"/>
          <w:sz w:val="18"/>
          <w:szCs w:val="18"/>
        </w:rPr>
        <w:t xml:space="preserve"> and </w:t>
      </w:r>
      <w:r w:rsidRPr="004B6847">
        <w:rPr>
          <w:rFonts w:cs="Arial"/>
          <w:b/>
          <w:sz w:val="18"/>
          <w:szCs w:val="18"/>
        </w:rPr>
        <w:t>Schedule E</w:t>
      </w:r>
      <w:r w:rsidRPr="00AF42BA">
        <w:rPr>
          <w:rFonts w:cs="Arial"/>
          <w:sz w:val="18"/>
          <w:szCs w:val="18"/>
        </w:rPr>
        <w:t>.</w:t>
      </w:r>
    </w:p>
    <w:p w14:paraId="7DD48512"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When the installation of new or additional Distribution Facilities is necessary to provide service to Customer, the Company may require Customer enter into a written service agreement.</w:t>
      </w:r>
    </w:p>
    <w:p w14:paraId="5D020E4E"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A New Customer must submit a Service Election Form specifying the Customer’s Service Type Selection at the time the Customer initially applies for service with the Company.</w:t>
      </w:r>
    </w:p>
    <w:p w14:paraId="32EBAF76"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A Customer must have an approved Service Type Selection under this Rate Schedule.</w:t>
      </w:r>
    </w:p>
    <w:p w14:paraId="16B715A4"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 xml:space="preserve">The Company may require that Company-owned telemetry equipment be installed at Customer’s Premise, subject to charges set forth in </w:t>
      </w:r>
      <w:r w:rsidRPr="004B6847">
        <w:rPr>
          <w:rFonts w:cs="Arial"/>
          <w:b/>
          <w:sz w:val="18"/>
          <w:szCs w:val="18"/>
        </w:rPr>
        <w:t>Schedule 10</w:t>
      </w:r>
      <w:r w:rsidRPr="00AF42BA">
        <w:rPr>
          <w:rFonts w:cs="Arial"/>
          <w:sz w:val="18"/>
          <w:szCs w:val="18"/>
        </w:rPr>
        <w:t>.</w:t>
      </w:r>
    </w:p>
    <w:p w14:paraId="08C5EAE8"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 xml:space="preserve">An </w:t>
      </w:r>
      <w:r>
        <w:rPr>
          <w:rFonts w:cs="Arial"/>
          <w:sz w:val="18"/>
          <w:szCs w:val="18"/>
        </w:rPr>
        <w:t>A</w:t>
      </w:r>
      <w:r w:rsidRPr="00AF42BA">
        <w:rPr>
          <w:rFonts w:cs="Arial"/>
          <w:sz w:val="18"/>
          <w:szCs w:val="18"/>
        </w:rPr>
        <w:t xml:space="preserve">AMR device </w:t>
      </w:r>
      <w:r>
        <w:rPr>
          <w:rFonts w:cs="Arial"/>
          <w:sz w:val="18"/>
          <w:szCs w:val="18"/>
        </w:rPr>
        <w:t xml:space="preserve">may be </w:t>
      </w:r>
      <w:r w:rsidRPr="00AF42BA">
        <w:rPr>
          <w:rFonts w:cs="Arial"/>
          <w:sz w:val="18"/>
          <w:szCs w:val="18"/>
        </w:rPr>
        <w:t>required for all Service Types, and Customer, at Customer’s expense, must provide active and continuous telephone service to the billing meter(s) at all times.  The telephone service must be installed in accordance with the Company’s specifications, and must be in place and activated in advance of the requested effective date of service.</w:t>
      </w:r>
    </w:p>
    <w:p w14:paraId="2BD16DD8" w14:textId="77777777" w:rsidR="007C5091" w:rsidRPr="00AF42BA" w:rsidRDefault="007C5091" w:rsidP="00F94440">
      <w:pPr>
        <w:pStyle w:val="BodyText2"/>
        <w:numPr>
          <w:ilvl w:val="0"/>
          <w:numId w:val="10"/>
        </w:numPr>
        <w:ind w:left="360"/>
        <w:rPr>
          <w:rFonts w:cs="Arial"/>
          <w:sz w:val="18"/>
          <w:szCs w:val="18"/>
        </w:rPr>
      </w:pPr>
      <w:r w:rsidRPr="00AF42BA">
        <w:rPr>
          <w:rFonts w:cs="Arial"/>
          <w:sz w:val="18"/>
          <w:szCs w:val="18"/>
        </w:rPr>
        <w:t>Customers that elect Interruptible Sales Service, Firm Transportation Service,</w:t>
      </w:r>
      <w:r w:rsidRPr="00AF42BA">
        <w:rPr>
          <w:sz w:val="18"/>
          <w:szCs w:val="18"/>
        </w:rPr>
        <w:t xml:space="preserve"> Interruptible Transportation Service, </w:t>
      </w:r>
      <w:proofErr w:type="gramStart"/>
      <w:r w:rsidRPr="00AF42BA">
        <w:rPr>
          <w:rFonts w:cs="Arial"/>
          <w:sz w:val="18"/>
          <w:szCs w:val="18"/>
        </w:rPr>
        <w:t>Firm</w:t>
      </w:r>
      <w:proofErr w:type="gramEnd"/>
      <w:r w:rsidRPr="00AF42BA">
        <w:rPr>
          <w:rFonts w:cs="Arial"/>
          <w:sz w:val="18"/>
          <w:szCs w:val="18"/>
        </w:rPr>
        <w:t xml:space="preserve"> Sales Service with Interruptible Sales Service, Firm Sales Service with Firm Transportation Service, or Firm Sales Service with Interruptible Transportation Service must be able to receive notices via automatic electronic means acceptable to the Company. </w:t>
      </w:r>
    </w:p>
    <w:p w14:paraId="1C6FCDB7" w14:textId="77777777" w:rsidR="007C5091" w:rsidRDefault="007C5091" w:rsidP="00F94440">
      <w:pPr>
        <w:pStyle w:val="BodyText2"/>
        <w:numPr>
          <w:ilvl w:val="0"/>
          <w:numId w:val="10"/>
        </w:numPr>
        <w:ind w:left="360"/>
        <w:rPr>
          <w:rFonts w:cs="Arial"/>
          <w:sz w:val="18"/>
          <w:szCs w:val="18"/>
        </w:rPr>
      </w:pPr>
      <w:r>
        <w:rPr>
          <w:rFonts w:cs="Arial"/>
          <w:sz w:val="18"/>
          <w:szCs w:val="18"/>
        </w:rPr>
        <w:t>Customers that elect an Interruptible Service Type must identify at least one authorized emergency contact that is accessible for notification 24-hours per day, 7-days per week and must notify the Company of any changes to the emergency contact as provided in this Rate Schedule, or at least annually upon Company request.</w:t>
      </w:r>
    </w:p>
    <w:p w14:paraId="08339B95" w14:textId="77777777" w:rsidR="007C5091" w:rsidRPr="00F44C1D" w:rsidRDefault="007C5091" w:rsidP="00F94440">
      <w:pPr>
        <w:pStyle w:val="BodyText2"/>
        <w:numPr>
          <w:ilvl w:val="0"/>
          <w:numId w:val="10"/>
        </w:numPr>
        <w:ind w:left="360"/>
        <w:rPr>
          <w:rFonts w:cs="Arial"/>
          <w:sz w:val="18"/>
          <w:szCs w:val="18"/>
        </w:rPr>
      </w:pPr>
      <w:r>
        <w:rPr>
          <w:rFonts w:cs="Arial"/>
          <w:sz w:val="18"/>
          <w:szCs w:val="18"/>
        </w:rPr>
        <w:t>Service to CNG fueling equipment is subject to “SPECIAL CONDITIONS FOR COMPRESSED NATURAL GAS (“CNG”) SERVICE FOR VEHICULAR USE” of this Rate Schedule.</w:t>
      </w:r>
    </w:p>
    <w:p w14:paraId="3EE45C26" w14:textId="77777777" w:rsidR="007C5091" w:rsidRDefault="007C5091">
      <w:pPr>
        <w:pStyle w:val="BodyText2"/>
        <w:rPr>
          <w:b/>
          <w:sz w:val="19"/>
          <w:szCs w:val="19"/>
          <w:u w:val="single"/>
        </w:rPr>
      </w:pPr>
    </w:p>
    <w:p w14:paraId="59B00069" w14:textId="77777777" w:rsidR="007C5091" w:rsidRPr="006640D5" w:rsidRDefault="007C5091">
      <w:pPr>
        <w:pStyle w:val="BodyText2"/>
        <w:rPr>
          <w:b/>
          <w:sz w:val="19"/>
          <w:szCs w:val="19"/>
          <w:u w:val="single"/>
        </w:rPr>
      </w:pPr>
      <w:r w:rsidRPr="006640D5">
        <w:rPr>
          <w:b/>
          <w:sz w:val="19"/>
          <w:szCs w:val="19"/>
          <w:u w:val="single"/>
        </w:rPr>
        <w:t>GENERAL OBLIGATIONS APPLICABLE TO EACH SERVICE TYPE</w:t>
      </w:r>
      <w:r w:rsidRPr="006640D5">
        <w:rPr>
          <w:b/>
          <w:sz w:val="19"/>
          <w:szCs w:val="19"/>
        </w:rPr>
        <w:t>:</w:t>
      </w:r>
    </w:p>
    <w:p w14:paraId="500C977B" w14:textId="77777777" w:rsidR="007C5091" w:rsidRPr="00C07A0B" w:rsidRDefault="007C5091" w:rsidP="00F94440">
      <w:pPr>
        <w:pStyle w:val="BodyText2"/>
        <w:rPr>
          <w:rFonts w:cs="Arial"/>
          <w:b/>
          <w:sz w:val="18"/>
          <w:szCs w:val="18"/>
        </w:rPr>
      </w:pPr>
      <w:r w:rsidRPr="00C07A0B">
        <w:rPr>
          <w:sz w:val="18"/>
          <w:szCs w:val="18"/>
        </w:rPr>
        <w:t xml:space="preserve">The Company will bill a Customer and the Customer must pay the Company the rates according to:  (a) the Customer’s Service Type Selection, and (b) other options selected as shown under the Monthly Rates section at the end of this rate schedule.  Except as provided in </w:t>
      </w:r>
      <w:r w:rsidRPr="004B6847">
        <w:rPr>
          <w:b/>
          <w:sz w:val="18"/>
          <w:szCs w:val="18"/>
        </w:rPr>
        <w:t>General Rule 14</w:t>
      </w:r>
      <w:r w:rsidRPr="00C07A0B">
        <w:rPr>
          <w:sz w:val="18"/>
          <w:szCs w:val="18"/>
        </w:rPr>
        <w:t xml:space="preserve"> of this Tariff, no seasonal or temporary Discontinuance of Service is permitted for any Service Selection under this Rate Schedule.  </w:t>
      </w:r>
      <w:r w:rsidRPr="00C07A0B">
        <w:rPr>
          <w:rFonts w:cs="Arial"/>
          <w:sz w:val="18"/>
          <w:szCs w:val="18"/>
        </w:rPr>
        <w:t xml:space="preserve">Should the same Customer close and reactivate an account at the same premise twice within a 24-month period, upon the second occurrence, the Company will bill the Customer the minimum monthly bill obligations for the months that service was inactive during the most recent 12-months.  Upon a third occurrence, the Company may involuntarily transfer the Customer to </w:t>
      </w:r>
      <w:r w:rsidRPr="004B6847">
        <w:rPr>
          <w:rFonts w:cs="Arial"/>
          <w:b/>
          <w:sz w:val="18"/>
          <w:szCs w:val="18"/>
        </w:rPr>
        <w:t>Rate Schedule 3</w:t>
      </w:r>
      <w:r w:rsidRPr="00C07A0B">
        <w:rPr>
          <w:rFonts w:cs="Arial"/>
          <w:sz w:val="18"/>
          <w:szCs w:val="18"/>
        </w:rPr>
        <w:t>.</w:t>
      </w:r>
    </w:p>
    <w:p w14:paraId="656A005B" w14:textId="77777777" w:rsidR="007C5091" w:rsidRDefault="007C5091" w:rsidP="007C5091">
      <w:pPr>
        <w:widowControl w:val="0"/>
        <w:jc w:val="center"/>
        <w:rPr>
          <w:sz w:val="18"/>
          <w:szCs w:val="18"/>
        </w:rPr>
        <w:sectPr w:rsidR="007C5091">
          <w:headerReference w:type="default" r:id="rId69"/>
          <w:footerReference w:type="default" r:id="rId70"/>
          <w:pgSz w:w="12240" w:h="15840" w:code="1"/>
          <w:pgMar w:top="720" w:right="1800" w:bottom="720" w:left="1440" w:header="720" w:footer="576" w:gutter="0"/>
          <w:cols w:space="720"/>
        </w:sectPr>
      </w:pPr>
      <w:r w:rsidRPr="002E4467" w:rsidDel="00FD5ADE">
        <w:rPr>
          <w:sz w:val="18"/>
          <w:szCs w:val="18"/>
        </w:rPr>
        <w:t xml:space="preserve"> </w:t>
      </w:r>
      <w:r w:rsidRPr="002E4467">
        <w:rPr>
          <w:sz w:val="18"/>
          <w:szCs w:val="18"/>
        </w:rPr>
        <w:t>(</w:t>
      </w:r>
      <w:proofErr w:type="gramStart"/>
      <w:r w:rsidRPr="002E4467">
        <w:rPr>
          <w:sz w:val="18"/>
          <w:szCs w:val="18"/>
        </w:rPr>
        <w:t>continue</w:t>
      </w:r>
      <w:proofErr w:type="gramEnd"/>
      <w:r w:rsidRPr="002E4467">
        <w:rPr>
          <w:sz w:val="18"/>
          <w:szCs w:val="18"/>
        </w:rPr>
        <w:t xml:space="preserve"> to Sheet 142.2)</w:t>
      </w:r>
    </w:p>
    <w:p w14:paraId="436E00F7" w14:textId="77777777" w:rsidR="007C5091" w:rsidRDefault="007C5091">
      <w:pPr>
        <w:pStyle w:val="Memo"/>
        <w:widowControl w:val="0"/>
        <w:tabs>
          <w:tab w:val="center" w:pos="4680"/>
        </w:tabs>
        <w:jc w:val="center"/>
        <w:outlineLvl w:val="0"/>
        <w:rPr>
          <w:rFonts w:cs="Arial"/>
          <w:sz w:val="22"/>
          <w:szCs w:val="22"/>
        </w:rPr>
      </w:pPr>
      <w:r>
        <w:rPr>
          <w:rFonts w:cs="Arial"/>
          <w:noProof/>
          <w:sz w:val="22"/>
          <w:szCs w:val="22"/>
        </w:rPr>
        <w:lastRenderedPageBreak/>
        <mc:AlternateContent>
          <mc:Choice Requires="wps">
            <w:drawing>
              <wp:anchor distT="0" distB="0" distL="114300" distR="114300" simplePos="0" relativeHeight="251748352" behindDoc="0" locked="0" layoutInCell="1" allowOverlap="1" wp14:anchorId="35AA3022" wp14:editId="5D0565DC">
                <wp:simplePos x="0" y="0"/>
                <wp:positionH relativeFrom="column">
                  <wp:posOffset>5996940</wp:posOffset>
                </wp:positionH>
                <wp:positionV relativeFrom="paragraph">
                  <wp:posOffset>516890</wp:posOffset>
                </wp:positionV>
                <wp:extent cx="403860" cy="7566660"/>
                <wp:effectExtent l="0" t="0" r="0" b="0"/>
                <wp:wrapNone/>
                <wp:docPr id="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756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CC82E" w14:textId="77777777" w:rsidR="00F94440" w:rsidRDefault="00F94440" w:rsidP="00F94440">
                            <w:pPr>
                              <w:rPr>
                                <w:sz w:val="18"/>
                                <w:szCs w:val="18"/>
                              </w:rPr>
                            </w:pPr>
                          </w:p>
                          <w:p w14:paraId="18088859" w14:textId="77777777" w:rsidR="00F94440" w:rsidRPr="00395D3E" w:rsidRDefault="00F94440" w:rsidP="00F94440">
                            <w:pPr>
                              <w:rPr>
                                <w:sz w:val="18"/>
                                <w:szCs w:val="18"/>
                              </w:rPr>
                            </w:pPr>
                          </w:p>
                          <w:p w14:paraId="1A637D80" w14:textId="77777777" w:rsidR="00F94440" w:rsidRPr="00395D3E" w:rsidRDefault="00F94440" w:rsidP="00F94440">
                            <w:pPr>
                              <w:rPr>
                                <w:rFonts w:cs="Arial"/>
                                <w:sz w:val="18"/>
                                <w:szCs w:val="18"/>
                              </w:rPr>
                            </w:pPr>
                            <w:r w:rsidRPr="00395D3E">
                              <w:rPr>
                                <w:rFonts w:cs="Arial"/>
                                <w:sz w:val="18"/>
                                <w:szCs w:val="18"/>
                              </w:rPr>
                              <w:t>(T)</w:t>
                            </w:r>
                          </w:p>
                          <w:p w14:paraId="75D24FB1" w14:textId="77777777" w:rsidR="00F94440" w:rsidRPr="00395D3E" w:rsidRDefault="00F94440" w:rsidP="00F94440">
                            <w:pPr>
                              <w:rPr>
                                <w:rFonts w:cs="Arial"/>
                                <w:sz w:val="18"/>
                                <w:szCs w:val="18"/>
                              </w:rPr>
                            </w:pPr>
                            <w:r w:rsidRPr="00395D3E">
                              <w:rPr>
                                <w:rFonts w:cs="Arial"/>
                                <w:sz w:val="18"/>
                                <w:szCs w:val="18"/>
                              </w:rPr>
                              <w:t>(T)</w:t>
                            </w:r>
                          </w:p>
                          <w:p w14:paraId="20484259" w14:textId="77777777" w:rsidR="00F94440" w:rsidRPr="00395D3E" w:rsidRDefault="00F94440" w:rsidP="00F94440">
                            <w:pPr>
                              <w:rPr>
                                <w:rFonts w:cs="Arial"/>
                                <w:sz w:val="18"/>
                                <w:szCs w:val="18"/>
                              </w:rPr>
                            </w:pPr>
                            <w:r w:rsidRPr="00395D3E">
                              <w:rPr>
                                <w:rFonts w:cs="Arial"/>
                                <w:sz w:val="18"/>
                                <w:szCs w:val="18"/>
                              </w:rPr>
                              <w:t>(T)</w:t>
                            </w:r>
                          </w:p>
                          <w:p w14:paraId="0F260C5A" w14:textId="77777777" w:rsidR="00F94440" w:rsidRPr="00395D3E" w:rsidRDefault="00F94440" w:rsidP="00F94440">
                            <w:pPr>
                              <w:rPr>
                                <w:rFonts w:cs="Arial"/>
                                <w:sz w:val="18"/>
                                <w:szCs w:val="18"/>
                              </w:rPr>
                            </w:pPr>
                          </w:p>
                          <w:p w14:paraId="41B49F21" w14:textId="77777777" w:rsidR="00F94440" w:rsidRPr="00395D3E" w:rsidRDefault="00F94440" w:rsidP="00F94440">
                            <w:pPr>
                              <w:rPr>
                                <w:rFonts w:cs="Arial"/>
                                <w:sz w:val="18"/>
                                <w:szCs w:val="18"/>
                              </w:rPr>
                            </w:pPr>
                            <w:r w:rsidRPr="00395D3E">
                              <w:rPr>
                                <w:rFonts w:cs="Arial"/>
                                <w:sz w:val="18"/>
                                <w:szCs w:val="18"/>
                              </w:rPr>
                              <w:t>(T)</w:t>
                            </w:r>
                          </w:p>
                          <w:p w14:paraId="494984F0" w14:textId="77777777" w:rsidR="00F94440" w:rsidRPr="00395D3E" w:rsidRDefault="00F94440" w:rsidP="00F94440">
                            <w:pPr>
                              <w:rPr>
                                <w:rFonts w:cs="Arial"/>
                                <w:sz w:val="18"/>
                                <w:szCs w:val="18"/>
                              </w:rPr>
                            </w:pPr>
                          </w:p>
                          <w:p w14:paraId="247DBDC3" w14:textId="77777777" w:rsidR="00F94440" w:rsidRPr="00395D3E" w:rsidRDefault="00F94440" w:rsidP="00F94440">
                            <w:pPr>
                              <w:rPr>
                                <w:rFonts w:cs="Arial"/>
                                <w:sz w:val="18"/>
                                <w:szCs w:val="18"/>
                              </w:rPr>
                            </w:pPr>
                          </w:p>
                          <w:p w14:paraId="06E59BC3" w14:textId="77777777" w:rsidR="00F94440" w:rsidRPr="00395D3E" w:rsidRDefault="00F94440" w:rsidP="00F94440">
                            <w:pPr>
                              <w:rPr>
                                <w:rFonts w:cs="Arial"/>
                                <w:sz w:val="18"/>
                                <w:szCs w:val="18"/>
                              </w:rPr>
                            </w:pPr>
                          </w:p>
                          <w:p w14:paraId="31954AFA" w14:textId="77777777" w:rsidR="00F94440" w:rsidRPr="00395D3E" w:rsidRDefault="00F94440" w:rsidP="00F94440">
                            <w:pPr>
                              <w:rPr>
                                <w:rFonts w:cs="Arial"/>
                                <w:sz w:val="18"/>
                                <w:szCs w:val="18"/>
                              </w:rPr>
                            </w:pPr>
                          </w:p>
                          <w:p w14:paraId="476A2912" w14:textId="77777777" w:rsidR="00F94440" w:rsidRPr="00395D3E" w:rsidRDefault="00F94440" w:rsidP="00F94440">
                            <w:pPr>
                              <w:rPr>
                                <w:rFonts w:cs="Arial"/>
                                <w:sz w:val="18"/>
                                <w:szCs w:val="18"/>
                              </w:rPr>
                            </w:pPr>
                          </w:p>
                          <w:p w14:paraId="4EB65F9F" w14:textId="77777777" w:rsidR="00F94440" w:rsidRPr="00395D3E" w:rsidRDefault="00F94440" w:rsidP="00F94440">
                            <w:pPr>
                              <w:rPr>
                                <w:rFonts w:cs="Arial"/>
                                <w:sz w:val="18"/>
                                <w:szCs w:val="18"/>
                              </w:rPr>
                            </w:pPr>
                          </w:p>
                          <w:p w14:paraId="457F268F" w14:textId="77777777" w:rsidR="00F94440" w:rsidRPr="00395D3E" w:rsidRDefault="00F94440" w:rsidP="00F94440">
                            <w:pPr>
                              <w:rPr>
                                <w:rFonts w:cs="Arial"/>
                                <w:sz w:val="18"/>
                                <w:szCs w:val="18"/>
                              </w:rPr>
                            </w:pPr>
                          </w:p>
                          <w:p w14:paraId="39F726F3" w14:textId="77777777" w:rsidR="00F94440" w:rsidRPr="00395D3E" w:rsidRDefault="00F94440" w:rsidP="00F94440">
                            <w:pPr>
                              <w:rPr>
                                <w:rFonts w:cs="Arial"/>
                                <w:sz w:val="18"/>
                                <w:szCs w:val="18"/>
                              </w:rPr>
                            </w:pPr>
                          </w:p>
                          <w:p w14:paraId="599DFA70" w14:textId="77777777" w:rsidR="00F94440" w:rsidRPr="00395D3E" w:rsidRDefault="00F94440" w:rsidP="00F94440">
                            <w:pPr>
                              <w:rPr>
                                <w:rFonts w:cs="Arial"/>
                                <w:sz w:val="18"/>
                                <w:szCs w:val="18"/>
                              </w:rPr>
                            </w:pPr>
                          </w:p>
                          <w:p w14:paraId="1C9D8371" w14:textId="77777777" w:rsidR="00F94440" w:rsidRPr="00395D3E" w:rsidRDefault="00F94440" w:rsidP="00F94440">
                            <w:pPr>
                              <w:rPr>
                                <w:rFonts w:cs="Arial"/>
                                <w:sz w:val="18"/>
                                <w:szCs w:val="18"/>
                              </w:rPr>
                            </w:pPr>
                          </w:p>
                          <w:p w14:paraId="61C836FA" w14:textId="77777777" w:rsidR="00F94440" w:rsidRPr="00395D3E" w:rsidRDefault="00F94440" w:rsidP="00F94440">
                            <w:pPr>
                              <w:rPr>
                                <w:rFonts w:cs="Arial"/>
                                <w:sz w:val="18"/>
                                <w:szCs w:val="18"/>
                              </w:rPr>
                            </w:pPr>
                          </w:p>
                          <w:p w14:paraId="58F2061C" w14:textId="77777777" w:rsidR="00F94440" w:rsidRPr="00395D3E" w:rsidRDefault="00F94440" w:rsidP="00F94440">
                            <w:pPr>
                              <w:rPr>
                                <w:rFonts w:cs="Arial"/>
                                <w:sz w:val="18"/>
                                <w:szCs w:val="18"/>
                              </w:rPr>
                            </w:pPr>
                          </w:p>
                          <w:p w14:paraId="57E15296" w14:textId="77777777" w:rsidR="00F94440" w:rsidRPr="00395D3E" w:rsidRDefault="00F94440" w:rsidP="00F94440">
                            <w:pPr>
                              <w:rPr>
                                <w:rFonts w:cs="Arial"/>
                                <w:sz w:val="18"/>
                                <w:szCs w:val="18"/>
                              </w:rPr>
                            </w:pPr>
                          </w:p>
                          <w:p w14:paraId="7A2A2C57" w14:textId="77777777" w:rsidR="00F94440" w:rsidRPr="00395D3E" w:rsidRDefault="00F94440" w:rsidP="00F94440">
                            <w:pPr>
                              <w:rPr>
                                <w:rFonts w:cs="Arial"/>
                                <w:sz w:val="18"/>
                                <w:szCs w:val="18"/>
                              </w:rPr>
                            </w:pPr>
                          </w:p>
                          <w:p w14:paraId="3EF3FC5E" w14:textId="77777777" w:rsidR="00F94440" w:rsidRPr="00395D3E" w:rsidRDefault="00F94440" w:rsidP="00F94440">
                            <w:pPr>
                              <w:rPr>
                                <w:rFonts w:cs="Arial"/>
                                <w:sz w:val="18"/>
                                <w:szCs w:val="18"/>
                              </w:rPr>
                            </w:pPr>
                          </w:p>
                          <w:p w14:paraId="3125783E" w14:textId="77777777" w:rsidR="00F94440" w:rsidRPr="00395D3E" w:rsidRDefault="00F94440" w:rsidP="00F94440">
                            <w:pPr>
                              <w:rPr>
                                <w:rFonts w:cs="Arial"/>
                                <w:sz w:val="18"/>
                                <w:szCs w:val="18"/>
                              </w:rPr>
                            </w:pPr>
                          </w:p>
                          <w:p w14:paraId="0582B10D" w14:textId="77777777" w:rsidR="00F94440" w:rsidRPr="00395D3E" w:rsidRDefault="00F94440" w:rsidP="00F94440">
                            <w:pPr>
                              <w:rPr>
                                <w:sz w:val="18"/>
                                <w:szCs w:val="18"/>
                              </w:rPr>
                            </w:pPr>
                          </w:p>
                          <w:p w14:paraId="01CF00FD" w14:textId="77777777" w:rsidR="00F94440" w:rsidRPr="00395D3E" w:rsidRDefault="00F94440" w:rsidP="00F94440">
                            <w:pPr>
                              <w:rPr>
                                <w:sz w:val="18"/>
                                <w:szCs w:val="18"/>
                              </w:rPr>
                            </w:pPr>
                          </w:p>
                          <w:p w14:paraId="7D65A566" w14:textId="77777777" w:rsidR="00F94440" w:rsidRPr="00395D3E" w:rsidRDefault="00F94440" w:rsidP="00F94440">
                            <w:pPr>
                              <w:rPr>
                                <w:sz w:val="18"/>
                                <w:szCs w:val="18"/>
                              </w:rPr>
                            </w:pPr>
                          </w:p>
                          <w:p w14:paraId="3F8742CD" w14:textId="77777777" w:rsidR="00F94440" w:rsidRPr="00395D3E" w:rsidRDefault="00F94440" w:rsidP="00F94440">
                            <w:pPr>
                              <w:rPr>
                                <w:sz w:val="18"/>
                                <w:szCs w:val="18"/>
                              </w:rPr>
                            </w:pPr>
                          </w:p>
                          <w:p w14:paraId="431A8FE9" w14:textId="77777777" w:rsidR="00F94440" w:rsidRPr="00395D3E" w:rsidRDefault="00F94440" w:rsidP="00F94440">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65" type="#_x0000_t202" style="position:absolute;left:0;text-align:left;margin-left:472.2pt;margin-top:40.7pt;width:31.8pt;height:595.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0H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" stroked="f">
                <v:textbox>
                  <w:txbxContent>
                    <w:p w14:paraId="732CC82E" w14:textId="77777777" w:rsidR="00F94440" w:rsidRDefault="00F94440" w:rsidP="00F94440">
                      <w:pPr>
                        <w:rPr>
                          <w:sz w:val="18"/>
                          <w:szCs w:val="18"/>
                        </w:rPr>
                      </w:pPr>
                    </w:p>
                    <w:p w14:paraId="18088859" w14:textId="77777777" w:rsidR="00F94440" w:rsidRPr="00395D3E" w:rsidRDefault="00F94440" w:rsidP="00F94440">
                      <w:pPr>
                        <w:rPr>
                          <w:sz w:val="18"/>
                          <w:szCs w:val="18"/>
                        </w:rPr>
                      </w:pPr>
                    </w:p>
                    <w:p w14:paraId="1A637D80" w14:textId="77777777" w:rsidR="00F94440" w:rsidRPr="00395D3E" w:rsidRDefault="00F94440" w:rsidP="00F94440">
                      <w:pPr>
                        <w:rPr>
                          <w:rFonts w:cs="Arial"/>
                          <w:sz w:val="18"/>
                          <w:szCs w:val="18"/>
                        </w:rPr>
                      </w:pPr>
                      <w:r w:rsidRPr="00395D3E">
                        <w:rPr>
                          <w:rFonts w:cs="Arial"/>
                          <w:sz w:val="18"/>
                          <w:szCs w:val="18"/>
                        </w:rPr>
                        <w:t>(T)</w:t>
                      </w:r>
                    </w:p>
                    <w:p w14:paraId="75D24FB1" w14:textId="77777777" w:rsidR="00F94440" w:rsidRPr="00395D3E" w:rsidRDefault="00F94440" w:rsidP="00F94440">
                      <w:pPr>
                        <w:rPr>
                          <w:rFonts w:cs="Arial"/>
                          <w:sz w:val="18"/>
                          <w:szCs w:val="18"/>
                        </w:rPr>
                      </w:pPr>
                      <w:r w:rsidRPr="00395D3E">
                        <w:rPr>
                          <w:rFonts w:cs="Arial"/>
                          <w:sz w:val="18"/>
                          <w:szCs w:val="18"/>
                        </w:rPr>
                        <w:t>(T)</w:t>
                      </w:r>
                    </w:p>
                    <w:p w14:paraId="20484259" w14:textId="77777777" w:rsidR="00F94440" w:rsidRPr="00395D3E" w:rsidRDefault="00F94440" w:rsidP="00F94440">
                      <w:pPr>
                        <w:rPr>
                          <w:rFonts w:cs="Arial"/>
                          <w:sz w:val="18"/>
                          <w:szCs w:val="18"/>
                        </w:rPr>
                      </w:pPr>
                      <w:r w:rsidRPr="00395D3E">
                        <w:rPr>
                          <w:rFonts w:cs="Arial"/>
                          <w:sz w:val="18"/>
                          <w:szCs w:val="18"/>
                        </w:rPr>
                        <w:t>(T)</w:t>
                      </w:r>
                    </w:p>
                    <w:p w14:paraId="0F260C5A" w14:textId="77777777" w:rsidR="00F94440" w:rsidRPr="00395D3E" w:rsidRDefault="00F94440" w:rsidP="00F94440">
                      <w:pPr>
                        <w:rPr>
                          <w:rFonts w:cs="Arial"/>
                          <w:sz w:val="18"/>
                          <w:szCs w:val="18"/>
                        </w:rPr>
                      </w:pPr>
                    </w:p>
                    <w:p w14:paraId="41B49F21" w14:textId="77777777" w:rsidR="00F94440" w:rsidRPr="00395D3E" w:rsidRDefault="00F94440" w:rsidP="00F94440">
                      <w:pPr>
                        <w:rPr>
                          <w:rFonts w:cs="Arial"/>
                          <w:sz w:val="18"/>
                          <w:szCs w:val="18"/>
                        </w:rPr>
                      </w:pPr>
                      <w:r w:rsidRPr="00395D3E">
                        <w:rPr>
                          <w:rFonts w:cs="Arial"/>
                          <w:sz w:val="18"/>
                          <w:szCs w:val="18"/>
                        </w:rPr>
                        <w:t>(T)</w:t>
                      </w:r>
                    </w:p>
                    <w:p w14:paraId="494984F0" w14:textId="77777777" w:rsidR="00F94440" w:rsidRPr="00395D3E" w:rsidRDefault="00F94440" w:rsidP="00F94440">
                      <w:pPr>
                        <w:rPr>
                          <w:rFonts w:cs="Arial"/>
                          <w:sz w:val="18"/>
                          <w:szCs w:val="18"/>
                        </w:rPr>
                      </w:pPr>
                    </w:p>
                    <w:p w14:paraId="247DBDC3" w14:textId="77777777" w:rsidR="00F94440" w:rsidRPr="00395D3E" w:rsidRDefault="00F94440" w:rsidP="00F94440">
                      <w:pPr>
                        <w:rPr>
                          <w:rFonts w:cs="Arial"/>
                          <w:sz w:val="18"/>
                          <w:szCs w:val="18"/>
                        </w:rPr>
                      </w:pPr>
                    </w:p>
                    <w:p w14:paraId="06E59BC3" w14:textId="77777777" w:rsidR="00F94440" w:rsidRPr="00395D3E" w:rsidRDefault="00F94440" w:rsidP="00F94440">
                      <w:pPr>
                        <w:rPr>
                          <w:rFonts w:cs="Arial"/>
                          <w:sz w:val="18"/>
                          <w:szCs w:val="18"/>
                        </w:rPr>
                      </w:pPr>
                    </w:p>
                    <w:p w14:paraId="31954AFA" w14:textId="77777777" w:rsidR="00F94440" w:rsidRPr="00395D3E" w:rsidRDefault="00F94440" w:rsidP="00F94440">
                      <w:pPr>
                        <w:rPr>
                          <w:rFonts w:cs="Arial"/>
                          <w:sz w:val="18"/>
                          <w:szCs w:val="18"/>
                        </w:rPr>
                      </w:pPr>
                    </w:p>
                    <w:p w14:paraId="476A2912" w14:textId="77777777" w:rsidR="00F94440" w:rsidRPr="00395D3E" w:rsidRDefault="00F94440" w:rsidP="00F94440">
                      <w:pPr>
                        <w:rPr>
                          <w:rFonts w:cs="Arial"/>
                          <w:sz w:val="18"/>
                          <w:szCs w:val="18"/>
                        </w:rPr>
                      </w:pPr>
                    </w:p>
                    <w:p w14:paraId="4EB65F9F" w14:textId="77777777" w:rsidR="00F94440" w:rsidRPr="00395D3E" w:rsidRDefault="00F94440" w:rsidP="00F94440">
                      <w:pPr>
                        <w:rPr>
                          <w:rFonts w:cs="Arial"/>
                          <w:sz w:val="18"/>
                          <w:szCs w:val="18"/>
                        </w:rPr>
                      </w:pPr>
                    </w:p>
                    <w:p w14:paraId="457F268F" w14:textId="77777777" w:rsidR="00F94440" w:rsidRPr="00395D3E" w:rsidRDefault="00F94440" w:rsidP="00F94440">
                      <w:pPr>
                        <w:rPr>
                          <w:rFonts w:cs="Arial"/>
                          <w:sz w:val="18"/>
                          <w:szCs w:val="18"/>
                        </w:rPr>
                      </w:pPr>
                    </w:p>
                    <w:p w14:paraId="39F726F3" w14:textId="77777777" w:rsidR="00F94440" w:rsidRPr="00395D3E" w:rsidRDefault="00F94440" w:rsidP="00F94440">
                      <w:pPr>
                        <w:rPr>
                          <w:rFonts w:cs="Arial"/>
                          <w:sz w:val="18"/>
                          <w:szCs w:val="18"/>
                        </w:rPr>
                      </w:pPr>
                    </w:p>
                    <w:p w14:paraId="599DFA70" w14:textId="77777777" w:rsidR="00F94440" w:rsidRPr="00395D3E" w:rsidRDefault="00F94440" w:rsidP="00F94440">
                      <w:pPr>
                        <w:rPr>
                          <w:rFonts w:cs="Arial"/>
                          <w:sz w:val="18"/>
                          <w:szCs w:val="18"/>
                        </w:rPr>
                      </w:pPr>
                    </w:p>
                    <w:p w14:paraId="1C9D8371" w14:textId="77777777" w:rsidR="00F94440" w:rsidRPr="00395D3E" w:rsidRDefault="00F94440" w:rsidP="00F94440">
                      <w:pPr>
                        <w:rPr>
                          <w:rFonts w:cs="Arial"/>
                          <w:sz w:val="18"/>
                          <w:szCs w:val="18"/>
                        </w:rPr>
                      </w:pPr>
                    </w:p>
                    <w:p w14:paraId="61C836FA" w14:textId="77777777" w:rsidR="00F94440" w:rsidRPr="00395D3E" w:rsidRDefault="00F94440" w:rsidP="00F94440">
                      <w:pPr>
                        <w:rPr>
                          <w:rFonts w:cs="Arial"/>
                          <w:sz w:val="18"/>
                          <w:szCs w:val="18"/>
                        </w:rPr>
                      </w:pPr>
                    </w:p>
                    <w:p w14:paraId="58F2061C" w14:textId="77777777" w:rsidR="00F94440" w:rsidRPr="00395D3E" w:rsidRDefault="00F94440" w:rsidP="00F94440">
                      <w:pPr>
                        <w:rPr>
                          <w:rFonts w:cs="Arial"/>
                          <w:sz w:val="18"/>
                          <w:szCs w:val="18"/>
                        </w:rPr>
                      </w:pPr>
                    </w:p>
                    <w:p w14:paraId="57E15296" w14:textId="77777777" w:rsidR="00F94440" w:rsidRPr="00395D3E" w:rsidRDefault="00F94440" w:rsidP="00F94440">
                      <w:pPr>
                        <w:rPr>
                          <w:rFonts w:cs="Arial"/>
                          <w:sz w:val="18"/>
                          <w:szCs w:val="18"/>
                        </w:rPr>
                      </w:pPr>
                    </w:p>
                    <w:p w14:paraId="7A2A2C57" w14:textId="77777777" w:rsidR="00F94440" w:rsidRPr="00395D3E" w:rsidRDefault="00F94440" w:rsidP="00F94440">
                      <w:pPr>
                        <w:rPr>
                          <w:rFonts w:cs="Arial"/>
                          <w:sz w:val="18"/>
                          <w:szCs w:val="18"/>
                        </w:rPr>
                      </w:pPr>
                    </w:p>
                    <w:p w14:paraId="3EF3FC5E" w14:textId="77777777" w:rsidR="00F94440" w:rsidRPr="00395D3E" w:rsidRDefault="00F94440" w:rsidP="00F94440">
                      <w:pPr>
                        <w:rPr>
                          <w:rFonts w:cs="Arial"/>
                          <w:sz w:val="18"/>
                          <w:szCs w:val="18"/>
                        </w:rPr>
                      </w:pPr>
                    </w:p>
                    <w:p w14:paraId="3125783E" w14:textId="77777777" w:rsidR="00F94440" w:rsidRPr="00395D3E" w:rsidRDefault="00F94440" w:rsidP="00F94440">
                      <w:pPr>
                        <w:rPr>
                          <w:rFonts w:cs="Arial"/>
                          <w:sz w:val="18"/>
                          <w:szCs w:val="18"/>
                        </w:rPr>
                      </w:pPr>
                    </w:p>
                    <w:p w14:paraId="0582B10D" w14:textId="77777777" w:rsidR="00F94440" w:rsidRPr="00395D3E" w:rsidRDefault="00F94440" w:rsidP="00F94440">
                      <w:pPr>
                        <w:rPr>
                          <w:sz w:val="18"/>
                          <w:szCs w:val="18"/>
                        </w:rPr>
                      </w:pPr>
                    </w:p>
                    <w:p w14:paraId="01CF00FD" w14:textId="77777777" w:rsidR="00F94440" w:rsidRPr="00395D3E" w:rsidRDefault="00F94440" w:rsidP="00F94440">
                      <w:pPr>
                        <w:rPr>
                          <w:sz w:val="18"/>
                          <w:szCs w:val="18"/>
                        </w:rPr>
                      </w:pPr>
                    </w:p>
                    <w:p w14:paraId="7D65A566" w14:textId="77777777" w:rsidR="00F94440" w:rsidRPr="00395D3E" w:rsidRDefault="00F94440" w:rsidP="00F94440">
                      <w:pPr>
                        <w:rPr>
                          <w:sz w:val="18"/>
                          <w:szCs w:val="18"/>
                        </w:rPr>
                      </w:pPr>
                    </w:p>
                    <w:p w14:paraId="3F8742CD" w14:textId="77777777" w:rsidR="00F94440" w:rsidRPr="00395D3E" w:rsidRDefault="00F94440" w:rsidP="00F94440">
                      <w:pPr>
                        <w:rPr>
                          <w:sz w:val="18"/>
                          <w:szCs w:val="18"/>
                        </w:rPr>
                      </w:pPr>
                    </w:p>
                    <w:p w14:paraId="431A8FE9" w14:textId="77777777" w:rsidR="00F94440" w:rsidRPr="00395D3E" w:rsidRDefault="00F94440" w:rsidP="00F94440">
                      <w:pPr>
                        <w:rPr>
                          <w:sz w:val="18"/>
                          <w:szCs w:val="18"/>
                        </w:rPr>
                      </w:pPr>
                    </w:p>
                  </w:txbxContent>
                </v:textbox>
              </v:shape>
            </w:pict>
          </mc:Fallback>
        </mc:AlternateContent>
      </w:r>
      <w:r>
        <w:rPr>
          <w:rFonts w:cs="Arial"/>
          <w:sz w:val="22"/>
          <w:szCs w:val="22"/>
        </w:rPr>
        <w:t>RATE SCHEDULE 42</w:t>
      </w:r>
    </w:p>
    <w:p w14:paraId="6E27ED4D" w14:textId="77777777" w:rsidR="007C5091" w:rsidRDefault="007C5091">
      <w:pPr>
        <w:pStyle w:val="Memo"/>
        <w:widowControl w:val="0"/>
        <w:tabs>
          <w:tab w:val="center" w:pos="4680"/>
        </w:tabs>
        <w:jc w:val="center"/>
        <w:outlineLvl w:val="0"/>
        <w:rPr>
          <w:sz w:val="22"/>
          <w:szCs w:val="22"/>
        </w:rPr>
      </w:pPr>
      <w:r>
        <w:rPr>
          <w:sz w:val="22"/>
          <w:szCs w:val="22"/>
        </w:rPr>
        <w:t>LARGE VOLUME NON-RESIDENTIAL SALES AND TRANSPORTATION SERVICE</w:t>
      </w:r>
      <w:r>
        <w:rPr>
          <w:noProof/>
        </w:rPr>
        <mc:AlternateContent>
          <mc:Choice Requires="wps">
            <w:drawing>
              <wp:anchor distT="0" distB="0" distL="114300" distR="114300" simplePos="0" relativeHeight="251749376" behindDoc="0" locked="0" layoutInCell="1" allowOverlap="1" wp14:anchorId="33219D23" wp14:editId="2B9616FE">
                <wp:simplePos x="0" y="0"/>
                <wp:positionH relativeFrom="column">
                  <wp:posOffset>7077075</wp:posOffset>
                </wp:positionH>
                <wp:positionV relativeFrom="paragraph">
                  <wp:posOffset>2040890</wp:posOffset>
                </wp:positionV>
                <wp:extent cx="495300" cy="6229350"/>
                <wp:effectExtent l="0" t="0" r="0" b="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FA486" w14:textId="77777777" w:rsidR="00F94440" w:rsidRPr="00A95FDF" w:rsidRDefault="00F94440" w:rsidP="00F94440">
                            <w:pPr>
                              <w:rPr>
                                <w:sz w:val="16"/>
                                <w:szCs w:val="16"/>
                              </w:rPr>
                            </w:pPr>
                          </w:p>
                          <w:p w14:paraId="0C27A271" w14:textId="77777777" w:rsidR="00F94440" w:rsidRPr="00A95FDF" w:rsidRDefault="00F94440" w:rsidP="00F94440">
                            <w:pPr>
                              <w:rPr>
                                <w:sz w:val="16"/>
                                <w:szCs w:val="16"/>
                              </w:rPr>
                            </w:pPr>
                          </w:p>
                          <w:p w14:paraId="678F82F8" w14:textId="77777777" w:rsidR="00F94440" w:rsidRPr="00A95FDF" w:rsidRDefault="00F94440" w:rsidP="00F94440">
                            <w:pPr>
                              <w:rPr>
                                <w:sz w:val="16"/>
                                <w:szCs w:val="16"/>
                              </w:rPr>
                            </w:pPr>
                          </w:p>
                          <w:p w14:paraId="07A04D99" w14:textId="77777777" w:rsidR="00F94440" w:rsidRPr="00A95FDF" w:rsidRDefault="00F94440" w:rsidP="00F94440">
                            <w:pPr>
                              <w:rPr>
                                <w:sz w:val="16"/>
                                <w:szCs w:val="16"/>
                              </w:rPr>
                            </w:pPr>
                          </w:p>
                          <w:p w14:paraId="2BCD9078" w14:textId="77777777" w:rsidR="00F94440" w:rsidRPr="00A95FDF" w:rsidRDefault="00F94440" w:rsidP="00F94440">
                            <w:pPr>
                              <w:rPr>
                                <w:sz w:val="16"/>
                                <w:szCs w:val="16"/>
                              </w:rPr>
                            </w:pPr>
                          </w:p>
                          <w:p w14:paraId="082C13AE" w14:textId="77777777" w:rsidR="00F94440" w:rsidRPr="00A95FDF" w:rsidRDefault="00F94440" w:rsidP="00F94440">
                            <w:pPr>
                              <w:rPr>
                                <w:sz w:val="16"/>
                                <w:szCs w:val="16"/>
                              </w:rPr>
                            </w:pPr>
                          </w:p>
                          <w:p w14:paraId="1DFBA3A6" w14:textId="77777777" w:rsidR="00F94440" w:rsidRPr="00A95FDF" w:rsidRDefault="00F94440" w:rsidP="00F94440">
                            <w:pPr>
                              <w:rPr>
                                <w:sz w:val="16"/>
                                <w:szCs w:val="16"/>
                              </w:rPr>
                            </w:pPr>
                          </w:p>
                          <w:p w14:paraId="59C1DBF0" w14:textId="77777777" w:rsidR="00F94440" w:rsidRPr="00A95FDF" w:rsidRDefault="00F94440" w:rsidP="00F94440">
                            <w:pPr>
                              <w:rPr>
                                <w:sz w:val="16"/>
                                <w:szCs w:val="16"/>
                              </w:rPr>
                            </w:pPr>
                          </w:p>
                          <w:p w14:paraId="7D1F6EB6" w14:textId="77777777" w:rsidR="00F94440" w:rsidRPr="00A95FDF" w:rsidRDefault="00F94440" w:rsidP="00F94440">
                            <w:pPr>
                              <w:rPr>
                                <w:sz w:val="16"/>
                                <w:szCs w:val="16"/>
                              </w:rPr>
                            </w:pPr>
                          </w:p>
                          <w:p w14:paraId="39E724DE" w14:textId="77777777" w:rsidR="00F94440" w:rsidRPr="00A95FDF" w:rsidRDefault="00F94440" w:rsidP="00F94440">
                            <w:pPr>
                              <w:rPr>
                                <w:sz w:val="16"/>
                                <w:szCs w:val="16"/>
                              </w:rPr>
                            </w:pPr>
                          </w:p>
                          <w:p w14:paraId="737E2FF0" w14:textId="77777777" w:rsidR="00F94440" w:rsidRPr="00A95FDF" w:rsidRDefault="00F94440" w:rsidP="00F94440">
                            <w:pPr>
                              <w:rPr>
                                <w:sz w:val="16"/>
                                <w:szCs w:val="16"/>
                              </w:rPr>
                            </w:pPr>
                          </w:p>
                          <w:p w14:paraId="4B01FB7B" w14:textId="77777777" w:rsidR="00F94440" w:rsidRPr="00A95FDF" w:rsidRDefault="00F94440" w:rsidP="00F94440">
                            <w:pPr>
                              <w:rPr>
                                <w:sz w:val="16"/>
                                <w:szCs w:val="16"/>
                              </w:rPr>
                            </w:pPr>
                          </w:p>
                          <w:p w14:paraId="261969BD" w14:textId="77777777" w:rsidR="00F94440" w:rsidRPr="00A95FDF" w:rsidRDefault="00F94440" w:rsidP="00F94440">
                            <w:pPr>
                              <w:rPr>
                                <w:sz w:val="16"/>
                                <w:szCs w:val="16"/>
                              </w:rPr>
                            </w:pPr>
                          </w:p>
                          <w:p w14:paraId="37FA3926" w14:textId="77777777" w:rsidR="00F94440" w:rsidRPr="00BC5CD0" w:rsidRDefault="00F94440" w:rsidP="00F94440">
                            <w:pPr>
                              <w:rPr>
                                <w:sz w:val="16"/>
                                <w:szCs w:val="16"/>
                              </w:rPr>
                            </w:pPr>
                          </w:p>
                          <w:p w14:paraId="156F3735" w14:textId="77777777" w:rsidR="00F94440" w:rsidRPr="00BC5CD0" w:rsidRDefault="00F94440" w:rsidP="00F94440">
                            <w:pPr>
                              <w:rPr>
                                <w:rFonts w:cs="Arial"/>
                                <w:sz w:val="16"/>
                                <w:szCs w:val="16"/>
                              </w:rPr>
                            </w:pPr>
                          </w:p>
                          <w:p w14:paraId="66A59BE8" w14:textId="77777777" w:rsidR="00F94440" w:rsidRPr="00BC5CD0" w:rsidRDefault="00F94440" w:rsidP="00F94440">
                            <w:pPr>
                              <w:rPr>
                                <w:rFonts w:cs="Arial"/>
                                <w:sz w:val="16"/>
                                <w:szCs w:val="16"/>
                              </w:rPr>
                            </w:pPr>
                          </w:p>
                          <w:p w14:paraId="7A5B0133" w14:textId="77777777" w:rsidR="00F94440" w:rsidRPr="00BC5CD0" w:rsidRDefault="00F94440" w:rsidP="00F94440">
                            <w:pPr>
                              <w:rPr>
                                <w:rFonts w:cs="Arial"/>
                                <w:sz w:val="16"/>
                                <w:szCs w:val="16"/>
                              </w:rPr>
                            </w:pPr>
                          </w:p>
                          <w:p w14:paraId="1049ED47" w14:textId="77777777" w:rsidR="00F94440" w:rsidRPr="00BC5CD0" w:rsidRDefault="00F94440" w:rsidP="00F94440">
                            <w:pPr>
                              <w:rPr>
                                <w:rFonts w:cs="Arial"/>
                                <w:sz w:val="16"/>
                                <w:szCs w:val="16"/>
                              </w:rPr>
                            </w:pPr>
                          </w:p>
                          <w:p w14:paraId="7F2077E8" w14:textId="77777777" w:rsidR="00F94440" w:rsidRPr="00BC5CD0" w:rsidRDefault="00F94440" w:rsidP="00F94440">
                            <w:pPr>
                              <w:rPr>
                                <w:rFonts w:cs="Arial"/>
                                <w:sz w:val="16"/>
                                <w:szCs w:val="16"/>
                              </w:rPr>
                            </w:pPr>
                          </w:p>
                          <w:p w14:paraId="1BA50B8D" w14:textId="77777777" w:rsidR="00F94440" w:rsidRPr="00BC5CD0" w:rsidRDefault="00F94440" w:rsidP="00F94440">
                            <w:pPr>
                              <w:rPr>
                                <w:rFonts w:cs="Arial"/>
                                <w:sz w:val="16"/>
                                <w:szCs w:val="16"/>
                              </w:rPr>
                            </w:pPr>
                          </w:p>
                          <w:p w14:paraId="25B8D4E6" w14:textId="77777777" w:rsidR="00F94440" w:rsidRPr="00BC5CD0" w:rsidRDefault="00F94440" w:rsidP="00F94440">
                            <w:pPr>
                              <w:rPr>
                                <w:rFonts w:cs="Arial"/>
                                <w:sz w:val="16"/>
                                <w:szCs w:val="16"/>
                              </w:rPr>
                            </w:pPr>
                          </w:p>
                          <w:p w14:paraId="3ECC49A1" w14:textId="77777777" w:rsidR="00F94440" w:rsidRPr="00BC5CD0" w:rsidRDefault="00F94440" w:rsidP="00F94440">
                            <w:pPr>
                              <w:rPr>
                                <w:rFonts w:cs="Arial"/>
                                <w:sz w:val="16"/>
                                <w:szCs w:val="16"/>
                              </w:rPr>
                            </w:pPr>
                          </w:p>
                          <w:p w14:paraId="3E3189AB" w14:textId="77777777" w:rsidR="00F94440" w:rsidRPr="00BC5CD0" w:rsidRDefault="00F94440" w:rsidP="00F94440">
                            <w:pPr>
                              <w:rPr>
                                <w:rFonts w:cs="Arial"/>
                                <w:sz w:val="16"/>
                                <w:szCs w:val="16"/>
                              </w:rPr>
                            </w:pPr>
                          </w:p>
                          <w:p w14:paraId="0D7B3958" w14:textId="77777777" w:rsidR="00F94440" w:rsidRDefault="00F94440" w:rsidP="00F94440">
                            <w:pPr>
                              <w:rPr>
                                <w:rFonts w:cs="Arial"/>
                                <w:sz w:val="16"/>
                                <w:szCs w:val="16"/>
                              </w:rPr>
                            </w:pPr>
                          </w:p>
                          <w:p w14:paraId="4B539EBD" w14:textId="77777777" w:rsidR="00F94440" w:rsidRDefault="00F94440" w:rsidP="00F94440">
                            <w:pPr>
                              <w:rPr>
                                <w:rFonts w:cs="Arial"/>
                                <w:sz w:val="16"/>
                                <w:szCs w:val="16"/>
                              </w:rPr>
                            </w:pPr>
                          </w:p>
                          <w:p w14:paraId="61FD9439" w14:textId="77777777" w:rsidR="00F94440" w:rsidRDefault="00F94440" w:rsidP="00F94440">
                            <w:pPr>
                              <w:rPr>
                                <w:rFonts w:cs="Arial"/>
                                <w:sz w:val="16"/>
                                <w:szCs w:val="16"/>
                              </w:rPr>
                            </w:pPr>
                          </w:p>
                          <w:p w14:paraId="582C2732" w14:textId="77777777" w:rsidR="00F94440" w:rsidRDefault="00F94440" w:rsidP="00F94440">
                            <w:pPr>
                              <w:rPr>
                                <w:rFonts w:cs="Arial"/>
                                <w:sz w:val="16"/>
                                <w:szCs w:val="16"/>
                              </w:rPr>
                            </w:pPr>
                          </w:p>
                          <w:p w14:paraId="30E896DC" w14:textId="77777777" w:rsidR="00F94440" w:rsidRDefault="00F94440" w:rsidP="00F94440">
                            <w:pPr>
                              <w:rPr>
                                <w:rFonts w:cs="Arial"/>
                                <w:sz w:val="16"/>
                                <w:szCs w:val="16"/>
                              </w:rPr>
                            </w:pPr>
                          </w:p>
                          <w:p w14:paraId="65F04CC3" w14:textId="77777777" w:rsidR="00F94440" w:rsidRDefault="00F94440" w:rsidP="00F94440">
                            <w:pPr>
                              <w:rPr>
                                <w:rFonts w:cs="Arial"/>
                                <w:sz w:val="16"/>
                                <w:szCs w:val="16"/>
                              </w:rPr>
                            </w:pPr>
                          </w:p>
                          <w:p w14:paraId="4EBDC2AF" w14:textId="77777777" w:rsidR="00F94440" w:rsidRDefault="00F94440" w:rsidP="00F94440">
                            <w:pPr>
                              <w:rPr>
                                <w:rFonts w:cs="Arial"/>
                                <w:sz w:val="16"/>
                                <w:szCs w:val="16"/>
                              </w:rPr>
                            </w:pPr>
                          </w:p>
                          <w:p w14:paraId="60E2985A" w14:textId="77777777" w:rsidR="00F94440" w:rsidRDefault="00F94440" w:rsidP="00F94440">
                            <w:pPr>
                              <w:rPr>
                                <w:rFonts w:cs="Arial"/>
                                <w:sz w:val="16"/>
                                <w:szCs w:val="16"/>
                              </w:rPr>
                            </w:pPr>
                          </w:p>
                          <w:p w14:paraId="6FFB9A4C" w14:textId="77777777" w:rsidR="00F94440" w:rsidRDefault="00F94440" w:rsidP="00F94440">
                            <w:pPr>
                              <w:rPr>
                                <w:rFonts w:cs="Arial"/>
                                <w:sz w:val="16"/>
                                <w:szCs w:val="16"/>
                              </w:rPr>
                            </w:pPr>
                          </w:p>
                          <w:p w14:paraId="225B3B24" w14:textId="77777777" w:rsidR="00F94440" w:rsidRDefault="00F94440" w:rsidP="00F94440">
                            <w:pPr>
                              <w:rPr>
                                <w:rFonts w:cs="Arial"/>
                                <w:sz w:val="16"/>
                                <w:szCs w:val="16"/>
                              </w:rPr>
                            </w:pPr>
                          </w:p>
                          <w:p w14:paraId="20F88C5A" w14:textId="77777777" w:rsidR="00F94440" w:rsidRDefault="00F94440" w:rsidP="00F94440">
                            <w:pPr>
                              <w:rPr>
                                <w:rFonts w:cs="Arial"/>
                                <w:sz w:val="16"/>
                                <w:szCs w:val="16"/>
                              </w:rPr>
                            </w:pPr>
                          </w:p>
                          <w:p w14:paraId="7A2D1BFA" w14:textId="77777777" w:rsidR="00F94440" w:rsidRDefault="00F94440" w:rsidP="00F94440">
                            <w:pPr>
                              <w:rPr>
                                <w:rFonts w:cs="Arial"/>
                                <w:sz w:val="16"/>
                                <w:szCs w:val="16"/>
                              </w:rPr>
                            </w:pPr>
                          </w:p>
                          <w:p w14:paraId="2F974A5F" w14:textId="77777777" w:rsidR="00F94440" w:rsidRDefault="00F94440" w:rsidP="00F94440">
                            <w:pPr>
                              <w:rPr>
                                <w:rFonts w:cs="Arial"/>
                                <w:sz w:val="16"/>
                                <w:szCs w:val="16"/>
                              </w:rPr>
                            </w:pPr>
                            <w:r w:rsidRPr="00BC5CD0">
                              <w:rPr>
                                <w:rFonts w:cs="Arial"/>
                                <w:sz w:val="16"/>
                                <w:szCs w:val="16"/>
                              </w:rPr>
                              <w:t>(</w:t>
                            </w:r>
                            <w:r>
                              <w:rPr>
                                <w:rFonts w:cs="Arial"/>
                                <w:sz w:val="16"/>
                                <w:szCs w:val="16"/>
                              </w:rPr>
                              <w:t>D</w:t>
                            </w:r>
                            <w:r w:rsidRPr="00BC5CD0">
                              <w:rPr>
                                <w:rFonts w:cs="Arial"/>
                                <w:sz w:val="16"/>
                                <w:szCs w:val="16"/>
                              </w:rPr>
                              <w:t>)</w:t>
                            </w:r>
                          </w:p>
                          <w:p w14:paraId="5A0CDE6D" w14:textId="77777777" w:rsidR="00F94440" w:rsidRDefault="00F94440" w:rsidP="00F94440">
                            <w:pPr>
                              <w:rPr>
                                <w:rFonts w:cs="Arial"/>
                                <w:sz w:val="16"/>
                                <w:szCs w:val="16"/>
                              </w:rPr>
                            </w:pPr>
                          </w:p>
                          <w:p w14:paraId="3ABDD31D" w14:textId="77777777" w:rsidR="00F94440" w:rsidRDefault="00F94440" w:rsidP="00F94440">
                            <w:pPr>
                              <w:rPr>
                                <w:rFonts w:cs="Arial"/>
                                <w:sz w:val="16"/>
                                <w:szCs w:val="16"/>
                              </w:rPr>
                            </w:pPr>
                          </w:p>
                          <w:p w14:paraId="1F58DF5F" w14:textId="77777777" w:rsidR="00F94440" w:rsidRDefault="00F94440" w:rsidP="00F94440">
                            <w:pPr>
                              <w:rPr>
                                <w:rFonts w:cs="Arial"/>
                                <w:sz w:val="16"/>
                                <w:szCs w:val="16"/>
                              </w:rPr>
                            </w:pPr>
                            <w:r>
                              <w:rPr>
                                <w:rFonts w:cs="Arial"/>
                                <w:sz w:val="16"/>
                                <w:szCs w:val="16"/>
                              </w:rPr>
                              <w:t>(N)</w:t>
                            </w:r>
                          </w:p>
                          <w:p w14:paraId="2F7DFF34" w14:textId="77777777" w:rsidR="00F94440" w:rsidRDefault="00F94440" w:rsidP="00F94440">
                            <w:pPr>
                              <w:rPr>
                                <w:rFonts w:cs="Arial"/>
                                <w:sz w:val="16"/>
                                <w:szCs w:val="16"/>
                              </w:rPr>
                            </w:pPr>
                          </w:p>
                          <w:p w14:paraId="0FB43081" w14:textId="77777777" w:rsidR="00F94440" w:rsidRDefault="00F94440" w:rsidP="00F94440">
                            <w:pPr>
                              <w:rPr>
                                <w:rFonts w:cs="Arial"/>
                                <w:sz w:val="16"/>
                                <w:szCs w:val="16"/>
                              </w:rPr>
                            </w:pPr>
                          </w:p>
                          <w:p w14:paraId="0EB58AB3" w14:textId="77777777" w:rsidR="00F94440" w:rsidRPr="00BC5CD0" w:rsidRDefault="00F94440" w:rsidP="00F94440">
                            <w:pPr>
                              <w:rPr>
                                <w:rFonts w:cs="Arial"/>
                                <w:sz w:val="16"/>
                                <w:szCs w:val="16"/>
                              </w:rPr>
                            </w:pPr>
                            <w:r>
                              <w:rPr>
                                <w:rFonts w:cs="Arial"/>
                                <w:sz w:val="16"/>
                                <w:szCs w:val="16"/>
                              </w:rPr>
                              <w:t>(N)</w:t>
                            </w:r>
                          </w:p>
                          <w:p w14:paraId="6596B397" w14:textId="77777777" w:rsidR="00F94440" w:rsidRPr="00BC5CD0" w:rsidRDefault="00F94440" w:rsidP="00F94440">
                            <w:pPr>
                              <w:rPr>
                                <w:rFonts w:cs="Arial"/>
                                <w:sz w:val="16"/>
                                <w:szCs w:val="16"/>
                              </w:rPr>
                            </w:pPr>
                          </w:p>
                          <w:p w14:paraId="61749B65" w14:textId="77777777" w:rsidR="00F94440" w:rsidRDefault="00F94440" w:rsidP="00F94440">
                            <w:pPr>
                              <w:rPr>
                                <w:rFonts w:cs="Arial"/>
                                <w:sz w:val="16"/>
                                <w:szCs w:val="16"/>
                              </w:rPr>
                            </w:pPr>
                          </w:p>
                          <w:p w14:paraId="517A4EFA" w14:textId="77777777" w:rsidR="00F94440" w:rsidRDefault="00F94440" w:rsidP="00F94440">
                            <w:pPr>
                              <w:rPr>
                                <w:rFonts w:cs="Arial"/>
                                <w:sz w:val="16"/>
                                <w:szCs w:val="16"/>
                              </w:rPr>
                            </w:pPr>
                          </w:p>
                          <w:p w14:paraId="5C34AC21" w14:textId="77777777" w:rsidR="00F94440" w:rsidRDefault="00F94440" w:rsidP="00F94440">
                            <w:pPr>
                              <w:rPr>
                                <w:rFonts w:cs="Arial"/>
                                <w:sz w:val="16"/>
                                <w:szCs w:val="16"/>
                              </w:rPr>
                            </w:pPr>
                          </w:p>
                          <w:p w14:paraId="6BBC49A0" w14:textId="77777777" w:rsidR="00F94440" w:rsidRDefault="00F94440" w:rsidP="00F94440">
                            <w:pPr>
                              <w:rPr>
                                <w:rFonts w:cs="Arial"/>
                                <w:sz w:val="16"/>
                                <w:szCs w:val="16"/>
                              </w:rPr>
                            </w:pPr>
                          </w:p>
                          <w:p w14:paraId="31615E96" w14:textId="77777777" w:rsidR="00F94440" w:rsidRDefault="00F94440" w:rsidP="00F94440">
                            <w:pPr>
                              <w:rPr>
                                <w:rFonts w:cs="Arial"/>
                                <w:sz w:val="16"/>
                                <w:szCs w:val="16"/>
                              </w:rPr>
                            </w:pPr>
                          </w:p>
                          <w:p w14:paraId="7F7663B3" w14:textId="77777777" w:rsidR="00F94440" w:rsidRDefault="00F94440" w:rsidP="00F94440">
                            <w:pPr>
                              <w:rPr>
                                <w:rFonts w:cs="Arial"/>
                                <w:sz w:val="16"/>
                                <w:szCs w:val="16"/>
                              </w:rPr>
                            </w:pPr>
                          </w:p>
                          <w:p w14:paraId="7BDBC79B" w14:textId="77777777" w:rsidR="00F94440" w:rsidRDefault="00F94440" w:rsidP="00F94440">
                            <w:pPr>
                              <w:rPr>
                                <w:rFonts w:cs="Arial"/>
                                <w:sz w:val="16"/>
                                <w:szCs w:val="16"/>
                              </w:rPr>
                            </w:pPr>
                          </w:p>
                          <w:p w14:paraId="39856FA2" w14:textId="77777777" w:rsidR="00F94440" w:rsidRDefault="00F94440" w:rsidP="00F94440">
                            <w:pPr>
                              <w:rPr>
                                <w:rFonts w:cs="Arial"/>
                                <w:sz w:val="16"/>
                                <w:szCs w:val="16"/>
                              </w:rPr>
                            </w:pPr>
                          </w:p>
                          <w:p w14:paraId="4F186A19" w14:textId="77777777" w:rsidR="00F94440" w:rsidRPr="00A95FDF" w:rsidRDefault="00F94440" w:rsidP="00F94440">
                            <w:pPr>
                              <w:rPr>
                                <w:rFonts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557.25pt;margin-top:160.7pt;width:39pt;height:49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eghg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" stroked="f">
                <v:textbox>
                  <w:txbxContent>
                    <w:p w14:paraId="6D0FA486" w14:textId="77777777" w:rsidR="00F94440" w:rsidRPr="00A95FDF" w:rsidRDefault="00F94440" w:rsidP="00F94440">
                      <w:pPr>
                        <w:rPr>
                          <w:sz w:val="16"/>
                          <w:szCs w:val="16"/>
                        </w:rPr>
                      </w:pPr>
                    </w:p>
                    <w:p w14:paraId="0C27A271" w14:textId="77777777" w:rsidR="00F94440" w:rsidRPr="00A95FDF" w:rsidRDefault="00F94440" w:rsidP="00F94440">
                      <w:pPr>
                        <w:rPr>
                          <w:sz w:val="16"/>
                          <w:szCs w:val="16"/>
                        </w:rPr>
                      </w:pPr>
                    </w:p>
                    <w:p w14:paraId="678F82F8" w14:textId="77777777" w:rsidR="00F94440" w:rsidRPr="00A95FDF" w:rsidRDefault="00F94440" w:rsidP="00F94440">
                      <w:pPr>
                        <w:rPr>
                          <w:sz w:val="16"/>
                          <w:szCs w:val="16"/>
                        </w:rPr>
                      </w:pPr>
                    </w:p>
                    <w:p w14:paraId="07A04D99" w14:textId="77777777" w:rsidR="00F94440" w:rsidRPr="00A95FDF" w:rsidRDefault="00F94440" w:rsidP="00F94440">
                      <w:pPr>
                        <w:rPr>
                          <w:sz w:val="16"/>
                          <w:szCs w:val="16"/>
                        </w:rPr>
                      </w:pPr>
                    </w:p>
                    <w:p w14:paraId="2BCD9078" w14:textId="77777777" w:rsidR="00F94440" w:rsidRPr="00A95FDF" w:rsidRDefault="00F94440" w:rsidP="00F94440">
                      <w:pPr>
                        <w:rPr>
                          <w:sz w:val="16"/>
                          <w:szCs w:val="16"/>
                        </w:rPr>
                      </w:pPr>
                    </w:p>
                    <w:p w14:paraId="082C13AE" w14:textId="77777777" w:rsidR="00F94440" w:rsidRPr="00A95FDF" w:rsidRDefault="00F94440" w:rsidP="00F94440">
                      <w:pPr>
                        <w:rPr>
                          <w:sz w:val="16"/>
                          <w:szCs w:val="16"/>
                        </w:rPr>
                      </w:pPr>
                    </w:p>
                    <w:p w14:paraId="1DFBA3A6" w14:textId="77777777" w:rsidR="00F94440" w:rsidRPr="00A95FDF" w:rsidRDefault="00F94440" w:rsidP="00F94440">
                      <w:pPr>
                        <w:rPr>
                          <w:sz w:val="16"/>
                          <w:szCs w:val="16"/>
                        </w:rPr>
                      </w:pPr>
                    </w:p>
                    <w:p w14:paraId="59C1DBF0" w14:textId="77777777" w:rsidR="00F94440" w:rsidRPr="00A95FDF" w:rsidRDefault="00F94440" w:rsidP="00F94440">
                      <w:pPr>
                        <w:rPr>
                          <w:sz w:val="16"/>
                          <w:szCs w:val="16"/>
                        </w:rPr>
                      </w:pPr>
                    </w:p>
                    <w:p w14:paraId="7D1F6EB6" w14:textId="77777777" w:rsidR="00F94440" w:rsidRPr="00A95FDF" w:rsidRDefault="00F94440" w:rsidP="00F94440">
                      <w:pPr>
                        <w:rPr>
                          <w:sz w:val="16"/>
                          <w:szCs w:val="16"/>
                        </w:rPr>
                      </w:pPr>
                    </w:p>
                    <w:p w14:paraId="39E724DE" w14:textId="77777777" w:rsidR="00F94440" w:rsidRPr="00A95FDF" w:rsidRDefault="00F94440" w:rsidP="00F94440">
                      <w:pPr>
                        <w:rPr>
                          <w:sz w:val="16"/>
                          <w:szCs w:val="16"/>
                        </w:rPr>
                      </w:pPr>
                    </w:p>
                    <w:p w14:paraId="737E2FF0" w14:textId="77777777" w:rsidR="00F94440" w:rsidRPr="00A95FDF" w:rsidRDefault="00F94440" w:rsidP="00F94440">
                      <w:pPr>
                        <w:rPr>
                          <w:sz w:val="16"/>
                          <w:szCs w:val="16"/>
                        </w:rPr>
                      </w:pPr>
                    </w:p>
                    <w:p w14:paraId="4B01FB7B" w14:textId="77777777" w:rsidR="00F94440" w:rsidRPr="00A95FDF" w:rsidRDefault="00F94440" w:rsidP="00F94440">
                      <w:pPr>
                        <w:rPr>
                          <w:sz w:val="16"/>
                          <w:szCs w:val="16"/>
                        </w:rPr>
                      </w:pPr>
                    </w:p>
                    <w:p w14:paraId="261969BD" w14:textId="77777777" w:rsidR="00F94440" w:rsidRPr="00A95FDF" w:rsidRDefault="00F94440" w:rsidP="00F94440">
                      <w:pPr>
                        <w:rPr>
                          <w:sz w:val="16"/>
                          <w:szCs w:val="16"/>
                        </w:rPr>
                      </w:pPr>
                    </w:p>
                    <w:p w14:paraId="37FA3926" w14:textId="77777777" w:rsidR="00F94440" w:rsidRPr="00BC5CD0" w:rsidRDefault="00F94440" w:rsidP="00F94440">
                      <w:pPr>
                        <w:rPr>
                          <w:sz w:val="16"/>
                          <w:szCs w:val="16"/>
                        </w:rPr>
                      </w:pPr>
                    </w:p>
                    <w:p w14:paraId="156F3735" w14:textId="77777777" w:rsidR="00F94440" w:rsidRPr="00BC5CD0" w:rsidRDefault="00F94440" w:rsidP="00F94440">
                      <w:pPr>
                        <w:rPr>
                          <w:rFonts w:cs="Arial"/>
                          <w:sz w:val="16"/>
                          <w:szCs w:val="16"/>
                        </w:rPr>
                      </w:pPr>
                    </w:p>
                    <w:p w14:paraId="66A59BE8" w14:textId="77777777" w:rsidR="00F94440" w:rsidRPr="00BC5CD0" w:rsidRDefault="00F94440" w:rsidP="00F94440">
                      <w:pPr>
                        <w:rPr>
                          <w:rFonts w:cs="Arial"/>
                          <w:sz w:val="16"/>
                          <w:szCs w:val="16"/>
                        </w:rPr>
                      </w:pPr>
                    </w:p>
                    <w:p w14:paraId="7A5B0133" w14:textId="77777777" w:rsidR="00F94440" w:rsidRPr="00BC5CD0" w:rsidRDefault="00F94440" w:rsidP="00F94440">
                      <w:pPr>
                        <w:rPr>
                          <w:rFonts w:cs="Arial"/>
                          <w:sz w:val="16"/>
                          <w:szCs w:val="16"/>
                        </w:rPr>
                      </w:pPr>
                    </w:p>
                    <w:p w14:paraId="1049ED47" w14:textId="77777777" w:rsidR="00F94440" w:rsidRPr="00BC5CD0" w:rsidRDefault="00F94440" w:rsidP="00F94440">
                      <w:pPr>
                        <w:rPr>
                          <w:rFonts w:cs="Arial"/>
                          <w:sz w:val="16"/>
                          <w:szCs w:val="16"/>
                        </w:rPr>
                      </w:pPr>
                    </w:p>
                    <w:p w14:paraId="7F2077E8" w14:textId="77777777" w:rsidR="00F94440" w:rsidRPr="00BC5CD0" w:rsidRDefault="00F94440" w:rsidP="00F94440">
                      <w:pPr>
                        <w:rPr>
                          <w:rFonts w:cs="Arial"/>
                          <w:sz w:val="16"/>
                          <w:szCs w:val="16"/>
                        </w:rPr>
                      </w:pPr>
                    </w:p>
                    <w:p w14:paraId="1BA50B8D" w14:textId="77777777" w:rsidR="00F94440" w:rsidRPr="00BC5CD0" w:rsidRDefault="00F94440" w:rsidP="00F94440">
                      <w:pPr>
                        <w:rPr>
                          <w:rFonts w:cs="Arial"/>
                          <w:sz w:val="16"/>
                          <w:szCs w:val="16"/>
                        </w:rPr>
                      </w:pPr>
                    </w:p>
                    <w:p w14:paraId="25B8D4E6" w14:textId="77777777" w:rsidR="00F94440" w:rsidRPr="00BC5CD0" w:rsidRDefault="00F94440" w:rsidP="00F94440">
                      <w:pPr>
                        <w:rPr>
                          <w:rFonts w:cs="Arial"/>
                          <w:sz w:val="16"/>
                          <w:szCs w:val="16"/>
                        </w:rPr>
                      </w:pPr>
                    </w:p>
                    <w:p w14:paraId="3ECC49A1" w14:textId="77777777" w:rsidR="00F94440" w:rsidRPr="00BC5CD0" w:rsidRDefault="00F94440" w:rsidP="00F94440">
                      <w:pPr>
                        <w:rPr>
                          <w:rFonts w:cs="Arial"/>
                          <w:sz w:val="16"/>
                          <w:szCs w:val="16"/>
                        </w:rPr>
                      </w:pPr>
                    </w:p>
                    <w:p w14:paraId="3E3189AB" w14:textId="77777777" w:rsidR="00F94440" w:rsidRPr="00BC5CD0" w:rsidRDefault="00F94440" w:rsidP="00F94440">
                      <w:pPr>
                        <w:rPr>
                          <w:rFonts w:cs="Arial"/>
                          <w:sz w:val="16"/>
                          <w:szCs w:val="16"/>
                        </w:rPr>
                      </w:pPr>
                    </w:p>
                    <w:p w14:paraId="0D7B3958" w14:textId="77777777" w:rsidR="00F94440" w:rsidRDefault="00F94440" w:rsidP="00F94440">
                      <w:pPr>
                        <w:rPr>
                          <w:rFonts w:cs="Arial"/>
                          <w:sz w:val="16"/>
                          <w:szCs w:val="16"/>
                        </w:rPr>
                      </w:pPr>
                    </w:p>
                    <w:p w14:paraId="4B539EBD" w14:textId="77777777" w:rsidR="00F94440" w:rsidRDefault="00F94440" w:rsidP="00F94440">
                      <w:pPr>
                        <w:rPr>
                          <w:rFonts w:cs="Arial"/>
                          <w:sz w:val="16"/>
                          <w:szCs w:val="16"/>
                        </w:rPr>
                      </w:pPr>
                    </w:p>
                    <w:p w14:paraId="61FD9439" w14:textId="77777777" w:rsidR="00F94440" w:rsidRDefault="00F94440" w:rsidP="00F94440">
                      <w:pPr>
                        <w:rPr>
                          <w:rFonts w:cs="Arial"/>
                          <w:sz w:val="16"/>
                          <w:szCs w:val="16"/>
                        </w:rPr>
                      </w:pPr>
                    </w:p>
                    <w:p w14:paraId="582C2732" w14:textId="77777777" w:rsidR="00F94440" w:rsidRDefault="00F94440" w:rsidP="00F94440">
                      <w:pPr>
                        <w:rPr>
                          <w:rFonts w:cs="Arial"/>
                          <w:sz w:val="16"/>
                          <w:szCs w:val="16"/>
                        </w:rPr>
                      </w:pPr>
                    </w:p>
                    <w:p w14:paraId="30E896DC" w14:textId="77777777" w:rsidR="00F94440" w:rsidRDefault="00F94440" w:rsidP="00F94440">
                      <w:pPr>
                        <w:rPr>
                          <w:rFonts w:cs="Arial"/>
                          <w:sz w:val="16"/>
                          <w:szCs w:val="16"/>
                        </w:rPr>
                      </w:pPr>
                    </w:p>
                    <w:p w14:paraId="65F04CC3" w14:textId="77777777" w:rsidR="00F94440" w:rsidRDefault="00F94440" w:rsidP="00F94440">
                      <w:pPr>
                        <w:rPr>
                          <w:rFonts w:cs="Arial"/>
                          <w:sz w:val="16"/>
                          <w:szCs w:val="16"/>
                        </w:rPr>
                      </w:pPr>
                    </w:p>
                    <w:p w14:paraId="4EBDC2AF" w14:textId="77777777" w:rsidR="00F94440" w:rsidRDefault="00F94440" w:rsidP="00F94440">
                      <w:pPr>
                        <w:rPr>
                          <w:rFonts w:cs="Arial"/>
                          <w:sz w:val="16"/>
                          <w:szCs w:val="16"/>
                        </w:rPr>
                      </w:pPr>
                    </w:p>
                    <w:p w14:paraId="60E2985A" w14:textId="77777777" w:rsidR="00F94440" w:rsidRDefault="00F94440" w:rsidP="00F94440">
                      <w:pPr>
                        <w:rPr>
                          <w:rFonts w:cs="Arial"/>
                          <w:sz w:val="16"/>
                          <w:szCs w:val="16"/>
                        </w:rPr>
                      </w:pPr>
                    </w:p>
                    <w:p w14:paraId="6FFB9A4C" w14:textId="77777777" w:rsidR="00F94440" w:rsidRDefault="00F94440" w:rsidP="00F94440">
                      <w:pPr>
                        <w:rPr>
                          <w:rFonts w:cs="Arial"/>
                          <w:sz w:val="16"/>
                          <w:szCs w:val="16"/>
                        </w:rPr>
                      </w:pPr>
                    </w:p>
                    <w:p w14:paraId="225B3B24" w14:textId="77777777" w:rsidR="00F94440" w:rsidRDefault="00F94440" w:rsidP="00F94440">
                      <w:pPr>
                        <w:rPr>
                          <w:rFonts w:cs="Arial"/>
                          <w:sz w:val="16"/>
                          <w:szCs w:val="16"/>
                        </w:rPr>
                      </w:pPr>
                    </w:p>
                    <w:p w14:paraId="20F88C5A" w14:textId="77777777" w:rsidR="00F94440" w:rsidRDefault="00F94440" w:rsidP="00F94440">
                      <w:pPr>
                        <w:rPr>
                          <w:rFonts w:cs="Arial"/>
                          <w:sz w:val="16"/>
                          <w:szCs w:val="16"/>
                        </w:rPr>
                      </w:pPr>
                    </w:p>
                    <w:p w14:paraId="7A2D1BFA" w14:textId="77777777" w:rsidR="00F94440" w:rsidRDefault="00F94440" w:rsidP="00F94440">
                      <w:pPr>
                        <w:rPr>
                          <w:rFonts w:cs="Arial"/>
                          <w:sz w:val="16"/>
                          <w:szCs w:val="16"/>
                        </w:rPr>
                      </w:pPr>
                    </w:p>
                    <w:p w14:paraId="2F974A5F" w14:textId="77777777" w:rsidR="00F94440" w:rsidRDefault="00F94440" w:rsidP="00F94440">
                      <w:pPr>
                        <w:rPr>
                          <w:rFonts w:cs="Arial"/>
                          <w:sz w:val="16"/>
                          <w:szCs w:val="16"/>
                        </w:rPr>
                      </w:pPr>
                      <w:r w:rsidRPr="00BC5CD0">
                        <w:rPr>
                          <w:rFonts w:cs="Arial"/>
                          <w:sz w:val="16"/>
                          <w:szCs w:val="16"/>
                        </w:rPr>
                        <w:t>(</w:t>
                      </w:r>
                      <w:r>
                        <w:rPr>
                          <w:rFonts w:cs="Arial"/>
                          <w:sz w:val="16"/>
                          <w:szCs w:val="16"/>
                        </w:rPr>
                        <w:t>D</w:t>
                      </w:r>
                      <w:r w:rsidRPr="00BC5CD0">
                        <w:rPr>
                          <w:rFonts w:cs="Arial"/>
                          <w:sz w:val="16"/>
                          <w:szCs w:val="16"/>
                        </w:rPr>
                        <w:t>)</w:t>
                      </w:r>
                    </w:p>
                    <w:p w14:paraId="5A0CDE6D" w14:textId="77777777" w:rsidR="00F94440" w:rsidRDefault="00F94440" w:rsidP="00F94440">
                      <w:pPr>
                        <w:rPr>
                          <w:rFonts w:cs="Arial"/>
                          <w:sz w:val="16"/>
                          <w:szCs w:val="16"/>
                        </w:rPr>
                      </w:pPr>
                    </w:p>
                    <w:p w14:paraId="3ABDD31D" w14:textId="77777777" w:rsidR="00F94440" w:rsidRDefault="00F94440" w:rsidP="00F94440">
                      <w:pPr>
                        <w:rPr>
                          <w:rFonts w:cs="Arial"/>
                          <w:sz w:val="16"/>
                          <w:szCs w:val="16"/>
                        </w:rPr>
                      </w:pPr>
                    </w:p>
                    <w:p w14:paraId="1F58DF5F" w14:textId="77777777" w:rsidR="00F94440" w:rsidRDefault="00F94440" w:rsidP="00F94440">
                      <w:pPr>
                        <w:rPr>
                          <w:rFonts w:cs="Arial"/>
                          <w:sz w:val="16"/>
                          <w:szCs w:val="16"/>
                        </w:rPr>
                      </w:pPr>
                      <w:r>
                        <w:rPr>
                          <w:rFonts w:cs="Arial"/>
                          <w:sz w:val="16"/>
                          <w:szCs w:val="16"/>
                        </w:rPr>
                        <w:t>(N)</w:t>
                      </w:r>
                    </w:p>
                    <w:p w14:paraId="2F7DFF34" w14:textId="77777777" w:rsidR="00F94440" w:rsidRDefault="00F94440" w:rsidP="00F94440">
                      <w:pPr>
                        <w:rPr>
                          <w:rFonts w:cs="Arial"/>
                          <w:sz w:val="16"/>
                          <w:szCs w:val="16"/>
                        </w:rPr>
                      </w:pPr>
                    </w:p>
                    <w:p w14:paraId="0FB43081" w14:textId="77777777" w:rsidR="00F94440" w:rsidRDefault="00F94440" w:rsidP="00F94440">
                      <w:pPr>
                        <w:rPr>
                          <w:rFonts w:cs="Arial"/>
                          <w:sz w:val="16"/>
                          <w:szCs w:val="16"/>
                        </w:rPr>
                      </w:pPr>
                    </w:p>
                    <w:p w14:paraId="0EB58AB3" w14:textId="77777777" w:rsidR="00F94440" w:rsidRPr="00BC5CD0" w:rsidRDefault="00F94440" w:rsidP="00F94440">
                      <w:pPr>
                        <w:rPr>
                          <w:rFonts w:cs="Arial"/>
                          <w:sz w:val="16"/>
                          <w:szCs w:val="16"/>
                        </w:rPr>
                      </w:pPr>
                      <w:r>
                        <w:rPr>
                          <w:rFonts w:cs="Arial"/>
                          <w:sz w:val="16"/>
                          <w:szCs w:val="16"/>
                        </w:rPr>
                        <w:t>(N)</w:t>
                      </w:r>
                    </w:p>
                    <w:p w14:paraId="6596B397" w14:textId="77777777" w:rsidR="00F94440" w:rsidRPr="00BC5CD0" w:rsidRDefault="00F94440" w:rsidP="00F94440">
                      <w:pPr>
                        <w:rPr>
                          <w:rFonts w:cs="Arial"/>
                          <w:sz w:val="16"/>
                          <w:szCs w:val="16"/>
                        </w:rPr>
                      </w:pPr>
                    </w:p>
                    <w:p w14:paraId="61749B65" w14:textId="77777777" w:rsidR="00F94440" w:rsidRDefault="00F94440" w:rsidP="00F94440">
                      <w:pPr>
                        <w:rPr>
                          <w:rFonts w:cs="Arial"/>
                          <w:sz w:val="16"/>
                          <w:szCs w:val="16"/>
                        </w:rPr>
                      </w:pPr>
                    </w:p>
                    <w:p w14:paraId="517A4EFA" w14:textId="77777777" w:rsidR="00F94440" w:rsidRDefault="00F94440" w:rsidP="00F94440">
                      <w:pPr>
                        <w:rPr>
                          <w:rFonts w:cs="Arial"/>
                          <w:sz w:val="16"/>
                          <w:szCs w:val="16"/>
                        </w:rPr>
                      </w:pPr>
                    </w:p>
                    <w:p w14:paraId="5C34AC21" w14:textId="77777777" w:rsidR="00F94440" w:rsidRDefault="00F94440" w:rsidP="00F94440">
                      <w:pPr>
                        <w:rPr>
                          <w:rFonts w:cs="Arial"/>
                          <w:sz w:val="16"/>
                          <w:szCs w:val="16"/>
                        </w:rPr>
                      </w:pPr>
                    </w:p>
                    <w:p w14:paraId="6BBC49A0" w14:textId="77777777" w:rsidR="00F94440" w:rsidRDefault="00F94440" w:rsidP="00F94440">
                      <w:pPr>
                        <w:rPr>
                          <w:rFonts w:cs="Arial"/>
                          <w:sz w:val="16"/>
                          <w:szCs w:val="16"/>
                        </w:rPr>
                      </w:pPr>
                    </w:p>
                    <w:p w14:paraId="31615E96" w14:textId="77777777" w:rsidR="00F94440" w:rsidRDefault="00F94440" w:rsidP="00F94440">
                      <w:pPr>
                        <w:rPr>
                          <w:rFonts w:cs="Arial"/>
                          <w:sz w:val="16"/>
                          <w:szCs w:val="16"/>
                        </w:rPr>
                      </w:pPr>
                    </w:p>
                    <w:p w14:paraId="7F7663B3" w14:textId="77777777" w:rsidR="00F94440" w:rsidRDefault="00F94440" w:rsidP="00F94440">
                      <w:pPr>
                        <w:rPr>
                          <w:rFonts w:cs="Arial"/>
                          <w:sz w:val="16"/>
                          <w:szCs w:val="16"/>
                        </w:rPr>
                      </w:pPr>
                    </w:p>
                    <w:p w14:paraId="7BDBC79B" w14:textId="77777777" w:rsidR="00F94440" w:rsidRDefault="00F94440" w:rsidP="00F94440">
                      <w:pPr>
                        <w:rPr>
                          <w:rFonts w:cs="Arial"/>
                          <w:sz w:val="16"/>
                          <w:szCs w:val="16"/>
                        </w:rPr>
                      </w:pPr>
                    </w:p>
                    <w:p w14:paraId="39856FA2" w14:textId="77777777" w:rsidR="00F94440" w:rsidRDefault="00F94440" w:rsidP="00F94440">
                      <w:pPr>
                        <w:rPr>
                          <w:rFonts w:cs="Arial"/>
                          <w:sz w:val="16"/>
                          <w:szCs w:val="16"/>
                        </w:rPr>
                      </w:pPr>
                    </w:p>
                    <w:p w14:paraId="4F186A19" w14:textId="77777777" w:rsidR="00F94440" w:rsidRPr="00A95FDF" w:rsidRDefault="00F94440" w:rsidP="00F94440">
                      <w:pPr>
                        <w:rPr>
                          <w:rFonts w:cs="Arial"/>
                          <w:sz w:val="16"/>
                          <w:szCs w:val="16"/>
                        </w:rPr>
                      </w:pP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37FCC87E" wp14:editId="77A468C8">
                <wp:simplePos x="0" y="0"/>
                <wp:positionH relativeFrom="column">
                  <wp:posOffset>7077075</wp:posOffset>
                </wp:positionH>
                <wp:positionV relativeFrom="paragraph">
                  <wp:posOffset>2040890</wp:posOffset>
                </wp:positionV>
                <wp:extent cx="495300" cy="6229350"/>
                <wp:effectExtent l="0" t="0" r="0"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B2F86" w14:textId="77777777" w:rsidR="00F94440" w:rsidRPr="00A95FDF" w:rsidRDefault="00F94440" w:rsidP="00F94440">
                            <w:pPr>
                              <w:rPr>
                                <w:sz w:val="16"/>
                                <w:szCs w:val="16"/>
                              </w:rPr>
                            </w:pPr>
                          </w:p>
                          <w:p w14:paraId="204B1DD8" w14:textId="77777777" w:rsidR="00F94440" w:rsidRPr="00A95FDF" w:rsidRDefault="00F94440" w:rsidP="00F94440">
                            <w:pPr>
                              <w:rPr>
                                <w:sz w:val="16"/>
                                <w:szCs w:val="16"/>
                              </w:rPr>
                            </w:pPr>
                          </w:p>
                          <w:p w14:paraId="7CC4AC2D" w14:textId="77777777" w:rsidR="00F94440" w:rsidRPr="00A95FDF" w:rsidRDefault="00F94440" w:rsidP="00F94440">
                            <w:pPr>
                              <w:rPr>
                                <w:sz w:val="16"/>
                                <w:szCs w:val="16"/>
                              </w:rPr>
                            </w:pPr>
                          </w:p>
                          <w:p w14:paraId="200E29D8" w14:textId="77777777" w:rsidR="00F94440" w:rsidRPr="00A95FDF" w:rsidRDefault="00F94440" w:rsidP="00F94440">
                            <w:pPr>
                              <w:rPr>
                                <w:sz w:val="16"/>
                                <w:szCs w:val="16"/>
                              </w:rPr>
                            </w:pPr>
                          </w:p>
                          <w:p w14:paraId="5A6801BC" w14:textId="77777777" w:rsidR="00F94440" w:rsidRPr="00A95FDF" w:rsidRDefault="00F94440" w:rsidP="00F94440">
                            <w:pPr>
                              <w:rPr>
                                <w:sz w:val="16"/>
                                <w:szCs w:val="16"/>
                              </w:rPr>
                            </w:pPr>
                          </w:p>
                          <w:p w14:paraId="631760F6" w14:textId="77777777" w:rsidR="00F94440" w:rsidRPr="00A95FDF" w:rsidRDefault="00F94440" w:rsidP="00F94440">
                            <w:pPr>
                              <w:rPr>
                                <w:sz w:val="16"/>
                                <w:szCs w:val="16"/>
                              </w:rPr>
                            </w:pPr>
                          </w:p>
                          <w:p w14:paraId="12EFAB24" w14:textId="77777777" w:rsidR="00F94440" w:rsidRPr="00A95FDF" w:rsidRDefault="00F94440" w:rsidP="00F94440">
                            <w:pPr>
                              <w:rPr>
                                <w:sz w:val="16"/>
                                <w:szCs w:val="16"/>
                              </w:rPr>
                            </w:pPr>
                          </w:p>
                          <w:p w14:paraId="0F853B87" w14:textId="77777777" w:rsidR="00F94440" w:rsidRPr="00A95FDF" w:rsidRDefault="00F94440" w:rsidP="00F94440">
                            <w:pPr>
                              <w:rPr>
                                <w:sz w:val="16"/>
                                <w:szCs w:val="16"/>
                              </w:rPr>
                            </w:pPr>
                          </w:p>
                          <w:p w14:paraId="05496D68" w14:textId="77777777" w:rsidR="00F94440" w:rsidRPr="00A95FDF" w:rsidRDefault="00F94440" w:rsidP="00F94440">
                            <w:pPr>
                              <w:rPr>
                                <w:sz w:val="16"/>
                                <w:szCs w:val="16"/>
                              </w:rPr>
                            </w:pPr>
                          </w:p>
                          <w:p w14:paraId="6CF6ED92" w14:textId="77777777" w:rsidR="00F94440" w:rsidRPr="00A95FDF" w:rsidRDefault="00F94440" w:rsidP="00F94440">
                            <w:pPr>
                              <w:rPr>
                                <w:sz w:val="16"/>
                                <w:szCs w:val="16"/>
                              </w:rPr>
                            </w:pPr>
                          </w:p>
                          <w:p w14:paraId="5804DC1E" w14:textId="77777777" w:rsidR="00F94440" w:rsidRPr="00A95FDF" w:rsidRDefault="00F94440" w:rsidP="00F94440">
                            <w:pPr>
                              <w:rPr>
                                <w:sz w:val="16"/>
                                <w:szCs w:val="16"/>
                              </w:rPr>
                            </w:pPr>
                          </w:p>
                          <w:p w14:paraId="4D7D6242" w14:textId="77777777" w:rsidR="00F94440" w:rsidRPr="00A95FDF" w:rsidRDefault="00F94440" w:rsidP="00F94440">
                            <w:pPr>
                              <w:rPr>
                                <w:sz w:val="16"/>
                                <w:szCs w:val="16"/>
                              </w:rPr>
                            </w:pPr>
                          </w:p>
                          <w:p w14:paraId="5E2F6560" w14:textId="77777777" w:rsidR="00F94440" w:rsidRPr="00A95FDF" w:rsidRDefault="00F94440" w:rsidP="00F94440">
                            <w:pPr>
                              <w:rPr>
                                <w:sz w:val="16"/>
                                <w:szCs w:val="16"/>
                              </w:rPr>
                            </w:pPr>
                          </w:p>
                          <w:p w14:paraId="5B510730" w14:textId="77777777" w:rsidR="00F94440" w:rsidRPr="00BC5CD0" w:rsidRDefault="00F94440" w:rsidP="00F94440">
                            <w:pPr>
                              <w:rPr>
                                <w:sz w:val="16"/>
                                <w:szCs w:val="16"/>
                              </w:rPr>
                            </w:pPr>
                          </w:p>
                          <w:p w14:paraId="4E8DAB2E" w14:textId="77777777" w:rsidR="00F94440" w:rsidRPr="00BC5CD0" w:rsidRDefault="00F94440" w:rsidP="00F94440">
                            <w:pPr>
                              <w:rPr>
                                <w:rFonts w:cs="Arial"/>
                                <w:sz w:val="16"/>
                                <w:szCs w:val="16"/>
                              </w:rPr>
                            </w:pPr>
                          </w:p>
                          <w:p w14:paraId="2BECEF62" w14:textId="77777777" w:rsidR="00F94440" w:rsidRPr="00BC5CD0" w:rsidRDefault="00F94440" w:rsidP="00F94440">
                            <w:pPr>
                              <w:rPr>
                                <w:rFonts w:cs="Arial"/>
                                <w:sz w:val="16"/>
                                <w:szCs w:val="16"/>
                              </w:rPr>
                            </w:pPr>
                          </w:p>
                          <w:p w14:paraId="3BA85D1E" w14:textId="77777777" w:rsidR="00F94440" w:rsidRPr="00BC5CD0" w:rsidRDefault="00F94440" w:rsidP="00F94440">
                            <w:pPr>
                              <w:rPr>
                                <w:rFonts w:cs="Arial"/>
                                <w:sz w:val="16"/>
                                <w:szCs w:val="16"/>
                              </w:rPr>
                            </w:pPr>
                          </w:p>
                          <w:p w14:paraId="45090B8F" w14:textId="77777777" w:rsidR="00F94440" w:rsidRPr="00BC5CD0" w:rsidRDefault="00F94440" w:rsidP="00F94440">
                            <w:pPr>
                              <w:rPr>
                                <w:rFonts w:cs="Arial"/>
                                <w:sz w:val="16"/>
                                <w:szCs w:val="16"/>
                              </w:rPr>
                            </w:pPr>
                          </w:p>
                          <w:p w14:paraId="070D479E" w14:textId="77777777" w:rsidR="00F94440" w:rsidRPr="00BC5CD0" w:rsidRDefault="00F94440" w:rsidP="00F94440">
                            <w:pPr>
                              <w:rPr>
                                <w:rFonts w:cs="Arial"/>
                                <w:sz w:val="16"/>
                                <w:szCs w:val="16"/>
                              </w:rPr>
                            </w:pPr>
                          </w:p>
                          <w:p w14:paraId="238123A2" w14:textId="77777777" w:rsidR="00F94440" w:rsidRPr="00BC5CD0" w:rsidRDefault="00F94440" w:rsidP="00F94440">
                            <w:pPr>
                              <w:rPr>
                                <w:rFonts w:cs="Arial"/>
                                <w:sz w:val="16"/>
                                <w:szCs w:val="16"/>
                              </w:rPr>
                            </w:pPr>
                          </w:p>
                          <w:p w14:paraId="2C40D046" w14:textId="77777777" w:rsidR="00F94440" w:rsidRPr="00BC5CD0" w:rsidRDefault="00F94440" w:rsidP="00F94440">
                            <w:pPr>
                              <w:rPr>
                                <w:rFonts w:cs="Arial"/>
                                <w:sz w:val="16"/>
                                <w:szCs w:val="16"/>
                              </w:rPr>
                            </w:pPr>
                          </w:p>
                          <w:p w14:paraId="4D82DFC6" w14:textId="77777777" w:rsidR="00F94440" w:rsidRPr="00BC5CD0" w:rsidRDefault="00F94440" w:rsidP="00F94440">
                            <w:pPr>
                              <w:rPr>
                                <w:rFonts w:cs="Arial"/>
                                <w:sz w:val="16"/>
                                <w:szCs w:val="16"/>
                              </w:rPr>
                            </w:pPr>
                          </w:p>
                          <w:p w14:paraId="30CFA0AC" w14:textId="77777777" w:rsidR="00F94440" w:rsidRPr="00BC5CD0" w:rsidRDefault="00F94440" w:rsidP="00F94440">
                            <w:pPr>
                              <w:rPr>
                                <w:rFonts w:cs="Arial"/>
                                <w:sz w:val="16"/>
                                <w:szCs w:val="16"/>
                              </w:rPr>
                            </w:pPr>
                          </w:p>
                          <w:p w14:paraId="2853B5FC" w14:textId="77777777" w:rsidR="00F94440" w:rsidRDefault="00F94440" w:rsidP="00F94440">
                            <w:pPr>
                              <w:rPr>
                                <w:rFonts w:cs="Arial"/>
                                <w:sz w:val="16"/>
                                <w:szCs w:val="16"/>
                              </w:rPr>
                            </w:pPr>
                          </w:p>
                          <w:p w14:paraId="2E7953AC" w14:textId="77777777" w:rsidR="00F94440" w:rsidRDefault="00F94440" w:rsidP="00F94440">
                            <w:pPr>
                              <w:rPr>
                                <w:rFonts w:cs="Arial"/>
                                <w:sz w:val="16"/>
                                <w:szCs w:val="16"/>
                              </w:rPr>
                            </w:pPr>
                          </w:p>
                          <w:p w14:paraId="7F8BC020" w14:textId="77777777" w:rsidR="00F94440" w:rsidRDefault="00F94440" w:rsidP="00F94440">
                            <w:pPr>
                              <w:rPr>
                                <w:rFonts w:cs="Arial"/>
                                <w:sz w:val="16"/>
                                <w:szCs w:val="16"/>
                              </w:rPr>
                            </w:pPr>
                          </w:p>
                          <w:p w14:paraId="2F56993E" w14:textId="77777777" w:rsidR="00F94440" w:rsidRDefault="00F94440" w:rsidP="00F94440">
                            <w:pPr>
                              <w:rPr>
                                <w:rFonts w:cs="Arial"/>
                                <w:sz w:val="16"/>
                                <w:szCs w:val="16"/>
                              </w:rPr>
                            </w:pPr>
                          </w:p>
                          <w:p w14:paraId="28419E8A" w14:textId="77777777" w:rsidR="00F94440" w:rsidRDefault="00F94440" w:rsidP="00F94440">
                            <w:pPr>
                              <w:rPr>
                                <w:rFonts w:cs="Arial"/>
                                <w:sz w:val="16"/>
                                <w:szCs w:val="16"/>
                              </w:rPr>
                            </w:pPr>
                          </w:p>
                          <w:p w14:paraId="786BE4C1" w14:textId="77777777" w:rsidR="00F94440" w:rsidRDefault="00F94440" w:rsidP="00F94440">
                            <w:pPr>
                              <w:rPr>
                                <w:rFonts w:cs="Arial"/>
                                <w:sz w:val="16"/>
                                <w:szCs w:val="16"/>
                              </w:rPr>
                            </w:pPr>
                          </w:p>
                          <w:p w14:paraId="5E33AB09" w14:textId="77777777" w:rsidR="00F94440" w:rsidRDefault="00F94440" w:rsidP="00F94440">
                            <w:pPr>
                              <w:rPr>
                                <w:rFonts w:cs="Arial"/>
                                <w:sz w:val="16"/>
                                <w:szCs w:val="16"/>
                              </w:rPr>
                            </w:pPr>
                          </w:p>
                          <w:p w14:paraId="7F3559E6" w14:textId="77777777" w:rsidR="00F94440" w:rsidRDefault="00F94440" w:rsidP="00F94440">
                            <w:pPr>
                              <w:rPr>
                                <w:rFonts w:cs="Arial"/>
                                <w:sz w:val="16"/>
                                <w:szCs w:val="16"/>
                              </w:rPr>
                            </w:pPr>
                          </w:p>
                          <w:p w14:paraId="3CC6C065" w14:textId="77777777" w:rsidR="00F94440" w:rsidRDefault="00F94440" w:rsidP="00F94440">
                            <w:pPr>
                              <w:rPr>
                                <w:rFonts w:cs="Arial"/>
                                <w:sz w:val="16"/>
                                <w:szCs w:val="16"/>
                              </w:rPr>
                            </w:pPr>
                          </w:p>
                          <w:p w14:paraId="2FCFB57D" w14:textId="77777777" w:rsidR="00F94440" w:rsidRDefault="00F94440" w:rsidP="00F94440">
                            <w:pPr>
                              <w:rPr>
                                <w:rFonts w:cs="Arial"/>
                                <w:sz w:val="16"/>
                                <w:szCs w:val="16"/>
                              </w:rPr>
                            </w:pPr>
                          </w:p>
                          <w:p w14:paraId="4E724B3C" w14:textId="77777777" w:rsidR="00F94440" w:rsidRDefault="00F94440" w:rsidP="00F94440">
                            <w:pPr>
                              <w:rPr>
                                <w:rFonts w:cs="Arial"/>
                                <w:sz w:val="16"/>
                                <w:szCs w:val="16"/>
                              </w:rPr>
                            </w:pPr>
                          </w:p>
                          <w:p w14:paraId="11BD19F0" w14:textId="77777777" w:rsidR="00F94440" w:rsidRDefault="00F94440" w:rsidP="00F94440">
                            <w:pPr>
                              <w:rPr>
                                <w:rFonts w:cs="Arial"/>
                                <w:sz w:val="16"/>
                                <w:szCs w:val="16"/>
                              </w:rPr>
                            </w:pPr>
                          </w:p>
                          <w:p w14:paraId="1E98B733" w14:textId="77777777" w:rsidR="00F94440" w:rsidRDefault="00F94440" w:rsidP="00F94440">
                            <w:pPr>
                              <w:rPr>
                                <w:rFonts w:cs="Arial"/>
                                <w:sz w:val="16"/>
                                <w:szCs w:val="16"/>
                              </w:rPr>
                            </w:pPr>
                            <w:r w:rsidRPr="00BC5CD0">
                              <w:rPr>
                                <w:rFonts w:cs="Arial"/>
                                <w:sz w:val="16"/>
                                <w:szCs w:val="16"/>
                              </w:rPr>
                              <w:t>(</w:t>
                            </w:r>
                            <w:r>
                              <w:rPr>
                                <w:rFonts w:cs="Arial"/>
                                <w:sz w:val="16"/>
                                <w:szCs w:val="16"/>
                              </w:rPr>
                              <w:t>D</w:t>
                            </w:r>
                            <w:r w:rsidRPr="00BC5CD0">
                              <w:rPr>
                                <w:rFonts w:cs="Arial"/>
                                <w:sz w:val="16"/>
                                <w:szCs w:val="16"/>
                              </w:rPr>
                              <w:t>)</w:t>
                            </w:r>
                          </w:p>
                          <w:p w14:paraId="63B8DD0B" w14:textId="77777777" w:rsidR="00F94440" w:rsidRDefault="00F94440" w:rsidP="00F94440">
                            <w:pPr>
                              <w:rPr>
                                <w:rFonts w:cs="Arial"/>
                                <w:sz w:val="16"/>
                                <w:szCs w:val="16"/>
                              </w:rPr>
                            </w:pPr>
                          </w:p>
                          <w:p w14:paraId="4604CDB5" w14:textId="77777777" w:rsidR="00F94440" w:rsidRDefault="00F94440" w:rsidP="00F94440">
                            <w:pPr>
                              <w:rPr>
                                <w:rFonts w:cs="Arial"/>
                                <w:sz w:val="16"/>
                                <w:szCs w:val="16"/>
                              </w:rPr>
                            </w:pPr>
                          </w:p>
                          <w:p w14:paraId="41546302" w14:textId="77777777" w:rsidR="00F94440" w:rsidRDefault="00F94440" w:rsidP="00F94440">
                            <w:pPr>
                              <w:rPr>
                                <w:rFonts w:cs="Arial"/>
                                <w:sz w:val="16"/>
                                <w:szCs w:val="16"/>
                              </w:rPr>
                            </w:pPr>
                            <w:r>
                              <w:rPr>
                                <w:rFonts w:cs="Arial"/>
                                <w:sz w:val="16"/>
                                <w:szCs w:val="16"/>
                              </w:rPr>
                              <w:t>(N)</w:t>
                            </w:r>
                          </w:p>
                          <w:p w14:paraId="5D671DCA" w14:textId="77777777" w:rsidR="00F94440" w:rsidRDefault="00F94440" w:rsidP="00F94440">
                            <w:pPr>
                              <w:rPr>
                                <w:rFonts w:cs="Arial"/>
                                <w:sz w:val="16"/>
                                <w:szCs w:val="16"/>
                              </w:rPr>
                            </w:pPr>
                          </w:p>
                          <w:p w14:paraId="57EEB4F5" w14:textId="77777777" w:rsidR="00F94440" w:rsidRDefault="00F94440" w:rsidP="00F94440">
                            <w:pPr>
                              <w:rPr>
                                <w:rFonts w:cs="Arial"/>
                                <w:sz w:val="16"/>
                                <w:szCs w:val="16"/>
                              </w:rPr>
                            </w:pPr>
                          </w:p>
                          <w:p w14:paraId="7BA10E64" w14:textId="77777777" w:rsidR="00F94440" w:rsidRPr="00BC5CD0" w:rsidRDefault="00F94440" w:rsidP="00F94440">
                            <w:pPr>
                              <w:rPr>
                                <w:rFonts w:cs="Arial"/>
                                <w:sz w:val="16"/>
                                <w:szCs w:val="16"/>
                              </w:rPr>
                            </w:pPr>
                            <w:r>
                              <w:rPr>
                                <w:rFonts w:cs="Arial"/>
                                <w:sz w:val="16"/>
                                <w:szCs w:val="16"/>
                              </w:rPr>
                              <w:t>(N)</w:t>
                            </w:r>
                          </w:p>
                          <w:p w14:paraId="6CB2080A" w14:textId="77777777" w:rsidR="00F94440" w:rsidRPr="00BC5CD0" w:rsidRDefault="00F94440" w:rsidP="00F94440">
                            <w:pPr>
                              <w:rPr>
                                <w:rFonts w:cs="Arial"/>
                                <w:sz w:val="16"/>
                                <w:szCs w:val="16"/>
                              </w:rPr>
                            </w:pPr>
                          </w:p>
                          <w:p w14:paraId="04EB4F43" w14:textId="77777777" w:rsidR="00F94440" w:rsidRDefault="00F94440" w:rsidP="00F94440">
                            <w:pPr>
                              <w:rPr>
                                <w:rFonts w:cs="Arial"/>
                                <w:sz w:val="16"/>
                                <w:szCs w:val="16"/>
                              </w:rPr>
                            </w:pPr>
                          </w:p>
                          <w:p w14:paraId="524C78E8" w14:textId="77777777" w:rsidR="00F94440" w:rsidRDefault="00F94440" w:rsidP="00F94440">
                            <w:pPr>
                              <w:rPr>
                                <w:rFonts w:cs="Arial"/>
                                <w:sz w:val="16"/>
                                <w:szCs w:val="16"/>
                              </w:rPr>
                            </w:pPr>
                          </w:p>
                          <w:p w14:paraId="5AC745A1" w14:textId="77777777" w:rsidR="00F94440" w:rsidRDefault="00F94440" w:rsidP="00F94440">
                            <w:pPr>
                              <w:rPr>
                                <w:rFonts w:cs="Arial"/>
                                <w:sz w:val="16"/>
                                <w:szCs w:val="16"/>
                              </w:rPr>
                            </w:pPr>
                          </w:p>
                          <w:p w14:paraId="29C71A2A" w14:textId="77777777" w:rsidR="00F94440" w:rsidRDefault="00F94440" w:rsidP="00F94440">
                            <w:pPr>
                              <w:rPr>
                                <w:rFonts w:cs="Arial"/>
                                <w:sz w:val="16"/>
                                <w:szCs w:val="16"/>
                              </w:rPr>
                            </w:pPr>
                          </w:p>
                          <w:p w14:paraId="56438D94" w14:textId="77777777" w:rsidR="00F94440" w:rsidRDefault="00F94440" w:rsidP="00F94440">
                            <w:pPr>
                              <w:rPr>
                                <w:rFonts w:cs="Arial"/>
                                <w:sz w:val="16"/>
                                <w:szCs w:val="16"/>
                              </w:rPr>
                            </w:pPr>
                          </w:p>
                          <w:p w14:paraId="789B5C2D" w14:textId="77777777" w:rsidR="00F94440" w:rsidRDefault="00F94440" w:rsidP="00F94440">
                            <w:pPr>
                              <w:rPr>
                                <w:rFonts w:cs="Arial"/>
                                <w:sz w:val="16"/>
                                <w:szCs w:val="16"/>
                              </w:rPr>
                            </w:pPr>
                          </w:p>
                          <w:p w14:paraId="7B2C1C63" w14:textId="77777777" w:rsidR="00F94440" w:rsidRDefault="00F94440" w:rsidP="00F94440">
                            <w:pPr>
                              <w:rPr>
                                <w:rFonts w:cs="Arial"/>
                                <w:sz w:val="16"/>
                                <w:szCs w:val="16"/>
                              </w:rPr>
                            </w:pPr>
                          </w:p>
                          <w:p w14:paraId="6649ED56" w14:textId="77777777" w:rsidR="00F94440" w:rsidRDefault="00F94440" w:rsidP="00F94440">
                            <w:pPr>
                              <w:rPr>
                                <w:rFonts w:cs="Arial"/>
                                <w:sz w:val="16"/>
                                <w:szCs w:val="16"/>
                              </w:rPr>
                            </w:pPr>
                          </w:p>
                          <w:p w14:paraId="3D22E152" w14:textId="77777777" w:rsidR="00F94440" w:rsidRPr="00A95FDF" w:rsidRDefault="00F94440" w:rsidP="00F94440">
                            <w:pPr>
                              <w:rPr>
                                <w:rFonts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557.25pt;margin-top:160.7pt;width:39pt;height:49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Hhg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" stroked="f">
                <v:textbox>
                  <w:txbxContent>
                    <w:p w14:paraId="76AB2F86" w14:textId="77777777" w:rsidR="00F94440" w:rsidRPr="00A95FDF" w:rsidRDefault="00F94440" w:rsidP="00F94440">
                      <w:pPr>
                        <w:rPr>
                          <w:sz w:val="16"/>
                          <w:szCs w:val="16"/>
                        </w:rPr>
                      </w:pPr>
                    </w:p>
                    <w:p w14:paraId="204B1DD8" w14:textId="77777777" w:rsidR="00F94440" w:rsidRPr="00A95FDF" w:rsidRDefault="00F94440" w:rsidP="00F94440">
                      <w:pPr>
                        <w:rPr>
                          <w:sz w:val="16"/>
                          <w:szCs w:val="16"/>
                        </w:rPr>
                      </w:pPr>
                    </w:p>
                    <w:p w14:paraId="7CC4AC2D" w14:textId="77777777" w:rsidR="00F94440" w:rsidRPr="00A95FDF" w:rsidRDefault="00F94440" w:rsidP="00F94440">
                      <w:pPr>
                        <w:rPr>
                          <w:sz w:val="16"/>
                          <w:szCs w:val="16"/>
                        </w:rPr>
                      </w:pPr>
                    </w:p>
                    <w:p w14:paraId="200E29D8" w14:textId="77777777" w:rsidR="00F94440" w:rsidRPr="00A95FDF" w:rsidRDefault="00F94440" w:rsidP="00F94440">
                      <w:pPr>
                        <w:rPr>
                          <w:sz w:val="16"/>
                          <w:szCs w:val="16"/>
                        </w:rPr>
                      </w:pPr>
                    </w:p>
                    <w:p w14:paraId="5A6801BC" w14:textId="77777777" w:rsidR="00F94440" w:rsidRPr="00A95FDF" w:rsidRDefault="00F94440" w:rsidP="00F94440">
                      <w:pPr>
                        <w:rPr>
                          <w:sz w:val="16"/>
                          <w:szCs w:val="16"/>
                        </w:rPr>
                      </w:pPr>
                    </w:p>
                    <w:p w14:paraId="631760F6" w14:textId="77777777" w:rsidR="00F94440" w:rsidRPr="00A95FDF" w:rsidRDefault="00F94440" w:rsidP="00F94440">
                      <w:pPr>
                        <w:rPr>
                          <w:sz w:val="16"/>
                          <w:szCs w:val="16"/>
                        </w:rPr>
                      </w:pPr>
                    </w:p>
                    <w:p w14:paraId="12EFAB24" w14:textId="77777777" w:rsidR="00F94440" w:rsidRPr="00A95FDF" w:rsidRDefault="00F94440" w:rsidP="00F94440">
                      <w:pPr>
                        <w:rPr>
                          <w:sz w:val="16"/>
                          <w:szCs w:val="16"/>
                        </w:rPr>
                      </w:pPr>
                    </w:p>
                    <w:p w14:paraId="0F853B87" w14:textId="77777777" w:rsidR="00F94440" w:rsidRPr="00A95FDF" w:rsidRDefault="00F94440" w:rsidP="00F94440">
                      <w:pPr>
                        <w:rPr>
                          <w:sz w:val="16"/>
                          <w:szCs w:val="16"/>
                        </w:rPr>
                      </w:pPr>
                    </w:p>
                    <w:p w14:paraId="05496D68" w14:textId="77777777" w:rsidR="00F94440" w:rsidRPr="00A95FDF" w:rsidRDefault="00F94440" w:rsidP="00F94440">
                      <w:pPr>
                        <w:rPr>
                          <w:sz w:val="16"/>
                          <w:szCs w:val="16"/>
                        </w:rPr>
                      </w:pPr>
                    </w:p>
                    <w:p w14:paraId="6CF6ED92" w14:textId="77777777" w:rsidR="00F94440" w:rsidRPr="00A95FDF" w:rsidRDefault="00F94440" w:rsidP="00F94440">
                      <w:pPr>
                        <w:rPr>
                          <w:sz w:val="16"/>
                          <w:szCs w:val="16"/>
                        </w:rPr>
                      </w:pPr>
                    </w:p>
                    <w:p w14:paraId="5804DC1E" w14:textId="77777777" w:rsidR="00F94440" w:rsidRPr="00A95FDF" w:rsidRDefault="00F94440" w:rsidP="00F94440">
                      <w:pPr>
                        <w:rPr>
                          <w:sz w:val="16"/>
                          <w:szCs w:val="16"/>
                        </w:rPr>
                      </w:pPr>
                    </w:p>
                    <w:p w14:paraId="4D7D6242" w14:textId="77777777" w:rsidR="00F94440" w:rsidRPr="00A95FDF" w:rsidRDefault="00F94440" w:rsidP="00F94440">
                      <w:pPr>
                        <w:rPr>
                          <w:sz w:val="16"/>
                          <w:szCs w:val="16"/>
                        </w:rPr>
                      </w:pPr>
                    </w:p>
                    <w:p w14:paraId="5E2F6560" w14:textId="77777777" w:rsidR="00F94440" w:rsidRPr="00A95FDF" w:rsidRDefault="00F94440" w:rsidP="00F94440">
                      <w:pPr>
                        <w:rPr>
                          <w:sz w:val="16"/>
                          <w:szCs w:val="16"/>
                        </w:rPr>
                      </w:pPr>
                    </w:p>
                    <w:p w14:paraId="5B510730" w14:textId="77777777" w:rsidR="00F94440" w:rsidRPr="00BC5CD0" w:rsidRDefault="00F94440" w:rsidP="00F94440">
                      <w:pPr>
                        <w:rPr>
                          <w:sz w:val="16"/>
                          <w:szCs w:val="16"/>
                        </w:rPr>
                      </w:pPr>
                    </w:p>
                    <w:p w14:paraId="4E8DAB2E" w14:textId="77777777" w:rsidR="00F94440" w:rsidRPr="00BC5CD0" w:rsidRDefault="00F94440" w:rsidP="00F94440">
                      <w:pPr>
                        <w:rPr>
                          <w:rFonts w:cs="Arial"/>
                          <w:sz w:val="16"/>
                          <w:szCs w:val="16"/>
                        </w:rPr>
                      </w:pPr>
                    </w:p>
                    <w:p w14:paraId="2BECEF62" w14:textId="77777777" w:rsidR="00F94440" w:rsidRPr="00BC5CD0" w:rsidRDefault="00F94440" w:rsidP="00F94440">
                      <w:pPr>
                        <w:rPr>
                          <w:rFonts w:cs="Arial"/>
                          <w:sz w:val="16"/>
                          <w:szCs w:val="16"/>
                        </w:rPr>
                      </w:pPr>
                    </w:p>
                    <w:p w14:paraId="3BA85D1E" w14:textId="77777777" w:rsidR="00F94440" w:rsidRPr="00BC5CD0" w:rsidRDefault="00F94440" w:rsidP="00F94440">
                      <w:pPr>
                        <w:rPr>
                          <w:rFonts w:cs="Arial"/>
                          <w:sz w:val="16"/>
                          <w:szCs w:val="16"/>
                        </w:rPr>
                      </w:pPr>
                    </w:p>
                    <w:p w14:paraId="45090B8F" w14:textId="77777777" w:rsidR="00F94440" w:rsidRPr="00BC5CD0" w:rsidRDefault="00F94440" w:rsidP="00F94440">
                      <w:pPr>
                        <w:rPr>
                          <w:rFonts w:cs="Arial"/>
                          <w:sz w:val="16"/>
                          <w:szCs w:val="16"/>
                        </w:rPr>
                      </w:pPr>
                    </w:p>
                    <w:p w14:paraId="070D479E" w14:textId="77777777" w:rsidR="00F94440" w:rsidRPr="00BC5CD0" w:rsidRDefault="00F94440" w:rsidP="00F94440">
                      <w:pPr>
                        <w:rPr>
                          <w:rFonts w:cs="Arial"/>
                          <w:sz w:val="16"/>
                          <w:szCs w:val="16"/>
                        </w:rPr>
                      </w:pPr>
                    </w:p>
                    <w:p w14:paraId="238123A2" w14:textId="77777777" w:rsidR="00F94440" w:rsidRPr="00BC5CD0" w:rsidRDefault="00F94440" w:rsidP="00F94440">
                      <w:pPr>
                        <w:rPr>
                          <w:rFonts w:cs="Arial"/>
                          <w:sz w:val="16"/>
                          <w:szCs w:val="16"/>
                        </w:rPr>
                      </w:pPr>
                    </w:p>
                    <w:p w14:paraId="2C40D046" w14:textId="77777777" w:rsidR="00F94440" w:rsidRPr="00BC5CD0" w:rsidRDefault="00F94440" w:rsidP="00F94440">
                      <w:pPr>
                        <w:rPr>
                          <w:rFonts w:cs="Arial"/>
                          <w:sz w:val="16"/>
                          <w:szCs w:val="16"/>
                        </w:rPr>
                      </w:pPr>
                    </w:p>
                    <w:p w14:paraId="4D82DFC6" w14:textId="77777777" w:rsidR="00F94440" w:rsidRPr="00BC5CD0" w:rsidRDefault="00F94440" w:rsidP="00F94440">
                      <w:pPr>
                        <w:rPr>
                          <w:rFonts w:cs="Arial"/>
                          <w:sz w:val="16"/>
                          <w:szCs w:val="16"/>
                        </w:rPr>
                      </w:pPr>
                    </w:p>
                    <w:p w14:paraId="30CFA0AC" w14:textId="77777777" w:rsidR="00F94440" w:rsidRPr="00BC5CD0" w:rsidRDefault="00F94440" w:rsidP="00F94440">
                      <w:pPr>
                        <w:rPr>
                          <w:rFonts w:cs="Arial"/>
                          <w:sz w:val="16"/>
                          <w:szCs w:val="16"/>
                        </w:rPr>
                      </w:pPr>
                    </w:p>
                    <w:p w14:paraId="2853B5FC" w14:textId="77777777" w:rsidR="00F94440" w:rsidRDefault="00F94440" w:rsidP="00F94440">
                      <w:pPr>
                        <w:rPr>
                          <w:rFonts w:cs="Arial"/>
                          <w:sz w:val="16"/>
                          <w:szCs w:val="16"/>
                        </w:rPr>
                      </w:pPr>
                    </w:p>
                    <w:p w14:paraId="2E7953AC" w14:textId="77777777" w:rsidR="00F94440" w:rsidRDefault="00F94440" w:rsidP="00F94440">
                      <w:pPr>
                        <w:rPr>
                          <w:rFonts w:cs="Arial"/>
                          <w:sz w:val="16"/>
                          <w:szCs w:val="16"/>
                        </w:rPr>
                      </w:pPr>
                    </w:p>
                    <w:p w14:paraId="7F8BC020" w14:textId="77777777" w:rsidR="00F94440" w:rsidRDefault="00F94440" w:rsidP="00F94440">
                      <w:pPr>
                        <w:rPr>
                          <w:rFonts w:cs="Arial"/>
                          <w:sz w:val="16"/>
                          <w:szCs w:val="16"/>
                        </w:rPr>
                      </w:pPr>
                    </w:p>
                    <w:p w14:paraId="2F56993E" w14:textId="77777777" w:rsidR="00F94440" w:rsidRDefault="00F94440" w:rsidP="00F94440">
                      <w:pPr>
                        <w:rPr>
                          <w:rFonts w:cs="Arial"/>
                          <w:sz w:val="16"/>
                          <w:szCs w:val="16"/>
                        </w:rPr>
                      </w:pPr>
                    </w:p>
                    <w:p w14:paraId="28419E8A" w14:textId="77777777" w:rsidR="00F94440" w:rsidRDefault="00F94440" w:rsidP="00F94440">
                      <w:pPr>
                        <w:rPr>
                          <w:rFonts w:cs="Arial"/>
                          <w:sz w:val="16"/>
                          <w:szCs w:val="16"/>
                        </w:rPr>
                      </w:pPr>
                    </w:p>
                    <w:p w14:paraId="786BE4C1" w14:textId="77777777" w:rsidR="00F94440" w:rsidRDefault="00F94440" w:rsidP="00F94440">
                      <w:pPr>
                        <w:rPr>
                          <w:rFonts w:cs="Arial"/>
                          <w:sz w:val="16"/>
                          <w:szCs w:val="16"/>
                        </w:rPr>
                      </w:pPr>
                    </w:p>
                    <w:p w14:paraId="5E33AB09" w14:textId="77777777" w:rsidR="00F94440" w:rsidRDefault="00F94440" w:rsidP="00F94440">
                      <w:pPr>
                        <w:rPr>
                          <w:rFonts w:cs="Arial"/>
                          <w:sz w:val="16"/>
                          <w:szCs w:val="16"/>
                        </w:rPr>
                      </w:pPr>
                    </w:p>
                    <w:p w14:paraId="7F3559E6" w14:textId="77777777" w:rsidR="00F94440" w:rsidRDefault="00F94440" w:rsidP="00F94440">
                      <w:pPr>
                        <w:rPr>
                          <w:rFonts w:cs="Arial"/>
                          <w:sz w:val="16"/>
                          <w:szCs w:val="16"/>
                        </w:rPr>
                      </w:pPr>
                    </w:p>
                    <w:p w14:paraId="3CC6C065" w14:textId="77777777" w:rsidR="00F94440" w:rsidRDefault="00F94440" w:rsidP="00F94440">
                      <w:pPr>
                        <w:rPr>
                          <w:rFonts w:cs="Arial"/>
                          <w:sz w:val="16"/>
                          <w:szCs w:val="16"/>
                        </w:rPr>
                      </w:pPr>
                    </w:p>
                    <w:p w14:paraId="2FCFB57D" w14:textId="77777777" w:rsidR="00F94440" w:rsidRDefault="00F94440" w:rsidP="00F94440">
                      <w:pPr>
                        <w:rPr>
                          <w:rFonts w:cs="Arial"/>
                          <w:sz w:val="16"/>
                          <w:szCs w:val="16"/>
                        </w:rPr>
                      </w:pPr>
                    </w:p>
                    <w:p w14:paraId="4E724B3C" w14:textId="77777777" w:rsidR="00F94440" w:rsidRDefault="00F94440" w:rsidP="00F94440">
                      <w:pPr>
                        <w:rPr>
                          <w:rFonts w:cs="Arial"/>
                          <w:sz w:val="16"/>
                          <w:szCs w:val="16"/>
                        </w:rPr>
                      </w:pPr>
                    </w:p>
                    <w:p w14:paraId="11BD19F0" w14:textId="77777777" w:rsidR="00F94440" w:rsidRDefault="00F94440" w:rsidP="00F94440">
                      <w:pPr>
                        <w:rPr>
                          <w:rFonts w:cs="Arial"/>
                          <w:sz w:val="16"/>
                          <w:szCs w:val="16"/>
                        </w:rPr>
                      </w:pPr>
                    </w:p>
                    <w:p w14:paraId="1E98B733" w14:textId="77777777" w:rsidR="00F94440" w:rsidRDefault="00F94440" w:rsidP="00F94440">
                      <w:pPr>
                        <w:rPr>
                          <w:rFonts w:cs="Arial"/>
                          <w:sz w:val="16"/>
                          <w:szCs w:val="16"/>
                        </w:rPr>
                      </w:pPr>
                      <w:r w:rsidRPr="00BC5CD0">
                        <w:rPr>
                          <w:rFonts w:cs="Arial"/>
                          <w:sz w:val="16"/>
                          <w:szCs w:val="16"/>
                        </w:rPr>
                        <w:t>(</w:t>
                      </w:r>
                      <w:r>
                        <w:rPr>
                          <w:rFonts w:cs="Arial"/>
                          <w:sz w:val="16"/>
                          <w:szCs w:val="16"/>
                        </w:rPr>
                        <w:t>D</w:t>
                      </w:r>
                      <w:r w:rsidRPr="00BC5CD0">
                        <w:rPr>
                          <w:rFonts w:cs="Arial"/>
                          <w:sz w:val="16"/>
                          <w:szCs w:val="16"/>
                        </w:rPr>
                        <w:t>)</w:t>
                      </w:r>
                    </w:p>
                    <w:p w14:paraId="63B8DD0B" w14:textId="77777777" w:rsidR="00F94440" w:rsidRDefault="00F94440" w:rsidP="00F94440">
                      <w:pPr>
                        <w:rPr>
                          <w:rFonts w:cs="Arial"/>
                          <w:sz w:val="16"/>
                          <w:szCs w:val="16"/>
                        </w:rPr>
                      </w:pPr>
                    </w:p>
                    <w:p w14:paraId="4604CDB5" w14:textId="77777777" w:rsidR="00F94440" w:rsidRDefault="00F94440" w:rsidP="00F94440">
                      <w:pPr>
                        <w:rPr>
                          <w:rFonts w:cs="Arial"/>
                          <w:sz w:val="16"/>
                          <w:szCs w:val="16"/>
                        </w:rPr>
                      </w:pPr>
                    </w:p>
                    <w:p w14:paraId="41546302" w14:textId="77777777" w:rsidR="00F94440" w:rsidRDefault="00F94440" w:rsidP="00F94440">
                      <w:pPr>
                        <w:rPr>
                          <w:rFonts w:cs="Arial"/>
                          <w:sz w:val="16"/>
                          <w:szCs w:val="16"/>
                        </w:rPr>
                      </w:pPr>
                      <w:r>
                        <w:rPr>
                          <w:rFonts w:cs="Arial"/>
                          <w:sz w:val="16"/>
                          <w:szCs w:val="16"/>
                        </w:rPr>
                        <w:t>(N)</w:t>
                      </w:r>
                    </w:p>
                    <w:p w14:paraId="5D671DCA" w14:textId="77777777" w:rsidR="00F94440" w:rsidRDefault="00F94440" w:rsidP="00F94440">
                      <w:pPr>
                        <w:rPr>
                          <w:rFonts w:cs="Arial"/>
                          <w:sz w:val="16"/>
                          <w:szCs w:val="16"/>
                        </w:rPr>
                      </w:pPr>
                    </w:p>
                    <w:p w14:paraId="57EEB4F5" w14:textId="77777777" w:rsidR="00F94440" w:rsidRDefault="00F94440" w:rsidP="00F94440">
                      <w:pPr>
                        <w:rPr>
                          <w:rFonts w:cs="Arial"/>
                          <w:sz w:val="16"/>
                          <w:szCs w:val="16"/>
                        </w:rPr>
                      </w:pPr>
                    </w:p>
                    <w:p w14:paraId="7BA10E64" w14:textId="77777777" w:rsidR="00F94440" w:rsidRPr="00BC5CD0" w:rsidRDefault="00F94440" w:rsidP="00F94440">
                      <w:pPr>
                        <w:rPr>
                          <w:rFonts w:cs="Arial"/>
                          <w:sz w:val="16"/>
                          <w:szCs w:val="16"/>
                        </w:rPr>
                      </w:pPr>
                      <w:r>
                        <w:rPr>
                          <w:rFonts w:cs="Arial"/>
                          <w:sz w:val="16"/>
                          <w:szCs w:val="16"/>
                        </w:rPr>
                        <w:t>(N)</w:t>
                      </w:r>
                    </w:p>
                    <w:p w14:paraId="6CB2080A" w14:textId="77777777" w:rsidR="00F94440" w:rsidRPr="00BC5CD0" w:rsidRDefault="00F94440" w:rsidP="00F94440">
                      <w:pPr>
                        <w:rPr>
                          <w:rFonts w:cs="Arial"/>
                          <w:sz w:val="16"/>
                          <w:szCs w:val="16"/>
                        </w:rPr>
                      </w:pPr>
                    </w:p>
                    <w:p w14:paraId="04EB4F43" w14:textId="77777777" w:rsidR="00F94440" w:rsidRDefault="00F94440" w:rsidP="00F94440">
                      <w:pPr>
                        <w:rPr>
                          <w:rFonts w:cs="Arial"/>
                          <w:sz w:val="16"/>
                          <w:szCs w:val="16"/>
                        </w:rPr>
                      </w:pPr>
                    </w:p>
                    <w:p w14:paraId="524C78E8" w14:textId="77777777" w:rsidR="00F94440" w:rsidRDefault="00F94440" w:rsidP="00F94440">
                      <w:pPr>
                        <w:rPr>
                          <w:rFonts w:cs="Arial"/>
                          <w:sz w:val="16"/>
                          <w:szCs w:val="16"/>
                        </w:rPr>
                      </w:pPr>
                    </w:p>
                    <w:p w14:paraId="5AC745A1" w14:textId="77777777" w:rsidR="00F94440" w:rsidRDefault="00F94440" w:rsidP="00F94440">
                      <w:pPr>
                        <w:rPr>
                          <w:rFonts w:cs="Arial"/>
                          <w:sz w:val="16"/>
                          <w:szCs w:val="16"/>
                        </w:rPr>
                      </w:pPr>
                    </w:p>
                    <w:p w14:paraId="29C71A2A" w14:textId="77777777" w:rsidR="00F94440" w:rsidRDefault="00F94440" w:rsidP="00F94440">
                      <w:pPr>
                        <w:rPr>
                          <w:rFonts w:cs="Arial"/>
                          <w:sz w:val="16"/>
                          <w:szCs w:val="16"/>
                        </w:rPr>
                      </w:pPr>
                    </w:p>
                    <w:p w14:paraId="56438D94" w14:textId="77777777" w:rsidR="00F94440" w:rsidRDefault="00F94440" w:rsidP="00F94440">
                      <w:pPr>
                        <w:rPr>
                          <w:rFonts w:cs="Arial"/>
                          <w:sz w:val="16"/>
                          <w:szCs w:val="16"/>
                        </w:rPr>
                      </w:pPr>
                    </w:p>
                    <w:p w14:paraId="789B5C2D" w14:textId="77777777" w:rsidR="00F94440" w:rsidRDefault="00F94440" w:rsidP="00F94440">
                      <w:pPr>
                        <w:rPr>
                          <w:rFonts w:cs="Arial"/>
                          <w:sz w:val="16"/>
                          <w:szCs w:val="16"/>
                        </w:rPr>
                      </w:pPr>
                    </w:p>
                    <w:p w14:paraId="7B2C1C63" w14:textId="77777777" w:rsidR="00F94440" w:rsidRDefault="00F94440" w:rsidP="00F94440">
                      <w:pPr>
                        <w:rPr>
                          <w:rFonts w:cs="Arial"/>
                          <w:sz w:val="16"/>
                          <w:szCs w:val="16"/>
                        </w:rPr>
                      </w:pPr>
                    </w:p>
                    <w:p w14:paraId="6649ED56" w14:textId="77777777" w:rsidR="00F94440" w:rsidRDefault="00F94440" w:rsidP="00F94440">
                      <w:pPr>
                        <w:rPr>
                          <w:rFonts w:cs="Arial"/>
                          <w:sz w:val="16"/>
                          <w:szCs w:val="16"/>
                        </w:rPr>
                      </w:pPr>
                    </w:p>
                    <w:p w14:paraId="3D22E152" w14:textId="77777777" w:rsidR="00F94440" w:rsidRPr="00A95FDF" w:rsidRDefault="00F94440" w:rsidP="00F94440">
                      <w:pPr>
                        <w:rPr>
                          <w:rFonts w:cs="Arial"/>
                          <w:sz w:val="16"/>
                          <w:szCs w:val="16"/>
                        </w:rPr>
                      </w:pPr>
                    </w:p>
                  </w:txbxContent>
                </v:textbox>
              </v:shape>
            </w:pict>
          </mc:Fallback>
        </mc:AlternateContent>
      </w:r>
    </w:p>
    <w:p w14:paraId="0CC7A08E" w14:textId="77777777" w:rsidR="007C5091" w:rsidRDefault="007C5091">
      <w:pPr>
        <w:jc w:val="center"/>
        <w:rPr>
          <w:rFonts w:cs="Arial"/>
          <w:sz w:val="22"/>
          <w:szCs w:val="22"/>
        </w:rPr>
      </w:pPr>
      <w:r>
        <w:rPr>
          <w:rFonts w:cs="Arial"/>
          <w:sz w:val="22"/>
          <w:szCs w:val="22"/>
        </w:rPr>
        <w:t>(</w:t>
      </w:r>
      <w:proofErr w:type="gramStart"/>
      <w:r>
        <w:rPr>
          <w:rFonts w:cs="Arial"/>
          <w:sz w:val="22"/>
          <w:szCs w:val="22"/>
        </w:rPr>
        <w:t>continued</w:t>
      </w:r>
      <w:proofErr w:type="gramEnd"/>
      <w:r>
        <w:rPr>
          <w:rFonts w:cs="Arial"/>
          <w:sz w:val="22"/>
          <w:szCs w:val="22"/>
        </w:rPr>
        <w:t>)</w:t>
      </w:r>
      <w:r w:rsidRPr="00323DB4">
        <w:rPr>
          <w:noProof/>
          <w:sz w:val="18"/>
          <w:szCs w:val="18"/>
        </w:rPr>
        <w:t xml:space="preserve"> </w:t>
      </w:r>
      <w:r>
        <w:rPr>
          <w:noProof/>
        </w:rPr>
        <mc:AlternateContent>
          <mc:Choice Requires="wps">
            <w:drawing>
              <wp:anchor distT="0" distB="0" distL="114300" distR="114300" simplePos="0" relativeHeight="251747328" behindDoc="0" locked="0" layoutInCell="1" allowOverlap="1" wp14:anchorId="7954A6C8" wp14:editId="3F8F36AD">
                <wp:simplePos x="0" y="0"/>
                <wp:positionH relativeFrom="column">
                  <wp:posOffset>7077075</wp:posOffset>
                </wp:positionH>
                <wp:positionV relativeFrom="paragraph">
                  <wp:posOffset>2040890</wp:posOffset>
                </wp:positionV>
                <wp:extent cx="495300" cy="6229350"/>
                <wp:effectExtent l="0" t="0" r="0"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AE1E6" w14:textId="77777777" w:rsidR="00F94440" w:rsidRPr="00A95FDF" w:rsidRDefault="00F94440" w:rsidP="00F94440">
                            <w:pPr>
                              <w:rPr>
                                <w:sz w:val="16"/>
                                <w:szCs w:val="16"/>
                              </w:rPr>
                            </w:pPr>
                          </w:p>
                          <w:p w14:paraId="4E292FF6" w14:textId="77777777" w:rsidR="00F94440" w:rsidRPr="00A95FDF" w:rsidRDefault="00F94440" w:rsidP="00F94440">
                            <w:pPr>
                              <w:rPr>
                                <w:sz w:val="16"/>
                                <w:szCs w:val="16"/>
                              </w:rPr>
                            </w:pPr>
                          </w:p>
                          <w:p w14:paraId="1D21D081" w14:textId="77777777" w:rsidR="00F94440" w:rsidRPr="00A95FDF" w:rsidRDefault="00F94440" w:rsidP="00F94440">
                            <w:pPr>
                              <w:rPr>
                                <w:sz w:val="16"/>
                                <w:szCs w:val="16"/>
                              </w:rPr>
                            </w:pPr>
                          </w:p>
                          <w:p w14:paraId="35489A10" w14:textId="77777777" w:rsidR="00F94440" w:rsidRPr="00A95FDF" w:rsidRDefault="00F94440" w:rsidP="00F94440">
                            <w:pPr>
                              <w:rPr>
                                <w:sz w:val="16"/>
                                <w:szCs w:val="16"/>
                              </w:rPr>
                            </w:pPr>
                          </w:p>
                          <w:p w14:paraId="3D4B304E" w14:textId="77777777" w:rsidR="00F94440" w:rsidRPr="00A95FDF" w:rsidRDefault="00F94440" w:rsidP="00F94440">
                            <w:pPr>
                              <w:rPr>
                                <w:sz w:val="16"/>
                                <w:szCs w:val="16"/>
                              </w:rPr>
                            </w:pPr>
                          </w:p>
                          <w:p w14:paraId="0888E7AC" w14:textId="77777777" w:rsidR="00F94440" w:rsidRPr="00A95FDF" w:rsidRDefault="00F94440" w:rsidP="00F94440">
                            <w:pPr>
                              <w:rPr>
                                <w:sz w:val="16"/>
                                <w:szCs w:val="16"/>
                              </w:rPr>
                            </w:pPr>
                          </w:p>
                          <w:p w14:paraId="072C61F7" w14:textId="77777777" w:rsidR="00F94440" w:rsidRPr="00A95FDF" w:rsidRDefault="00F94440" w:rsidP="00F94440">
                            <w:pPr>
                              <w:rPr>
                                <w:sz w:val="16"/>
                                <w:szCs w:val="16"/>
                              </w:rPr>
                            </w:pPr>
                          </w:p>
                          <w:p w14:paraId="4CB70836" w14:textId="77777777" w:rsidR="00F94440" w:rsidRPr="00A95FDF" w:rsidRDefault="00F94440" w:rsidP="00F94440">
                            <w:pPr>
                              <w:rPr>
                                <w:sz w:val="16"/>
                                <w:szCs w:val="16"/>
                              </w:rPr>
                            </w:pPr>
                          </w:p>
                          <w:p w14:paraId="24C2E466" w14:textId="77777777" w:rsidR="00F94440" w:rsidRPr="00A95FDF" w:rsidRDefault="00F94440" w:rsidP="00F94440">
                            <w:pPr>
                              <w:rPr>
                                <w:sz w:val="16"/>
                                <w:szCs w:val="16"/>
                              </w:rPr>
                            </w:pPr>
                          </w:p>
                          <w:p w14:paraId="63C0DC4B" w14:textId="77777777" w:rsidR="00F94440" w:rsidRPr="00A95FDF" w:rsidRDefault="00F94440" w:rsidP="00F94440">
                            <w:pPr>
                              <w:rPr>
                                <w:sz w:val="16"/>
                                <w:szCs w:val="16"/>
                              </w:rPr>
                            </w:pPr>
                          </w:p>
                          <w:p w14:paraId="78D00EC5" w14:textId="77777777" w:rsidR="00F94440" w:rsidRPr="00A95FDF" w:rsidRDefault="00F94440" w:rsidP="00F94440">
                            <w:pPr>
                              <w:rPr>
                                <w:sz w:val="16"/>
                                <w:szCs w:val="16"/>
                              </w:rPr>
                            </w:pPr>
                          </w:p>
                          <w:p w14:paraId="60D3A07D" w14:textId="77777777" w:rsidR="00F94440" w:rsidRPr="00A95FDF" w:rsidRDefault="00F94440" w:rsidP="00F94440">
                            <w:pPr>
                              <w:rPr>
                                <w:sz w:val="16"/>
                                <w:szCs w:val="16"/>
                              </w:rPr>
                            </w:pPr>
                          </w:p>
                          <w:p w14:paraId="31C0BE18" w14:textId="77777777" w:rsidR="00F94440" w:rsidRPr="00A95FDF" w:rsidRDefault="00F94440" w:rsidP="00F94440">
                            <w:pPr>
                              <w:rPr>
                                <w:sz w:val="16"/>
                                <w:szCs w:val="16"/>
                              </w:rPr>
                            </w:pPr>
                          </w:p>
                          <w:p w14:paraId="4A495AA9" w14:textId="77777777" w:rsidR="00F94440" w:rsidRPr="00BC5CD0" w:rsidRDefault="00F94440" w:rsidP="00F94440">
                            <w:pPr>
                              <w:rPr>
                                <w:sz w:val="16"/>
                                <w:szCs w:val="16"/>
                              </w:rPr>
                            </w:pPr>
                          </w:p>
                          <w:p w14:paraId="7B27EB38" w14:textId="77777777" w:rsidR="00F94440" w:rsidRPr="00BC5CD0" w:rsidRDefault="00F94440" w:rsidP="00F94440">
                            <w:pPr>
                              <w:rPr>
                                <w:rFonts w:cs="Arial"/>
                                <w:sz w:val="16"/>
                                <w:szCs w:val="16"/>
                              </w:rPr>
                            </w:pPr>
                          </w:p>
                          <w:p w14:paraId="4577BDC7" w14:textId="77777777" w:rsidR="00F94440" w:rsidRPr="00BC5CD0" w:rsidRDefault="00F94440" w:rsidP="00F94440">
                            <w:pPr>
                              <w:rPr>
                                <w:rFonts w:cs="Arial"/>
                                <w:sz w:val="16"/>
                                <w:szCs w:val="16"/>
                              </w:rPr>
                            </w:pPr>
                          </w:p>
                          <w:p w14:paraId="1DB84D7E" w14:textId="77777777" w:rsidR="00F94440" w:rsidRPr="00BC5CD0" w:rsidRDefault="00F94440" w:rsidP="00F94440">
                            <w:pPr>
                              <w:rPr>
                                <w:rFonts w:cs="Arial"/>
                                <w:sz w:val="16"/>
                                <w:szCs w:val="16"/>
                              </w:rPr>
                            </w:pPr>
                          </w:p>
                          <w:p w14:paraId="42819837" w14:textId="77777777" w:rsidR="00F94440" w:rsidRPr="00BC5CD0" w:rsidRDefault="00F94440" w:rsidP="00F94440">
                            <w:pPr>
                              <w:rPr>
                                <w:rFonts w:cs="Arial"/>
                                <w:sz w:val="16"/>
                                <w:szCs w:val="16"/>
                              </w:rPr>
                            </w:pPr>
                          </w:p>
                          <w:p w14:paraId="00B94DBA" w14:textId="77777777" w:rsidR="00F94440" w:rsidRPr="00BC5CD0" w:rsidRDefault="00F94440" w:rsidP="00F94440">
                            <w:pPr>
                              <w:rPr>
                                <w:rFonts w:cs="Arial"/>
                                <w:sz w:val="16"/>
                                <w:szCs w:val="16"/>
                              </w:rPr>
                            </w:pPr>
                          </w:p>
                          <w:p w14:paraId="5FE78095" w14:textId="77777777" w:rsidR="00F94440" w:rsidRPr="00BC5CD0" w:rsidRDefault="00F94440" w:rsidP="00F94440">
                            <w:pPr>
                              <w:rPr>
                                <w:rFonts w:cs="Arial"/>
                                <w:sz w:val="16"/>
                                <w:szCs w:val="16"/>
                              </w:rPr>
                            </w:pPr>
                          </w:p>
                          <w:p w14:paraId="4F3CADD2" w14:textId="77777777" w:rsidR="00F94440" w:rsidRPr="00BC5CD0" w:rsidRDefault="00F94440" w:rsidP="00F94440">
                            <w:pPr>
                              <w:rPr>
                                <w:rFonts w:cs="Arial"/>
                                <w:sz w:val="16"/>
                                <w:szCs w:val="16"/>
                              </w:rPr>
                            </w:pPr>
                          </w:p>
                          <w:p w14:paraId="65E5207C" w14:textId="77777777" w:rsidR="00F94440" w:rsidRPr="00BC5CD0" w:rsidRDefault="00F94440" w:rsidP="00F94440">
                            <w:pPr>
                              <w:rPr>
                                <w:rFonts w:cs="Arial"/>
                                <w:sz w:val="16"/>
                                <w:szCs w:val="16"/>
                              </w:rPr>
                            </w:pPr>
                          </w:p>
                          <w:p w14:paraId="221C3507" w14:textId="77777777" w:rsidR="00F94440" w:rsidRPr="00BC5CD0" w:rsidRDefault="00F94440" w:rsidP="00F94440">
                            <w:pPr>
                              <w:rPr>
                                <w:rFonts w:cs="Arial"/>
                                <w:sz w:val="16"/>
                                <w:szCs w:val="16"/>
                              </w:rPr>
                            </w:pPr>
                          </w:p>
                          <w:p w14:paraId="2F2B0A50" w14:textId="77777777" w:rsidR="00F94440" w:rsidRDefault="00F94440" w:rsidP="00F94440">
                            <w:pPr>
                              <w:rPr>
                                <w:rFonts w:cs="Arial"/>
                                <w:sz w:val="16"/>
                                <w:szCs w:val="16"/>
                              </w:rPr>
                            </w:pPr>
                          </w:p>
                          <w:p w14:paraId="21375E74" w14:textId="77777777" w:rsidR="00F94440" w:rsidRDefault="00F94440" w:rsidP="00F94440">
                            <w:pPr>
                              <w:rPr>
                                <w:rFonts w:cs="Arial"/>
                                <w:sz w:val="16"/>
                                <w:szCs w:val="16"/>
                              </w:rPr>
                            </w:pPr>
                          </w:p>
                          <w:p w14:paraId="642F553D" w14:textId="77777777" w:rsidR="00F94440" w:rsidRDefault="00F94440" w:rsidP="00F94440">
                            <w:pPr>
                              <w:rPr>
                                <w:rFonts w:cs="Arial"/>
                                <w:sz w:val="16"/>
                                <w:szCs w:val="16"/>
                              </w:rPr>
                            </w:pPr>
                          </w:p>
                          <w:p w14:paraId="06E601D8" w14:textId="77777777" w:rsidR="00F94440" w:rsidRDefault="00F94440" w:rsidP="00F94440">
                            <w:pPr>
                              <w:rPr>
                                <w:rFonts w:cs="Arial"/>
                                <w:sz w:val="16"/>
                                <w:szCs w:val="16"/>
                              </w:rPr>
                            </w:pPr>
                          </w:p>
                          <w:p w14:paraId="40E17889" w14:textId="77777777" w:rsidR="00F94440" w:rsidRDefault="00F94440" w:rsidP="00F94440">
                            <w:pPr>
                              <w:rPr>
                                <w:rFonts w:cs="Arial"/>
                                <w:sz w:val="16"/>
                                <w:szCs w:val="16"/>
                              </w:rPr>
                            </w:pPr>
                          </w:p>
                          <w:p w14:paraId="24D9FB09" w14:textId="77777777" w:rsidR="00F94440" w:rsidRDefault="00F94440" w:rsidP="00F94440">
                            <w:pPr>
                              <w:rPr>
                                <w:rFonts w:cs="Arial"/>
                                <w:sz w:val="16"/>
                                <w:szCs w:val="16"/>
                              </w:rPr>
                            </w:pPr>
                          </w:p>
                          <w:p w14:paraId="598044E3" w14:textId="77777777" w:rsidR="00F94440" w:rsidRDefault="00F94440" w:rsidP="00F94440">
                            <w:pPr>
                              <w:rPr>
                                <w:rFonts w:cs="Arial"/>
                                <w:sz w:val="16"/>
                                <w:szCs w:val="16"/>
                              </w:rPr>
                            </w:pPr>
                          </w:p>
                          <w:p w14:paraId="28DF9048" w14:textId="77777777" w:rsidR="00F94440" w:rsidRDefault="00F94440" w:rsidP="00F94440">
                            <w:pPr>
                              <w:rPr>
                                <w:rFonts w:cs="Arial"/>
                                <w:sz w:val="16"/>
                                <w:szCs w:val="16"/>
                              </w:rPr>
                            </w:pPr>
                          </w:p>
                          <w:p w14:paraId="23AEEF80" w14:textId="77777777" w:rsidR="00F94440" w:rsidRDefault="00F94440" w:rsidP="00F94440">
                            <w:pPr>
                              <w:rPr>
                                <w:rFonts w:cs="Arial"/>
                                <w:sz w:val="16"/>
                                <w:szCs w:val="16"/>
                              </w:rPr>
                            </w:pPr>
                          </w:p>
                          <w:p w14:paraId="0926D712" w14:textId="77777777" w:rsidR="00F94440" w:rsidRDefault="00F94440" w:rsidP="00F94440">
                            <w:pPr>
                              <w:rPr>
                                <w:rFonts w:cs="Arial"/>
                                <w:sz w:val="16"/>
                                <w:szCs w:val="16"/>
                              </w:rPr>
                            </w:pPr>
                          </w:p>
                          <w:p w14:paraId="321591A6" w14:textId="77777777" w:rsidR="00F94440" w:rsidRDefault="00F94440" w:rsidP="00F94440">
                            <w:pPr>
                              <w:rPr>
                                <w:rFonts w:cs="Arial"/>
                                <w:sz w:val="16"/>
                                <w:szCs w:val="16"/>
                              </w:rPr>
                            </w:pPr>
                          </w:p>
                          <w:p w14:paraId="00816B6B" w14:textId="77777777" w:rsidR="00F94440" w:rsidRDefault="00F94440" w:rsidP="00F94440">
                            <w:pPr>
                              <w:rPr>
                                <w:rFonts w:cs="Arial"/>
                                <w:sz w:val="16"/>
                                <w:szCs w:val="16"/>
                              </w:rPr>
                            </w:pPr>
                          </w:p>
                          <w:p w14:paraId="0002A0BF" w14:textId="77777777" w:rsidR="00F94440" w:rsidRDefault="00F94440" w:rsidP="00F94440">
                            <w:pPr>
                              <w:rPr>
                                <w:rFonts w:cs="Arial"/>
                                <w:sz w:val="16"/>
                                <w:szCs w:val="16"/>
                              </w:rPr>
                            </w:pPr>
                            <w:r w:rsidRPr="00BC5CD0">
                              <w:rPr>
                                <w:rFonts w:cs="Arial"/>
                                <w:sz w:val="16"/>
                                <w:szCs w:val="16"/>
                              </w:rPr>
                              <w:t>(</w:t>
                            </w:r>
                            <w:r>
                              <w:rPr>
                                <w:rFonts w:cs="Arial"/>
                                <w:sz w:val="16"/>
                                <w:szCs w:val="16"/>
                              </w:rPr>
                              <w:t>D</w:t>
                            </w:r>
                            <w:r w:rsidRPr="00BC5CD0">
                              <w:rPr>
                                <w:rFonts w:cs="Arial"/>
                                <w:sz w:val="16"/>
                                <w:szCs w:val="16"/>
                              </w:rPr>
                              <w:t>)</w:t>
                            </w:r>
                          </w:p>
                          <w:p w14:paraId="7FDD6DB1" w14:textId="77777777" w:rsidR="00F94440" w:rsidRDefault="00F94440" w:rsidP="00F94440">
                            <w:pPr>
                              <w:rPr>
                                <w:rFonts w:cs="Arial"/>
                                <w:sz w:val="16"/>
                                <w:szCs w:val="16"/>
                              </w:rPr>
                            </w:pPr>
                          </w:p>
                          <w:p w14:paraId="6CC60E61" w14:textId="77777777" w:rsidR="00F94440" w:rsidRDefault="00F94440" w:rsidP="00F94440">
                            <w:pPr>
                              <w:rPr>
                                <w:rFonts w:cs="Arial"/>
                                <w:sz w:val="16"/>
                                <w:szCs w:val="16"/>
                              </w:rPr>
                            </w:pPr>
                          </w:p>
                          <w:p w14:paraId="0522825F" w14:textId="77777777" w:rsidR="00F94440" w:rsidRDefault="00F94440" w:rsidP="00F94440">
                            <w:pPr>
                              <w:rPr>
                                <w:rFonts w:cs="Arial"/>
                                <w:sz w:val="16"/>
                                <w:szCs w:val="16"/>
                              </w:rPr>
                            </w:pPr>
                            <w:r>
                              <w:rPr>
                                <w:rFonts w:cs="Arial"/>
                                <w:sz w:val="16"/>
                                <w:szCs w:val="16"/>
                              </w:rPr>
                              <w:t>(N)</w:t>
                            </w:r>
                          </w:p>
                          <w:p w14:paraId="17F035FB" w14:textId="77777777" w:rsidR="00F94440" w:rsidRDefault="00F94440" w:rsidP="00F94440">
                            <w:pPr>
                              <w:rPr>
                                <w:rFonts w:cs="Arial"/>
                                <w:sz w:val="16"/>
                                <w:szCs w:val="16"/>
                              </w:rPr>
                            </w:pPr>
                          </w:p>
                          <w:p w14:paraId="75538BE3" w14:textId="77777777" w:rsidR="00F94440" w:rsidRDefault="00F94440" w:rsidP="00F94440">
                            <w:pPr>
                              <w:rPr>
                                <w:rFonts w:cs="Arial"/>
                                <w:sz w:val="16"/>
                                <w:szCs w:val="16"/>
                              </w:rPr>
                            </w:pPr>
                          </w:p>
                          <w:p w14:paraId="212A7C07" w14:textId="77777777" w:rsidR="00F94440" w:rsidRPr="00BC5CD0" w:rsidRDefault="00F94440" w:rsidP="00F94440">
                            <w:pPr>
                              <w:rPr>
                                <w:rFonts w:cs="Arial"/>
                                <w:sz w:val="16"/>
                                <w:szCs w:val="16"/>
                              </w:rPr>
                            </w:pPr>
                            <w:r>
                              <w:rPr>
                                <w:rFonts w:cs="Arial"/>
                                <w:sz w:val="16"/>
                                <w:szCs w:val="16"/>
                              </w:rPr>
                              <w:t>(N)</w:t>
                            </w:r>
                          </w:p>
                          <w:p w14:paraId="75E4D60E" w14:textId="77777777" w:rsidR="00F94440" w:rsidRPr="00BC5CD0" w:rsidRDefault="00F94440" w:rsidP="00F94440">
                            <w:pPr>
                              <w:rPr>
                                <w:rFonts w:cs="Arial"/>
                                <w:sz w:val="16"/>
                                <w:szCs w:val="16"/>
                              </w:rPr>
                            </w:pPr>
                          </w:p>
                          <w:p w14:paraId="66F4DC28" w14:textId="77777777" w:rsidR="00F94440" w:rsidRDefault="00F94440" w:rsidP="00F94440">
                            <w:pPr>
                              <w:rPr>
                                <w:rFonts w:cs="Arial"/>
                                <w:sz w:val="16"/>
                                <w:szCs w:val="16"/>
                              </w:rPr>
                            </w:pPr>
                          </w:p>
                          <w:p w14:paraId="5AAEDB26" w14:textId="77777777" w:rsidR="00F94440" w:rsidRDefault="00F94440" w:rsidP="00F94440">
                            <w:pPr>
                              <w:rPr>
                                <w:rFonts w:cs="Arial"/>
                                <w:sz w:val="16"/>
                                <w:szCs w:val="16"/>
                              </w:rPr>
                            </w:pPr>
                          </w:p>
                          <w:p w14:paraId="011A1ADF" w14:textId="77777777" w:rsidR="00F94440" w:rsidRDefault="00F94440" w:rsidP="00F94440">
                            <w:pPr>
                              <w:rPr>
                                <w:rFonts w:cs="Arial"/>
                                <w:sz w:val="16"/>
                                <w:szCs w:val="16"/>
                              </w:rPr>
                            </w:pPr>
                          </w:p>
                          <w:p w14:paraId="61859D39" w14:textId="77777777" w:rsidR="00F94440" w:rsidRDefault="00F94440" w:rsidP="00F94440">
                            <w:pPr>
                              <w:rPr>
                                <w:rFonts w:cs="Arial"/>
                                <w:sz w:val="16"/>
                                <w:szCs w:val="16"/>
                              </w:rPr>
                            </w:pPr>
                          </w:p>
                          <w:p w14:paraId="5DED8719" w14:textId="77777777" w:rsidR="00F94440" w:rsidRDefault="00F94440" w:rsidP="00F94440">
                            <w:pPr>
                              <w:rPr>
                                <w:rFonts w:cs="Arial"/>
                                <w:sz w:val="16"/>
                                <w:szCs w:val="16"/>
                              </w:rPr>
                            </w:pPr>
                          </w:p>
                          <w:p w14:paraId="7C64A4E4" w14:textId="77777777" w:rsidR="00F94440" w:rsidRDefault="00F94440" w:rsidP="00F94440">
                            <w:pPr>
                              <w:rPr>
                                <w:rFonts w:cs="Arial"/>
                                <w:sz w:val="16"/>
                                <w:szCs w:val="16"/>
                              </w:rPr>
                            </w:pPr>
                          </w:p>
                          <w:p w14:paraId="3C16C4BA" w14:textId="77777777" w:rsidR="00F94440" w:rsidRDefault="00F94440" w:rsidP="00F94440">
                            <w:pPr>
                              <w:rPr>
                                <w:rFonts w:cs="Arial"/>
                                <w:sz w:val="16"/>
                                <w:szCs w:val="16"/>
                              </w:rPr>
                            </w:pPr>
                          </w:p>
                          <w:p w14:paraId="5085DDD3" w14:textId="77777777" w:rsidR="00F94440" w:rsidRDefault="00F94440" w:rsidP="00F94440">
                            <w:pPr>
                              <w:rPr>
                                <w:rFonts w:cs="Arial"/>
                                <w:sz w:val="16"/>
                                <w:szCs w:val="16"/>
                              </w:rPr>
                            </w:pPr>
                          </w:p>
                          <w:p w14:paraId="3A9BC1B8" w14:textId="77777777" w:rsidR="00F94440" w:rsidRPr="00A95FDF" w:rsidRDefault="00F94440" w:rsidP="00F94440">
                            <w:pPr>
                              <w:rPr>
                                <w:rFonts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557.25pt;margin-top:160.7pt;width:39pt;height:49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zvhQIAABg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" stroked="f">
                <v:textbox>
                  <w:txbxContent>
                    <w:p w14:paraId="7E2AE1E6" w14:textId="77777777" w:rsidR="00F94440" w:rsidRPr="00A95FDF" w:rsidRDefault="00F94440" w:rsidP="00F94440">
                      <w:pPr>
                        <w:rPr>
                          <w:sz w:val="16"/>
                          <w:szCs w:val="16"/>
                        </w:rPr>
                      </w:pPr>
                    </w:p>
                    <w:p w14:paraId="4E292FF6" w14:textId="77777777" w:rsidR="00F94440" w:rsidRPr="00A95FDF" w:rsidRDefault="00F94440" w:rsidP="00F94440">
                      <w:pPr>
                        <w:rPr>
                          <w:sz w:val="16"/>
                          <w:szCs w:val="16"/>
                        </w:rPr>
                      </w:pPr>
                    </w:p>
                    <w:p w14:paraId="1D21D081" w14:textId="77777777" w:rsidR="00F94440" w:rsidRPr="00A95FDF" w:rsidRDefault="00F94440" w:rsidP="00F94440">
                      <w:pPr>
                        <w:rPr>
                          <w:sz w:val="16"/>
                          <w:szCs w:val="16"/>
                        </w:rPr>
                      </w:pPr>
                    </w:p>
                    <w:p w14:paraId="35489A10" w14:textId="77777777" w:rsidR="00F94440" w:rsidRPr="00A95FDF" w:rsidRDefault="00F94440" w:rsidP="00F94440">
                      <w:pPr>
                        <w:rPr>
                          <w:sz w:val="16"/>
                          <w:szCs w:val="16"/>
                        </w:rPr>
                      </w:pPr>
                    </w:p>
                    <w:p w14:paraId="3D4B304E" w14:textId="77777777" w:rsidR="00F94440" w:rsidRPr="00A95FDF" w:rsidRDefault="00F94440" w:rsidP="00F94440">
                      <w:pPr>
                        <w:rPr>
                          <w:sz w:val="16"/>
                          <w:szCs w:val="16"/>
                        </w:rPr>
                      </w:pPr>
                    </w:p>
                    <w:p w14:paraId="0888E7AC" w14:textId="77777777" w:rsidR="00F94440" w:rsidRPr="00A95FDF" w:rsidRDefault="00F94440" w:rsidP="00F94440">
                      <w:pPr>
                        <w:rPr>
                          <w:sz w:val="16"/>
                          <w:szCs w:val="16"/>
                        </w:rPr>
                      </w:pPr>
                    </w:p>
                    <w:p w14:paraId="072C61F7" w14:textId="77777777" w:rsidR="00F94440" w:rsidRPr="00A95FDF" w:rsidRDefault="00F94440" w:rsidP="00F94440">
                      <w:pPr>
                        <w:rPr>
                          <w:sz w:val="16"/>
                          <w:szCs w:val="16"/>
                        </w:rPr>
                      </w:pPr>
                    </w:p>
                    <w:p w14:paraId="4CB70836" w14:textId="77777777" w:rsidR="00F94440" w:rsidRPr="00A95FDF" w:rsidRDefault="00F94440" w:rsidP="00F94440">
                      <w:pPr>
                        <w:rPr>
                          <w:sz w:val="16"/>
                          <w:szCs w:val="16"/>
                        </w:rPr>
                      </w:pPr>
                    </w:p>
                    <w:p w14:paraId="24C2E466" w14:textId="77777777" w:rsidR="00F94440" w:rsidRPr="00A95FDF" w:rsidRDefault="00F94440" w:rsidP="00F94440">
                      <w:pPr>
                        <w:rPr>
                          <w:sz w:val="16"/>
                          <w:szCs w:val="16"/>
                        </w:rPr>
                      </w:pPr>
                    </w:p>
                    <w:p w14:paraId="63C0DC4B" w14:textId="77777777" w:rsidR="00F94440" w:rsidRPr="00A95FDF" w:rsidRDefault="00F94440" w:rsidP="00F94440">
                      <w:pPr>
                        <w:rPr>
                          <w:sz w:val="16"/>
                          <w:szCs w:val="16"/>
                        </w:rPr>
                      </w:pPr>
                    </w:p>
                    <w:p w14:paraId="78D00EC5" w14:textId="77777777" w:rsidR="00F94440" w:rsidRPr="00A95FDF" w:rsidRDefault="00F94440" w:rsidP="00F94440">
                      <w:pPr>
                        <w:rPr>
                          <w:sz w:val="16"/>
                          <w:szCs w:val="16"/>
                        </w:rPr>
                      </w:pPr>
                    </w:p>
                    <w:p w14:paraId="60D3A07D" w14:textId="77777777" w:rsidR="00F94440" w:rsidRPr="00A95FDF" w:rsidRDefault="00F94440" w:rsidP="00F94440">
                      <w:pPr>
                        <w:rPr>
                          <w:sz w:val="16"/>
                          <w:szCs w:val="16"/>
                        </w:rPr>
                      </w:pPr>
                    </w:p>
                    <w:p w14:paraId="31C0BE18" w14:textId="77777777" w:rsidR="00F94440" w:rsidRPr="00A95FDF" w:rsidRDefault="00F94440" w:rsidP="00F94440">
                      <w:pPr>
                        <w:rPr>
                          <w:sz w:val="16"/>
                          <w:szCs w:val="16"/>
                        </w:rPr>
                      </w:pPr>
                    </w:p>
                    <w:p w14:paraId="4A495AA9" w14:textId="77777777" w:rsidR="00F94440" w:rsidRPr="00BC5CD0" w:rsidRDefault="00F94440" w:rsidP="00F94440">
                      <w:pPr>
                        <w:rPr>
                          <w:sz w:val="16"/>
                          <w:szCs w:val="16"/>
                        </w:rPr>
                      </w:pPr>
                    </w:p>
                    <w:p w14:paraId="7B27EB38" w14:textId="77777777" w:rsidR="00F94440" w:rsidRPr="00BC5CD0" w:rsidRDefault="00F94440" w:rsidP="00F94440">
                      <w:pPr>
                        <w:rPr>
                          <w:rFonts w:cs="Arial"/>
                          <w:sz w:val="16"/>
                          <w:szCs w:val="16"/>
                        </w:rPr>
                      </w:pPr>
                    </w:p>
                    <w:p w14:paraId="4577BDC7" w14:textId="77777777" w:rsidR="00F94440" w:rsidRPr="00BC5CD0" w:rsidRDefault="00F94440" w:rsidP="00F94440">
                      <w:pPr>
                        <w:rPr>
                          <w:rFonts w:cs="Arial"/>
                          <w:sz w:val="16"/>
                          <w:szCs w:val="16"/>
                        </w:rPr>
                      </w:pPr>
                    </w:p>
                    <w:p w14:paraId="1DB84D7E" w14:textId="77777777" w:rsidR="00F94440" w:rsidRPr="00BC5CD0" w:rsidRDefault="00F94440" w:rsidP="00F94440">
                      <w:pPr>
                        <w:rPr>
                          <w:rFonts w:cs="Arial"/>
                          <w:sz w:val="16"/>
                          <w:szCs w:val="16"/>
                        </w:rPr>
                      </w:pPr>
                    </w:p>
                    <w:p w14:paraId="42819837" w14:textId="77777777" w:rsidR="00F94440" w:rsidRPr="00BC5CD0" w:rsidRDefault="00F94440" w:rsidP="00F94440">
                      <w:pPr>
                        <w:rPr>
                          <w:rFonts w:cs="Arial"/>
                          <w:sz w:val="16"/>
                          <w:szCs w:val="16"/>
                        </w:rPr>
                      </w:pPr>
                    </w:p>
                    <w:p w14:paraId="00B94DBA" w14:textId="77777777" w:rsidR="00F94440" w:rsidRPr="00BC5CD0" w:rsidRDefault="00F94440" w:rsidP="00F94440">
                      <w:pPr>
                        <w:rPr>
                          <w:rFonts w:cs="Arial"/>
                          <w:sz w:val="16"/>
                          <w:szCs w:val="16"/>
                        </w:rPr>
                      </w:pPr>
                    </w:p>
                    <w:p w14:paraId="5FE78095" w14:textId="77777777" w:rsidR="00F94440" w:rsidRPr="00BC5CD0" w:rsidRDefault="00F94440" w:rsidP="00F94440">
                      <w:pPr>
                        <w:rPr>
                          <w:rFonts w:cs="Arial"/>
                          <w:sz w:val="16"/>
                          <w:szCs w:val="16"/>
                        </w:rPr>
                      </w:pPr>
                    </w:p>
                    <w:p w14:paraId="4F3CADD2" w14:textId="77777777" w:rsidR="00F94440" w:rsidRPr="00BC5CD0" w:rsidRDefault="00F94440" w:rsidP="00F94440">
                      <w:pPr>
                        <w:rPr>
                          <w:rFonts w:cs="Arial"/>
                          <w:sz w:val="16"/>
                          <w:szCs w:val="16"/>
                        </w:rPr>
                      </w:pPr>
                    </w:p>
                    <w:p w14:paraId="65E5207C" w14:textId="77777777" w:rsidR="00F94440" w:rsidRPr="00BC5CD0" w:rsidRDefault="00F94440" w:rsidP="00F94440">
                      <w:pPr>
                        <w:rPr>
                          <w:rFonts w:cs="Arial"/>
                          <w:sz w:val="16"/>
                          <w:szCs w:val="16"/>
                        </w:rPr>
                      </w:pPr>
                    </w:p>
                    <w:p w14:paraId="221C3507" w14:textId="77777777" w:rsidR="00F94440" w:rsidRPr="00BC5CD0" w:rsidRDefault="00F94440" w:rsidP="00F94440">
                      <w:pPr>
                        <w:rPr>
                          <w:rFonts w:cs="Arial"/>
                          <w:sz w:val="16"/>
                          <w:szCs w:val="16"/>
                        </w:rPr>
                      </w:pPr>
                    </w:p>
                    <w:p w14:paraId="2F2B0A50" w14:textId="77777777" w:rsidR="00F94440" w:rsidRDefault="00F94440" w:rsidP="00F94440">
                      <w:pPr>
                        <w:rPr>
                          <w:rFonts w:cs="Arial"/>
                          <w:sz w:val="16"/>
                          <w:szCs w:val="16"/>
                        </w:rPr>
                      </w:pPr>
                    </w:p>
                    <w:p w14:paraId="21375E74" w14:textId="77777777" w:rsidR="00F94440" w:rsidRDefault="00F94440" w:rsidP="00F94440">
                      <w:pPr>
                        <w:rPr>
                          <w:rFonts w:cs="Arial"/>
                          <w:sz w:val="16"/>
                          <w:szCs w:val="16"/>
                        </w:rPr>
                      </w:pPr>
                    </w:p>
                    <w:p w14:paraId="642F553D" w14:textId="77777777" w:rsidR="00F94440" w:rsidRDefault="00F94440" w:rsidP="00F94440">
                      <w:pPr>
                        <w:rPr>
                          <w:rFonts w:cs="Arial"/>
                          <w:sz w:val="16"/>
                          <w:szCs w:val="16"/>
                        </w:rPr>
                      </w:pPr>
                    </w:p>
                    <w:p w14:paraId="06E601D8" w14:textId="77777777" w:rsidR="00F94440" w:rsidRDefault="00F94440" w:rsidP="00F94440">
                      <w:pPr>
                        <w:rPr>
                          <w:rFonts w:cs="Arial"/>
                          <w:sz w:val="16"/>
                          <w:szCs w:val="16"/>
                        </w:rPr>
                      </w:pPr>
                    </w:p>
                    <w:p w14:paraId="40E17889" w14:textId="77777777" w:rsidR="00F94440" w:rsidRDefault="00F94440" w:rsidP="00F94440">
                      <w:pPr>
                        <w:rPr>
                          <w:rFonts w:cs="Arial"/>
                          <w:sz w:val="16"/>
                          <w:szCs w:val="16"/>
                        </w:rPr>
                      </w:pPr>
                    </w:p>
                    <w:p w14:paraId="24D9FB09" w14:textId="77777777" w:rsidR="00F94440" w:rsidRDefault="00F94440" w:rsidP="00F94440">
                      <w:pPr>
                        <w:rPr>
                          <w:rFonts w:cs="Arial"/>
                          <w:sz w:val="16"/>
                          <w:szCs w:val="16"/>
                        </w:rPr>
                      </w:pPr>
                    </w:p>
                    <w:p w14:paraId="598044E3" w14:textId="77777777" w:rsidR="00F94440" w:rsidRDefault="00F94440" w:rsidP="00F94440">
                      <w:pPr>
                        <w:rPr>
                          <w:rFonts w:cs="Arial"/>
                          <w:sz w:val="16"/>
                          <w:szCs w:val="16"/>
                        </w:rPr>
                      </w:pPr>
                    </w:p>
                    <w:p w14:paraId="28DF9048" w14:textId="77777777" w:rsidR="00F94440" w:rsidRDefault="00F94440" w:rsidP="00F94440">
                      <w:pPr>
                        <w:rPr>
                          <w:rFonts w:cs="Arial"/>
                          <w:sz w:val="16"/>
                          <w:szCs w:val="16"/>
                        </w:rPr>
                      </w:pPr>
                    </w:p>
                    <w:p w14:paraId="23AEEF80" w14:textId="77777777" w:rsidR="00F94440" w:rsidRDefault="00F94440" w:rsidP="00F94440">
                      <w:pPr>
                        <w:rPr>
                          <w:rFonts w:cs="Arial"/>
                          <w:sz w:val="16"/>
                          <w:szCs w:val="16"/>
                        </w:rPr>
                      </w:pPr>
                    </w:p>
                    <w:p w14:paraId="0926D712" w14:textId="77777777" w:rsidR="00F94440" w:rsidRDefault="00F94440" w:rsidP="00F94440">
                      <w:pPr>
                        <w:rPr>
                          <w:rFonts w:cs="Arial"/>
                          <w:sz w:val="16"/>
                          <w:szCs w:val="16"/>
                        </w:rPr>
                      </w:pPr>
                    </w:p>
                    <w:p w14:paraId="321591A6" w14:textId="77777777" w:rsidR="00F94440" w:rsidRDefault="00F94440" w:rsidP="00F94440">
                      <w:pPr>
                        <w:rPr>
                          <w:rFonts w:cs="Arial"/>
                          <w:sz w:val="16"/>
                          <w:szCs w:val="16"/>
                        </w:rPr>
                      </w:pPr>
                    </w:p>
                    <w:p w14:paraId="00816B6B" w14:textId="77777777" w:rsidR="00F94440" w:rsidRDefault="00F94440" w:rsidP="00F94440">
                      <w:pPr>
                        <w:rPr>
                          <w:rFonts w:cs="Arial"/>
                          <w:sz w:val="16"/>
                          <w:szCs w:val="16"/>
                        </w:rPr>
                      </w:pPr>
                    </w:p>
                    <w:p w14:paraId="0002A0BF" w14:textId="77777777" w:rsidR="00F94440" w:rsidRDefault="00F94440" w:rsidP="00F94440">
                      <w:pPr>
                        <w:rPr>
                          <w:rFonts w:cs="Arial"/>
                          <w:sz w:val="16"/>
                          <w:szCs w:val="16"/>
                        </w:rPr>
                      </w:pPr>
                      <w:r w:rsidRPr="00BC5CD0">
                        <w:rPr>
                          <w:rFonts w:cs="Arial"/>
                          <w:sz w:val="16"/>
                          <w:szCs w:val="16"/>
                        </w:rPr>
                        <w:t>(</w:t>
                      </w:r>
                      <w:r>
                        <w:rPr>
                          <w:rFonts w:cs="Arial"/>
                          <w:sz w:val="16"/>
                          <w:szCs w:val="16"/>
                        </w:rPr>
                        <w:t>D</w:t>
                      </w:r>
                      <w:r w:rsidRPr="00BC5CD0">
                        <w:rPr>
                          <w:rFonts w:cs="Arial"/>
                          <w:sz w:val="16"/>
                          <w:szCs w:val="16"/>
                        </w:rPr>
                        <w:t>)</w:t>
                      </w:r>
                    </w:p>
                    <w:p w14:paraId="7FDD6DB1" w14:textId="77777777" w:rsidR="00F94440" w:rsidRDefault="00F94440" w:rsidP="00F94440">
                      <w:pPr>
                        <w:rPr>
                          <w:rFonts w:cs="Arial"/>
                          <w:sz w:val="16"/>
                          <w:szCs w:val="16"/>
                        </w:rPr>
                      </w:pPr>
                    </w:p>
                    <w:p w14:paraId="6CC60E61" w14:textId="77777777" w:rsidR="00F94440" w:rsidRDefault="00F94440" w:rsidP="00F94440">
                      <w:pPr>
                        <w:rPr>
                          <w:rFonts w:cs="Arial"/>
                          <w:sz w:val="16"/>
                          <w:szCs w:val="16"/>
                        </w:rPr>
                      </w:pPr>
                    </w:p>
                    <w:p w14:paraId="0522825F" w14:textId="77777777" w:rsidR="00F94440" w:rsidRDefault="00F94440" w:rsidP="00F94440">
                      <w:pPr>
                        <w:rPr>
                          <w:rFonts w:cs="Arial"/>
                          <w:sz w:val="16"/>
                          <w:szCs w:val="16"/>
                        </w:rPr>
                      </w:pPr>
                      <w:r>
                        <w:rPr>
                          <w:rFonts w:cs="Arial"/>
                          <w:sz w:val="16"/>
                          <w:szCs w:val="16"/>
                        </w:rPr>
                        <w:t>(N)</w:t>
                      </w:r>
                    </w:p>
                    <w:p w14:paraId="17F035FB" w14:textId="77777777" w:rsidR="00F94440" w:rsidRDefault="00F94440" w:rsidP="00F94440">
                      <w:pPr>
                        <w:rPr>
                          <w:rFonts w:cs="Arial"/>
                          <w:sz w:val="16"/>
                          <w:szCs w:val="16"/>
                        </w:rPr>
                      </w:pPr>
                    </w:p>
                    <w:p w14:paraId="75538BE3" w14:textId="77777777" w:rsidR="00F94440" w:rsidRDefault="00F94440" w:rsidP="00F94440">
                      <w:pPr>
                        <w:rPr>
                          <w:rFonts w:cs="Arial"/>
                          <w:sz w:val="16"/>
                          <w:szCs w:val="16"/>
                        </w:rPr>
                      </w:pPr>
                    </w:p>
                    <w:p w14:paraId="212A7C07" w14:textId="77777777" w:rsidR="00F94440" w:rsidRPr="00BC5CD0" w:rsidRDefault="00F94440" w:rsidP="00F94440">
                      <w:pPr>
                        <w:rPr>
                          <w:rFonts w:cs="Arial"/>
                          <w:sz w:val="16"/>
                          <w:szCs w:val="16"/>
                        </w:rPr>
                      </w:pPr>
                      <w:r>
                        <w:rPr>
                          <w:rFonts w:cs="Arial"/>
                          <w:sz w:val="16"/>
                          <w:szCs w:val="16"/>
                        </w:rPr>
                        <w:t>(N)</w:t>
                      </w:r>
                    </w:p>
                    <w:p w14:paraId="75E4D60E" w14:textId="77777777" w:rsidR="00F94440" w:rsidRPr="00BC5CD0" w:rsidRDefault="00F94440" w:rsidP="00F94440">
                      <w:pPr>
                        <w:rPr>
                          <w:rFonts w:cs="Arial"/>
                          <w:sz w:val="16"/>
                          <w:szCs w:val="16"/>
                        </w:rPr>
                      </w:pPr>
                    </w:p>
                    <w:p w14:paraId="66F4DC28" w14:textId="77777777" w:rsidR="00F94440" w:rsidRDefault="00F94440" w:rsidP="00F94440">
                      <w:pPr>
                        <w:rPr>
                          <w:rFonts w:cs="Arial"/>
                          <w:sz w:val="16"/>
                          <w:szCs w:val="16"/>
                        </w:rPr>
                      </w:pPr>
                    </w:p>
                    <w:p w14:paraId="5AAEDB26" w14:textId="77777777" w:rsidR="00F94440" w:rsidRDefault="00F94440" w:rsidP="00F94440">
                      <w:pPr>
                        <w:rPr>
                          <w:rFonts w:cs="Arial"/>
                          <w:sz w:val="16"/>
                          <w:szCs w:val="16"/>
                        </w:rPr>
                      </w:pPr>
                    </w:p>
                    <w:p w14:paraId="011A1ADF" w14:textId="77777777" w:rsidR="00F94440" w:rsidRDefault="00F94440" w:rsidP="00F94440">
                      <w:pPr>
                        <w:rPr>
                          <w:rFonts w:cs="Arial"/>
                          <w:sz w:val="16"/>
                          <w:szCs w:val="16"/>
                        </w:rPr>
                      </w:pPr>
                    </w:p>
                    <w:p w14:paraId="61859D39" w14:textId="77777777" w:rsidR="00F94440" w:rsidRDefault="00F94440" w:rsidP="00F94440">
                      <w:pPr>
                        <w:rPr>
                          <w:rFonts w:cs="Arial"/>
                          <w:sz w:val="16"/>
                          <w:szCs w:val="16"/>
                        </w:rPr>
                      </w:pPr>
                    </w:p>
                    <w:p w14:paraId="5DED8719" w14:textId="77777777" w:rsidR="00F94440" w:rsidRDefault="00F94440" w:rsidP="00F94440">
                      <w:pPr>
                        <w:rPr>
                          <w:rFonts w:cs="Arial"/>
                          <w:sz w:val="16"/>
                          <w:szCs w:val="16"/>
                        </w:rPr>
                      </w:pPr>
                    </w:p>
                    <w:p w14:paraId="7C64A4E4" w14:textId="77777777" w:rsidR="00F94440" w:rsidRDefault="00F94440" w:rsidP="00F94440">
                      <w:pPr>
                        <w:rPr>
                          <w:rFonts w:cs="Arial"/>
                          <w:sz w:val="16"/>
                          <w:szCs w:val="16"/>
                        </w:rPr>
                      </w:pPr>
                    </w:p>
                    <w:p w14:paraId="3C16C4BA" w14:textId="77777777" w:rsidR="00F94440" w:rsidRDefault="00F94440" w:rsidP="00F94440">
                      <w:pPr>
                        <w:rPr>
                          <w:rFonts w:cs="Arial"/>
                          <w:sz w:val="16"/>
                          <w:szCs w:val="16"/>
                        </w:rPr>
                      </w:pPr>
                    </w:p>
                    <w:p w14:paraId="5085DDD3" w14:textId="77777777" w:rsidR="00F94440" w:rsidRDefault="00F94440" w:rsidP="00F94440">
                      <w:pPr>
                        <w:rPr>
                          <w:rFonts w:cs="Arial"/>
                          <w:sz w:val="16"/>
                          <w:szCs w:val="16"/>
                        </w:rPr>
                      </w:pPr>
                    </w:p>
                    <w:p w14:paraId="3A9BC1B8" w14:textId="77777777" w:rsidR="00F94440" w:rsidRPr="00A95FDF" w:rsidRDefault="00F94440" w:rsidP="00F94440">
                      <w:pPr>
                        <w:rPr>
                          <w:rFonts w:cs="Arial"/>
                          <w:sz w:val="16"/>
                          <w:szCs w:val="16"/>
                        </w:rPr>
                      </w:pPr>
                    </w:p>
                  </w:txbxContent>
                </v:textbox>
              </v:shape>
            </w:pict>
          </mc:Fallback>
        </mc:AlternateContent>
      </w:r>
    </w:p>
    <w:p w14:paraId="61672B8B" w14:textId="77777777" w:rsidR="007C5091" w:rsidRDefault="007C5091">
      <w:pPr>
        <w:rPr>
          <w:rFonts w:cs="Arial"/>
          <w:sz w:val="20"/>
        </w:rPr>
      </w:pPr>
    </w:p>
    <w:p w14:paraId="4DFE6A08" w14:textId="77777777" w:rsidR="007C5091" w:rsidRPr="007E24C4" w:rsidRDefault="007C5091" w:rsidP="00F94440">
      <w:pPr>
        <w:pStyle w:val="BodyText2"/>
        <w:rPr>
          <w:b/>
          <w:sz w:val="19"/>
          <w:szCs w:val="19"/>
        </w:rPr>
      </w:pPr>
      <w:r w:rsidRPr="007E24C4">
        <w:rPr>
          <w:b/>
          <w:sz w:val="19"/>
          <w:szCs w:val="19"/>
          <w:u w:val="single"/>
        </w:rPr>
        <w:t>GENERAL OBLIGATIONS APPLICABLE TO EACH SERVICE TYPE</w:t>
      </w:r>
      <w:r w:rsidRPr="007E24C4">
        <w:rPr>
          <w:b/>
          <w:sz w:val="19"/>
          <w:szCs w:val="19"/>
        </w:rPr>
        <w:t>: (continued)</w:t>
      </w:r>
    </w:p>
    <w:p w14:paraId="34369C62" w14:textId="77777777" w:rsidR="007C5091" w:rsidRPr="007E24C4" w:rsidRDefault="007C5091" w:rsidP="00F94440">
      <w:pPr>
        <w:pStyle w:val="BodyText"/>
        <w:rPr>
          <w:sz w:val="19"/>
          <w:szCs w:val="19"/>
        </w:rPr>
      </w:pPr>
      <w:r w:rsidRPr="007E24C4">
        <w:rPr>
          <w:sz w:val="19"/>
          <w:szCs w:val="19"/>
        </w:rPr>
        <w:t xml:space="preserve">Where an </w:t>
      </w:r>
      <w:r>
        <w:rPr>
          <w:sz w:val="19"/>
          <w:szCs w:val="19"/>
        </w:rPr>
        <w:t>A</w:t>
      </w:r>
      <w:r w:rsidRPr="007E24C4">
        <w:rPr>
          <w:sz w:val="19"/>
          <w:szCs w:val="19"/>
        </w:rPr>
        <w:t xml:space="preserve">AMR device is installed and used for billing purposes, Customer must promptly restore telephone service to the </w:t>
      </w:r>
      <w:r>
        <w:rPr>
          <w:sz w:val="19"/>
          <w:szCs w:val="19"/>
        </w:rPr>
        <w:t>A</w:t>
      </w:r>
      <w:r w:rsidRPr="007E24C4">
        <w:rPr>
          <w:sz w:val="19"/>
          <w:szCs w:val="19"/>
        </w:rPr>
        <w:t xml:space="preserve">AMR device following an outage, no matter the cause.  If failure to restore telephone service to the </w:t>
      </w:r>
      <w:r>
        <w:rPr>
          <w:noProof/>
          <w:sz w:val="19"/>
          <w:szCs w:val="19"/>
        </w:rPr>
        <mc:AlternateContent>
          <mc:Choice Requires="wps">
            <w:drawing>
              <wp:anchor distT="0" distB="0" distL="114300" distR="114300" simplePos="0" relativeHeight="251746304" behindDoc="0" locked="0" layoutInCell="1" allowOverlap="1" wp14:anchorId="7431539A" wp14:editId="23612319">
                <wp:simplePos x="0" y="0"/>
                <wp:positionH relativeFrom="column">
                  <wp:posOffset>7077075</wp:posOffset>
                </wp:positionH>
                <wp:positionV relativeFrom="paragraph">
                  <wp:posOffset>2040890</wp:posOffset>
                </wp:positionV>
                <wp:extent cx="495300" cy="6229350"/>
                <wp:effectExtent l="0" t="0" r="0" b="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37010" w14:textId="77777777" w:rsidR="00F94440" w:rsidRPr="00A95FDF" w:rsidRDefault="00F94440" w:rsidP="00F94440">
                            <w:pPr>
                              <w:rPr>
                                <w:sz w:val="16"/>
                                <w:szCs w:val="16"/>
                              </w:rPr>
                            </w:pPr>
                          </w:p>
                          <w:p w14:paraId="75CEBC79" w14:textId="77777777" w:rsidR="00F94440" w:rsidRPr="00A95FDF" w:rsidRDefault="00F94440" w:rsidP="00F94440">
                            <w:pPr>
                              <w:rPr>
                                <w:sz w:val="16"/>
                                <w:szCs w:val="16"/>
                              </w:rPr>
                            </w:pPr>
                          </w:p>
                          <w:p w14:paraId="172163AC" w14:textId="77777777" w:rsidR="00F94440" w:rsidRPr="00A95FDF" w:rsidRDefault="00F94440" w:rsidP="00F94440">
                            <w:pPr>
                              <w:rPr>
                                <w:sz w:val="16"/>
                                <w:szCs w:val="16"/>
                              </w:rPr>
                            </w:pPr>
                          </w:p>
                          <w:p w14:paraId="76F97EBE" w14:textId="77777777" w:rsidR="00F94440" w:rsidRPr="00A95FDF" w:rsidRDefault="00F94440" w:rsidP="00F94440">
                            <w:pPr>
                              <w:rPr>
                                <w:sz w:val="16"/>
                                <w:szCs w:val="16"/>
                              </w:rPr>
                            </w:pPr>
                          </w:p>
                          <w:p w14:paraId="5C80473E" w14:textId="77777777" w:rsidR="00F94440" w:rsidRPr="00A95FDF" w:rsidRDefault="00F94440" w:rsidP="00F94440">
                            <w:pPr>
                              <w:rPr>
                                <w:sz w:val="16"/>
                                <w:szCs w:val="16"/>
                              </w:rPr>
                            </w:pPr>
                          </w:p>
                          <w:p w14:paraId="4039F7E8" w14:textId="77777777" w:rsidR="00F94440" w:rsidRPr="00A95FDF" w:rsidRDefault="00F94440" w:rsidP="00F94440">
                            <w:pPr>
                              <w:rPr>
                                <w:sz w:val="16"/>
                                <w:szCs w:val="16"/>
                              </w:rPr>
                            </w:pPr>
                          </w:p>
                          <w:p w14:paraId="0AE845B8" w14:textId="77777777" w:rsidR="00F94440" w:rsidRPr="00A95FDF" w:rsidRDefault="00F94440" w:rsidP="00F94440">
                            <w:pPr>
                              <w:rPr>
                                <w:sz w:val="16"/>
                                <w:szCs w:val="16"/>
                              </w:rPr>
                            </w:pPr>
                          </w:p>
                          <w:p w14:paraId="0BC74D6F" w14:textId="77777777" w:rsidR="00F94440" w:rsidRPr="00A95FDF" w:rsidRDefault="00F94440" w:rsidP="00F94440">
                            <w:pPr>
                              <w:rPr>
                                <w:sz w:val="16"/>
                                <w:szCs w:val="16"/>
                              </w:rPr>
                            </w:pPr>
                          </w:p>
                          <w:p w14:paraId="77F24787" w14:textId="77777777" w:rsidR="00F94440" w:rsidRPr="00A95FDF" w:rsidRDefault="00F94440" w:rsidP="00F94440">
                            <w:pPr>
                              <w:rPr>
                                <w:sz w:val="16"/>
                                <w:szCs w:val="16"/>
                              </w:rPr>
                            </w:pPr>
                          </w:p>
                          <w:p w14:paraId="24AF0CB1" w14:textId="77777777" w:rsidR="00F94440" w:rsidRPr="00A95FDF" w:rsidRDefault="00F94440" w:rsidP="00F94440">
                            <w:pPr>
                              <w:rPr>
                                <w:sz w:val="16"/>
                                <w:szCs w:val="16"/>
                              </w:rPr>
                            </w:pPr>
                          </w:p>
                          <w:p w14:paraId="6A86A582" w14:textId="77777777" w:rsidR="00F94440" w:rsidRPr="00A95FDF" w:rsidRDefault="00F94440" w:rsidP="00F94440">
                            <w:pPr>
                              <w:rPr>
                                <w:sz w:val="16"/>
                                <w:szCs w:val="16"/>
                              </w:rPr>
                            </w:pPr>
                          </w:p>
                          <w:p w14:paraId="4A8869CE" w14:textId="77777777" w:rsidR="00F94440" w:rsidRPr="00A95FDF" w:rsidRDefault="00F94440" w:rsidP="00F94440">
                            <w:pPr>
                              <w:rPr>
                                <w:sz w:val="16"/>
                                <w:szCs w:val="16"/>
                              </w:rPr>
                            </w:pPr>
                          </w:p>
                          <w:p w14:paraId="6E4FEE28" w14:textId="77777777" w:rsidR="00F94440" w:rsidRPr="00A95FDF" w:rsidRDefault="00F94440" w:rsidP="00F94440">
                            <w:pPr>
                              <w:rPr>
                                <w:sz w:val="16"/>
                                <w:szCs w:val="16"/>
                              </w:rPr>
                            </w:pPr>
                          </w:p>
                          <w:p w14:paraId="0B706B12" w14:textId="77777777" w:rsidR="00F94440" w:rsidRPr="00BC5CD0" w:rsidRDefault="00F94440" w:rsidP="00F94440">
                            <w:pPr>
                              <w:rPr>
                                <w:sz w:val="16"/>
                                <w:szCs w:val="16"/>
                              </w:rPr>
                            </w:pPr>
                          </w:p>
                          <w:p w14:paraId="72C852A6" w14:textId="77777777" w:rsidR="00F94440" w:rsidRPr="00BC5CD0" w:rsidRDefault="00F94440" w:rsidP="00F94440">
                            <w:pPr>
                              <w:rPr>
                                <w:rFonts w:cs="Arial"/>
                                <w:sz w:val="16"/>
                                <w:szCs w:val="16"/>
                              </w:rPr>
                            </w:pPr>
                          </w:p>
                          <w:p w14:paraId="0A17A497" w14:textId="77777777" w:rsidR="00F94440" w:rsidRPr="00BC5CD0" w:rsidRDefault="00F94440" w:rsidP="00F94440">
                            <w:pPr>
                              <w:rPr>
                                <w:rFonts w:cs="Arial"/>
                                <w:sz w:val="16"/>
                                <w:szCs w:val="16"/>
                              </w:rPr>
                            </w:pPr>
                          </w:p>
                          <w:p w14:paraId="4811F91D" w14:textId="77777777" w:rsidR="00F94440" w:rsidRPr="00BC5CD0" w:rsidRDefault="00F94440" w:rsidP="00F94440">
                            <w:pPr>
                              <w:rPr>
                                <w:rFonts w:cs="Arial"/>
                                <w:sz w:val="16"/>
                                <w:szCs w:val="16"/>
                              </w:rPr>
                            </w:pPr>
                          </w:p>
                          <w:p w14:paraId="748EB994" w14:textId="77777777" w:rsidR="00F94440" w:rsidRPr="00BC5CD0" w:rsidRDefault="00F94440" w:rsidP="00F94440">
                            <w:pPr>
                              <w:rPr>
                                <w:rFonts w:cs="Arial"/>
                                <w:sz w:val="16"/>
                                <w:szCs w:val="16"/>
                              </w:rPr>
                            </w:pPr>
                          </w:p>
                          <w:p w14:paraId="2272601F" w14:textId="77777777" w:rsidR="00F94440" w:rsidRPr="00BC5CD0" w:rsidRDefault="00F94440" w:rsidP="00F94440">
                            <w:pPr>
                              <w:rPr>
                                <w:rFonts w:cs="Arial"/>
                                <w:sz w:val="16"/>
                                <w:szCs w:val="16"/>
                              </w:rPr>
                            </w:pPr>
                          </w:p>
                          <w:p w14:paraId="18DE5AC2" w14:textId="77777777" w:rsidR="00F94440" w:rsidRPr="00BC5CD0" w:rsidRDefault="00F94440" w:rsidP="00F94440">
                            <w:pPr>
                              <w:rPr>
                                <w:rFonts w:cs="Arial"/>
                                <w:sz w:val="16"/>
                                <w:szCs w:val="16"/>
                              </w:rPr>
                            </w:pPr>
                          </w:p>
                          <w:p w14:paraId="254C819F" w14:textId="77777777" w:rsidR="00F94440" w:rsidRPr="00BC5CD0" w:rsidRDefault="00F94440" w:rsidP="00F94440">
                            <w:pPr>
                              <w:rPr>
                                <w:rFonts w:cs="Arial"/>
                                <w:sz w:val="16"/>
                                <w:szCs w:val="16"/>
                              </w:rPr>
                            </w:pPr>
                          </w:p>
                          <w:p w14:paraId="03156CA2" w14:textId="77777777" w:rsidR="00F94440" w:rsidRPr="00BC5CD0" w:rsidRDefault="00F94440" w:rsidP="00F94440">
                            <w:pPr>
                              <w:rPr>
                                <w:rFonts w:cs="Arial"/>
                                <w:sz w:val="16"/>
                                <w:szCs w:val="16"/>
                              </w:rPr>
                            </w:pPr>
                          </w:p>
                          <w:p w14:paraId="67F53B58" w14:textId="77777777" w:rsidR="00F94440" w:rsidRPr="00BC5CD0" w:rsidRDefault="00F94440" w:rsidP="00F94440">
                            <w:pPr>
                              <w:rPr>
                                <w:rFonts w:cs="Arial"/>
                                <w:sz w:val="16"/>
                                <w:szCs w:val="16"/>
                              </w:rPr>
                            </w:pPr>
                          </w:p>
                          <w:p w14:paraId="45F29D86" w14:textId="77777777" w:rsidR="00F94440" w:rsidRDefault="00F94440" w:rsidP="00F94440">
                            <w:pPr>
                              <w:rPr>
                                <w:rFonts w:cs="Arial"/>
                                <w:sz w:val="16"/>
                                <w:szCs w:val="16"/>
                              </w:rPr>
                            </w:pPr>
                          </w:p>
                          <w:p w14:paraId="07920682" w14:textId="77777777" w:rsidR="00F94440" w:rsidRDefault="00F94440" w:rsidP="00F94440">
                            <w:pPr>
                              <w:rPr>
                                <w:rFonts w:cs="Arial"/>
                                <w:sz w:val="16"/>
                                <w:szCs w:val="16"/>
                              </w:rPr>
                            </w:pPr>
                          </w:p>
                          <w:p w14:paraId="08106120" w14:textId="77777777" w:rsidR="00F94440" w:rsidRDefault="00F94440" w:rsidP="00F94440">
                            <w:pPr>
                              <w:rPr>
                                <w:rFonts w:cs="Arial"/>
                                <w:sz w:val="16"/>
                                <w:szCs w:val="16"/>
                              </w:rPr>
                            </w:pPr>
                          </w:p>
                          <w:p w14:paraId="776ACF6E" w14:textId="77777777" w:rsidR="00F94440" w:rsidRDefault="00F94440" w:rsidP="00F94440">
                            <w:pPr>
                              <w:rPr>
                                <w:rFonts w:cs="Arial"/>
                                <w:sz w:val="16"/>
                                <w:szCs w:val="16"/>
                              </w:rPr>
                            </w:pPr>
                          </w:p>
                          <w:p w14:paraId="57A4A1C0" w14:textId="77777777" w:rsidR="00F94440" w:rsidRDefault="00F94440" w:rsidP="00F94440">
                            <w:pPr>
                              <w:rPr>
                                <w:rFonts w:cs="Arial"/>
                                <w:sz w:val="16"/>
                                <w:szCs w:val="16"/>
                              </w:rPr>
                            </w:pPr>
                          </w:p>
                          <w:p w14:paraId="61DE2714" w14:textId="77777777" w:rsidR="00F94440" w:rsidRDefault="00F94440" w:rsidP="00F94440">
                            <w:pPr>
                              <w:rPr>
                                <w:rFonts w:cs="Arial"/>
                                <w:sz w:val="16"/>
                                <w:szCs w:val="16"/>
                              </w:rPr>
                            </w:pPr>
                          </w:p>
                          <w:p w14:paraId="228E0C6C" w14:textId="77777777" w:rsidR="00F94440" w:rsidRDefault="00F94440" w:rsidP="00F94440">
                            <w:pPr>
                              <w:rPr>
                                <w:rFonts w:cs="Arial"/>
                                <w:sz w:val="16"/>
                                <w:szCs w:val="16"/>
                              </w:rPr>
                            </w:pPr>
                          </w:p>
                          <w:p w14:paraId="3E7F6320" w14:textId="77777777" w:rsidR="00F94440" w:rsidRDefault="00F94440" w:rsidP="00F94440">
                            <w:pPr>
                              <w:rPr>
                                <w:rFonts w:cs="Arial"/>
                                <w:sz w:val="16"/>
                                <w:szCs w:val="16"/>
                              </w:rPr>
                            </w:pPr>
                          </w:p>
                          <w:p w14:paraId="380A9EF0" w14:textId="77777777" w:rsidR="00F94440" w:rsidRDefault="00F94440" w:rsidP="00F94440">
                            <w:pPr>
                              <w:rPr>
                                <w:rFonts w:cs="Arial"/>
                                <w:sz w:val="16"/>
                                <w:szCs w:val="16"/>
                              </w:rPr>
                            </w:pPr>
                          </w:p>
                          <w:p w14:paraId="0A802EA3" w14:textId="77777777" w:rsidR="00F94440" w:rsidRDefault="00F94440" w:rsidP="00F94440">
                            <w:pPr>
                              <w:rPr>
                                <w:rFonts w:cs="Arial"/>
                                <w:sz w:val="16"/>
                                <w:szCs w:val="16"/>
                              </w:rPr>
                            </w:pPr>
                          </w:p>
                          <w:p w14:paraId="7289E7B2" w14:textId="77777777" w:rsidR="00F94440" w:rsidRDefault="00F94440" w:rsidP="00F94440">
                            <w:pPr>
                              <w:rPr>
                                <w:rFonts w:cs="Arial"/>
                                <w:sz w:val="16"/>
                                <w:szCs w:val="16"/>
                              </w:rPr>
                            </w:pPr>
                          </w:p>
                          <w:p w14:paraId="2F8A989E" w14:textId="77777777" w:rsidR="00F94440" w:rsidRDefault="00F94440" w:rsidP="00F94440">
                            <w:pPr>
                              <w:rPr>
                                <w:rFonts w:cs="Arial"/>
                                <w:sz w:val="16"/>
                                <w:szCs w:val="16"/>
                              </w:rPr>
                            </w:pPr>
                          </w:p>
                          <w:p w14:paraId="730DB019" w14:textId="77777777" w:rsidR="00F94440" w:rsidRDefault="00F94440" w:rsidP="00F94440">
                            <w:pPr>
                              <w:rPr>
                                <w:rFonts w:cs="Arial"/>
                                <w:sz w:val="16"/>
                                <w:szCs w:val="16"/>
                              </w:rPr>
                            </w:pPr>
                            <w:r w:rsidRPr="00BC5CD0">
                              <w:rPr>
                                <w:rFonts w:cs="Arial"/>
                                <w:sz w:val="16"/>
                                <w:szCs w:val="16"/>
                              </w:rPr>
                              <w:t>(</w:t>
                            </w:r>
                            <w:r>
                              <w:rPr>
                                <w:rFonts w:cs="Arial"/>
                                <w:sz w:val="16"/>
                                <w:szCs w:val="16"/>
                              </w:rPr>
                              <w:t>D</w:t>
                            </w:r>
                            <w:r w:rsidRPr="00BC5CD0">
                              <w:rPr>
                                <w:rFonts w:cs="Arial"/>
                                <w:sz w:val="16"/>
                                <w:szCs w:val="16"/>
                              </w:rPr>
                              <w:t>)</w:t>
                            </w:r>
                          </w:p>
                          <w:p w14:paraId="6F29B2F4" w14:textId="77777777" w:rsidR="00F94440" w:rsidRDefault="00F94440" w:rsidP="00F94440">
                            <w:pPr>
                              <w:rPr>
                                <w:rFonts w:cs="Arial"/>
                                <w:sz w:val="16"/>
                                <w:szCs w:val="16"/>
                              </w:rPr>
                            </w:pPr>
                          </w:p>
                          <w:p w14:paraId="2DC32EDB" w14:textId="77777777" w:rsidR="00F94440" w:rsidRDefault="00F94440" w:rsidP="00F94440">
                            <w:pPr>
                              <w:rPr>
                                <w:rFonts w:cs="Arial"/>
                                <w:sz w:val="16"/>
                                <w:szCs w:val="16"/>
                              </w:rPr>
                            </w:pPr>
                          </w:p>
                          <w:p w14:paraId="33E956E9" w14:textId="77777777" w:rsidR="00F94440" w:rsidRDefault="00F94440" w:rsidP="00F94440">
                            <w:pPr>
                              <w:rPr>
                                <w:rFonts w:cs="Arial"/>
                                <w:sz w:val="16"/>
                                <w:szCs w:val="16"/>
                              </w:rPr>
                            </w:pPr>
                            <w:r>
                              <w:rPr>
                                <w:rFonts w:cs="Arial"/>
                                <w:sz w:val="16"/>
                                <w:szCs w:val="16"/>
                              </w:rPr>
                              <w:t>(N)</w:t>
                            </w:r>
                          </w:p>
                          <w:p w14:paraId="19B7E9D6" w14:textId="77777777" w:rsidR="00F94440" w:rsidRDefault="00F94440" w:rsidP="00F94440">
                            <w:pPr>
                              <w:rPr>
                                <w:rFonts w:cs="Arial"/>
                                <w:sz w:val="16"/>
                                <w:szCs w:val="16"/>
                              </w:rPr>
                            </w:pPr>
                          </w:p>
                          <w:p w14:paraId="3F926B44" w14:textId="77777777" w:rsidR="00F94440" w:rsidRDefault="00F94440" w:rsidP="00F94440">
                            <w:pPr>
                              <w:rPr>
                                <w:rFonts w:cs="Arial"/>
                                <w:sz w:val="16"/>
                                <w:szCs w:val="16"/>
                              </w:rPr>
                            </w:pPr>
                          </w:p>
                          <w:p w14:paraId="6F29F634" w14:textId="77777777" w:rsidR="00F94440" w:rsidRPr="00BC5CD0" w:rsidRDefault="00F94440" w:rsidP="00F94440">
                            <w:pPr>
                              <w:rPr>
                                <w:rFonts w:cs="Arial"/>
                                <w:sz w:val="16"/>
                                <w:szCs w:val="16"/>
                              </w:rPr>
                            </w:pPr>
                            <w:r>
                              <w:rPr>
                                <w:rFonts w:cs="Arial"/>
                                <w:sz w:val="16"/>
                                <w:szCs w:val="16"/>
                              </w:rPr>
                              <w:t>(N)</w:t>
                            </w:r>
                          </w:p>
                          <w:p w14:paraId="37D71550" w14:textId="77777777" w:rsidR="00F94440" w:rsidRPr="00BC5CD0" w:rsidRDefault="00F94440" w:rsidP="00F94440">
                            <w:pPr>
                              <w:rPr>
                                <w:rFonts w:cs="Arial"/>
                                <w:sz w:val="16"/>
                                <w:szCs w:val="16"/>
                              </w:rPr>
                            </w:pPr>
                          </w:p>
                          <w:p w14:paraId="5159719B" w14:textId="77777777" w:rsidR="00F94440" w:rsidRDefault="00F94440" w:rsidP="00F94440">
                            <w:pPr>
                              <w:rPr>
                                <w:rFonts w:cs="Arial"/>
                                <w:sz w:val="16"/>
                                <w:szCs w:val="16"/>
                              </w:rPr>
                            </w:pPr>
                          </w:p>
                          <w:p w14:paraId="6F683573" w14:textId="77777777" w:rsidR="00F94440" w:rsidRDefault="00F94440" w:rsidP="00F94440">
                            <w:pPr>
                              <w:rPr>
                                <w:rFonts w:cs="Arial"/>
                                <w:sz w:val="16"/>
                                <w:szCs w:val="16"/>
                              </w:rPr>
                            </w:pPr>
                          </w:p>
                          <w:p w14:paraId="0BD77D6F" w14:textId="77777777" w:rsidR="00F94440" w:rsidRDefault="00F94440" w:rsidP="00F94440">
                            <w:pPr>
                              <w:rPr>
                                <w:rFonts w:cs="Arial"/>
                                <w:sz w:val="16"/>
                                <w:szCs w:val="16"/>
                              </w:rPr>
                            </w:pPr>
                          </w:p>
                          <w:p w14:paraId="64F3BA27" w14:textId="77777777" w:rsidR="00F94440" w:rsidRDefault="00F94440" w:rsidP="00F94440">
                            <w:pPr>
                              <w:rPr>
                                <w:rFonts w:cs="Arial"/>
                                <w:sz w:val="16"/>
                                <w:szCs w:val="16"/>
                              </w:rPr>
                            </w:pPr>
                          </w:p>
                          <w:p w14:paraId="75395829" w14:textId="77777777" w:rsidR="00F94440" w:rsidRDefault="00F94440" w:rsidP="00F94440">
                            <w:pPr>
                              <w:rPr>
                                <w:rFonts w:cs="Arial"/>
                                <w:sz w:val="16"/>
                                <w:szCs w:val="16"/>
                              </w:rPr>
                            </w:pPr>
                          </w:p>
                          <w:p w14:paraId="33F80F9C" w14:textId="77777777" w:rsidR="00F94440" w:rsidRDefault="00F94440" w:rsidP="00F94440">
                            <w:pPr>
                              <w:rPr>
                                <w:rFonts w:cs="Arial"/>
                                <w:sz w:val="16"/>
                                <w:szCs w:val="16"/>
                              </w:rPr>
                            </w:pPr>
                          </w:p>
                          <w:p w14:paraId="4E7BB11B" w14:textId="77777777" w:rsidR="00F94440" w:rsidRDefault="00F94440" w:rsidP="00F94440">
                            <w:pPr>
                              <w:rPr>
                                <w:rFonts w:cs="Arial"/>
                                <w:sz w:val="16"/>
                                <w:szCs w:val="16"/>
                              </w:rPr>
                            </w:pPr>
                          </w:p>
                          <w:p w14:paraId="7A46460D" w14:textId="77777777" w:rsidR="00F94440" w:rsidRDefault="00F94440" w:rsidP="00F94440">
                            <w:pPr>
                              <w:rPr>
                                <w:rFonts w:cs="Arial"/>
                                <w:sz w:val="16"/>
                                <w:szCs w:val="16"/>
                              </w:rPr>
                            </w:pPr>
                          </w:p>
                          <w:p w14:paraId="74FA5A7A" w14:textId="77777777" w:rsidR="00F94440" w:rsidRPr="00A95FDF" w:rsidRDefault="00F94440" w:rsidP="00F94440">
                            <w:pPr>
                              <w:rPr>
                                <w:rFonts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557.25pt;margin-top:160.7pt;width:39pt;height:49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" stroked="f">
                <v:textbox>
                  <w:txbxContent>
                    <w:p w14:paraId="04637010" w14:textId="77777777" w:rsidR="00F94440" w:rsidRPr="00A95FDF" w:rsidRDefault="00F94440" w:rsidP="00F94440">
                      <w:pPr>
                        <w:rPr>
                          <w:sz w:val="16"/>
                          <w:szCs w:val="16"/>
                        </w:rPr>
                      </w:pPr>
                    </w:p>
                    <w:p w14:paraId="75CEBC79" w14:textId="77777777" w:rsidR="00F94440" w:rsidRPr="00A95FDF" w:rsidRDefault="00F94440" w:rsidP="00F94440">
                      <w:pPr>
                        <w:rPr>
                          <w:sz w:val="16"/>
                          <w:szCs w:val="16"/>
                        </w:rPr>
                      </w:pPr>
                    </w:p>
                    <w:p w14:paraId="172163AC" w14:textId="77777777" w:rsidR="00F94440" w:rsidRPr="00A95FDF" w:rsidRDefault="00F94440" w:rsidP="00F94440">
                      <w:pPr>
                        <w:rPr>
                          <w:sz w:val="16"/>
                          <w:szCs w:val="16"/>
                        </w:rPr>
                      </w:pPr>
                    </w:p>
                    <w:p w14:paraId="76F97EBE" w14:textId="77777777" w:rsidR="00F94440" w:rsidRPr="00A95FDF" w:rsidRDefault="00F94440" w:rsidP="00F94440">
                      <w:pPr>
                        <w:rPr>
                          <w:sz w:val="16"/>
                          <w:szCs w:val="16"/>
                        </w:rPr>
                      </w:pPr>
                    </w:p>
                    <w:p w14:paraId="5C80473E" w14:textId="77777777" w:rsidR="00F94440" w:rsidRPr="00A95FDF" w:rsidRDefault="00F94440" w:rsidP="00F94440">
                      <w:pPr>
                        <w:rPr>
                          <w:sz w:val="16"/>
                          <w:szCs w:val="16"/>
                        </w:rPr>
                      </w:pPr>
                    </w:p>
                    <w:p w14:paraId="4039F7E8" w14:textId="77777777" w:rsidR="00F94440" w:rsidRPr="00A95FDF" w:rsidRDefault="00F94440" w:rsidP="00F94440">
                      <w:pPr>
                        <w:rPr>
                          <w:sz w:val="16"/>
                          <w:szCs w:val="16"/>
                        </w:rPr>
                      </w:pPr>
                    </w:p>
                    <w:p w14:paraId="0AE845B8" w14:textId="77777777" w:rsidR="00F94440" w:rsidRPr="00A95FDF" w:rsidRDefault="00F94440" w:rsidP="00F94440">
                      <w:pPr>
                        <w:rPr>
                          <w:sz w:val="16"/>
                          <w:szCs w:val="16"/>
                        </w:rPr>
                      </w:pPr>
                    </w:p>
                    <w:p w14:paraId="0BC74D6F" w14:textId="77777777" w:rsidR="00F94440" w:rsidRPr="00A95FDF" w:rsidRDefault="00F94440" w:rsidP="00F94440">
                      <w:pPr>
                        <w:rPr>
                          <w:sz w:val="16"/>
                          <w:szCs w:val="16"/>
                        </w:rPr>
                      </w:pPr>
                    </w:p>
                    <w:p w14:paraId="77F24787" w14:textId="77777777" w:rsidR="00F94440" w:rsidRPr="00A95FDF" w:rsidRDefault="00F94440" w:rsidP="00F94440">
                      <w:pPr>
                        <w:rPr>
                          <w:sz w:val="16"/>
                          <w:szCs w:val="16"/>
                        </w:rPr>
                      </w:pPr>
                    </w:p>
                    <w:p w14:paraId="24AF0CB1" w14:textId="77777777" w:rsidR="00F94440" w:rsidRPr="00A95FDF" w:rsidRDefault="00F94440" w:rsidP="00F94440">
                      <w:pPr>
                        <w:rPr>
                          <w:sz w:val="16"/>
                          <w:szCs w:val="16"/>
                        </w:rPr>
                      </w:pPr>
                    </w:p>
                    <w:p w14:paraId="6A86A582" w14:textId="77777777" w:rsidR="00F94440" w:rsidRPr="00A95FDF" w:rsidRDefault="00F94440" w:rsidP="00F94440">
                      <w:pPr>
                        <w:rPr>
                          <w:sz w:val="16"/>
                          <w:szCs w:val="16"/>
                        </w:rPr>
                      </w:pPr>
                    </w:p>
                    <w:p w14:paraId="4A8869CE" w14:textId="77777777" w:rsidR="00F94440" w:rsidRPr="00A95FDF" w:rsidRDefault="00F94440" w:rsidP="00F94440">
                      <w:pPr>
                        <w:rPr>
                          <w:sz w:val="16"/>
                          <w:szCs w:val="16"/>
                        </w:rPr>
                      </w:pPr>
                    </w:p>
                    <w:p w14:paraId="6E4FEE28" w14:textId="77777777" w:rsidR="00F94440" w:rsidRPr="00A95FDF" w:rsidRDefault="00F94440" w:rsidP="00F94440">
                      <w:pPr>
                        <w:rPr>
                          <w:sz w:val="16"/>
                          <w:szCs w:val="16"/>
                        </w:rPr>
                      </w:pPr>
                    </w:p>
                    <w:p w14:paraId="0B706B12" w14:textId="77777777" w:rsidR="00F94440" w:rsidRPr="00BC5CD0" w:rsidRDefault="00F94440" w:rsidP="00F94440">
                      <w:pPr>
                        <w:rPr>
                          <w:sz w:val="16"/>
                          <w:szCs w:val="16"/>
                        </w:rPr>
                      </w:pPr>
                    </w:p>
                    <w:p w14:paraId="72C852A6" w14:textId="77777777" w:rsidR="00F94440" w:rsidRPr="00BC5CD0" w:rsidRDefault="00F94440" w:rsidP="00F94440">
                      <w:pPr>
                        <w:rPr>
                          <w:rFonts w:cs="Arial"/>
                          <w:sz w:val="16"/>
                          <w:szCs w:val="16"/>
                        </w:rPr>
                      </w:pPr>
                    </w:p>
                    <w:p w14:paraId="0A17A497" w14:textId="77777777" w:rsidR="00F94440" w:rsidRPr="00BC5CD0" w:rsidRDefault="00F94440" w:rsidP="00F94440">
                      <w:pPr>
                        <w:rPr>
                          <w:rFonts w:cs="Arial"/>
                          <w:sz w:val="16"/>
                          <w:szCs w:val="16"/>
                        </w:rPr>
                      </w:pPr>
                    </w:p>
                    <w:p w14:paraId="4811F91D" w14:textId="77777777" w:rsidR="00F94440" w:rsidRPr="00BC5CD0" w:rsidRDefault="00F94440" w:rsidP="00F94440">
                      <w:pPr>
                        <w:rPr>
                          <w:rFonts w:cs="Arial"/>
                          <w:sz w:val="16"/>
                          <w:szCs w:val="16"/>
                        </w:rPr>
                      </w:pPr>
                    </w:p>
                    <w:p w14:paraId="748EB994" w14:textId="77777777" w:rsidR="00F94440" w:rsidRPr="00BC5CD0" w:rsidRDefault="00F94440" w:rsidP="00F94440">
                      <w:pPr>
                        <w:rPr>
                          <w:rFonts w:cs="Arial"/>
                          <w:sz w:val="16"/>
                          <w:szCs w:val="16"/>
                        </w:rPr>
                      </w:pPr>
                    </w:p>
                    <w:p w14:paraId="2272601F" w14:textId="77777777" w:rsidR="00F94440" w:rsidRPr="00BC5CD0" w:rsidRDefault="00F94440" w:rsidP="00F94440">
                      <w:pPr>
                        <w:rPr>
                          <w:rFonts w:cs="Arial"/>
                          <w:sz w:val="16"/>
                          <w:szCs w:val="16"/>
                        </w:rPr>
                      </w:pPr>
                    </w:p>
                    <w:p w14:paraId="18DE5AC2" w14:textId="77777777" w:rsidR="00F94440" w:rsidRPr="00BC5CD0" w:rsidRDefault="00F94440" w:rsidP="00F94440">
                      <w:pPr>
                        <w:rPr>
                          <w:rFonts w:cs="Arial"/>
                          <w:sz w:val="16"/>
                          <w:szCs w:val="16"/>
                        </w:rPr>
                      </w:pPr>
                    </w:p>
                    <w:p w14:paraId="254C819F" w14:textId="77777777" w:rsidR="00F94440" w:rsidRPr="00BC5CD0" w:rsidRDefault="00F94440" w:rsidP="00F94440">
                      <w:pPr>
                        <w:rPr>
                          <w:rFonts w:cs="Arial"/>
                          <w:sz w:val="16"/>
                          <w:szCs w:val="16"/>
                        </w:rPr>
                      </w:pPr>
                    </w:p>
                    <w:p w14:paraId="03156CA2" w14:textId="77777777" w:rsidR="00F94440" w:rsidRPr="00BC5CD0" w:rsidRDefault="00F94440" w:rsidP="00F94440">
                      <w:pPr>
                        <w:rPr>
                          <w:rFonts w:cs="Arial"/>
                          <w:sz w:val="16"/>
                          <w:szCs w:val="16"/>
                        </w:rPr>
                      </w:pPr>
                    </w:p>
                    <w:p w14:paraId="67F53B58" w14:textId="77777777" w:rsidR="00F94440" w:rsidRPr="00BC5CD0" w:rsidRDefault="00F94440" w:rsidP="00F94440">
                      <w:pPr>
                        <w:rPr>
                          <w:rFonts w:cs="Arial"/>
                          <w:sz w:val="16"/>
                          <w:szCs w:val="16"/>
                        </w:rPr>
                      </w:pPr>
                    </w:p>
                    <w:p w14:paraId="45F29D86" w14:textId="77777777" w:rsidR="00F94440" w:rsidRDefault="00F94440" w:rsidP="00F94440">
                      <w:pPr>
                        <w:rPr>
                          <w:rFonts w:cs="Arial"/>
                          <w:sz w:val="16"/>
                          <w:szCs w:val="16"/>
                        </w:rPr>
                      </w:pPr>
                    </w:p>
                    <w:p w14:paraId="07920682" w14:textId="77777777" w:rsidR="00F94440" w:rsidRDefault="00F94440" w:rsidP="00F94440">
                      <w:pPr>
                        <w:rPr>
                          <w:rFonts w:cs="Arial"/>
                          <w:sz w:val="16"/>
                          <w:szCs w:val="16"/>
                        </w:rPr>
                      </w:pPr>
                    </w:p>
                    <w:p w14:paraId="08106120" w14:textId="77777777" w:rsidR="00F94440" w:rsidRDefault="00F94440" w:rsidP="00F94440">
                      <w:pPr>
                        <w:rPr>
                          <w:rFonts w:cs="Arial"/>
                          <w:sz w:val="16"/>
                          <w:szCs w:val="16"/>
                        </w:rPr>
                      </w:pPr>
                    </w:p>
                    <w:p w14:paraId="776ACF6E" w14:textId="77777777" w:rsidR="00F94440" w:rsidRDefault="00F94440" w:rsidP="00F94440">
                      <w:pPr>
                        <w:rPr>
                          <w:rFonts w:cs="Arial"/>
                          <w:sz w:val="16"/>
                          <w:szCs w:val="16"/>
                        </w:rPr>
                      </w:pPr>
                    </w:p>
                    <w:p w14:paraId="57A4A1C0" w14:textId="77777777" w:rsidR="00F94440" w:rsidRDefault="00F94440" w:rsidP="00F94440">
                      <w:pPr>
                        <w:rPr>
                          <w:rFonts w:cs="Arial"/>
                          <w:sz w:val="16"/>
                          <w:szCs w:val="16"/>
                        </w:rPr>
                      </w:pPr>
                    </w:p>
                    <w:p w14:paraId="61DE2714" w14:textId="77777777" w:rsidR="00F94440" w:rsidRDefault="00F94440" w:rsidP="00F94440">
                      <w:pPr>
                        <w:rPr>
                          <w:rFonts w:cs="Arial"/>
                          <w:sz w:val="16"/>
                          <w:szCs w:val="16"/>
                        </w:rPr>
                      </w:pPr>
                    </w:p>
                    <w:p w14:paraId="228E0C6C" w14:textId="77777777" w:rsidR="00F94440" w:rsidRDefault="00F94440" w:rsidP="00F94440">
                      <w:pPr>
                        <w:rPr>
                          <w:rFonts w:cs="Arial"/>
                          <w:sz w:val="16"/>
                          <w:szCs w:val="16"/>
                        </w:rPr>
                      </w:pPr>
                    </w:p>
                    <w:p w14:paraId="3E7F6320" w14:textId="77777777" w:rsidR="00F94440" w:rsidRDefault="00F94440" w:rsidP="00F94440">
                      <w:pPr>
                        <w:rPr>
                          <w:rFonts w:cs="Arial"/>
                          <w:sz w:val="16"/>
                          <w:szCs w:val="16"/>
                        </w:rPr>
                      </w:pPr>
                    </w:p>
                    <w:p w14:paraId="380A9EF0" w14:textId="77777777" w:rsidR="00F94440" w:rsidRDefault="00F94440" w:rsidP="00F94440">
                      <w:pPr>
                        <w:rPr>
                          <w:rFonts w:cs="Arial"/>
                          <w:sz w:val="16"/>
                          <w:szCs w:val="16"/>
                        </w:rPr>
                      </w:pPr>
                    </w:p>
                    <w:p w14:paraId="0A802EA3" w14:textId="77777777" w:rsidR="00F94440" w:rsidRDefault="00F94440" w:rsidP="00F94440">
                      <w:pPr>
                        <w:rPr>
                          <w:rFonts w:cs="Arial"/>
                          <w:sz w:val="16"/>
                          <w:szCs w:val="16"/>
                        </w:rPr>
                      </w:pPr>
                    </w:p>
                    <w:p w14:paraId="7289E7B2" w14:textId="77777777" w:rsidR="00F94440" w:rsidRDefault="00F94440" w:rsidP="00F94440">
                      <w:pPr>
                        <w:rPr>
                          <w:rFonts w:cs="Arial"/>
                          <w:sz w:val="16"/>
                          <w:szCs w:val="16"/>
                        </w:rPr>
                      </w:pPr>
                    </w:p>
                    <w:p w14:paraId="2F8A989E" w14:textId="77777777" w:rsidR="00F94440" w:rsidRDefault="00F94440" w:rsidP="00F94440">
                      <w:pPr>
                        <w:rPr>
                          <w:rFonts w:cs="Arial"/>
                          <w:sz w:val="16"/>
                          <w:szCs w:val="16"/>
                        </w:rPr>
                      </w:pPr>
                    </w:p>
                    <w:p w14:paraId="730DB019" w14:textId="77777777" w:rsidR="00F94440" w:rsidRDefault="00F94440" w:rsidP="00F94440">
                      <w:pPr>
                        <w:rPr>
                          <w:rFonts w:cs="Arial"/>
                          <w:sz w:val="16"/>
                          <w:szCs w:val="16"/>
                        </w:rPr>
                      </w:pPr>
                      <w:r w:rsidRPr="00BC5CD0">
                        <w:rPr>
                          <w:rFonts w:cs="Arial"/>
                          <w:sz w:val="16"/>
                          <w:szCs w:val="16"/>
                        </w:rPr>
                        <w:t>(</w:t>
                      </w:r>
                      <w:r>
                        <w:rPr>
                          <w:rFonts w:cs="Arial"/>
                          <w:sz w:val="16"/>
                          <w:szCs w:val="16"/>
                        </w:rPr>
                        <w:t>D</w:t>
                      </w:r>
                      <w:r w:rsidRPr="00BC5CD0">
                        <w:rPr>
                          <w:rFonts w:cs="Arial"/>
                          <w:sz w:val="16"/>
                          <w:szCs w:val="16"/>
                        </w:rPr>
                        <w:t>)</w:t>
                      </w:r>
                    </w:p>
                    <w:p w14:paraId="6F29B2F4" w14:textId="77777777" w:rsidR="00F94440" w:rsidRDefault="00F94440" w:rsidP="00F94440">
                      <w:pPr>
                        <w:rPr>
                          <w:rFonts w:cs="Arial"/>
                          <w:sz w:val="16"/>
                          <w:szCs w:val="16"/>
                        </w:rPr>
                      </w:pPr>
                    </w:p>
                    <w:p w14:paraId="2DC32EDB" w14:textId="77777777" w:rsidR="00F94440" w:rsidRDefault="00F94440" w:rsidP="00F94440">
                      <w:pPr>
                        <w:rPr>
                          <w:rFonts w:cs="Arial"/>
                          <w:sz w:val="16"/>
                          <w:szCs w:val="16"/>
                        </w:rPr>
                      </w:pPr>
                    </w:p>
                    <w:p w14:paraId="33E956E9" w14:textId="77777777" w:rsidR="00F94440" w:rsidRDefault="00F94440" w:rsidP="00F94440">
                      <w:pPr>
                        <w:rPr>
                          <w:rFonts w:cs="Arial"/>
                          <w:sz w:val="16"/>
                          <w:szCs w:val="16"/>
                        </w:rPr>
                      </w:pPr>
                      <w:r>
                        <w:rPr>
                          <w:rFonts w:cs="Arial"/>
                          <w:sz w:val="16"/>
                          <w:szCs w:val="16"/>
                        </w:rPr>
                        <w:t>(N)</w:t>
                      </w:r>
                    </w:p>
                    <w:p w14:paraId="19B7E9D6" w14:textId="77777777" w:rsidR="00F94440" w:rsidRDefault="00F94440" w:rsidP="00F94440">
                      <w:pPr>
                        <w:rPr>
                          <w:rFonts w:cs="Arial"/>
                          <w:sz w:val="16"/>
                          <w:szCs w:val="16"/>
                        </w:rPr>
                      </w:pPr>
                    </w:p>
                    <w:p w14:paraId="3F926B44" w14:textId="77777777" w:rsidR="00F94440" w:rsidRDefault="00F94440" w:rsidP="00F94440">
                      <w:pPr>
                        <w:rPr>
                          <w:rFonts w:cs="Arial"/>
                          <w:sz w:val="16"/>
                          <w:szCs w:val="16"/>
                        </w:rPr>
                      </w:pPr>
                    </w:p>
                    <w:p w14:paraId="6F29F634" w14:textId="77777777" w:rsidR="00F94440" w:rsidRPr="00BC5CD0" w:rsidRDefault="00F94440" w:rsidP="00F94440">
                      <w:pPr>
                        <w:rPr>
                          <w:rFonts w:cs="Arial"/>
                          <w:sz w:val="16"/>
                          <w:szCs w:val="16"/>
                        </w:rPr>
                      </w:pPr>
                      <w:r>
                        <w:rPr>
                          <w:rFonts w:cs="Arial"/>
                          <w:sz w:val="16"/>
                          <w:szCs w:val="16"/>
                        </w:rPr>
                        <w:t>(N)</w:t>
                      </w:r>
                    </w:p>
                    <w:p w14:paraId="37D71550" w14:textId="77777777" w:rsidR="00F94440" w:rsidRPr="00BC5CD0" w:rsidRDefault="00F94440" w:rsidP="00F94440">
                      <w:pPr>
                        <w:rPr>
                          <w:rFonts w:cs="Arial"/>
                          <w:sz w:val="16"/>
                          <w:szCs w:val="16"/>
                        </w:rPr>
                      </w:pPr>
                    </w:p>
                    <w:p w14:paraId="5159719B" w14:textId="77777777" w:rsidR="00F94440" w:rsidRDefault="00F94440" w:rsidP="00F94440">
                      <w:pPr>
                        <w:rPr>
                          <w:rFonts w:cs="Arial"/>
                          <w:sz w:val="16"/>
                          <w:szCs w:val="16"/>
                        </w:rPr>
                      </w:pPr>
                    </w:p>
                    <w:p w14:paraId="6F683573" w14:textId="77777777" w:rsidR="00F94440" w:rsidRDefault="00F94440" w:rsidP="00F94440">
                      <w:pPr>
                        <w:rPr>
                          <w:rFonts w:cs="Arial"/>
                          <w:sz w:val="16"/>
                          <w:szCs w:val="16"/>
                        </w:rPr>
                      </w:pPr>
                    </w:p>
                    <w:p w14:paraId="0BD77D6F" w14:textId="77777777" w:rsidR="00F94440" w:rsidRDefault="00F94440" w:rsidP="00F94440">
                      <w:pPr>
                        <w:rPr>
                          <w:rFonts w:cs="Arial"/>
                          <w:sz w:val="16"/>
                          <w:szCs w:val="16"/>
                        </w:rPr>
                      </w:pPr>
                    </w:p>
                    <w:p w14:paraId="64F3BA27" w14:textId="77777777" w:rsidR="00F94440" w:rsidRDefault="00F94440" w:rsidP="00F94440">
                      <w:pPr>
                        <w:rPr>
                          <w:rFonts w:cs="Arial"/>
                          <w:sz w:val="16"/>
                          <w:szCs w:val="16"/>
                        </w:rPr>
                      </w:pPr>
                    </w:p>
                    <w:p w14:paraId="75395829" w14:textId="77777777" w:rsidR="00F94440" w:rsidRDefault="00F94440" w:rsidP="00F94440">
                      <w:pPr>
                        <w:rPr>
                          <w:rFonts w:cs="Arial"/>
                          <w:sz w:val="16"/>
                          <w:szCs w:val="16"/>
                        </w:rPr>
                      </w:pPr>
                    </w:p>
                    <w:p w14:paraId="33F80F9C" w14:textId="77777777" w:rsidR="00F94440" w:rsidRDefault="00F94440" w:rsidP="00F94440">
                      <w:pPr>
                        <w:rPr>
                          <w:rFonts w:cs="Arial"/>
                          <w:sz w:val="16"/>
                          <w:szCs w:val="16"/>
                        </w:rPr>
                      </w:pPr>
                    </w:p>
                    <w:p w14:paraId="4E7BB11B" w14:textId="77777777" w:rsidR="00F94440" w:rsidRDefault="00F94440" w:rsidP="00F94440">
                      <w:pPr>
                        <w:rPr>
                          <w:rFonts w:cs="Arial"/>
                          <w:sz w:val="16"/>
                          <w:szCs w:val="16"/>
                        </w:rPr>
                      </w:pPr>
                    </w:p>
                    <w:p w14:paraId="7A46460D" w14:textId="77777777" w:rsidR="00F94440" w:rsidRDefault="00F94440" w:rsidP="00F94440">
                      <w:pPr>
                        <w:rPr>
                          <w:rFonts w:cs="Arial"/>
                          <w:sz w:val="16"/>
                          <w:szCs w:val="16"/>
                        </w:rPr>
                      </w:pPr>
                    </w:p>
                    <w:p w14:paraId="74FA5A7A" w14:textId="77777777" w:rsidR="00F94440" w:rsidRPr="00A95FDF" w:rsidRDefault="00F94440" w:rsidP="00F94440">
                      <w:pPr>
                        <w:rPr>
                          <w:rFonts w:cs="Arial"/>
                          <w:sz w:val="16"/>
                          <w:szCs w:val="16"/>
                        </w:rPr>
                      </w:pPr>
                    </w:p>
                  </w:txbxContent>
                </v:textbox>
              </v:shape>
            </w:pict>
          </mc:Fallback>
        </mc:AlternateContent>
      </w:r>
      <w:r>
        <w:rPr>
          <w:sz w:val="19"/>
          <w:szCs w:val="19"/>
        </w:rPr>
        <w:t>A</w:t>
      </w:r>
      <w:r w:rsidRPr="007E24C4">
        <w:rPr>
          <w:sz w:val="19"/>
          <w:szCs w:val="19"/>
        </w:rPr>
        <w:t xml:space="preserve">AMR device within thirty (30) days of notice from the Company can reasonably be assumed to be within the Customer’s control, it is cause for the Company to reassign Customer to another rate schedule or another Service Type Selection that does not require an </w:t>
      </w:r>
      <w:r>
        <w:rPr>
          <w:sz w:val="19"/>
          <w:szCs w:val="19"/>
        </w:rPr>
        <w:t>A</w:t>
      </w:r>
      <w:r w:rsidRPr="007E24C4">
        <w:rPr>
          <w:sz w:val="19"/>
          <w:szCs w:val="19"/>
        </w:rPr>
        <w:t>AMR device.</w:t>
      </w:r>
    </w:p>
    <w:p w14:paraId="2E1A2F86" w14:textId="77777777" w:rsidR="007C5091" w:rsidRPr="007E24C4" w:rsidRDefault="007C5091">
      <w:pPr>
        <w:rPr>
          <w:rFonts w:cs="Arial"/>
          <w:sz w:val="19"/>
          <w:szCs w:val="19"/>
        </w:rPr>
      </w:pPr>
    </w:p>
    <w:p w14:paraId="3D9DEBF1" w14:textId="77777777" w:rsidR="007C5091" w:rsidRPr="007E24C4" w:rsidRDefault="007C5091">
      <w:pPr>
        <w:pStyle w:val="BodyText3"/>
        <w:rPr>
          <w:rFonts w:cs="Arial"/>
          <w:sz w:val="19"/>
          <w:szCs w:val="19"/>
        </w:rPr>
      </w:pPr>
      <w:r w:rsidRPr="007E24C4">
        <w:rPr>
          <w:rFonts w:cs="Arial"/>
          <w:b/>
          <w:sz w:val="19"/>
          <w:szCs w:val="19"/>
          <w:u w:val="single"/>
        </w:rPr>
        <w:t>ANNUAL SERVICE ELECTION – July 31 Election for November 1 Service</w:t>
      </w:r>
      <w:r w:rsidRPr="007E24C4">
        <w:rPr>
          <w:rFonts w:cs="Arial"/>
          <w:sz w:val="19"/>
          <w:szCs w:val="19"/>
        </w:rPr>
        <w:t>:</w:t>
      </w:r>
    </w:p>
    <w:p w14:paraId="6E71423B" w14:textId="77777777" w:rsidR="007C5091" w:rsidRPr="007E24C4" w:rsidRDefault="007C5091">
      <w:pPr>
        <w:widowControl w:val="0"/>
        <w:rPr>
          <w:sz w:val="19"/>
          <w:szCs w:val="19"/>
        </w:rPr>
      </w:pPr>
      <w:r w:rsidRPr="007E24C4">
        <w:rPr>
          <w:sz w:val="19"/>
          <w:szCs w:val="19"/>
        </w:rPr>
        <w:t xml:space="preserve">The Annual Service Election is the date by which a Customer may request to change all or a portion of their Service Type Selection for the following November 1 through October 31 period (PGA Year).  All requests must be received by the Company on or before July 31, and will be effective the following November 1.  Except as identified in this Rate Schedule under “OUT-OF-CYCLE TRANSFERS,” a Customer may not make a change to their Service Type Selection at any other time.  </w:t>
      </w:r>
    </w:p>
    <w:p w14:paraId="0A06CECB" w14:textId="77777777" w:rsidR="007C5091" w:rsidRPr="007E24C4" w:rsidRDefault="007C5091">
      <w:pPr>
        <w:widowControl w:val="0"/>
        <w:rPr>
          <w:sz w:val="19"/>
          <w:szCs w:val="19"/>
        </w:rPr>
      </w:pPr>
    </w:p>
    <w:p w14:paraId="4237F0E0" w14:textId="77777777" w:rsidR="007C5091" w:rsidRPr="007E24C4" w:rsidRDefault="007C5091">
      <w:pPr>
        <w:pStyle w:val="BodyText2"/>
        <w:rPr>
          <w:sz w:val="19"/>
          <w:szCs w:val="19"/>
        </w:rPr>
      </w:pPr>
      <w:r w:rsidRPr="007E24C4">
        <w:rPr>
          <w:rFonts w:cs="Arial"/>
          <w:sz w:val="19"/>
          <w:szCs w:val="19"/>
        </w:rPr>
        <w:t xml:space="preserve">The Annual Service Election Provision shall apply to Customer-requested changes to any or all of the following components of a Service Type Selection during the Annual Service Election Period:  (1) Service Type, (2) Commodity Component (Sales Service Types only); (3) Pipeline Capacity Charge billing option (Firm Sales Service Type only), or (4) Firm Sales Service daily delivery volumes (Combination Service Type only). </w:t>
      </w:r>
      <w:r w:rsidRPr="007E24C4">
        <w:rPr>
          <w:sz w:val="19"/>
          <w:szCs w:val="19"/>
        </w:rPr>
        <w:t xml:space="preserve"> </w:t>
      </w:r>
    </w:p>
    <w:p w14:paraId="7720A4E0" w14:textId="77777777" w:rsidR="007C5091" w:rsidRPr="007E24C4" w:rsidRDefault="007C5091">
      <w:pPr>
        <w:pStyle w:val="BodyText2"/>
        <w:rPr>
          <w:sz w:val="19"/>
          <w:szCs w:val="19"/>
        </w:rPr>
      </w:pPr>
    </w:p>
    <w:p w14:paraId="3A622DF8" w14:textId="77777777" w:rsidR="007C5091" w:rsidRPr="007E24C4" w:rsidRDefault="007C5091">
      <w:pPr>
        <w:pStyle w:val="BodyText2"/>
        <w:rPr>
          <w:sz w:val="19"/>
          <w:szCs w:val="19"/>
        </w:rPr>
      </w:pPr>
      <w:r w:rsidRPr="007756CD">
        <w:rPr>
          <w:sz w:val="19"/>
          <w:szCs w:val="19"/>
        </w:rPr>
        <w:t>When there is no Customer requested change under this Annual Service Election provision, then for the next PGA Year commencing November 1 the Customer’s Service Type and related billing options, including the Commodity Component option for Sales Service Types, will default to the same Service Type and billing options that are in effect at the close of the current Annual Service Election period</w:t>
      </w:r>
    </w:p>
    <w:p w14:paraId="638A6207" w14:textId="77777777" w:rsidR="007C5091" w:rsidRPr="007E24C4" w:rsidRDefault="007C5091">
      <w:pPr>
        <w:pStyle w:val="BodyText2"/>
        <w:rPr>
          <w:sz w:val="19"/>
          <w:szCs w:val="19"/>
        </w:rPr>
      </w:pPr>
    </w:p>
    <w:p w14:paraId="4EDF85B4" w14:textId="77777777" w:rsidR="007C5091" w:rsidRPr="007E24C4" w:rsidRDefault="007C5091">
      <w:pPr>
        <w:pStyle w:val="BodyText2"/>
        <w:rPr>
          <w:sz w:val="19"/>
          <w:szCs w:val="19"/>
        </w:rPr>
      </w:pPr>
      <w:r w:rsidRPr="007E24C4">
        <w:rPr>
          <w:sz w:val="19"/>
          <w:szCs w:val="19"/>
        </w:rPr>
        <w:t xml:space="preserve">Transfers between Sales Service and Transportation Service are further subject to the provisions in this Rate Schedule under “APPLICATION OF TEMPORARY ADJUSTMENTS TO RATES (ACCOUNT 191 ADJUSTMENTS).”  </w:t>
      </w:r>
    </w:p>
    <w:p w14:paraId="70191817" w14:textId="77777777" w:rsidR="007C5091" w:rsidRPr="007E24C4" w:rsidRDefault="007C5091">
      <w:pPr>
        <w:pStyle w:val="BodyText2"/>
        <w:rPr>
          <w:sz w:val="19"/>
          <w:szCs w:val="19"/>
        </w:rPr>
      </w:pPr>
    </w:p>
    <w:p w14:paraId="0DBE120F" w14:textId="77777777" w:rsidR="007C5091" w:rsidRPr="007E24C4" w:rsidRDefault="007C5091">
      <w:pPr>
        <w:pStyle w:val="BodyText2"/>
        <w:rPr>
          <w:rFonts w:cs="Arial"/>
          <w:sz w:val="19"/>
          <w:szCs w:val="19"/>
        </w:rPr>
      </w:pPr>
      <w:r w:rsidRPr="007E24C4">
        <w:rPr>
          <w:rFonts w:cs="Arial"/>
          <w:sz w:val="19"/>
          <w:szCs w:val="19"/>
        </w:rPr>
        <w:t xml:space="preserve">The Service Types available under this Rate </w:t>
      </w:r>
      <w:proofErr w:type="gramStart"/>
      <w:r w:rsidRPr="007E24C4">
        <w:rPr>
          <w:rFonts w:cs="Arial"/>
          <w:sz w:val="19"/>
          <w:szCs w:val="19"/>
        </w:rPr>
        <w:t>Schedule,</w:t>
      </w:r>
      <w:proofErr w:type="gramEnd"/>
      <w:r w:rsidRPr="007E24C4">
        <w:rPr>
          <w:rFonts w:cs="Arial"/>
          <w:sz w:val="19"/>
          <w:szCs w:val="19"/>
        </w:rPr>
        <w:t xml:space="preserve"> and the required selections for each Service Type are set forth below.  See “DESCRIPTION OF TYPES OF SERVICE AND REQUIREMENTS FOR SERVICE” in this Rate Schedule for additional information:  </w:t>
      </w:r>
    </w:p>
    <w:p w14:paraId="4FC78BE9" w14:textId="77777777" w:rsidR="007C5091" w:rsidRPr="007E24C4" w:rsidRDefault="007C5091">
      <w:pPr>
        <w:pStyle w:val="BodyText2"/>
        <w:rPr>
          <w:rFonts w:cs="Arial"/>
          <w:sz w:val="19"/>
          <w:szCs w:val="19"/>
        </w:rPr>
      </w:pPr>
    </w:p>
    <w:p w14:paraId="354F47E8" w14:textId="77777777" w:rsidR="007C5091" w:rsidRPr="007E24C4" w:rsidRDefault="007C5091">
      <w:pPr>
        <w:pStyle w:val="BodyText2"/>
        <w:rPr>
          <w:rFonts w:cs="Arial"/>
          <w:sz w:val="19"/>
          <w:szCs w:val="19"/>
        </w:rPr>
      </w:pPr>
      <w:r w:rsidRPr="007E24C4">
        <w:rPr>
          <w:rFonts w:cs="Arial"/>
          <w:b/>
          <w:i/>
          <w:sz w:val="19"/>
          <w:szCs w:val="19"/>
        </w:rPr>
        <w:t xml:space="preserve">Sales Service Types: </w:t>
      </w:r>
    </w:p>
    <w:p w14:paraId="3D865617" w14:textId="77777777" w:rsidR="007C5091" w:rsidRPr="007756CD" w:rsidRDefault="007C5091" w:rsidP="00F94440">
      <w:pPr>
        <w:pStyle w:val="BodyText2"/>
        <w:rPr>
          <w:sz w:val="19"/>
          <w:szCs w:val="19"/>
        </w:rPr>
      </w:pPr>
      <w:r w:rsidRPr="007E24C4">
        <w:rPr>
          <w:rFonts w:cs="Arial"/>
          <w:sz w:val="19"/>
          <w:szCs w:val="19"/>
        </w:rPr>
        <w:t xml:space="preserve">Customer must select one of two Commodity Component options:  (1) Annual Sales WACOG, or (2) Winter Sales WACOG.  Customer </w:t>
      </w:r>
      <w:r w:rsidRPr="007E24C4">
        <w:rPr>
          <w:sz w:val="19"/>
          <w:szCs w:val="19"/>
        </w:rPr>
        <w:t>will have until September 15 to select the Winter Sales WACOG option (for a term of November 1 through March 31).  The Customer that selects Winter Sales WACOG will be billed at Monthly Incremental Cost of Gas (Schedule 250) effective April 1 through October 31. If no other change in Service Type was previously requested, either as an Out-of-Cycle Transfer or with this Annual Service Election</w:t>
      </w:r>
      <w:r w:rsidRPr="007756CD">
        <w:rPr>
          <w:sz w:val="19"/>
          <w:szCs w:val="19"/>
        </w:rPr>
        <w:t xml:space="preserve">, the Winter Sales WACOG Commodity Component will automatically restart for billing effective the following November 1 through March 31 period. </w:t>
      </w:r>
    </w:p>
    <w:p w14:paraId="65A17CC8" w14:textId="77777777" w:rsidR="007C5091" w:rsidRPr="007E24C4" w:rsidRDefault="007C5091" w:rsidP="00F94440">
      <w:pPr>
        <w:pStyle w:val="BodyText2"/>
        <w:rPr>
          <w:sz w:val="19"/>
          <w:szCs w:val="19"/>
        </w:rPr>
      </w:pPr>
      <w:r w:rsidRPr="007E24C4">
        <w:rPr>
          <w:sz w:val="19"/>
          <w:szCs w:val="19"/>
        </w:rPr>
        <w:t xml:space="preserve"> </w:t>
      </w:r>
    </w:p>
    <w:p w14:paraId="7F3CE8FB" w14:textId="77777777" w:rsidR="007C5091" w:rsidRPr="007E24C4" w:rsidRDefault="007C5091" w:rsidP="00F94440">
      <w:pPr>
        <w:pStyle w:val="BodyText2"/>
        <w:numPr>
          <w:ilvl w:val="0"/>
          <w:numId w:val="11"/>
        </w:numPr>
        <w:rPr>
          <w:rFonts w:cs="Arial"/>
          <w:sz w:val="19"/>
          <w:szCs w:val="19"/>
        </w:rPr>
      </w:pPr>
      <w:r w:rsidRPr="007E24C4">
        <w:rPr>
          <w:rFonts w:cs="Arial"/>
          <w:sz w:val="19"/>
          <w:szCs w:val="19"/>
        </w:rPr>
        <w:t>Firm Sales Service</w:t>
      </w:r>
    </w:p>
    <w:p w14:paraId="5EC2EDB4" w14:textId="77777777" w:rsidR="007C5091" w:rsidRPr="007E24C4" w:rsidRDefault="007C5091">
      <w:pPr>
        <w:pStyle w:val="BodyText2"/>
        <w:ind w:left="1260" w:firstLine="180"/>
        <w:rPr>
          <w:rFonts w:cs="Arial"/>
          <w:sz w:val="19"/>
          <w:szCs w:val="19"/>
        </w:rPr>
      </w:pPr>
      <w:r w:rsidRPr="007E24C4">
        <w:rPr>
          <w:rFonts w:cs="Arial"/>
          <w:sz w:val="19"/>
          <w:szCs w:val="19"/>
        </w:rPr>
        <w:t>Customer must select one of two Pipeline Capacity Charge options:</w:t>
      </w:r>
    </w:p>
    <w:p w14:paraId="7725EA47" w14:textId="77777777" w:rsidR="007C5091" w:rsidRPr="007E24C4" w:rsidRDefault="007C5091" w:rsidP="007C5091">
      <w:pPr>
        <w:pStyle w:val="BodyText2"/>
        <w:numPr>
          <w:ilvl w:val="2"/>
          <w:numId w:val="4"/>
        </w:numPr>
        <w:rPr>
          <w:rFonts w:cs="Arial"/>
          <w:sz w:val="19"/>
          <w:szCs w:val="19"/>
        </w:rPr>
      </w:pPr>
      <w:r w:rsidRPr="007E24C4">
        <w:rPr>
          <w:rFonts w:cs="Arial"/>
          <w:sz w:val="19"/>
          <w:szCs w:val="19"/>
        </w:rPr>
        <w:t>Volumetric</w:t>
      </w:r>
    </w:p>
    <w:p w14:paraId="0499A879" w14:textId="77777777" w:rsidR="007C5091" w:rsidRPr="007E24C4" w:rsidRDefault="007C5091" w:rsidP="007C5091">
      <w:pPr>
        <w:pStyle w:val="BodyText2"/>
        <w:numPr>
          <w:ilvl w:val="2"/>
          <w:numId w:val="4"/>
        </w:numPr>
        <w:rPr>
          <w:rFonts w:cs="Arial"/>
          <w:sz w:val="19"/>
          <w:szCs w:val="19"/>
        </w:rPr>
      </w:pPr>
      <w:r w:rsidRPr="007E24C4">
        <w:rPr>
          <w:rFonts w:cs="Arial"/>
          <w:sz w:val="19"/>
          <w:szCs w:val="19"/>
        </w:rPr>
        <w:t>MDDV</w:t>
      </w:r>
    </w:p>
    <w:p w14:paraId="15E0D50B" w14:textId="77777777" w:rsidR="007C5091" w:rsidRPr="007E24C4" w:rsidRDefault="007C5091" w:rsidP="00F94440">
      <w:pPr>
        <w:pStyle w:val="BodyText2"/>
        <w:numPr>
          <w:ilvl w:val="0"/>
          <w:numId w:val="11"/>
        </w:numPr>
        <w:rPr>
          <w:rFonts w:cs="Arial"/>
          <w:sz w:val="19"/>
          <w:szCs w:val="19"/>
        </w:rPr>
      </w:pPr>
      <w:r w:rsidRPr="007E24C4">
        <w:rPr>
          <w:rFonts w:cs="Arial"/>
          <w:sz w:val="19"/>
          <w:szCs w:val="19"/>
        </w:rPr>
        <w:t>Interruptible Sales Service</w:t>
      </w:r>
    </w:p>
    <w:p w14:paraId="6D59CB7A" w14:textId="77777777" w:rsidR="007C5091" w:rsidRPr="00652F40" w:rsidRDefault="007C5091" w:rsidP="00F94440">
      <w:pPr>
        <w:pStyle w:val="BodyText2"/>
        <w:tabs>
          <w:tab w:val="left" w:pos="720"/>
        </w:tabs>
        <w:rPr>
          <w:rFonts w:cs="Arial"/>
          <w:sz w:val="16"/>
          <w:szCs w:val="16"/>
        </w:rPr>
      </w:pPr>
    </w:p>
    <w:p w14:paraId="4C5982EE" w14:textId="77777777" w:rsidR="007C5091" w:rsidRDefault="007C5091" w:rsidP="007C5091">
      <w:pPr>
        <w:widowControl w:val="0"/>
        <w:jc w:val="center"/>
        <w:rPr>
          <w:sz w:val="18"/>
          <w:szCs w:val="18"/>
        </w:rPr>
        <w:sectPr w:rsidR="007C5091">
          <w:headerReference w:type="default" r:id="rId71"/>
          <w:footerReference w:type="default" r:id="rId72"/>
          <w:pgSz w:w="12240" w:h="15840" w:code="1"/>
          <w:pgMar w:top="720" w:right="1800" w:bottom="720" w:left="1440" w:header="720" w:footer="576" w:gutter="0"/>
          <w:cols w:space="720"/>
        </w:sectPr>
      </w:pPr>
      <w:r w:rsidRPr="00094D66">
        <w:rPr>
          <w:sz w:val="18"/>
          <w:szCs w:val="18"/>
        </w:rPr>
        <w:t>(</w:t>
      </w:r>
      <w:proofErr w:type="gramStart"/>
      <w:r w:rsidRPr="00094D66">
        <w:rPr>
          <w:sz w:val="18"/>
          <w:szCs w:val="18"/>
        </w:rPr>
        <w:t>continue</w:t>
      </w:r>
      <w:proofErr w:type="gramEnd"/>
      <w:r w:rsidRPr="00094D66">
        <w:rPr>
          <w:sz w:val="18"/>
          <w:szCs w:val="18"/>
        </w:rPr>
        <w:t xml:space="preserve"> to Sheet 142.3)</w:t>
      </w:r>
    </w:p>
    <w:p w14:paraId="77B0D909" w14:textId="77777777" w:rsidR="007C5091" w:rsidRDefault="007C5091">
      <w:pPr>
        <w:pStyle w:val="Memo"/>
        <w:widowControl w:val="0"/>
        <w:tabs>
          <w:tab w:val="center" w:pos="4680"/>
        </w:tabs>
        <w:jc w:val="center"/>
        <w:outlineLvl w:val="0"/>
        <w:rPr>
          <w:rFonts w:cs="Arial"/>
        </w:rPr>
      </w:pPr>
      <w:r>
        <w:rPr>
          <w:rFonts w:cs="Arial"/>
        </w:rPr>
        <w:lastRenderedPageBreak/>
        <w:t>RATE SCHEDULE 42</w:t>
      </w:r>
    </w:p>
    <w:p w14:paraId="5683130C" w14:textId="77777777" w:rsidR="007C5091" w:rsidRDefault="007C5091">
      <w:pPr>
        <w:pStyle w:val="Memo"/>
        <w:widowControl w:val="0"/>
        <w:tabs>
          <w:tab w:val="center" w:pos="4680"/>
        </w:tabs>
        <w:jc w:val="center"/>
        <w:outlineLvl w:val="0"/>
        <w:rPr>
          <w:szCs w:val="24"/>
        </w:rPr>
      </w:pPr>
      <w:r>
        <w:rPr>
          <w:szCs w:val="24"/>
        </w:rPr>
        <w:t>LARGE VOLUME NON-RESIDENTIAL SALES AND TRANSPORTATION SERVICE</w:t>
      </w:r>
    </w:p>
    <w:p w14:paraId="7D7E9909" w14:textId="77777777" w:rsidR="007C5091" w:rsidRDefault="007C5091">
      <w:pPr>
        <w:jc w:val="center"/>
        <w:rPr>
          <w:rFonts w:cs="Arial"/>
        </w:rPr>
      </w:pPr>
      <w:r>
        <w:rPr>
          <w:rFonts w:cs="Arial"/>
        </w:rPr>
        <w:t>(</w:t>
      </w:r>
      <w:proofErr w:type="gramStart"/>
      <w:r>
        <w:rPr>
          <w:rFonts w:cs="Arial"/>
        </w:rPr>
        <w:t>continued</w:t>
      </w:r>
      <w:proofErr w:type="gramEnd"/>
      <w:r>
        <w:rPr>
          <w:rFonts w:cs="Arial"/>
        </w:rPr>
        <w:t>)</w:t>
      </w:r>
    </w:p>
    <w:p w14:paraId="7CC1DAC3" w14:textId="77777777" w:rsidR="007C5091" w:rsidRDefault="007C5091" w:rsidP="00F94440">
      <w:pPr>
        <w:widowControl w:val="0"/>
        <w:outlineLvl w:val="0"/>
        <w:rPr>
          <w:rFonts w:cs="Arial"/>
          <w:b/>
          <w:sz w:val="20"/>
          <w:u w:val="single"/>
        </w:rPr>
      </w:pPr>
    </w:p>
    <w:p w14:paraId="33F26BA5" w14:textId="77777777" w:rsidR="007C5091" w:rsidRDefault="007C5091" w:rsidP="00F94440">
      <w:pPr>
        <w:widowControl w:val="0"/>
        <w:outlineLvl w:val="0"/>
        <w:rPr>
          <w:rFonts w:cs="Arial"/>
          <w:b/>
          <w:sz w:val="20"/>
          <w:u w:val="single"/>
        </w:rPr>
      </w:pPr>
    </w:p>
    <w:p w14:paraId="761855B5" w14:textId="77777777" w:rsidR="007C5091" w:rsidRDefault="007C5091" w:rsidP="00F94440">
      <w:pPr>
        <w:widowControl w:val="0"/>
        <w:outlineLvl w:val="0"/>
        <w:rPr>
          <w:rFonts w:cs="Arial"/>
          <w:sz w:val="20"/>
        </w:rPr>
      </w:pPr>
      <w:r>
        <w:rPr>
          <w:rFonts w:cs="Arial"/>
          <w:b/>
          <w:sz w:val="20"/>
          <w:u w:val="single"/>
        </w:rPr>
        <w:t>DESCRIPTION OF TYPES OF SERVICE AND REQUIREMENTS FOR SERVICE (continued)</w:t>
      </w:r>
      <w:r>
        <w:rPr>
          <w:rFonts w:cs="Arial"/>
          <w:b/>
          <w:sz w:val="20"/>
        </w:rPr>
        <w:t>:</w:t>
      </w:r>
      <w:r w:rsidRPr="003C0AA1">
        <w:rPr>
          <w:noProof/>
        </w:rPr>
        <w:t xml:space="preserve"> </w:t>
      </w:r>
      <w:r w:rsidRPr="00274A8C">
        <w:rPr>
          <w:noProof/>
        </w:rPr>
        <mc:AlternateContent>
          <mc:Choice Requires="wps">
            <w:drawing>
              <wp:anchor distT="0" distB="0" distL="114300" distR="114300" simplePos="0" relativeHeight="251751424" behindDoc="0" locked="0" layoutInCell="1" allowOverlap="1" wp14:anchorId="28A6E7ED" wp14:editId="261C3C0D">
                <wp:simplePos x="0" y="0"/>
                <wp:positionH relativeFrom="column">
                  <wp:posOffset>6084570</wp:posOffset>
                </wp:positionH>
                <wp:positionV relativeFrom="paragraph">
                  <wp:posOffset>-90170</wp:posOffset>
                </wp:positionV>
                <wp:extent cx="571500" cy="7105650"/>
                <wp:effectExtent l="0" t="0" r="0" b="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2AB4F" w14:textId="77777777" w:rsidR="00F94440" w:rsidRDefault="00F94440" w:rsidP="00F94440">
                            <w:pPr>
                              <w:rPr>
                                <w:rFonts w:cs="Arial"/>
                                <w:sz w:val="16"/>
                                <w:szCs w:val="16"/>
                              </w:rPr>
                            </w:pPr>
                          </w:p>
                          <w:p w14:paraId="2C72C5F3" w14:textId="77777777" w:rsidR="00F94440" w:rsidRPr="0045213A" w:rsidRDefault="00F94440" w:rsidP="00F94440">
                            <w:pPr>
                              <w:rPr>
                                <w:rFonts w:cs="Arial"/>
                                <w:sz w:val="18"/>
                                <w:szCs w:val="18"/>
                              </w:rPr>
                            </w:pPr>
                          </w:p>
                          <w:p w14:paraId="4A20C35C" w14:textId="77777777" w:rsidR="00F94440" w:rsidRPr="0045213A" w:rsidRDefault="00F94440" w:rsidP="00F94440">
                            <w:pPr>
                              <w:rPr>
                                <w:rFonts w:cs="Arial"/>
                                <w:sz w:val="18"/>
                                <w:szCs w:val="18"/>
                              </w:rPr>
                            </w:pPr>
                          </w:p>
                          <w:p w14:paraId="65F37038" w14:textId="77777777" w:rsidR="00F94440" w:rsidRPr="0045213A" w:rsidRDefault="00F94440" w:rsidP="00F94440">
                            <w:pPr>
                              <w:rPr>
                                <w:rFonts w:cs="Arial"/>
                                <w:sz w:val="18"/>
                                <w:szCs w:val="18"/>
                              </w:rPr>
                            </w:pPr>
                          </w:p>
                          <w:p w14:paraId="4724FF57" w14:textId="77777777" w:rsidR="00F94440" w:rsidRPr="0045213A" w:rsidRDefault="00F94440" w:rsidP="00F94440">
                            <w:pPr>
                              <w:rPr>
                                <w:rFonts w:cs="Arial"/>
                                <w:sz w:val="18"/>
                                <w:szCs w:val="18"/>
                              </w:rPr>
                            </w:pPr>
                          </w:p>
                          <w:p w14:paraId="71649521" w14:textId="77777777" w:rsidR="00F94440" w:rsidRPr="0045213A" w:rsidRDefault="00F94440" w:rsidP="00F94440">
                            <w:pPr>
                              <w:rPr>
                                <w:rFonts w:cs="Arial"/>
                                <w:sz w:val="18"/>
                                <w:szCs w:val="18"/>
                              </w:rPr>
                            </w:pPr>
                          </w:p>
                          <w:p w14:paraId="3AB9FBBD" w14:textId="77777777" w:rsidR="00F94440" w:rsidRPr="0045213A" w:rsidRDefault="00F94440" w:rsidP="00F94440">
                            <w:pPr>
                              <w:rPr>
                                <w:rFonts w:cs="Arial"/>
                                <w:sz w:val="18"/>
                                <w:szCs w:val="18"/>
                              </w:rPr>
                            </w:pPr>
                          </w:p>
                          <w:p w14:paraId="0BFB58F5" w14:textId="77777777" w:rsidR="00F94440" w:rsidRPr="0045213A" w:rsidRDefault="00F94440" w:rsidP="00F94440">
                            <w:pPr>
                              <w:rPr>
                                <w:rFonts w:cs="Arial"/>
                                <w:sz w:val="18"/>
                                <w:szCs w:val="18"/>
                              </w:rPr>
                            </w:pPr>
                          </w:p>
                          <w:p w14:paraId="44905392" w14:textId="77777777" w:rsidR="00F94440" w:rsidRDefault="00F94440" w:rsidP="00F94440">
                            <w:pPr>
                              <w:rPr>
                                <w:rFonts w:cs="Arial"/>
                                <w:sz w:val="18"/>
                                <w:szCs w:val="18"/>
                              </w:rPr>
                            </w:pPr>
                          </w:p>
                          <w:p w14:paraId="6FE2D417" w14:textId="77777777" w:rsidR="00F94440" w:rsidRDefault="00F94440" w:rsidP="00F94440">
                            <w:pPr>
                              <w:rPr>
                                <w:rFonts w:cs="Arial"/>
                                <w:sz w:val="18"/>
                                <w:szCs w:val="18"/>
                              </w:rPr>
                            </w:pPr>
                          </w:p>
                          <w:p w14:paraId="6BEF5E34" w14:textId="77777777" w:rsidR="00F94440" w:rsidRDefault="00F94440" w:rsidP="00F94440">
                            <w:pPr>
                              <w:rPr>
                                <w:rFonts w:cs="Arial"/>
                                <w:sz w:val="18"/>
                                <w:szCs w:val="18"/>
                              </w:rPr>
                            </w:pPr>
                          </w:p>
                          <w:p w14:paraId="58FDE7A7" w14:textId="77777777" w:rsidR="00F94440" w:rsidRDefault="00F94440" w:rsidP="00F94440">
                            <w:pPr>
                              <w:rPr>
                                <w:rFonts w:cs="Arial"/>
                                <w:sz w:val="18"/>
                                <w:szCs w:val="18"/>
                              </w:rPr>
                            </w:pPr>
                          </w:p>
                          <w:p w14:paraId="1FACC7C3" w14:textId="77777777" w:rsidR="00F94440" w:rsidRDefault="00F94440" w:rsidP="00F94440">
                            <w:pPr>
                              <w:rPr>
                                <w:rFonts w:cs="Arial"/>
                                <w:sz w:val="18"/>
                                <w:szCs w:val="18"/>
                              </w:rPr>
                            </w:pPr>
                          </w:p>
                          <w:p w14:paraId="4278525D" w14:textId="77777777" w:rsidR="00F94440" w:rsidRDefault="00F94440" w:rsidP="00F94440">
                            <w:pPr>
                              <w:rPr>
                                <w:rFonts w:cs="Arial"/>
                                <w:sz w:val="18"/>
                                <w:szCs w:val="18"/>
                              </w:rPr>
                            </w:pPr>
                          </w:p>
                          <w:p w14:paraId="1CFCA16A" w14:textId="77777777" w:rsidR="00F94440" w:rsidRDefault="00F94440" w:rsidP="00F94440">
                            <w:pPr>
                              <w:rPr>
                                <w:rFonts w:cs="Arial"/>
                                <w:sz w:val="18"/>
                                <w:szCs w:val="18"/>
                              </w:rPr>
                            </w:pPr>
                          </w:p>
                          <w:p w14:paraId="22C91B01" w14:textId="77777777" w:rsidR="00F94440" w:rsidRDefault="00F94440" w:rsidP="00F94440">
                            <w:pPr>
                              <w:rPr>
                                <w:rFonts w:cs="Arial"/>
                                <w:sz w:val="18"/>
                                <w:szCs w:val="18"/>
                              </w:rPr>
                            </w:pPr>
                          </w:p>
                          <w:p w14:paraId="181DB162" w14:textId="77777777" w:rsidR="00F94440" w:rsidRDefault="00F94440" w:rsidP="00F94440">
                            <w:pPr>
                              <w:rPr>
                                <w:rFonts w:cs="Arial"/>
                                <w:sz w:val="18"/>
                                <w:szCs w:val="18"/>
                              </w:rPr>
                            </w:pPr>
                          </w:p>
                          <w:p w14:paraId="462AC309" w14:textId="77777777" w:rsidR="00F94440" w:rsidRDefault="00F94440" w:rsidP="00F94440">
                            <w:pPr>
                              <w:rPr>
                                <w:rFonts w:cs="Arial"/>
                                <w:sz w:val="18"/>
                                <w:szCs w:val="18"/>
                              </w:rPr>
                            </w:pPr>
                          </w:p>
                          <w:p w14:paraId="71890037" w14:textId="77777777" w:rsidR="00F94440" w:rsidRDefault="00F94440" w:rsidP="00F94440">
                            <w:pPr>
                              <w:rPr>
                                <w:rFonts w:cs="Arial"/>
                                <w:sz w:val="18"/>
                                <w:szCs w:val="18"/>
                              </w:rPr>
                            </w:pPr>
                          </w:p>
                          <w:p w14:paraId="2FDA36EB" w14:textId="77777777" w:rsidR="00F94440" w:rsidRDefault="00F94440" w:rsidP="00F94440">
                            <w:pPr>
                              <w:rPr>
                                <w:rFonts w:cs="Arial"/>
                                <w:sz w:val="18"/>
                                <w:szCs w:val="18"/>
                              </w:rPr>
                            </w:pPr>
                          </w:p>
                          <w:p w14:paraId="61798F4A" w14:textId="77777777" w:rsidR="00F94440" w:rsidRDefault="00F94440" w:rsidP="00F94440">
                            <w:pPr>
                              <w:rPr>
                                <w:rFonts w:cs="Arial"/>
                                <w:sz w:val="18"/>
                                <w:szCs w:val="18"/>
                              </w:rPr>
                            </w:pPr>
                            <w:r>
                              <w:rPr>
                                <w:rFonts w:cs="Arial"/>
                                <w:sz w:val="18"/>
                                <w:szCs w:val="18"/>
                              </w:rPr>
                              <w:t>(N)</w:t>
                            </w:r>
                          </w:p>
                          <w:p w14:paraId="0F7AF363" w14:textId="77777777" w:rsidR="00F94440" w:rsidRDefault="00F94440" w:rsidP="00F94440">
                            <w:pPr>
                              <w:rPr>
                                <w:rFonts w:cs="Arial"/>
                                <w:sz w:val="18"/>
                                <w:szCs w:val="18"/>
                              </w:rPr>
                            </w:pPr>
                          </w:p>
                          <w:p w14:paraId="7AD7C6D9" w14:textId="77777777" w:rsidR="00F94440" w:rsidRDefault="00F94440" w:rsidP="00F94440">
                            <w:pPr>
                              <w:rPr>
                                <w:rFonts w:cs="Arial"/>
                                <w:sz w:val="18"/>
                                <w:szCs w:val="18"/>
                              </w:rPr>
                            </w:pPr>
                          </w:p>
                          <w:p w14:paraId="42F46147" w14:textId="77777777" w:rsidR="00F94440" w:rsidRDefault="00F94440" w:rsidP="00F94440">
                            <w:pPr>
                              <w:rPr>
                                <w:rFonts w:cs="Arial"/>
                                <w:sz w:val="18"/>
                                <w:szCs w:val="18"/>
                              </w:rPr>
                            </w:pPr>
                          </w:p>
                          <w:p w14:paraId="3444B098" w14:textId="77777777" w:rsidR="00F94440" w:rsidRDefault="00F94440" w:rsidP="00F94440">
                            <w:pPr>
                              <w:rPr>
                                <w:rFonts w:cs="Arial"/>
                                <w:sz w:val="18"/>
                                <w:szCs w:val="18"/>
                              </w:rPr>
                            </w:pPr>
                          </w:p>
                          <w:p w14:paraId="4A377BDA" w14:textId="77777777" w:rsidR="00F94440" w:rsidRDefault="00F94440" w:rsidP="00F94440">
                            <w:pPr>
                              <w:rPr>
                                <w:rFonts w:cs="Arial"/>
                                <w:sz w:val="18"/>
                                <w:szCs w:val="18"/>
                              </w:rPr>
                            </w:pPr>
                          </w:p>
                          <w:p w14:paraId="4D9742B8" w14:textId="77777777" w:rsidR="00F94440" w:rsidRDefault="00F94440" w:rsidP="00F94440">
                            <w:pPr>
                              <w:rPr>
                                <w:rFonts w:cs="Arial"/>
                                <w:sz w:val="18"/>
                                <w:szCs w:val="18"/>
                              </w:rPr>
                            </w:pPr>
                          </w:p>
                          <w:p w14:paraId="3EE77598" w14:textId="77777777" w:rsidR="00F94440" w:rsidRDefault="00F94440" w:rsidP="00F94440">
                            <w:pPr>
                              <w:rPr>
                                <w:rFonts w:cs="Arial"/>
                                <w:sz w:val="18"/>
                                <w:szCs w:val="18"/>
                              </w:rPr>
                            </w:pPr>
                          </w:p>
                          <w:p w14:paraId="50971F82" w14:textId="77777777" w:rsidR="00F94440" w:rsidRDefault="00F94440" w:rsidP="00F94440">
                            <w:pPr>
                              <w:rPr>
                                <w:rFonts w:cs="Arial"/>
                                <w:sz w:val="18"/>
                                <w:szCs w:val="18"/>
                              </w:rPr>
                            </w:pPr>
                          </w:p>
                          <w:p w14:paraId="50A0AF84" w14:textId="77777777" w:rsidR="00F94440" w:rsidRDefault="00F94440" w:rsidP="00F94440">
                            <w:pPr>
                              <w:rPr>
                                <w:rFonts w:cs="Arial"/>
                                <w:sz w:val="18"/>
                                <w:szCs w:val="18"/>
                              </w:rPr>
                            </w:pPr>
                          </w:p>
                          <w:p w14:paraId="3F7A4D5E" w14:textId="77777777" w:rsidR="00F94440" w:rsidRDefault="00F94440" w:rsidP="00F94440">
                            <w:pPr>
                              <w:rPr>
                                <w:rFonts w:cs="Arial"/>
                                <w:sz w:val="18"/>
                                <w:szCs w:val="18"/>
                              </w:rPr>
                            </w:pPr>
                          </w:p>
                          <w:p w14:paraId="51F6F700" w14:textId="77777777" w:rsidR="00F94440" w:rsidRDefault="00F94440" w:rsidP="00F94440">
                            <w:pPr>
                              <w:rPr>
                                <w:rFonts w:cs="Arial"/>
                                <w:sz w:val="18"/>
                                <w:szCs w:val="18"/>
                              </w:rPr>
                            </w:pPr>
                          </w:p>
                          <w:p w14:paraId="0A6E8B67" w14:textId="77777777" w:rsidR="00F94440" w:rsidRDefault="00F94440" w:rsidP="00F94440">
                            <w:pPr>
                              <w:rPr>
                                <w:rFonts w:cs="Arial"/>
                                <w:sz w:val="18"/>
                                <w:szCs w:val="18"/>
                              </w:rPr>
                            </w:pPr>
                          </w:p>
                          <w:p w14:paraId="4DE69E12" w14:textId="77777777" w:rsidR="00F94440" w:rsidRDefault="00F94440" w:rsidP="00F94440">
                            <w:pPr>
                              <w:rPr>
                                <w:rFonts w:cs="Arial"/>
                                <w:sz w:val="18"/>
                                <w:szCs w:val="18"/>
                              </w:rPr>
                            </w:pPr>
                          </w:p>
                          <w:p w14:paraId="234B0676" w14:textId="77777777" w:rsidR="00F94440" w:rsidRPr="0045213A" w:rsidRDefault="00F94440" w:rsidP="00F94440">
                            <w:pPr>
                              <w:rPr>
                                <w:rFonts w:cs="Arial"/>
                                <w:sz w:val="18"/>
                                <w:szCs w:val="18"/>
                              </w:rPr>
                            </w:pPr>
                            <w:r>
                              <w:rPr>
                                <w:rFonts w:cs="Arial"/>
                                <w:sz w:val="18"/>
                                <w:szCs w:val="18"/>
                              </w:rPr>
                              <w:t>(N)</w:t>
                            </w:r>
                          </w:p>
                          <w:p w14:paraId="1043A241" w14:textId="77777777" w:rsidR="00F94440" w:rsidRDefault="00F94440" w:rsidP="00F94440">
                            <w:pPr>
                              <w:rPr>
                                <w:rFonts w:cs="Arial"/>
                                <w:sz w:val="18"/>
                                <w:szCs w:val="18"/>
                              </w:rPr>
                            </w:pPr>
                          </w:p>
                          <w:p w14:paraId="0DB452BC" w14:textId="77777777" w:rsidR="00F94440" w:rsidRDefault="00F94440" w:rsidP="00F94440">
                            <w:pPr>
                              <w:rPr>
                                <w:rFonts w:cs="Arial"/>
                                <w:sz w:val="18"/>
                                <w:szCs w:val="18"/>
                              </w:rPr>
                            </w:pPr>
                          </w:p>
                          <w:p w14:paraId="59D6B5D6" w14:textId="77777777" w:rsidR="00F94440" w:rsidRDefault="00F94440" w:rsidP="00F94440">
                            <w:pPr>
                              <w:rPr>
                                <w:rFonts w:cs="Arial"/>
                                <w:sz w:val="18"/>
                                <w:szCs w:val="18"/>
                              </w:rPr>
                            </w:pPr>
                          </w:p>
                          <w:p w14:paraId="1D0AADC8" w14:textId="77777777" w:rsidR="00F94440" w:rsidRDefault="00F94440" w:rsidP="00F94440">
                            <w:pPr>
                              <w:rPr>
                                <w:rFonts w:cs="Arial"/>
                                <w:sz w:val="18"/>
                                <w:szCs w:val="18"/>
                              </w:rPr>
                            </w:pPr>
                          </w:p>
                          <w:p w14:paraId="3DB99FBB" w14:textId="77777777" w:rsidR="00F94440" w:rsidRDefault="00F94440" w:rsidP="00F94440">
                            <w:pPr>
                              <w:rPr>
                                <w:rFonts w:cs="Arial"/>
                                <w:sz w:val="18"/>
                                <w:szCs w:val="18"/>
                              </w:rPr>
                            </w:pPr>
                          </w:p>
                          <w:p w14:paraId="1531AD1E" w14:textId="77777777" w:rsidR="00F94440" w:rsidRDefault="00F94440" w:rsidP="00F94440">
                            <w:pPr>
                              <w:rPr>
                                <w:rFonts w:cs="Arial"/>
                                <w:sz w:val="18"/>
                                <w:szCs w:val="18"/>
                              </w:rPr>
                            </w:pPr>
                          </w:p>
                          <w:p w14:paraId="2DCB05C2" w14:textId="77777777" w:rsidR="00F94440" w:rsidRDefault="00F94440" w:rsidP="00F94440">
                            <w:pPr>
                              <w:rPr>
                                <w:rFonts w:cs="Arial"/>
                                <w:sz w:val="18"/>
                                <w:szCs w:val="18"/>
                              </w:rPr>
                            </w:pPr>
                          </w:p>
                          <w:p w14:paraId="60A89D3F" w14:textId="77777777" w:rsidR="00F94440" w:rsidRDefault="00F94440" w:rsidP="00F94440">
                            <w:pPr>
                              <w:rPr>
                                <w:rFonts w:cs="Arial"/>
                                <w:sz w:val="18"/>
                                <w:szCs w:val="18"/>
                              </w:rPr>
                            </w:pPr>
                          </w:p>
                          <w:p w14:paraId="3FA55573" w14:textId="77777777" w:rsidR="00F94440" w:rsidRDefault="00F94440" w:rsidP="00F94440">
                            <w:pPr>
                              <w:rPr>
                                <w:rFonts w:cs="Arial"/>
                                <w:sz w:val="18"/>
                                <w:szCs w:val="18"/>
                              </w:rPr>
                            </w:pPr>
                          </w:p>
                          <w:p w14:paraId="44CBF545" w14:textId="77777777" w:rsidR="00F94440" w:rsidRDefault="00F94440" w:rsidP="00F94440">
                            <w:pPr>
                              <w:rPr>
                                <w:rFonts w:cs="Arial"/>
                                <w:sz w:val="18"/>
                                <w:szCs w:val="18"/>
                              </w:rPr>
                            </w:pPr>
                          </w:p>
                          <w:p w14:paraId="5F8D1F66" w14:textId="77777777" w:rsidR="00F94440" w:rsidRPr="0045213A" w:rsidRDefault="00F94440" w:rsidP="00F94440">
                            <w:pPr>
                              <w:rPr>
                                <w:rFonts w:cs="Arial"/>
                                <w:sz w:val="18"/>
                                <w:szCs w:val="18"/>
                              </w:rPr>
                            </w:pPr>
                            <w:r>
                              <w:rPr>
                                <w:rFonts w:cs="Arial"/>
                                <w:sz w:val="18"/>
                                <w:szCs w:val="18"/>
                              </w:rPr>
                              <w:t>(K)</w:t>
                            </w:r>
                          </w:p>
                          <w:p w14:paraId="43FA62E6" w14:textId="77777777" w:rsidR="00F94440" w:rsidRPr="0045213A" w:rsidRDefault="00F94440" w:rsidP="00F94440">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479.1pt;margin-top:-7.1pt;width:45pt;height:55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ZhQ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" stroked="f">
                <v:textbox>
                  <w:txbxContent>
                    <w:p w14:paraId="2702AB4F" w14:textId="77777777" w:rsidR="00F94440" w:rsidRDefault="00F94440" w:rsidP="00F94440">
                      <w:pPr>
                        <w:rPr>
                          <w:rFonts w:cs="Arial"/>
                          <w:sz w:val="16"/>
                          <w:szCs w:val="16"/>
                        </w:rPr>
                      </w:pPr>
                    </w:p>
                    <w:p w14:paraId="2C72C5F3" w14:textId="77777777" w:rsidR="00F94440" w:rsidRPr="0045213A" w:rsidRDefault="00F94440" w:rsidP="00F94440">
                      <w:pPr>
                        <w:rPr>
                          <w:rFonts w:cs="Arial"/>
                          <w:sz w:val="18"/>
                          <w:szCs w:val="18"/>
                        </w:rPr>
                      </w:pPr>
                    </w:p>
                    <w:p w14:paraId="4A20C35C" w14:textId="77777777" w:rsidR="00F94440" w:rsidRPr="0045213A" w:rsidRDefault="00F94440" w:rsidP="00F94440">
                      <w:pPr>
                        <w:rPr>
                          <w:rFonts w:cs="Arial"/>
                          <w:sz w:val="18"/>
                          <w:szCs w:val="18"/>
                        </w:rPr>
                      </w:pPr>
                    </w:p>
                    <w:p w14:paraId="65F37038" w14:textId="77777777" w:rsidR="00F94440" w:rsidRPr="0045213A" w:rsidRDefault="00F94440" w:rsidP="00F94440">
                      <w:pPr>
                        <w:rPr>
                          <w:rFonts w:cs="Arial"/>
                          <w:sz w:val="18"/>
                          <w:szCs w:val="18"/>
                        </w:rPr>
                      </w:pPr>
                    </w:p>
                    <w:p w14:paraId="4724FF57" w14:textId="77777777" w:rsidR="00F94440" w:rsidRPr="0045213A" w:rsidRDefault="00F94440" w:rsidP="00F94440">
                      <w:pPr>
                        <w:rPr>
                          <w:rFonts w:cs="Arial"/>
                          <w:sz w:val="18"/>
                          <w:szCs w:val="18"/>
                        </w:rPr>
                      </w:pPr>
                    </w:p>
                    <w:p w14:paraId="71649521" w14:textId="77777777" w:rsidR="00F94440" w:rsidRPr="0045213A" w:rsidRDefault="00F94440" w:rsidP="00F94440">
                      <w:pPr>
                        <w:rPr>
                          <w:rFonts w:cs="Arial"/>
                          <w:sz w:val="18"/>
                          <w:szCs w:val="18"/>
                        </w:rPr>
                      </w:pPr>
                    </w:p>
                    <w:p w14:paraId="3AB9FBBD" w14:textId="77777777" w:rsidR="00F94440" w:rsidRPr="0045213A" w:rsidRDefault="00F94440" w:rsidP="00F94440">
                      <w:pPr>
                        <w:rPr>
                          <w:rFonts w:cs="Arial"/>
                          <w:sz w:val="18"/>
                          <w:szCs w:val="18"/>
                        </w:rPr>
                      </w:pPr>
                    </w:p>
                    <w:p w14:paraId="0BFB58F5" w14:textId="77777777" w:rsidR="00F94440" w:rsidRPr="0045213A" w:rsidRDefault="00F94440" w:rsidP="00F94440">
                      <w:pPr>
                        <w:rPr>
                          <w:rFonts w:cs="Arial"/>
                          <w:sz w:val="18"/>
                          <w:szCs w:val="18"/>
                        </w:rPr>
                      </w:pPr>
                    </w:p>
                    <w:p w14:paraId="44905392" w14:textId="77777777" w:rsidR="00F94440" w:rsidRDefault="00F94440" w:rsidP="00F94440">
                      <w:pPr>
                        <w:rPr>
                          <w:rFonts w:cs="Arial"/>
                          <w:sz w:val="18"/>
                          <w:szCs w:val="18"/>
                        </w:rPr>
                      </w:pPr>
                    </w:p>
                    <w:p w14:paraId="6FE2D417" w14:textId="77777777" w:rsidR="00F94440" w:rsidRDefault="00F94440" w:rsidP="00F94440">
                      <w:pPr>
                        <w:rPr>
                          <w:rFonts w:cs="Arial"/>
                          <w:sz w:val="18"/>
                          <w:szCs w:val="18"/>
                        </w:rPr>
                      </w:pPr>
                    </w:p>
                    <w:p w14:paraId="6BEF5E34" w14:textId="77777777" w:rsidR="00F94440" w:rsidRDefault="00F94440" w:rsidP="00F94440">
                      <w:pPr>
                        <w:rPr>
                          <w:rFonts w:cs="Arial"/>
                          <w:sz w:val="18"/>
                          <w:szCs w:val="18"/>
                        </w:rPr>
                      </w:pPr>
                    </w:p>
                    <w:p w14:paraId="58FDE7A7" w14:textId="77777777" w:rsidR="00F94440" w:rsidRDefault="00F94440" w:rsidP="00F94440">
                      <w:pPr>
                        <w:rPr>
                          <w:rFonts w:cs="Arial"/>
                          <w:sz w:val="18"/>
                          <w:szCs w:val="18"/>
                        </w:rPr>
                      </w:pPr>
                    </w:p>
                    <w:p w14:paraId="1FACC7C3" w14:textId="77777777" w:rsidR="00F94440" w:rsidRDefault="00F94440" w:rsidP="00F94440">
                      <w:pPr>
                        <w:rPr>
                          <w:rFonts w:cs="Arial"/>
                          <w:sz w:val="18"/>
                          <w:szCs w:val="18"/>
                        </w:rPr>
                      </w:pPr>
                    </w:p>
                    <w:p w14:paraId="4278525D" w14:textId="77777777" w:rsidR="00F94440" w:rsidRDefault="00F94440" w:rsidP="00F94440">
                      <w:pPr>
                        <w:rPr>
                          <w:rFonts w:cs="Arial"/>
                          <w:sz w:val="18"/>
                          <w:szCs w:val="18"/>
                        </w:rPr>
                      </w:pPr>
                    </w:p>
                    <w:p w14:paraId="1CFCA16A" w14:textId="77777777" w:rsidR="00F94440" w:rsidRDefault="00F94440" w:rsidP="00F94440">
                      <w:pPr>
                        <w:rPr>
                          <w:rFonts w:cs="Arial"/>
                          <w:sz w:val="18"/>
                          <w:szCs w:val="18"/>
                        </w:rPr>
                      </w:pPr>
                    </w:p>
                    <w:p w14:paraId="22C91B01" w14:textId="77777777" w:rsidR="00F94440" w:rsidRDefault="00F94440" w:rsidP="00F94440">
                      <w:pPr>
                        <w:rPr>
                          <w:rFonts w:cs="Arial"/>
                          <w:sz w:val="18"/>
                          <w:szCs w:val="18"/>
                        </w:rPr>
                      </w:pPr>
                    </w:p>
                    <w:p w14:paraId="181DB162" w14:textId="77777777" w:rsidR="00F94440" w:rsidRDefault="00F94440" w:rsidP="00F94440">
                      <w:pPr>
                        <w:rPr>
                          <w:rFonts w:cs="Arial"/>
                          <w:sz w:val="18"/>
                          <w:szCs w:val="18"/>
                        </w:rPr>
                      </w:pPr>
                    </w:p>
                    <w:p w14:paraId="462AC309" w14:textId="77777777" w:rsidR="00F94440" w:rsidRDefault="00F94440" w:rsidP="00F94440">
                      <w:pPr>
                        <w:rPr>
                          <w:rFonts w:cs="Arial"/>
                          <w:sz w:val="18"/>
                          <w:szCs w:val="18"/>
                        </w:rPr>
                      </w:pPr>
                    </w:p>
                    <w:p w14:paraId="71890037" w14:textId="77777777" w:rsidR="00F94440" w:rsidRDefault="00F94440" w:rsidP="00F94440">
                      <w:pPr>
                        <w:rPr>
                          <w:rFonts w:cs="Arial"/>
                          <w:sz w:val="18"/>
                          <w:szCs w:val="18"/>
                        </w:rPr>
                      </w:pPr>
                    </w:p>
                    <w:p w14:paraId="2FDA36EB" w14:textId="77777777" w:rsidR="00F94440" w:rsidRDefault="00F94440" w:rsidP="00F94440">
                      <w:pPr>
                        <w:rPr>
                          <w:rFonts w:cs="Arial"/>
                          <w:sz w:val="18"/>
                          <w:szCs w:val="18"/>
                        </w:rPr>
                      </w:pPr>
                    </w:p>
                    <w:p w14:paraId="61798F4A" w14:textId="77777777" w:rsidR="00F94440" w:rsidRDefault="00F94440" w:rsidP="00F94440">
                      <w:pPr>
                        <w:rPr>
                          <w:rFonts w:cs="Arial"/>
                          <w:sz w:val="18"/>
                          <w:szCs w:val="18"/>
                        </w:rPr>
                      </w:pPr>
                      <w:r>
                        <w:rPr>
                          <w:rFonts w:cs="Arial"/>
                          <w:sz w:val="18"/>
                          <w:szCs w:val="18"/>
                        </w:rPr>
                        <w:t>(N)</w:t>
                      </w:r>
                    </w:p>
                    <w:p w14:paraId="0F7AF363" w14:textId="77777777" w:rsidR="00F94440" w:rsidRDefault="00F94440" w:rsidP="00F94440">
                      <w:pPr>
                        <w:rPr>
                          <w:rFonts w:cs="Arial"/>
                          <w:sz w:val="18"/>
                          <w:szCs w:val="18"/>
                        </w:rPr>
                      </w:pPr>
                    </w:p>
                    <w:p w14:paraId="7AD7C6D9" w14:textId="77777777" w:rsidR="00F94440" w:rsidRDefault="00F94440" w:rsidP="00F94440">
                      <w:pPr>
                        <w:rPr>
                          <w:rFonts w:cs="Arial"/>
                          <w:sz w:val="18"/>
                          <w:szCs w:val="18"/>
                        </w:rPr>
                      </w:pPr>
                    </w:p>
                    <w:p w14:paraId="42F46147" w14:textId="77777777" w:rsidR="00F94440" w:rsidRDefault="00F94440" w:rsidP="00F94440">
                      <w:pPr>
                        <w:rPr>
                          <w:rFonts w:cs="Arial"/>
                          <w:sz w:val="18"/>
                          <w:szCs w:val="18"/>
                        </w:rPr>
                      </w:pPr>
                    </w:p>
                    <w:p w14:paraId="3444B098" w14:textId="77777777" w:rsidR="00F94440" w:rsidRDefault="00F94440" w:rsidP="00F94440">
                      <w:pPr>
                        <w:rPr>
                          <w:rFonts w:cs="Arial"/>
                          <w:sz w:val="18"/>
                          <w:szCs w:val="18"/>
                        </w:rPr>
                      </w:pPr>
                    </w:p>
                    <w:p w14:paraId="4A377BDA" w14:textId="77777777" w:rsidR="00F94440" w:rsidRDefault="00F94440" w:rsidP="00F94440">
                      <w:pPr>
                        <w:rPr>
                          <w:rFonts w:cs="Arial"/>
                          <w:sz w:val="18"/>
                          <w:szCs w:val="18"/>
                        </w:rPr>
                      </w:pPr>
                    </w:p>
                    <w:p w14:paraId="4D9742B8" w14:textId="77777777" w:rsidR="00F94440" w:rsidRDefault="00F94440" w:rsidP="00F94440">
                      <w:pPr>
                        <w:rPr>
                          <w:rFonts w:cs="Arial"/>
                          <w:sz w:val="18"/>
                          <w:szCs w:val="18"/>
                        </w:rPr>
                      </w:pPr>
                    </w:p>
                    <w:p w14:paraId="3EE77598" w14:textId="77777777" w:rsidR="00F94440" w:rsidRDefault="00F94440" w:rsidP="00F94440">
                      <w:pPr>
                        <w:rPr>
                          <w:rFonts w:cs="Arial"/>
                          <w:sz w:val="18"/>
                          <w:szCs w:val="18"/>
                        </w:rPr>
                      </w:pPr>
                    </w:p>
                    <w:p w14:paraId="50971F82" w14:textId="77777777" w:rsidR="00F94440" w:rsidRDefault="00F94440" w:rsidP="00F94440">
                      <w:pPr>
                        <w:rPr>
                          <w:rFonts w:cs="Arial"/>
                          <w:sz w:val="18"/>
                          <w:szCs w:val="18"/>
                        </w:rPr>
                      </w:pPr>
                    </w:p>
                    <w:p w14:paraId="50A0AF84" w14:textId="77777777" w:rsidR="00F94440" w:rsidRDefault="00F94440" w:rsidP="00F94440">
                      <w:pPr>
                        <w:rPr>
                          <w:rFonts w:cs="Arial"/>
                          <w:sz w:val="18"/>
                          <w:szCs w:val="18"/>
                        </w:rPr>
                      </w:pPr>
                    </w:p>
                    <w:p w14:paraId="3F7A4D5E" w14:textId="77777777" w:rsidR="00F94440" w:rsidRDefault="00F94440" w:rsidP="00F94440">
                      <w:pPr>
                        <w:rPr>
                          <w:rFonts w:cs="Arial"/>
                          <w:sz w:val="18"/>
                          <w:szCs w:val="18"/>
                        </w:rPr>
                      </w:pPr>
                    </w:p>
                    <w:p w14:paraId="51F6F700" w14:textId="77777777" w:rsidR="00F94440" w:rsidRDefault="00F94440" w:rsidP="00F94440">
                      <w:pPr>
                        <w:rPr>
                          <w:rFonts w:cs="Arial"/>
                          <w:sz w:val="18"/>
                          <w:szCs w:val="18"/>
                        </w:rPr>
                      </w:pPr>
                    </w:p>
                    <w:p w14:paraId="0A6E8B67" w14:textId="77777777" w:rsidR="00F94440" w:rsidRDefault="00F94440" w:rsidP="00F94440">
                      <w:pPr>
                        <w:rPr>
                          <w:rFonts w:cs="Arial"/>
                          <w:sz w:val="18"/>
                          <w:szCs w:val="18"/>
                        </w:rPr>
                      </w:pPr>
                    </w:p>
                    <w:p w14:paraId="4DE69E12" w14:textId="77777777" w:rsidR="00F94440" w:rsidRDefault="00F94440" w:rsidP="00F94440">
                      <w:pPr>
                        <w:rPr>
                          <w:rFonts w:cs="Arial"/>
                          <w:sz w:val="18"/>
                          <w:szCs w:val="18"/>
                        </w:rPr>
                      </w:pPr>
                    </w:p>
                    <w:p w14:paraId="234B0676" w14:textId="77777777" w:rsidR="00F94440" w:rsidRPr="0045213A" w:rsidRDefault="00F94440" w:rsidP="00F94440">
                      <w:pPr>
                        <w:rPr>
                          <w:rFonts w:cs="Arial"/>
                          <w:sz w:val="18"/>
                          <w:szCs w:val="18"/>
                        </w:rPr>
                      </w:pPr>
                      <w:r>
                        <w:rPr>
                          <w:rFonts w:cs="Arial"/>
                          <w:sz w:val="18"/>
                          <w:szCs w:val="18"/>
                        </w:rPr>
                        <w:t>(N)</w:t>
                      </w:r>
                    </w:p>
                    <w:p w14:paraId="1043A241" w14:textId="77777777" w:rsidR="00F94440" w:rsidRDefault="00F94440" w:rsidP="00F94440">
                      <w:pPr>
                        <w:rPr>
                          <w:rFonts w:cs="Arial"/>
                          <w:sz w:val="18"/>
                          <w:szCs w:val="18"/>
                        </w:rPr>
                      </w:pPr>
                    </w:p>
                    <w:p w14:paraId="0DB452BC" w14:textId="77777777" w:rsidR="00F94440" w:rsidRDefault="00F94440" w:rsidP="00F94440">
                      <w:pPr>
                        <w:rPr>
                          <w:rFonts w:cs="Arial"/>
                          <w:sz w:val="18"/>
                          <w:szCs w:val="18"/>
                        </w:rPr>
                      </w:pPr>
                    </w:p>
                    <w:p w14:paraId="59D6B5D6" w14:textId="77777777" w:rsidR="00F94440" w:rsidRDefault="00F94440" w:rsidP="00F94440">
                      <w:pPr>
                        <w:rPr>
                          <w:rFonts w:cs="Arial"/>
                          <w:sz w:val="18"/>
                          <w:szCs w:val="18"/>
                        </w:rPr>
                      </w:pPr>
                    </w:p>
                    <w:p w14:paraId="1D0AADC8" w14:textId="77777777" w:rsidR="00F94440" w:rsidRDefault="00F94440" w:rsidP="00F94440">
                      <w:pPr>
                        <w:rPr>
                          <w:rFonts w:cs="Arial"/>
                          <w:sz w:val="18"/>
                          <w:szCs w:val="18"/>
                        </w:rPr>
                      </w:pPr>
                    </w:p>
                    <w:p w14:paraId="3DB99FBB" w14:textId="77777777" w:rsidR="00F94440" w:rsidRDefault="00F94440" w:rsidP="00F94440">
                      <w:pPr>
                        <w:rPr>
                          <w:rFonts w:cs="Arial"/>
                          <w:sz w:val="18"/>
                          <w:szCs w:val="18"/>
                        </w:rPr>
                      </w:pPr>
                    </w:p>
                    <w:p w14:paraId="1531AD1E" w14:textId="77777777" w:rsidR="00F94440" w:rsidRDefault="00F94440" w:rsidP="00F94440">
                      <w:pPr>
                        <w:rPr>
                          <w:rFonts w:cs="Arial"/>
                          <w:sz w:val="18"/>
                          <w:szCs w:val="18"/>
                        </w:rPr>
                      </w:pPr>
                    </w:p>
                    <w:p w14:paraId="2DCB05C2" w14:textId="77777777" w:rsidR="00F94440" w:rsidRDefault="00F94440" w:rsidP="00F94440">
                      <w:pPr>
                        <w:rPr>
                          <w:rFonts w:cs="Arial"/>
                          <w:sz w:val="18"/>
                          <w:szCs w:val="18"/>
                        </w:rPr>
                      </w:pPr>
                    </w:p>
                    <w:p w14:paraId="60A89D3F" w14:textId="77777777" w:rsidR="00F94440" w:rsidRDefault="00F94440" w:rsidP="00F94440">
                      <w:pPr>
                        <w:rPr>
                          <w:rFonts w:cs="Arial"/>
                          <w:sz w:val="18"/>
                          <w:szCs w:val="18"/>
                        </w:rPr>
                      </w:pPr>
                    </w:p>
                    <w:p w14:paraId="3FA55573" w14:textId="77777777" w:rsidR="00F94440" w:rsidRDefault="00F94440" w:rsidP="00F94440">
                      <w:pPr>
                        <w:rPr>
                          <w:rFonts w:cs="Arial"/>
                          <w:sz w:val="18"/>
                          <w:szCs w:val="18"/>
                        </w:rPr>
                      </w:pPr>
                    </w:p>
                    <w:p w14:paraId="44CBF545" w14:textId="77777777" w:rsidR="00F94440" w:rsidRDefault="00F94440" w:rsidP="00F94440">
                      <w:pPr>
                        <w:rPr>
                          <w:rFonts w:cs="Arial"/>
                          <w:sz w:val="18"/>
                          <w:szCs w:val="18"/>
                        </w:rPr>
                      </w:pPr>
                    </w:p>
                    <w:p w14:paraId="5F8D1F66" w14:textId="77777777" w:rsidR="00F94440" w:rsidRPr="0045213A" w:rsidRDefault="00F94440" w:rsidP="00F94440">
                      <w:pPr>
                        <w:rPr>
                          <w:rFonts w:cs="Arial"/>
                          <w:sz w:val="18"/>
                          <w:szCs w:val="18"/>
                        </w:rPr>
                      </w:pPr>
                      <w:r>
                        <w:rPr>
                          <w:rFonts w:cs="Arial"/>
                          <w:sz w:val="18"/>
                          <w:szCs w:val="18"/>
                        </w:rPr>
                        <w:t>(K)</w:t>
                      </w:r>
                    </w:p>
                    <w:p w14:paraId="43FA62E6" w14:textId="77777777" w:rsidR="00F94440" w:rsidRPr="0045213A" w:rsidRDefault="00F94440" w:rsidP="00F94440">
                      <w:pPr>
                        <w:rPr>
                          <w:rFonts w:cs="Arial"/>
                          <w:sz w:val="18"/>
                          <w:szCs w:val="18"/>
                        </w:rPr>
                      </w:pPr>
                    </w:p>
                  </w:txbxContent>
                </v:textbox>
              </v:shape>
            </w:pict>
          </mc:Fallback>
        </mc:AlternateContent>
      </w:r>
    </w:p>
    <w:p w14:paraId="1E9CE682" w14:textId="77777777" w:rsidR="007C5091" w:rsidRDefault="007C5091" w:rsidP="00F94440">
      <w:pPr>
        <w:pStyle w:val="BodyText2"/>
        <w:rPr>
          <w:rFonts w:cs="Arial"/>
          <w:b/>
          <w:sz w:val="19"/>
          <w:szCs w:val="19"/>
        </w:rPr>
      </w:pPr>
      <w:r>
        <w:rPr>
          <w:rFonts w:cs="Arial"/>
          <w:b/>
          <w:sz w:val="19"/>
          <w:szCs w:val="19"/>
          <w:u w:val="single"/>
        </w:rPr>
        <w:t>Combination Service Types (continued)</w:t>
      </w:r>
      <w:r>
        <w:rPr>
          <w:rFonts w:cs="Arial"/>
          <w:b/>
          <w:sz w:val="19"/>
          <w:szCs w:val="19"/>
        </w:rPr>
        <w:t>:</w:t>
      </w:r>
    </w:p>
    <w:p w14:paraId="0443D655" w14:textId="77777777" w:rsidR="007C5091" w:rsidRDefault="007C5091" w:rsidP="00F94440">
      <w:pPr>
        <w:pStyle w:val="BodyText2"/>
        <w:rPr>
          <w:rFonts w:cs="Arial"/>
          <w:sz w:val="19"/>
          <w:szCs w:val="19"/>
          <w:u w:val="single"/>
        </w:rPr>
      </w:pPr>
      <w:proofErr w:type="gramStart"/>
      <w:r>
        <w:rPr>
          <w:rFonts w:cs="Arial"/>
          <w:sz w:val="19"/>
          <w:szCs w:val="19"/>
          <w:u w:val="single"/>
        </w:rPr>
        <w:t>A Combination of Interruptible Sales Service Type with Interruptible Transportation Service Type.</w:t>
      </w:r>
      <w:proofErr w:type="gramEnd"/>
      <w:r>
        <w:rPr>
          <w:rFonts w:cs="Arial"/>
          <w:sz w:val="19"/>
          <w:szCs w:val="19"/>
          <w:u w:val="single"/>
        </w:rPr>
        <w:t xml:space="preserve"> (</w:t>
      </w:r>
      <w:proofErr w:type="gramStart"/>
      <w:r>
        <w:rPr>
          <w:rFonts w:cs="Arial"/>
          <w:sz w:val="19"/>
          <w:szCs w:val="19"/>
          <w:u w:val="single"/>
        </w:rPr>
        <w:t>continued</w:t>
      </w:r>
      <w:proofErr w:type="gramEnd"/>
      <w:r>
        <w:rPr>
          <w:rFonts w:cs="Arial"/>
          <w:sz w:val="19"/>
          <w:szCs w:val="19"/>
          <w:u w:val="single"/>
        </w:rPr>
        <w:t>)</w:t>
      </w:r>
    </w:p>
    <w:p w14:paraId="39822AD5" w14:textId="77777777" w:rsidR="007C5091" w:rsidRDefault="007C5091" w:rsidP="00F94440">
      <w:pPr>
        <w:pStyle w:val="BodyText2"/>
        <w:rPr>
          <w:rFonts w:cs="Arial"/>
          <w:sz w:val="19"/>
          <w:szCs w:val="19"/>
        </w:rPr>
      </w:pPr>
    </w:p>
    <w:p w14:paraId="51B210CF" w14:textId="77777777" w:rsidR="007C5091" w:rsidRDefault="007C5091" w:rsidP="00F94440">
      <w:pPr>
        <w:pStyle w:val="BodyText2"/>
        <w:rPr>
          <w:rFonts w:cs="Arial"/>
          <w:sz w:val="19"/>
          <w:szCs w:val="19"/>
        </w:rPr>
      </w:pPr>
      <w:r>
        <w:rPr>
          <w:rFonts w:cs="Arial"/>
          <w:sz w:val="19"/>
          <w:szCs w:val="19"/>
        </w:rPr>
        <w:t xml:space="preserve">Customer must secure the purchase and delivery of gas supplies from an Authorized Supplier/Agent of Customer’s choosing for all Interruptible Transportation Service volumes.  The Transportation of Customer-Owned Gas is governed by the Terms and Conditions set forth in </w:t>
      </w:r>
      <w:r w:rsidRPr="0094573A">
        <w:rPr>
          <w:rFonts w:cs="Arial"/>
          <w:b/>
          <w:sz w:val="19"/>
          <w:szCs w:val="19"/>
        </w:rPr>
        <w:t>Schedule T</w:t>
      </w:r>
      <w:r>
        <w:rPr>
          <w:rFonts w:cs="Arial"/>
          <w:sz w:val="19"/>
          <w:szCs w:val="19"/>
        </w:rPr>
        <w:t xml:space="preserve"> of this Tariff, and the Company’s Gas Transportation Operating Policies and Procedures.  </w:t>
      </w:r>
    </w:p>
    <w:p w14:paraId="373BB076" w14:textId="77777777" w:rsidR="007C5091" w:rsidRDefault="007C5091" w:rsidP="00F94440">
      <w:pPr>
        <w:pStyle w:val="BodyText2"/>
        <w:rPr>
          <w:rFonts w:cs="Arial"/>
          <w:sz w:val="19"/>
          <w:szCs w:val="19"/>
        </w:rPr>
      </w:pPr>
    </w:p>
    <w:p w14:paraId="07ED81DA" w14:textId="77777777" w:rsidR="007C5091" w:rsidRDefault="007C5091" w:rsidP="00F94440">
      <w:pPr>
        <w:pStyle w:val="BodyText2"/>
        <w:rPr>
          <w:rFonts w:cs="Arial"/>
          <w:sz w:val="19"/>
          <w:szCs w:val="19"/>
        </w:rPr>
      </w:pPr>
      <w:proofErr w:type="gramStart"/>
      <w:r>
        <w:rPr>
          <w:rFonts w:cs="Arial"/>
          <w:sz w:val="19"/>
          <w:szCs w:val="19"/>
          <w:u w:val="single"/>
        </w:rPr>
        <w:t>A Combination of Firm Transportation Service Type with Interruptible Transportation Service Type.</w:t>
      </w:r>
      <w:proofErr w:type="gramEnd"/>
      <w:r>
        <w:rPr>
          <w:rFonts w:cs="Arial"/>
          <w:sz w:val="19"/>
          <w:szCs w:val="19"/>
        </w:rPr>
        <w:t xml:space="preserve">  A Customer that selects this Service Type must specify the exact daily delivery volume that is to be billed as Firm Transportation Service.  Firm Transportation Service volume will always be billed first.  When all Firm Transportation Service volume has billed, all additional volumes will be billed at the rates specified for Interruptible Transportation Service, except that the Company will bill only one Customer Charge for this service type.  All Interruptible Transportation Service volumes will be subject to Curtailment as set forth in </w:t>
      </w:r>
      <w:r w:rsidRPr="0094573A">
        <w:rPr>
          <w:rFonts w:cs="Arial"/>
          <w:b/>
          <w:sz w:val="19"/>
          <w:szCs w:val="19"/>
        </w:rPr>
        <w:t>General Rule 15</w:t>
      </w:r>
      <w:r>
        <w:rPr>
          <w:rFonts w:cs="Arial"/>
          <w:sz w:val="19"/>
          <w:szCs w:val="19"/>
        </w:rPr>
        <w:t xml:space="preserve"> and </w:t>
      </w:r>
      <w:r w:rsidRPr="0094573A">
        <w:rPr>
          <w:rFonts w:cs="Arial"/>
          <w:b/>
          <w:sz w:val="19"/>
          <w:szCs w:val="19"/>
        </w:rPr>
        <w:t>General Rule 16</w:t>
      </w:r>
      <w:r>
        <w:rPr>
          <w:rFonts w:cs="Arial"/>
          <w:sz w:val="19"/>
          <w:szCs w:val="19"/>
        </w:rPr>
        <w:t xml:space="preserve"> of this Tariff.</w:t>
      </w:r>
    </w:p>
    <w:p w14:paraId="3D9B39A6" w14:textId="77777777" w:rsidR="007C5091" w:rsidRDefault="007C5091" w:rsidP="00F94440">
      <w:pPr>
        <w:pStyle w:val="BodyText2"/>
        <w:rPr>
          <w:rFonts w:cs="Arial"/>
          <w:sz w:val="19"/>
          <w:szCs w:val="19"/>
        </w:rPr>
      </w:pPr>
    </w:p>
    <w:p w14:paraId="06FF6AA7" w14:textId="77777777" w:rsidR="007C5091" w:rsidRPr="00B072C0" w:rsidRDefault="007C5091" w:rsidP="00F94440">
      <w:pPr>
        <w:pStyle w:val="Header"/>
        <w:tabs>
          <w:tab w:val="clear" w:pos="4320"/>
          <w:tab w:val="clear" w:pos="8640"/>
        </w:tabs>
        <w:rPr>
          <w:rFonts w:cs="Arial"/>
          <w:sz w:val="19"/>
          <w:szCs w:val="19"/>
        </w:rPr>
      </w:pPr>
      <w:r>
        <w:rPr>
          <w:rFonts w:cs="Arial"/>
          <w:noProof/>
          <w:sz w:val="20"/>
        </w:rPr>
        <mc:AlternateContent>
          <mc:Choice Requires="wps">
            <w:drawing>
              <wp:anchor distT="0" distB="0" distL="114300" distR="114300" simplePos="0" relativeHeight="251752448" behindDoc="0" locked="0" layoutInCell="1" allowOverlap="1" wp14:anchorId="2438871B" wp14:editId="27A3DC1E">
                <wp:simplePos x="0" y="0"/>
                <wp:positionH relativeFrom="column">
                  <wp:posOffset>6257925</wp:posOffset>
                </wp:positionH>
                <wp:positionV relativeFrom="paragraph">
                  <wp:posOffset>188595</wp:posOffset>
                </wp:positionV>
                <wp:extent cx="0" cy="1743075"/>
                <wp:effectExtent l="0" t="0" r="19050" b="9525"/>
                <wp:wrapNone/>
                <wp:docPr id="96" name="Straight Connector 96"/>
                <wp:cNvGraphicFramePr/>
                <a:graphic xmlns:a="http://schemas.openxmlformats.org/drawingml/2006/main">
                  <a:graphicData uri="http://schemas.microsoft.com/office/word/2010/wordprocessingShape">
                    <wps:wsp>
                      <wps:cNvCnPr/>
                      <wps:spPr>
                        <a:xfrm>
                          <a:off x="0" y="0"/>
                          <a:ext cx="0" cy="1743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75pt,14.85pt" to="492.75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" strokecolor="black [3213]"/>
            </w:pict>
          </mc:Fallback>
        </mc:AlternateContent>
      </w:r>
      <w:r w:rsidRPr="00B072C0">
        <w:rPr>
          <w:rFonts w:cs="Arial"/>
          <w:b/>
          <w:sz w:val="19"/>
          <w:szCs w:val="19"/>
        </w:rPr>
        <w:t>SPECIAL CONDITIONS FOR COMPRESSED NATURAL GAS (“CNG”) SERVICE FOR VEHICULAR USE:</w:t>
      </w:r>
    </w:p>
    <w:p w14:paraId="0FAB37E0" w14:textId="77777777" w:rsidR="007C5091" w:rsidRPr="00B072C0" w:rsidRDefault="007C5091" w:rsidP="00F94440">
      <w:pPr>
        <w:pStyle w:val="Header"/>
        <w:tabs>
          <w:tab w:val="clear" w:pos="4320"/>
          <w:tab w:val="clear" w:pos="8640"/>
        </w:tabs>
        <w:rPr>
          <w:rFonts w:cs="Arial"/>
          <w:sz w:val="20"/>
        </w:rPr>
      </w:pPr>
    </w:p>
    <w:p w14:paraId="368B507C" w14:textId="77777777" w:rsidR="007C5091" w:rsidRPr="00B072C0" w:rsidRDefault="007C5091" w:rsidP="00F94440">
      <w:pPr>
        <w:numPr>
          <w:ilvl w:val="0"/>
          <w:numId w:val="12"/>
        </w:numPr>
        <w:tabs>
          <w:tab w:val="left" w:pos="540"/>
        </w:tabs>
        <w:rPr>
          <w:bCs/>
          <w:sz w:val="19"/>
          <w:szCs w:val="19"/>
        </w:rPr>
      </w:pPr>
      <w:r w:rsidRPr="00B072C0">
        <w:rPr>
          <w:bCs/>
          <w:sz w:val="19"/>
          <w:szCs w:val="19"/>
        </w:rPr>
        <w:t>A Customer that has CNG vehicle fueling equipment installed to compress natural gas for use in a motor vehicle or motor boat is solely responsible for compliance with the laws related to the use of CNG in a motor vehicle or motor boat, including but not limited to payment of any Fuel Use Taxes associated with or related to the use of CNG under this Rate Schedule.</w:t>
      </w:r>
    </w:p>
    <w:p w14:paraId="199B8329" w14:textId="77777777" w:rsidR="007C5091" w:rsidRPr="00B072C0" w:rsidRDefault="007C5091" w:rsidP="00F94440">
      <w:pPr>
        <w:pStyle w:val="Header"/>
        <w:numPr>
          <w:ilvl w:val="0"/>
          <w:numId w:val="12"/>
        </w:numPr>
        <w:tabs>
          <w:tab w:val="clear" w:pos="4320"/>
          <w:tab w:val="clear" w:pos="8640"/>
        </w:tabs>
        <w:rPr>
          <w:rFonts w:cs="Arial"/>
          <w:sz w:val="19"/>
          <w:szCs w:val="19"/>
        </w:rPr>
      </w:pPr>
      <w:r w:rsidRPr="00B072C0">
        <w:rPr>
          <w:bCs/>
          <w:sz w:val="20"/>
        </w:rPr>
        <w:t xml:space="preserve">Any CNG vehicle fueling equipment must be separately metered.  If service can be provided from the existing gas line with a second meter then the monthly charge as set forth in Schedule C shall apply, and gas metered for vehicle use will be separately stated on the Customer’s regular monthly gas bill.  Each monthly gas bill will reflect the Gasoline Gallon Equivalent (“GGE”) of such metered usage to enable the Customer to calculate any Fuel Use Tax obligation. </w:t>
      </w:r>
    </w:p>
    <w:p w14:paraId="7E0374C3" w14:textId="77777777" w:rsidR="007C5091" w:rsidRPr="00B072C0" w:rsidRDefault="007C5091" w:rsidP="00F94440">
      <w:pPr>
        <w:pStyle w:val="Header"/>
        <w:numPr>
          <w:ilvl w:val="0"/>
          <w:numId w:val="12"/>
        </w:numPr>
        <w:tabs>
          <w:tab w:val="clear" w:pos="4320"/>
          <w:tab w:val="clear" w:pos="8640"/>
        </w:tabs>
        <w:rPr>
          <w:rFonts w:cs="Arial"/>
          <w:sz w:val="19"/>
          <w:szCs w:val="19"/>
        </w:rPr>
      </w:pPr>
      <w:r w:rsidRPr="00B072C0">
        <w:rPr>
          <w:rFonts w:cs="Arial"/>
          <w:sz w:val="19"/>
          <w:szCs w:val="19"/>
        </w:rPr>
        <w:t xml:space="preserve">The Company may refuse service to any CNG vehicle fueling equipment that does not meet the conditions set forth in </w:t>
      </w:r>
      <w:r w:rsidRPr="00B072C0">
        <w:rPr>
          <w:rFonts w:cs="Arial"/>
          <w:b/>
          <w:sz w:val="19"/>
          <w:szCs w:val="19"/>
        </w:rPr>
        <w:t>General</w:t>
      </w:r>
      <w:r w:rsidRPr="00B072C0">
        <w:rPr>
          <w:rFonts w:cs="Arial"/>
          <w:sz w:val="19"/>
          <w:szCs w:val="19"/>
        </w:rPr>
        <w:t xml:space="preserve"> </w:t>
      </w:r>
      <w:r w:rsidRPr="00B072C0">
        <w:rPr>
          <w:rFonts w:cs="Arial"/>
          <w:b/>
          <w:sz w:val="19"/>
          <w:szCs w:val="19"/>
        </w:rPr>
        <w:t>Rule 8</w:t>
      </w:r>
      <w:r w:rsidRPr="00B072C0">
        <w:rPr>
          <w:rFonts w:cs="Arial"/>
          <w:sz w:val="19"/>
          <w:szCs w:val="19"/>
        </w:rPr>
        <w:t xml:space="preserve"> of the Tariff of which this Rate Schedule is a part.</w:t>
      </w:r>
    </w:p>
    <w:p w14:paraId="65A357DF" w14:textId="77777777" w:rsidR="007C5091" w:rsidRDefault="007C5091">
      <w:pPr>
        <w:rPr>
          <w:rFonts w:cs="Arial"/>
        </w:rPr>
      </w:pPr>
    </w:p>
    <w:p w14:paraId="466EE997" w14:textId="77777777" w:rsidR="007C5091" w:rsidRDefault="007C5091">
      <w:pPr>
        <w:rPr>
          <w:rFonts w:cs="Arial"/>
          <w:b/>
          <w:bCs/>
          <w:sz w:val="19"/>
          <w:szCs w:val="19"/>
        </w:rPr>
      </w:pPr>
      <w:r>
        <w:rPr>
          <w:rFonts w:cs="Arial"/>
          <w:b/>
          <w:bCs/>
          <w:sz w:val="19"/>
          <w:szCs w:val="19"/>
          <w:u w:val="single"/>
        </w:rPr>
        <w:t>DETERMINATION OF MDDV</w:t>
      </w:r>
      <w:r>
        <w:rPr>
          <w:rFonts w:cs="Arial"/>
          <w:b/>
          <w:bCs/>
          <w:sz w:val="19"/>
          <w:szCs w:val="19"/>
        </w:rPr>
        <w:t>:</w:t>
      </w:r>
    </w:p>
    <w:p w14:paraId="28042F0E" w14:textId="77777777" w:rsidR="007C5091" w:rsidRDefault="007C5091">
      <w:pPr>
        <w:rPr>
          <w:rFonts w:cs="Arial"/>
          <w:bCs/>
          <w:sz w:val="19"/>
          <w:szCs w:val="19"/>
        </w:rPr>
      </w:pPr>
      <w:r>
        <w:rPr>
          <w:rFonts w:cs="Arial"/>
          <w:bCs/>
          <w:sz w:val="19"/>
          <w:szCs w:val="19"/>
        </w:rPr>
        <w:t>The MDDV is used to calculate the Firm Pipeline Capacity Charge – Peak Demand option applicable to Firm Sales Service under this Rate Schedule.  Following establishment of a Customer’s Initial MDDV, as set forth in Sections A and B, the Customer’s MDDV will be adjusted each as set forth in Section C below:</w:t>
      </w:r>
    </w:p>
    <w:p w14:paraId="438E06D3" w14:textId="77777777" w:rsidR="007C5091" w:rsidRDefault="007C5091">
      <w:pPr>
        <w:pStyle w:val="BodyText"/>
        <w:ind w:left="720"/>
        <w:outlineLvl w:val="0"/>
        <w:rPr>
          <w:rFonts w:cs="Arial"/>
          <w:sz w:val="19"/>
          <w:szCs w:val="19"/>
        </w:rPr>
      </w:pPr>
    </w:p>
    <w:p w14:paraId="3AA8A538" w14:textId="77777777" w:rsidR="007C5091" w:rsidRDefault="007C5091">
      <w:pPr>
        <w:pStyle w:val="BodyText"/>
        <w:ind w:left="720" w:hanging="720"/>
        <w:outlineLvl w:val="0"/>
        <w:rPr>
          <w:rFonts w:cs="Arial"/>
          <w:sz w:val="19"/>
          <w:szCs w:val="19"/>
        </w:rPr>
      </w:pPr>
      <w:r>
        <w:rPr>
          <w:rFonts w:cs="Arial"/>
          <w:sz w:val="19"/>
          <w:szCs w:val="19"/>
        </w:rPr>
        <w:t>A.</w:t>
      </w:r>
      <w:r>
        <w:rPr>
          <w:rFonts w:cs="Arial"/>
          <w:sz w:val="19"/>
          <w:szCs w:val="19"/>
        </w:rPr>
        <w:tab/>
        <w:t>For a New Customer, the Initial MDDV to be used for billing purposes will equal the "name plate" hourly rating of the equipment to be served, times twelve (12), or an estimated volume acceptable to the Company that is based upon the best information about Customer’s planned operations that is known at that time.</w:t>
      </w:r>
    </w:p>
    <w:p w14:paraId="72D723A4" w14:textId="77777777" w:rsidR="007C5091" w:rsidRDefault="007C5091">
      <w:pPr>
        <w:pStyle w:val="BodyText"/>
        <w:outlineLvl w:val="0"/>
        <w:rPr>
          <w:rFonts w:cs="Arial"/>
          <w:sz w:val="19"/>
          <w:szCs w:val="19"/>
        </w:rPr>
      </w:pPr>
    </w:p>
    <w:p w14:paraId="427F43AA" w14:textId="77777777" w:rsidR="007C5091" w:rsidRDefault="007C5091">
      <w:pPr>
        <w:pStyle w:val="BodyText"/>
        <w:ind w:left="2160" w:hanging="720"/>
        <w:outlineLvl w:val="0"/>
        <w:rPr>
          <w:sz w:val="19"/>
          <w:szCs w:val="19"/>
        </w:rPr>
      </w:pPr>
    </w:p>
    <w:p w14:paraId="2753989E" w14:textId="77777777" w:rsidR="007C5091" w:rsidRDefault="007C5091">
      <w:pPr>
        <w:widowControl w:val="0"/>
        <w:jc w:val="center"/>
        <w:rPr>
          <w:sz w:val="18"/>
          <w:szCs w:val="18"/>
        </w:rPr>
      </w:pPr>
      <w:r w:rsidDel="00BF3142">
        <w:rPr>
          <w:sz w:val="19"/>
          <w:szCs w:val="19"/>
        </w:rPr>
        <w:t xml:space="preserve"> </w:t>
      </w:r>
      <w:r>
        <w:rPr>
          <w:sz w:val="18"/>
          <w:szCs w:val="18"/>
        </w:rPr>
        <w:t>(</w:t>
      </w:r>
      <w:proofErr w:type="gramStart"/>
      <w:r>
        <w:rPr>
          <w:sz w:val="18"/>
          <w:szCs w:val="18"/>
        </w:rPr>
        <w:t>continue</w:t>
      </w:r>
      <w:proofErr w:type="gramEnd"/>
      <w:r>
        <w:rPr>
          <w:sz w:val="18"/>
          <w:szCs w:val="18"/>
        </w:rPr>
        <w:t xml:space="preserve"> to Sheet 142.9)</w:t>
      </w:r>
    </w:p>
    <w:p w14:paraId="4D12A04B" w14:textId="77777777" w:rsidR="007C5091" w:rsidRDefault="007C5091">
      <w:pPr>
        <w:widowControl w:val="0"/>
        <w:jc w:val="center"/>
        <w:rPr>
          <w:sz w:val="18"/>
          <w:szCs w:val="18"/>
        </w:rPr>
      </w:pPr>
    </w:p>
    <w:p w14:paraId="69C6C93C" w14:textId="77777777" w:rsidR="007C5091" w:rsidRDefault="007C5091" w:rsidP="007C5091">
      <w:pPr>
        <w:widowControl w:val="0"/>
        <w:rPr>
          <w:sz w:val="18"/>
          <w:szCs w:val="18"/>
        </w:rPr>
        <w:sectPr w:rsidR="007C5091">
          <w:headerReference w:type="default" r:id="rId73"/>
          <w:footerReference w:type="default" r:id="rId74"/>
          <w:pgSz w:w="12240" w:h="15840" w:code="1"/>
          <w:pgMar w:top="720" w:right="1800" w:bottom="720" w:left="1440" w:header="720" w:footer="576" w:gutter="0"/>
          <w:cols w:space="720"/>
        </w:sectPr>
      </w:pPr>
      <w:r>
        <w:rPr>
          <w:sz w:val="18"/>
          <w:szCs w:val="18"/>
        </w:rPr>
        <w:t>(K) Material transferred to 3</w:t>
      </w:r>
      <w:r w:rsidRPr="008C1357">
        <w:rPr>
          <w:sz w:val="18"/>
          <w:szCs w:val="18"/>
          <w:vertAlign w:val="superscript"/>
        </w:rPr>
        <w:t>rd</w:t>
      </w:r>
      <w:r>
        <w:rPr>
          <w:sz w:val="18"/>
          <w:szCs w:val="18"/>
        </w:rPr>
        <w:t xml:space="preserve"> Revised Sheet No. 142.9</w:t>
      </w:r>
    </w:p>
    <w:p w14:paraId="49E8D060" w14:textId="77777777" w:rsidR="007C5091" w:rsidRDefault="007C5091">
      <w:pPr>
        <w:pStyle w:val="Memo"/>
        <w:widowControl w:val="0"/>
        <w:tabs>
          <w:tab w:val="center" w:pos="4680"/>
        </w:tabs>
        <w:jc w:val="center"/>
        <w:outlineLvl w:val="0"/>
        <w:rPr>
          <w:szCs w:val="24"/>
        </w:rPr>
      </w:pPr>
      <w:r>
        <w:rPr>
          <w:szCs w:val="24"/>
        </w:rPr>
        <w:lastRenderedPageBreak/>
        <w:t>RATE SCHEDULE 42</w:t>
      </w:r>
    </w:p>
    <w:p w14:paraId="038EC8BF" w14:textId="77777777" w:rsidR="007C5091" w:rsidRDefault="007C5091">
      <w:pPr>
        <w:pStyle w:val="Memo"/>
        <w:widowControl w:val="0"/>
        <w:tabs>
          <w:tab w:val="center" w:pos="4680"/>
        </w:tabs>
        <w:jc w:val="center"/>
        <w:outlineLvl w:val="0"/>
        <w:rPr>
          <w:szCs w:val="24"/>
        </w:rPr>
      </w:pPr>
      <w:r>
        <w:rPr>
          <w:szCs w:val="24"/>
        </w:rPr>
        <w:t>LARGE VOLUME NON-RESIDENTIAL SALES AND TRANSPORTATION SERVICE</w:t>
      </w:r>
    </w:p>
    <w:p w14:paraId="17B80102" w14:textId="77777777" w:rsidR="007C5091" w:rsidRDefault="007C5091">
      <w:pPr>
        <w:jc w:val="center"/>
        <w:rPr>
          <w:szCs w:val="24"/>
        </w:rPr>
      </w:pPr>
      <w:r>
        <w:rPr>
          <w:szCs w:val="24"/>
        </w:rPr>
        <w:t>(</w:t>
      </w:r>
      <w:proofErr w:type="gramStart"/>
      <w:r>
        <w:rPr>
          <w:szCs w:val="24"/>
        </w:rPr>
        <w:t>continued</w:t>
      </w:r>
      <w:proofErr w:type="gramEnd"/>
      <w:r>
        <w:rPr>
          <w:szCs w:val="24"/>
        </w:rPr>
        <w:t>)</w:t>
      </w:r>
    </w:p>
    <w:p w14:paraId="090B775B" w14:textId="77777777" w:rsidR="007C5091" w:rsidRDefault="007C5091">
      <w:pPr>
        <w:rPr>
          <w:sz w:val="22"/>
          <w:szCs w:val="22"/>
        </w:rPr>
      </w:pPr>
    </w:p>
    <w:p w14:paraId="17EE986E" w14:textId="77777777" w:rsidR="007C5091" w:rsidRDefault="007C5091" w:rsidP="00F94440">
      <w:pPr>
        <w:rPr>
          <w:rFonts w:cs="Arial"/>
          <w:b/>
          <w:bCs/>
          <w:sz w:val="19"/>
          <w:szCs w:val="19"/>
        </w:rPr>
      </w:pPr>
      <w:r w:rsidRPr="00274A8C">
        <w:rPr>
          <w:noProof/>
        </w:rPr>
        <mc:AlternateContent>
          <mc:Choice Requires="wps">
            <w:drawing>
              <wp:anchor distT="0" distB="0" distL="114300" distR="114300" simplePos="0" relativeHeight="251754496" behindDoc="0" locked="0" layoutInCell="1" allowOverlap="1" wp14:anchorId="108D9B41" wp14:editId="2389C51C">
                <wp:simplePos x="0" y="0"/>
                <wp:positionH relativeFrom="column">
                  <wp:posOffset>6084570</wp:posOffset>
                </wp:positionH>
                <wp:positionV relativeFrom="paragraph">
                  <wp:posOffset>41275</wp:posOffset>
                </wp:positionV>
                <wp:extent cx="571500" cy="7105650"/>
                <wp:effectExtent l="0" t="0" r="0" b="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10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7057E" w14:textId="77777777" w:rsidR="00F94440" w:rsidRDefault="00F94440" w:rsidP="00F94440">
                            <w:pPr>
                              <w:rPr>
                                <w:rFonts w:cs="Arial"/>
                                <w:sz w:val="16"/>
                                <w:szCs w:val="16"/>
                              </w:rPr>
                            </w:pPr>
                          </w:p>
                          <w:p w14:paraId="0B1A8FFD" w14:textId="77777777" w:rsidR="00F94440" w:rsidRPr="0045213A" w:rsidRDefault="00F94440" w:rsidP="00F94440">
                            <w:pPr>
                              <w:rPr>
                                <w:rFonts w:cs="Arial"/>
                                <w:sz w:val="18"/>
                                <w:szCs w:val="18"/>
                              </w:rPr>
                            </w:pPr>
                            <w:r>
                              <w:rPr>
                                <w:rFonts w:cs="Arial"/>
                                <w:sz w:val="18"/>
                                <w:szCs w:val="18"/>
                              </w:rPr>
                              <w:t>(M)</w:t>
                            </w:r>
                          </w:p>
                          <w:p w14:paraId="15128EE4" w14:textId="77777777" w:rsidR="00F94440" w:rsidRPr="0045213A" w:rsidRDefault="00F94440" w:rsidP="00F94440">
                            <w:pPr>
                              <w:rPr>
                                <w:rFonts w:cs="Arial"/>
                                <w:sz w:val="18"/>
                                <w:szCs w:val="18"/>
                              </w:rPr>
                            </w:pPr>
                          </w:p>
                          <w:p w14:paraId="04007A3A" w14:textId="77777777" w:rsidR="00F94440" w:rsidRPr="0045213A" w:rsidRDefault="00F94440" w:rsidP="00F94440">
                            <w:pPr>
                              <w:rPr>
                                <w:rFonts w:cs="Arial"/>
                                <w:sz w:val="18"/>
                                <w:szCs w:val="18"/>
                              </w:rPr>
                            </w:pPr>
                          </w:p>
                          <w:p w14:paraId="215DBBCB" w14:textId="77777777" w:rsidR="00F94440" w:rsidRPr="0045213A" w:rsidRDefault="00F94440" w:rsidP="00F94440">
                            <w:pPr>
                              <w:rPr>
                                <w:rFonts w:cs="Arial"/>
                                <w:sz w:val="18"/>
                                <w:szCs w:val="18"/>
                              </w:rPr>
                            </w:pPr>
                          </w:p>
                          <w:p w14:paraId="23FA217B" w14:textId="77777777" w:rsidR="00F94440" w:rsidRPr="0045213A" w:rsidRDefault="00F94440" w:rsidP="00F94440">
                            <w:pPr>
                              <w:rPr>
                                <w:rFonts w:cs="Arial"/>
                                <w:sz w:val="18"/>
                                <w:szCs w:val="18"/>
                              </w:rPr>
                            </w:pPr>
                          </w:p>
                          <w:p w14:paraId="4DE33124" w14:textId="77777777" w:rsidR="00F94440" w:rsidRPr="0045213A" w:rsidRDefault="00F94440" w:rsidP="00F94440">
                            <w:pPr>
                              <w:rPr>
                                <w:rFonts w:cs="Arial"/>
                                <w:sz w:val="18"/>
                                <w:szCs w:val="18"/>
                              </w:rPr>
                            </w:pPr>
                          </w:p>
                          <w:p w14:paraId="1FE11A88" w14:textId="77777777" w:rsidR="00F94440" w:rsidRDefault="00F94440" w:rsidP="00F94440">
                            <w:pPr>
                              <w:rPr>
                                <w:rFonts w:cs="Arial"/>
                                <w:sz w:val="18"/>
                                <w:szCs w:val="18"/>
                              </w:rPr>
                            </w:pPr>
                          </w:p>
                          <w:p w14:paraId="19C38ED4" w14:textId="77777777" w:rsidR="00F94440" w:rsidRDefault="00F94440" w:rsidP="00F94440">
                            <w:pPr>
                              <w:rPr>
                                <w:rFonts w:cs="Arial"/>
                                <w:sz w:val="18"/>
                                <w:szCs w:val="18"/>
                              </w:rPr>
                            </w:pPr>
                          </w:p>
                          <w:p w14:paraId="7E4B1010" w14:textId="77777777" w:rsidR="00F94440" w:rsidRDefault="00F94440" w:rsidP="00F94440">
                            <w:pPr>
                              <w:rPr>
                                <w:rFonts w:cs="Arial"/>
                                <w:sz w:val="18"/>
                                <w:szCs w:val="18"/>
                              </w:rPr>
                            </w:pPr>
                          </w:p>
                          <w:p w14:paraId="20B426BB" w14:textId="77777777" w:rsidR="00F94440" w:rsidRDefault="00F94440" w:rsidP="00F94440">
                            <w:pPr>
                              <w:rPr>
                                <w:rFonts w:cs="Arial"/>
                                <w:sz w:val="18"/>
                                <w:szCs w:val="18"/>
                              </w:rPr>
                            </w:pPr>
                          </w:p>
                          <w:p w14:paraId="3A3EA395" w14:textId="77777777" w:rsidR="00F94440" w:rsidRDefault="00F94440" w:rsidP="00F94440">
                            <w:pPr>
                              <w:rPr>
                                <w:rFonts w:cs="Arial"/>
                                <w:sz w:val="18"/>
                                <w:szCs w:val="18"/>
                              </w:rPr>
                            </w:pPr>
                          </w:p>
                          <w:p w14:paraId="10166831" w14:textId="77777777" w:rsidR="00F94440" w:rsidRDefault="00F94440" w:rsidP="00F94440">
                            <w:pPr>
                              <w:rPr>
                                <w:rFonts w:cs="Arial"/>
                                <w:sz w:val="18"/>
                                <w:szCs w:val="18"/>
                              </w:rPr>
                            </w:pPr>
                          </w:p>
                          <w:p w14:paraId="46A7EA34" w14:textId="77777777" w:rsidR="00F94440" w:rsidRDefault="00F94440" w:rsidP="00F94440">
                            <w:pPr>
                              <w:rPr>
                                <w:rFonts w:cs="Arial"/>
                                <w:sz w:val="18"/>
                                <w:szCs w:val="18"/>
                              </w:rPr>
                            </w:pPr>
                          </w:p>
                          <w:p w14:paraId="32D0B4E4" w14:textId="77777777" w:rsidR="00F94440" w:rsidRDefault="00F94440" w:rsidP="00F94440">
                            <w:pPr>
                              <w:rPr>
                                <w:rFonts w:cs="Arial"/>
                                <w:sz w:val="18"/>
                                <w:szCs w:val="18"/>
                              </w:rPr>
                            </w:pPr>
                            <w:r>
                              <w:rPr>
                                <w:rFonts w:cs="Arial"/>
                                <w:sz w:val="18"/>
                                <w:szCs w:val="18"/>
                              </w:rPr>
                              <w:t>(M)</w:t>
                            </w:r>
                          </w:p>
                          <w:p w14:paraId="0BB86D2B" w14:textId="77777777" w:rsidR="00F94440" w:rsidRDefault="00F94440" w:rsidP="00F94440">
                            <w:pPr>
                              <w:rPr>
                                <w:rFonts w:cs="Arial"/>
                                <w:sz w:val="18"/>
                                <w:szCs w:val="18"/>
                              </w:rPr>
                            </w:pPr>
                          </w:p>
                          <w:p w14:paraId="3D40B209" w14:textId="77777777" w:rsidR="00F94440" w:rsidRDefault="00F94440" w:rsidP="00F94440">
                            <w:pPr>
                              <w:rPr>
                                <w:rFonts w:cs="Arial"/>
                                <w:sz w:val="18"/>
                                <w:szCs w:val="18"/>
                              </w:rPr>
                            </w:pPr>
                          </w:p>
                          <w:p w14:paraId="75FACB93" w14:textId="77777777" w:rsidR="00F94440" w:rsidRPr="00EE3487" w:rsidRDefault="00F94440" w:rsidP="00F94440">
                            <w:pPr>
                              <w:rPr>
                                <w:rFonts w:cs="Arial"/>
                                <w:sz w:val="14"/>
                                <w:szCs w:val="14"/>
                              </w:rPr>
                            </w:pPr>
                          </w:p>
                          <w:p w14:paraId="3160AB1B" w14:textId="77777777" w:rsidR="00F94440" w:rsidRPr="00EE3487" w:rsidRDefault="00F94440" w:rsidP="00F94440">
                            <w:pPr>
                              <w:rPr>
                                <w:rFonts w:cs="Arial"/>
                                <w:sz w:val="14"/>
                                <w:szCs w:val="14"/>
                              </w:rPr>
                            </w:pPr>
                          </w:p>
                          <w:p w14:paraId="64910971" w14:textId="77777777" w:rsidR="00F94440" w:rsidRDefault="00F94440" w:rsidP="00F94440">
                            <w:pPr>
                              <w:rPr>
                                <w:rFonts w:cs="Arial"/>
                                <w:sz w:val="18"/>
                                <w:szCs w:val="18"/>
                              </w:rPr>
                            </w:pPr>
                            <w:r>
                              <w:rPr>
                                <w:rFonts w:cs="Arial"/>
                                <w:sz w:val="18"/>
                                <w:szCs w:val="18"/>
                              </w:rPr>
                              <w:t>(T)</w:t>
                            </w:r>
                          </w:p>
                          <w:p w14:paraId="2B241DB4" w14:textId="77777777" w:rsidR="00F94440" w:rsidRPr="0045213A" w:rsidRDefault="00F94440" w:rsidP="00F94440">
                            <w:pPr>
                              <w:rPr>
                                <w:rFonts w:cs="Arial"/>
                                <w:sz w:val="18"/>
                                <w:szCs w:val="18"/>
                              </w:rPr>
                            </w:pPr>
                            <w:r>
                              <w:rPr>
                                <w:rFonts w:cs="Arial"/>
                                <w:sz w:val="18"/>
                                <w:szCs w:val="18"/>
                              </w:rPr>
                              <w:t>(T)</w:t>
                            </w:r>
                          </w:p>
                          <w:p w14:paraId="23943A37" w14:textId="77777777" w:rsidR="00F94440" w:rsidRPr="0045213A" w:rsidRDefault="00F94440" w:rsidP="00F94440">
                            <w:pPr>
                              <w:rPr>
                                <w:rFonts w:cs="Arial"/>
                                <w:sz w:val="18"/>
                                <w:szCs w:val="18"/>
                              </w:rPr>
                            </w:pPr>
                          </w:p>
                          <w:p w14:paraId="088A0FD3" w14:textId="77777777" w:rsidR="00F94440" w:rsidRDefault="00F94440" w:rsidP="00F94440">
                            <w:pPr>
                              <w:rPr>
                                <w:rFonts w:cs="Arial"/>
                                <w:sz w:val="18"/>
                                <w:szCs w:val="18"/>
                              </w:rPr>
                            </w:pPr>
                          </w:p>
                          <w:p w14:paraId="338DBBD7" w14:textId="77777777" w:rsidR="00F94440" w:rsidRDefault="00F94440" w:rsidP="00F94440">
                            <w:pPr>
                              <w:rPr>
                                <w:rFonts w:cs="Arial"/>
                                <w:sz w:val="18"/>
                                <w:szCs w:val="18"/>
                              </w:rPr>
                            </w:pPr>
                          </w:p>
                          <w:p w14:paraId="5F6BE4B2" w14:textId="77777777" w:rsidR="00F94440" w:rsidRDefault="00F94440" w:rsidP="00F94440">
                            <w:pPr>
                              <w:rPr>
                                <w:rFonts w:cs="Arial"/>
                                <w:sz w:val="18"/>
                                <w:szCs w:val="18"/>
                              </w:rPr>
                            </w:pPr>
                          </w:p>
                          <w:p w14:paraId="49316657" w14:textId="77777777" w:rsidR="00F94440" w:rsidRDefault="00F94440" w:rsidP="00F94440">
                            <w:pPr>
                              <w:rPr>
                                <w:rFonts w:cs="Arial"/>
                                <w:sz w:val="18"/>
                                <w:szCs w:val="18"/>
                              </w:rPr>
                            </w:pPr>
                          </w:p>
                          <w:p w14:paraId="0730041B" w14:textId="77777777" w:rsidR="00F94440" w:rsidRDefault="00F94440" w:rsidP="00F94440">
                            <w:pPr>
                              <w:rPr>
                                <w:rFonts w:cs="Arial"/>
                                <w:sz w:val="18"/>
                                <w:szCs w:val="18"/>
                              </w:rPr>
                            </w:pPr>
                          </w:p>
                          <w:p w14:paraId="581A33E2" w14:textId="77777777" w:rsidR="00F94440" w:rsidRDefault="00F94440" w:rsidP="00F94440">
                            <w:pPr>
                              <w:rPr>
                                <w:rFonts w:cs="Arial"/>
                                <w:sz w:val="18"/>
                                <w:szCs w:val="18"/>
                              </w:rPr>
                            </w:pPr>
                          </w:p>
                          <w:p w14:paraId="00454829" w14:textId="77777777" w:rsidR="00F94440" w:rsidRDefault="00F94440" w:rsidP="00F94440">
                            <w:pPr>
                              <w:rPr>
                                <w:rFonts w:cs="Arial"/>
                                <w:sz w:val="18"/>
                                <w:szCs w:val="18"/>
                              </w:rPr>
                            </w:pPr>
                          </w:p>
                          <w:p w14:paraId="7CEE0550" w14:textId="77777777" w:rsidR="00F94440" w:rsidRDefault="00F94440" w:rsidP="00F94440">
                            <w:pPr>
                              <w:rPr>
                                <w:rFonts w:cs="Arial"/>
                                <w:sz w:val="18"/>
                                <w:szCs w:val="18"/>
                              </w:rPr>
                            </w:pPr>
                          </w:p>
                          <w:p w14:paraId="524EC5A6" w14:textId="77777777" w:rsidR="00F94440" w:rsidRDefault="00F94440" w:rsidP="00F94440">
                            <w:pPr>
                              <w:rPr>
                                <w:rFonts w:cs="Arial"/>
                                <w:sz w:val="18"/>
                                <w:szCs w:val="18"/>
                              </w:rPr>
                            </w:pPr>
                          </w:p>
                          <w:p w14:paraId="330155A3" w14:textId="77777777" w:rsidR="00F94440" w:rsidRDefault="00F94440" w:rsidP="00F94440">
                            <w:pPr>
                              <w:rPr>
                                <w:rFonts w:cs="Arial"/>
                                <w:sz w:val="18"/>
                                <w:szCs w:val="18"/>
                              </w:rPr>
                            </w:pPr>
                          </w:p>
                          <w:p w14:paraId="553F0A02" w14:textId="77777777" w:rsidR="00F94440" w:rsidRDefault="00F94440" w:rsidP="00F94440">
                            <w:pPr>
                              <w:rPr>
                                <w:rFonts w:cs="Arial"/>
                                <w:sz w:val="18"/>
                                <w:szCs w:val="18"/>
                              </w:rPr>
                            </w:pPr>
                          </w:p>
                          <w:p w14:paraId="6E6FC69D" w14:textId="77777777" w:rsidR="00F94440" w:rsidRDefault="00F94440" w:rsidP="00F94440">
                            <w:pPr>
                              <w:rPr>
                                <w:rFonts w:cs="Arial"/>
                                <w:sz w:val="18"/>
                                <w:szCs w:val="18"/>
                              </w:rPr>
                            </w:pPr>
                          </w:p>
                          <w:p w14:paraId="512377B6" w14:textId="77777777" w:rsidR="00F94440" w:rsidRDefault="00F94440" w:rsidP="00F94440">
                            <w:pPr>
                              <w:rPr>
                                <w:rFonts w:cs="Arial"/>
                                <w:sz w:val="18"/>
                                <w:szCs w:val="18"/>
                              </w:rPr>
                            </w:pPr>
                          </w:p>
                          <w:p w14:paraId="58B45290" w14:textId="77777777" w:rsidR="00F94440" w:rsidRDefault="00F94440" w:rsidP="00F94440">
                            <w:pPr>
                              <w:rPr>
                                <w:rFonts w:cs="Arial"/>
                                <w:sz w:val="18"/>
                                <w:szCs w:val="18"/>
                              </w:rPr>
                            </w:pPr>
                          </w:p>
                          <w:p w14:paraId="18D0492A" w14:textId="77777777" w:rsidR="00F94440" w:rsidRDefault="00F94440" w:rsidP="00F94440">
                            <w:pPr>
                              <w:rPr>
                                <w:rFonts w:cs="Arial"/>
                                <w:sz w:val="18"/>
                                <w:szCs w:val="18"/>
                              </w:rPr>
                            </w:pPr>
                          </w:p>
                          <w:p w14:paraId="0993847D" w14:textId="77777777" w:rsidR="00F94440" w:rsidRDefault="00F94440" w:rsidP="00F94440">
                            <w:pPr>
                              <w:rPr>
                                <w:rFonts w:cs="Arial"/>
                                <w:sz w:val="18"/>
                                <w:szCs w:val="18"/>
                              </w:rPr>
                            </w:pPr>
                            <w:r>
                              <w:rPr>
                                <w:rFonts w:cs="Arial"/>
                                <w:sz w:val="18"/>
                                <w:szCs w:val="18"/>
                              </w:rPr>
                              <w:t>(T)</w:t>
                            </w:r>
                          </w:p>
                          <w:p w14:paraId="7B4E53AC" w14:textId="77777777" w:rsidR="00F94440" w:rsidRDefault="00F94440" w:rsidP="00F94440">
                            <w:pPr>
                              <w:rPr>
                                <w:rFonts w:cs="Arial"/>
                                <w:sz w:val="18"/>
                                <w:szCs w:val="18"/>
                              </w:rPr>
                            </w:pPr>
                            <w:r>
                              <w:rPr>
                                <w:rFonts w:cs="Arial"/>
                                <w:sz w:val="18"/>
                                <w:szCs w:val="18"/>
                              </w:rPr>
                              <w:t>(T)</w:t>
                            </w:r>
                          </w:p>
                          <w:p w14:paraId="06ECEA65" w14:textId="77777777" w:rsidR="00F94440" w:rsidRPr="0045213A" w:rsidRDefault="00F94440" w:rsidP="00F94440">
                            <w:pPr>
                              <w:rPr>
                                <w:rFonts w:cs="Arial"/>
                                <w:sz w:val="18"/>
                                <w:szCs w:val="18"/>
                              </w:rPr>
                            </w:pPr>
                            <w:r>
                              <w:rPr>
                                <w:rFonts w:cs="Arial"/>
                                <w:sz w:val="18"/>
                                <w:szCs w:val="18"/>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479.1pt;margin-top:3.25pt;width:45pt;height:55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LhQ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" stroked="f">
                <v:textbox>
                  <w:txbxContent>
                    <w:p w14:paraId="6277057E" w14:textId="77777777" w:rsidR="00F94440" w:rsidRDefault="00F94440" w:rsidP="00F94440">
                      <w:pPr>
                        <w:rPr>
                          <w:rFonts w:cs="Arial"/>
                          <w:sz w:val="16"/>
                          <w:szCs w:val="16"/>
                        </w:rPr>
                      </w:pPr>
                    </w:p>
                    <w:p w14:paraId="0B1A8FFD" w14:textId="77777777" w:rsidR="00F94440" w:rsidRPr="0045213A" w:rsidRDefault="00F94440" w:rsidP="00F94440">
                      <w:pPr>
                        <w:rPr>
                          <w:rFonts w:cs="Arial"/>
                          <w:sz w:val="18"/>
                          <w:szCs w:val="18"/>
                        </w:rPr>
                      </w:pPr>
                      <w:r>
                        <w:rPr>
                          <w:rFonts w:cs="Arial"/>
                          <w:sz w:val="18"/>
                          <w:szCs w:val="18"/>
                        </w:rPr>
                        <w:t>(M)</w:t>
                      </w:r>
                    </w:p>
                    <w:p w14:paraId="15128EE4" w14:textId="77777777" w:rsidR="00F94440" w:rsidRPr="0045213A" w:rsidRDefault="00F94440" w:rsidP="00F94440">
                      <w:pPr>
                        <w:rPr>
                          <w:rFonts w:cs="Arial"/>
                          <w:sz w:val="18"/>
                          <w:szCs w:val="18"/>
                        </w:rPr>
                      </w:pPr>
                    </w:p>
                    <w:p w14:paraId="04007A3A" w14:textId="77777777" w:rsidR="00F94440" w:rsidRPr="0045213A" w:rsidRDefault="00F94440" w:rsidP="00F94440">
                      <w:pPr>
                        <w:rPr>
                          <w:rFonts w:cs="Arial"/>
                          <w:sz w:val="18"/>
                          <w:szCs w:val="18"/>
                        </w:rPr>
                      </w:pPr>
                    </w:p>
                    <w:p w14:paraId="215DBBCB" w14:textId="77777777" w:rsidR="00F94440" w:rsidRPr="0045213A" w:rsidRDefault="00F94440" w:rsidP="00F94440">
                      <w:pPr>
                        <w:rPr>
                          <w:rFonts w:cs="Arial"/>
                          <w:sz w:val="18"/>
                          <w:szCs w:val="18"/>
                        </w:rPr>
                      </w:pPr>
                    </w:p>
                    <w:p w14:paraId="23FA217B" w14:textId="77777777" w:rsidR="00F94440" w:rsidRPr="0045213A" w:rsidRDefault="00F94440" w:rsidP="00F94440">
                      <w:pPr>
                        <w:rPr>
                          <w:rFonts w:cs="Arial"/>
                          <w:sz w:val="18"/>
                          <w:szCs w:val="18"/>
                        </w:rPr>
                      </w:pPr>
                    </w:p>
                    <w:p w14:paraId="4DE33124" w14:textId="77777777" w:rsidR="00F94440" w:rsidRPr="0045213A" w:rsidRDefault="00F94440" w:rsidP="00F94440">
                      <w:pPr>
                        <w:rPr>
                          <w:rFonts w:cs="Arial"/>
                          <w:sz w:val="18"/>
                          <w:szCs w:val="18"/>
                        </w:rPr>
                      </w:pPr>
                    </w:p>
                    <w:p w14:paraId="1FE11A88" w14:textId="77777777" w:rsidR="00F94440" w:rsidRDefault="00F94440" w:rsidP="00F94440">
                      <w:pPr>
                        <w:rPr>
                          <w:rFonts w:cs="Arial"/>
                          <w:sz w:val="18"/>
                          <w:szCs w:val="18"/>
                        </w:rPr>
                      </w:pPr>
                    </w:p>
                    <w:p w14:paraId="19C38ED4" w14:textId="77777777" w:rsidR="00F94440" w:rsidRDefault="00F94440" w:rsidP="00F94440">
                      <w:pPr>
                        <w:rPr>
                          <w:rFonts w:cs="Arial"/>
                          <w:sz w:val="18"/>
                          <w:szCs w:val="18"/>
                        </w:rPr>
                      </w:pPr>
                    </w:p>
                    <w:p w14:paraId="7E4B1010" w14:textId="77777777" w:rsidR="00F94440" w:rsidRDefault="00F94440" w:rsidP="00F94440">
                      <w:pPr>
                        <w:rPr>
                          <w:rFonts w:cs="Arial"/>
                          <w:sz w:val="18"/>
                          <w:szCs w:val="18"/>
                        </w:rPr>
                      </w:pPr>
                    </w:p>
                    <w:p w14:paraId="20B426BB" w14:textId="77777777" w:rsidR="00F94440" w:rsidRDefault="00F94440" w:rsidP="00F94440">
                      <w:pPr>
                        <w:rPr>
                          <w:rFonts w:cs="Arial"/>
                          <w:sz w:val="18"/>
                          <w:szCs w:val="18"/>
                        </w:rPr>
                      </w:pPr>
                    </w:p>
                    <w:p w14:paraId="3A3EA395" w14:textId="77777777" w:rsidR="00F94440" w:rsidRDefault="00F94440" w:rsidP="00F94440">
                      <w:pPr>
                        <w:rPr>
                          <w:rFonts w:cs="Arial"/>
                          <w:sz w:val="18"/>
                          <w:szCs w:val="18"/>
                        </w:rPr>
                      </w:pPr>
                    </w:p>
                    <w:p w14:paraId="10166831" w14:textId="77777777" w:rsidR="00F94440" w:rsidRDefault="00F94440" w:rsidP="00F94440">
                      <w:pPr>
                        <w:rPr>
                          <w:rFonts w:cs="Arial"/>
                          <w:sz w:val="18"/>
                          <w:szCs w:val="18"/>
                        </w:rPr>
                      </w:pPr>
                    </w:p>
                    <w:p w14:paraId="46A7EA34" w14:textId="77777777" w:rsidR="00F94440" w:rsidRDefault="00F94440" w:rsidP="00F94440">
                      <w:pPr>
                        <w:rPr>
                          <w:rFonts w:cs="Arial"/>
                          <w:sz w:val="18"/>
                          <w:szCs w:val="18"/>
                        </w:rPr>
                      </w:pPr>
                    </w:p>
                    <w:p w14:paraId="32D0B4E4" w14:textId="77777777" w:rsidR="00F94440" w:rsidRDefault="00F94440" w:rsidP="00F94440">
                      <w:pPr>
                        <w:rPr>
                          <w:rFonts w:cs="Arial"/>
                          <w:sz w:val="18"/>
                          <w:szCs w:val="18"/>
                        </w:rPr>
                      </w:pPr>
                      <w:r>
                        <w:rPr>
                          <w:rFonts w:cs="Arial"/>
                          <w:sz w:val="18"/>
                          <w:szCs w:val="18"/>
                        </w:rPr>
                        <w:t>(M)</w:t>
                      </w:r>
                    </w:p>
                    <w:p w14:paraId="0BB86D2B" w14:textId="77777777" w:rsidR="00F94440" w:rsidRDefault="00F94440" w:rsidP="00F94440">
                      <w:pPr>
                        <w:rPr>
                          <w:rFonts w:cs="Arial"/>
                          <w:sz w:val="18"/>
                          <w:szCs w:val="18"/>
                        </w:rPr>
                      </w:pPr>
                    </w:p>
                    <w:p w14:paraId="3D40B209" w14:textId="77777777" w:rsidR="00F94440" w:rsidRDefault="00F94440" w:rsidP="00F94440">
                      <w:pPr>
                        <w:rPr>
                          <w:rFonts w:cs="Arial"/>
                          <w:sz w:val="18"/>
                          <w:szCs w:val="18"/>
                        </w:rPr>
                      </w:pPr>
                    </w:p>
                    <w:p w14:paraId="75FACB93" w14:textId="77777777" w:rsidR="00F94440" w:rsidRPr="00EE3487" w:rsidRDefault="00F94440" w:rsidP="00F94440">
                      <w:pPr>
                        <w:rPr>
                          <w:rFonts w:cs="Arial"/>
                          <w:sz w:val="14"/>
                          <w:szCs w:val="14"/>
                        </w:rPr>
                      </w:pPr>
                    </w:p>
                    <w:p w14:paraId="3160AB1B" w14:textId="77777777" w:rsidR="00F94440" w:rsidRPr="00EE3487" w:rsidRDefault="00F94440" w:rsidP="00F94440">
                      <w:pPr>
                        <w:rPr>
                          <w:rFonts w:cs="Arial"/>
                          <w:sz w:val="14"/>
                          <w:szCs w:val="14"/>
                        </w:rPr>
                      </w:pPr>
                    </w:p>
                    <w:p w14:paraId="64910971" w14:textId="77777777" w:rsidR="00F94440" w:rsidRDefault="00F94440" w:rsidP="00F94440">
                      <w:pPr>
                        <w:rPr>
                          <w:rFonts w:cs="Arial"/>
                          <w:sz w:val="18"/>
                          <w:szCs w:val="18"/>
                        </w:rPr>
                      </w:pPr>
                      <w:r>
                        <w:rPr>
                          <w:rFonts w:cs="Arial"/>
                          <w:sz w:val="18"/>
                          <w:szCs w:val="18"/>
                        </w:rPr>
                        <w:t>(T)</w:t>
                      </w:r>
                    </w:p>
                    <w:p w14:paraId="2B241DB4" w14:textId="77777777" w:rsidR="00F94440" w:rsidRPr="0045213A" w:rsidRDefault="00F94440" w:rsidP="00F94440">
                      <w:pPr>
                        <w:rPr>
                          <w:rFonts w:cs="Arial"/>
                          <w:sz w:val="18"/>
                          <w:szCs w:val="18"/>
                        </w:rPr>
                      </w:pPr>
                      <w:r>
                        <w:rPr>
                          <w:rFonts w:cs="Arial"/>
                          <w:sz w:val="18"/>
                          <w:szCs w:val="18"/>
                        </w:rPr>
                        <w:t>(T)</w:t>
                      </w:r>
                    </w:p>
                    <w:p w14:paraId="23943A37" w14:textId="77777777" w:rsidR="00F94440" w:rsidRPr="0045213A" w:rsidRDefault="00F94440" w:rsidP="00F94440">
                      <w:pPr>
                        <w:rPr>
                          <w:rFonts w:cs="Arial"/>
                          <w:sz w:val="18"/>
                          <w:szCs w:val="18"/>
                        </w:rPr>
                      </w:pPr>
                    </w:p>
                    <w:p w14:paraId="088A0FD3" w14:textId="77777777" w:rsidR="00F94440" w:rsidRDefault="00F94440" w:rsidP="00F94440">
                      <w:pPr>
                        <w:rPr>
                          <w:rFonts w:cs="Arial"/>
                          <w:sz w:val="18"/>
                          <w:szCs w:val="18"/>
                        </w:rPr>
                      </w:pPr>
                    </w:p>
                    <w:p w14:paraId="338DBBD7" w14:textId="77777777" w:rsidR="00F94440" w:rsidRDefault="00F94440" w:rsidP="00F94440">
                      <w:pPr>
                        <w:rPr>
                          <w:rFonts w:cs="Arial"/>
                          <w:sz w:val="18"/>
                          <w:szCs w:val="18"/>
                        </w:rPr>
                      </w:pPr>
                    </w:p>
                    <w:p w14:paraId="5F6BE4B2" w14:textId="77777777" w:rsidR="00F94440" w:rsidRDefault="00F94440" w:rsidP="00F94440">
                      <w:pPr>
                        <w:rPr>
                          <w:rFonts w:cs="Arial"/>
                          <w:sz w:val="18"/>
                          <w:szCs w:val="18"/>
                        </w:rPr>
                      </w:pPr>
                    </w:p>
                    <w:p w14:paraId="49316657" w14:textId="77777777" w:rsidR="00F94440" w:rsidRDefault="00F94440" w:rsidP="00F94440">
                      <w:pPr>
                        <w:rPr>
                          <w:rFonts w:cs="Arial"/>
                          <w:sz w:val="18"/>
                          <w:szCs w:val="18"/>
                        </w:rPr>
                      </w:pPr>
                    </w:p>
                    <w:p w14:paraId="0730041B" w14:textId="77777777" w:rsidR="00F94440" w:rsidRDefault="00F94440" w:rsidP="00F94440">
                      <w:pPr>
                        <w:rPr>
                          <w:rFonts w:cs="Arial"/>
                          <w:sz w:val="18"/>
                          <w:szCs w:val="18"/>
                        </w:rPr>
                      </w:pPr>
                    </w:p>
                    <w:p w14:paraId="581A33E2" w14:textId="77777777" w:rsidR="00F94440" w:rsidRDefault="00F94440" w:rsidP="00F94440">
                      <w:pPr>
                        <w:rPr>
                          <w:rFonts w:cs="Arial"/>
                          <w:sz w:val="18"/>
                          <w:szCs w:val="18"/>
                        </w:rPr>
                      </w:pPr>
                    </w:p>
                    <w:p w14:paraId="00454829" w14:textId="77777777" w:rsidR="00F94440" w:rsidRDefault="00F94440" w:rsidP="00F94440">
                      <w:pPr>
                        <w:rPr>
                          <w:rFonts w:cs="Arial"/>
                          <w:sz w:val="18"/>
                          <w:szCs w:val="18"/>
                        </w:rPr>
                      </w:pPr>
                    </w:p>
                    <w:p w14:paraId="7CEE0550" w14:textId="77777777" w:rsidR="00F94440" w:rsidRDefault="00F94440" w:rsidP="00F94440">
                      <w:pPr>
                        <w:rPr>
                          <w:rFonts w:cs="Arial"/>
                          <w:sz w:val="18"/>
                          <w:szCs w:val="18"/>
                        </w:rPr>
                      </w:pPr>
                    </w:p>
                    <w:p w14:paraId="524EC5A6" w14:textId="77777777" w:rsidR="00F94440" w:rsidRDefault="00F94440" w:rsidP="00F94440">
                      <w:pPr>
                        <w:rPr>
                          <w:rFonts w:cs="Arial"/>
                          <w:sz w:val="18"/>
                          <w:szCs w:val="18"/>
                        </w:rPr>
                      </w:pPr>
                    </w:p>
                    <w:p w14:paraId="330155A3" w14:textId="77777777" w:rsidR="00F94440" w:rsidRDefault="00F94440" w:rsidP="00F94440">
                      <w:pPr>
                        <w:rPr>
                          <w:rFonts w:cs="Arial"/>
                          <w:sz w:val="18"/>
                          <w:szCs w:val="18"/>
                        </w:rPr>
                      </w:pPr>
                    </w:p>
                    <w:p w14:paraId="553F0A02" w14:textId="77777777" w:rsidR="00F94440" w:rsidRDefault="00F94440" w:rsidP="00F94440">
                      <w:pPr>
                        <w:rPr>
                          <w:rFonts w:cs="Arial"/>
                          <w:sz w:val="18"/>
                          <w:szCs w:val="18"/>
                        </w:rPr>
                      </w:pPr>
                    </w:p>
                    <w:p w14:paraId="6E6FC69D" w14:textId="77777777" w:rsidR="00F94440" w:rsidRDefault="00F94440" w:rsidP="00F94440">
                      <w:pPr>
                        <w:rPr>
                          <w:rFonts w:cs="Arial"/>
                          <w:sz w:val="18"/>
                          <w:szCs w:val="18"/>
                        </w:rPr>
                      </w:pPr>
                    </w:p>
                    <w:p w14:paraId="512377B6" w14:textId="77777777" w:rsidR="00F94440" w:rsidRDefault="00F94440" w:rsidP="00F94440">
                      <w:pPr>
                        <w:rPr>
                          <w:rFonts w:cs="Arial"/>
                          <w:sz w:val="18"/>
                          <w:szCs w:val="18"/>
                        </w:rPr>
                      </w:pPr>
                    </w:p>
                    <w:p w14:paraId="58B45290" w14:textId="77777777" w:rsidR="00F94440" w:rsidRDefault="00F94440" w:rsidP="00F94440">
                      <w:pPr>
                        <w:rPr>
                          <w:rFonts w:cs="Arial"/>
                          <w:sz w:val="18"/>
                          <w:szCs w:val="18"/>
                        </w:rPr>
                      </w:pPr>
                    </w:p>
                    <w:p w14:paraId="18D0492A" w14:textId="77777777" w:rsidR="00F94440" w:rsidRDefault="00F94440" w:rsidP="00F94440">
                      <w:pPr>
                        <w:rPr>
                          <w:rFonts w:cs="Arial"/>
                          <w:sz w:val="18"/>
                          <w:szCs w:val="18"/>
                        </w:rPr>
                      </w:pPr>
                    </w:p>
                    <w:p w14:paraId="0993847D" w14:textId="77777777" w:rsidR="00F94440" w:rsidRDefault="00F94440" w:rsidP="00F94440">
                      <w:pPr>
                        <w:rPr>
                          <w:rFonts w:cs="Arial"/>
                          <w:sz w:val="18"/>
                          <w:szCs w:val="18"/>
                        </w:rPr>
                      </w:pPr>
                      <w:r>
                        <w:rPr>
                          <w:rFonts w:cs="Arial"/>
                          <w:sz w:val="18"/>
                          <w:szCs w:val="18"/>
                        </w:rPr>
                        <w:t>(T)</w:t>
                      </w:r>
                    </w:p>
                    <w:p w14:paraId="7B4E53AC" w14:textId="77777777" w:rsidR="00F94440" w:rsidRDefault="00F94440" w:rsidP="00F94440">
                      <w:pPr>
                        <w:rPr>
                          <w:rFonts w:cs="Arial"/>
                          <w:sz w:val="18"/>
                          <w:szCs w:val="18"/>
                        </w:rPr>
                      </w:pPr>
                      <w:r>
                        <w:rPr>
                          <w:rFonts w:cs="Arial"/>
                          <w:sz w:val="18"/>
                          <w:szCs w:val="18"/>
                        </w:rPr>
                        <w:t>(T)</w:t>
                      </w:r>
                    </w:p>
                    <w:p w14:paraId="06ECEA65" w14:textId="77777777" w:rsidR="00F94440" w:rsidRPr="0045213A" w:rsidRDefault="00F94440" w:rsidP="00F94440">
                      <w:pPr>
                        <w:rPr>
                          <w:rFonts w:cs="Arial"/>
                          <w:sz w:val="18"/>
                          <w:szCs w:val="18"/>
                        </w:rPr>
                      </w:pPr>
                      <w:r>
                        <w:rPr>
                          <w:rFonts w:cs="Arial"/>
                          <w:sz w:val="18"/>
                          <w:szCs w:val="18"/>
                        </w:rPr>
                        <w:t>(T)</w:t>
                      </w:r>
                    </w:p>
                  </w:txbxContent>
                </v:textbox>
              </v:shape>
            </w:pict>
          </mc:Fallback>
        </mc:AlternateContent>
      </w:r>
      <w:r>
        <w:rPr>
          <w:rFonts w:cs="Arial"/>
          <w:b/>
          <w:bCs/>
          <w:sz w:val="19"/>
          <w:szCs w:val="19"/>
          <w:u w:val="single"/>
        </w:rPr>
        <w:t>DETERMINATION OF MDDV (continued)</w:t>
      </w:r>
      <w:r>
        <w:rPr>
          <w:rFonts w:cs="Arial"/>
          <w:b/>
          <w:bCs/>
          <w:sz w:val="19"/>
          <w:szCs w:val="19"/>
        </w:rPr>
        <w:t>:</w:t>
      </w:r>
    </w:p>
    <w:p w14:paraId="375A7A8B" w14:textId="77777777" w:rsidR="007C5091" w:rsidRDefault="007C5091" w:rsidP="00F94440">
      <w:pPr>
        <w:pStyle w:val="BodyText"/>
        <w:spacing w:after="120"/>
        <w:outlineLvl w:val="0"/>
        <w:rPr>
          <w:rFonts w:cs="Arial"/>
          <w:sz w:val="19"/>
          <w:szCs w:val="19"/>
        </w:rPr>
      </w:pPr>
      <w:r>
        <w:rPr>
          <w:rFonts w:cs="Arial"/>
          <w:sz w:val="19"/>
          <w:szCs w:val="19"/>
        </w:rPr>
        <w:t>B.</w:t>
      </w:r>
      <w:r>
        <w:rPr>
          <w:rFonts w:cs="Arial"/>
          <w:sz w:val="19"/>
          <w:szCs w:val="19"/>
        </w:rPr>
        <w:tab/>
        <w:t>For an Existing Customer, the Initial MDDV for billing purposes will be:</w:t>
      </w:r>
    </w:p>
    <w:p w14:paraId="3EE0EDEE" w14:textId="3D098C82" w:rsidR="007C5091" w:rsidRDefault="007C5091" w:rsidP="001D07CE">
      <w:pPr>
        <w:pStyle w:val="BodyText"/>
        <w:numPr>
          <w:ilvl w:val="0"/>
          <w:numId w:val="15"/>
        </w:numPr>
        <w:ind w:left="1440" w:hanging="720"/>
        <w:outlineLvl w:val="0"/>
        <w:rPr>
          <w:rFonts w:cs="Arial"/>
          <w:sz w:val="19"/>
          <w:szCs w:val="19"/>
        </w:rPr>
      </w:pPr>
      <w:r>
        <w:rPr>
          <w:rFonts w:cs="Arial"/>
          <w:noProof/>
          <w:sz w:val="19"/>
          <w:szCs w:val="19"/>
        </w:rPr>
        <mc:AlternateContent>
          <mc:Choice Requires="wps">
            <w:drawing>
              <wp:anchor distT="0" distB="0" distL="114300" distR="114300" simplePos="0" relativeHeight="251755520" behindDoc="0" locked="0" layoutInCell="1" allowOverlap="1" wp14:anchorId="775B9B5C" wp14:editId="1064109C">
                <wp:simplePos x="0" y="0"/>
                <wp:positionH relativeFrom="column">
                  <wp:posOffset>6257925</wp:posOffset>
                </wp:positionH>
                <wp:positionV relativeFrom="paragraph">
                  <wp:posOffset>36830</wp:posOffset>
                </wp:positionV>
                <wp:extent cx="0" cy="1600200"/>
                <wp:effectExtent l="0" t="0" r="19050" b="19050"/>
                <wp:wrapNone/>
                <wp:docPr id="99" name="Straight Connector 99"/>
                <wp:cNvGraphicFramePr/>
                <a:graphic xmlns:a="http://schemas.openxmlformats.org/drawingml/2006/main">
                  <a:graphicData uri="http://schemas.microsoft.com/office/word/2010/wordprocessingShape">
                    <wps:wsp>
                      <wps:cNvCnPr/>
                      <wps:spPr>
                        <a:xfrm>
                          <a:off x="0" y="0"/>
                          <a:ext cx="0" cy="1600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75pt,2.9pt" to="492.7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" strokecolor="black [3213]"/>
            </w:pict>
          </mc:Fallback>
        </mc:AlternateContent>
      </w:r>
      <w:r>
        <w:rPr>
          <w:rFonts w:cs="Arial"/>
          <w:sz w:val="19"/>
          <w:szCs w:val="19"/>
        </w:rPr>
        <w:t>The highest actual MDDV of record for the most recent months January, February, November and December, as determined from AAMR data, if available; or, if not</w:t>
      </w:r>
      <w:r w:rsidR="001D07CE">
        <w:rPr>
          <w:rFonts w:cs="Arial"/>
          <w:sz w:val="19"/>
          <w:szCs w:val="19"/>
        </w:rPr>
        <w:t xml:space="preserve">   </w:t>
      </w:r>
      <w:r>
        <w:rPr>
          <w:rFonts w:cs="Arial"/>
          <w:sz w:val="19"/>
          <w:szCs w:val="19"/>
        </w:rPr>
        <w:t xml:space="preserve"> available, </w:t>
      </w:r>
    </w:p>
    <w:p w14:paraId="5614A47E" w14:textId="77777777" w:rsidR="007C5091" w:rsidRDefault="007C5091" w:rsidP="001D07CE">
      <w:pPr>
        <w:pStyle w:val="BodyText"/>
        <w:widowControl w:val="0"/>
        <w:numPr>
          <w:ilvl w:val="0"/>
          <w:numId w:val="15"/>
        </w:numPr>
        <w:tabs>
          <w:tab w:val="num" w:pos="5760"/>
        </w:tabs>
        <w:ind w:left="1440" w:hanging="720"/>
        <w:outlineLvl w:val="0"/>
        <w:rPr>
          <w:rFonts w:cs="Arial"/>
          <w:sz w:val="19"/>
          <w:szCs w:val="19"/>
        </w:rPr>
      </w:pPr>
      <w:r>
        <w:rPr>
          <w:rFonts w:cs="Arial"/>
          <w:sz w:val="19"/>
          <w:szCs w:val="19"/>
        </w:rPr>
        <w:t>The highest calculated MDDV for each of the most recent months January, February, November and December, calculated by taking the Customer’s actual metered usage during the month, divided by the number of days in the Billing Month, the result divided by 0.7.</w:t>
      </w:r>
      <w:bookmarkStart w:id="6" w:name="_GoBack"/>
      <w:bookmarkEnd w:id="6"/>
    </w:p>
    <w:p w14:paraId="70F7583A" w14:textId="77777777" w:rsidR="007C5091" w:rsidRDefault="007C5091" w:rsidP="00F94440">
      <w:pPr>
        <w:pStyle w:val="BodyText"/>
        <w:outlineLvl w:val="0"/>
        <w:rPr>
          <w:rFonts w:cs="Arial"/>
          <w:sz w:val="19"/>
          <w:szCs w:val="19"/>
        </w:rPr>
      </w:pPr>
    </w:p>
    <w:p w14:paraId="5C009CD5" w14:textId="77777777" w:rsidR="007C5091" w:rsidRDefault="007C5091" w:rsidP="00F94440">
      <w:pPr>
        <w:pStyle w:val="BodyText"/>
        <w:spacing w:after="120"/>
        <w:ind w:left="720" w:hanging="720"/>
        <w:outlineLvl w:val="0"/>
        <w:rPr>
          <w:rFonts w:cs="Arial"/>
          <w:sz w:val="19"/>
          <w:szCs w:val="19"/>
        </w:rPr>
      </w:pPr>
      <w:r>
        <w:rPr>
          <w:rFonts w:cs="Arial"/>
          <w:sz w:val="19"/>
          <w:szCs w:val="19"/>
        </w:rPr>
        <w:t>C.</w:t>
      </w:r>
      <w:r>
        <w:rPr>
          <w:rFonts w:cs="Arial"/>
          <w:sz w:val="19"/>
          <w:szCs w:val="19"/>
        </w:rPr>
        <w:tab/>
        <w:t>The Initial MDDV will be used for billing purposes in each Billing Month, up to the first Peak Period month that follows the date that the Initial MDDV was first effective for billing purposes.  During the first Peak Period, and for each Peak Period thereafter, the MDDV for billing purposes will be determined as follows:</w:t>
      </w:r>
      <w:r>
        <w:rPr>
          <w:sz w:val="19"/>
          <w:szCs w:val="19"/>
        </w:rPr>
        <w:t xml:space="preserve"> </w:t>
      </w:r>
    </w:p>
    <w:p w14:paraId="36E658DB" w14:textId="77777777" w:rsidR="007C5091" w:rsidRDefault="007C5091" w:rsidP="00F94440">
      <w:pPr>
        <w:pStyle w:val="BodyText"/>
        <w:ind w:left="1440" w:hanging="720"/>
        <w:outlineLvl w:val="0"/>
        <w:rPr>
          <w:sz w:val="19"/>
          <w:szCs w:val="19"/>
        </w:rPr>
      </w:pPr>
      <w:r>
        <w:rPr>
          <w:sz w:val="19"/>
          <w:szCs w:val="19"/>
        </w:rPr>
        <w:t>(i)</w:t>
      </w:r>
      <w:r>
        <w:rPr>
          <w:sz w:val="19"/>
          <w:szCs w:val="19"/>
        </w:rPr>
        <w:tab/>
        <w:t>For each month of the Peak Period, the MDDV for billing purposes will equal the higher of (a) the Customer’s current MDDV or (b) the Customer’s actual MDDV of record for that Billing Month, as determined from AAMR data, or from the calculated method described in (B)(ii) above, whichever applies.  AAMR data will always be used where an AMR device is installed and operational.</w:t>
      </w:r>
    </w:p>
    <w:p w14:paraId="3DEBA233" w14:textId="77777777" w:rsidR="007C5091" w:rsidRDefault="007C5091" w:rsidP="00F94440">
      <w:pPr>
        <w:pStyle w:val="BodyText"/>
        <w:ind w:left="1440" w:hanging="720"/>
        <w:outlineLvl w:val="0"/>
        <w:rPr>
          <w:rFonts w:cs="Arial"/>
          <w:sz w:val="19"/>
          <w:szCs w:val="19"/>
        </w:rPr>
      </w:pPr>
      <w:r>
        <w:rPr>
          <w:sz w:val="19"/>
          <w:szCs w:val="19"/>
        </w:rPr>
        <w:t>(ii)</w:t>
      </w:r>
      <w:r>
        <w:rPr>
          <w:sz w:val="19"/>
          <w:szCs w:val="19"/>
        </w:rPr>
        <w:tab/>
        <w:t xml:space="preserve">Effective with the first Billing Month following the end of the Peak Period, the MDDV to be used for billing purposes in each month of the following non-Peak Period (March through October) will be the highest MDDV of record during the last Peak </w:t>
      </w:r>
      <w:r>
        <w:rPr>
          <w:rFonts w:cs="Arial"/>
          <w:sz w:val="19"/>
          <w:szCs w:val="19"/>
        </w:rPr>
        <w:t xml:space="preserve">Period.  </w:t>
      </w:r>
    </w:p>
    <w:p w14:paraId="13BA53CC" w14:textId="77777777" w:rsidR="007C5091" w:rsidRDefault="007C5091">
      <w:pPr>
        <w:rPr>
          <w:rFonts w:cs="Arial"/>
          <w:b/>
          <w:sz w:val="19"/>
          <w:szCs w:val="19"/>
        </w:rPr>
      </w:pPr>
    </w:p>
    <w:p w14:paraId="6E2D87B5" w14:textId="77777777" w:rsidR="007C5091" w:rsidRDefault="007C5091" w:rsidP="00F94440">
      <w:pPr>
        <w:pStyle w:val="BodyText"/>
        <w:outlineLvl w:val="0"/>
        <w:rPr>
          <w:sz w:val="19"/>
          <w:szCs w:val="19"/>
        </w:rPr>
      </w:pPr>
      <w:r>
        <w:rPr>
          <w:sz w:val="19"/>
          <w:szCs w:val="19"/>
          <w:u w:val="single"/>
        </w:rPr>
        <w:t>Peak Period</w:t>
      </w:r>
      <w:r>
        <w:rPr>
          <w:sz w:val="19"/>
          <w:szCs w:val="19"/>
        </w:rPr>
        <w:t xml:space="preserve"> is defined as (a) the most recent consecutive Billing Months November through February for customers billed at month-end; or (b) the most recent consecutive Billing Months November through March for customers billed on any other monthly interval.</w:t>
      </w:r>
    </w:p>
    <w:p w14:paraId="63BC1959" w14:textId="77777777" w:rsidR="007C5091" w:rsidRDefault="007C5091" w:rsidP="00F94440">
      <w:pPr>
        <w:pStyle w:val="BodyText"/>
        <w:outlineLvl w:val="0"/>
        <w:rPr>
          <w:i/>
          <w:iCs/>
          <w:sz w:val="19"/>
          <w:szCs w:val="19"/>
        </w:rPr>
      </w:pPr>
    </w:p>
    <w:p w14:paraId="42254911" w14:textId="77777777" w:rsidR="007C5091" w:rsidRDefault="007C5091" w:rsidP="00F94440">
      <w:pPr>
        <w:pStyle w:val="Heading1"/>
        <w:tabs>
          <w:tab w:val="center" w:pos="4680"/>
        </w:tabs>
        <w:rPr>
          <w:i/>
          <w:sz w:val="19"/>
          <w:szCs w:val="19"/>
        </w:rPr>
      </w:pPr>
      <w:proofErr w:type="gramStart"/>
      <w:r>
        <w:rPr>
          <w:sz w:val="19"/>
          <w:szCs w:val="19"/>
        </w:rPr>
        <w:t>Out-of-Cycle Adjustments to MDDV</w:t>
      </w:r>
      <w:r>
        <w:rPr>
          <w:bCs/>
          <w:sz w:val="19"/>
          <w:szCs w:val="19"/>
        </w:rPr>
        <w:t>.</w:t>
      </w:r>
      <w:proofErr w:type="gramEnd"/>
      <w:r>
        <w:rPr>
          <w:sz w:val="19"/>
          <w:szCs w:val="19"/>
        </w:rPr>
        <w:t xml:space="preserve">  Upon a Customer's request, and upon a showing to Company's satisfaction that a change in Customer's operations warrants a change to the Customer's MDDV, the Company may adjust Customer's MDDV at any time.  Any MDDV change will be effective with the first monthly bill issued following the date that the need for the change is identified.  The Company will not be required to adjust any previously issued bills.</w:t>
      </w:r>
    </w:p>
    <w:p w14:paraId="2B70F3EF" w14:textId="77777777" w:rsidR="007C5091" w:rsidRDefault="007C5091">
      <w:pPr>
        <w:rPr>
          <w:rFonts w:cs="Arial"/>
          <w:b/>
          <w:sz w:val="19"/>
          <w:szCs w:val="19"/>
        </w:rPr>
      </w:pPr>
    </w:p>
    <w:p w14:paraId="274ADABD" w14:textId="77777777" w:rsidR="007C5091" w:rsidRPr="006571CE" w:rsidRDefault="007C5091" w:rsidP="00F94440">
      <w:pPr>
        <w:spacing w:after="120"/>
        <w:rPr>
          <w:rFonts w:cs="Arial"/>
          <w:sz w:val="20"/>
        </w:rPr>
      </w:pPr>
      <w:r>
        <w:rPr>
          <w:rFonts w:cs="Arial"/>
          <w:sz w:val="20"/>
          <w:u w:val="single"/>
        </w:rPr>
        <w:t>Existing AAMR Device.</w:t>
      </w:r>
      <w:r>
        <w:rPr>
          <w:rFonts w:cs="Arial"/>
          <w:sz w:val="20"/>
        </w:rPr>
        <w:t xml:space="preserve">  If an AAMR device is installed and operational at the time a Customer initiates service under this Rate Schedule, the AAMR data will be used for calculating a Customer’s MDDV for purposes of billing the Pipeline Capacity Charge, even if the AAMR data is not used for other billing purposes.</w:t>
      </w:r>
    </w:p>
    <w:p w14:paraId="53C23ACE" w14:textId="77777777" w:rsidR="007C5091" w:rsidRDefault="007C5091">
      <w:pPr>
        <w:widowControl w:val="0"/>
        <w:rPr>
          <w:rFonts w:cs="Arial"/>
          <w:sz w:val="20"/>
        </w:rPr>
      </w:pPr>
      <w:r>
        <w:rPr>
          <w:rFonts w:cs="Arial"/>
          <w:b/>
          <w:sz w:val="20"/>
          <w:u w:val="single"/>
        </w:rPr>
        <w:t>GENERAL TERMS</w:t>
      </w:r>
      <w:r>
        <w:rPr>
          <w:rFonts w:cs="Arial"/>
          <w:b/>
          <w:sz w:val="20"/>
        </w:rPr>
        <w:t>:</w:t>
      </w:r>
    </w:p>
    <w:p w14:paraId="5D56E5F3" w14:textId="77777777" w:rsidR="007C5091" w:rsidRDefault="007C5091">
      <w:pPr>
        <w:pStyle w:val="BodyText2"/>
        <w:rPr>
          <w:rFonts w:cs="Arial"/>
        </w:rPr>
      </w:pPr>
      <w:r>
        <w:rPr>
          <w:rFonts w:cs="Arial"/>
        </w:rPr>
        <w:t>Service under this Rate Schedule is governed by the terms of this Rate Schedule, the General Rules and Regulations contained in this Tariff, any other schedules that by their terms or by the terms of this Rate Schedule apply to service under this Rate Schedule, and by all rules and regulations prescribed by regulatory authorities, as amended from time to time.</w:t>
      </w:r>
    </w:p>
    <w:p w14:paraId="308B9B86" w14:textId="77777777" w:rsidR="00F94440" w:rsidRDefault="00F94440">
      <w:pPr>
        <w:widowControl w:val="0"/>
        <w:jc w:val="center"/>
        <w:rPr>
          <w:sz w:val="18"/>
          <w:szCs w:val="18"/>
        </w:rPr>
      </w:pPr>
    </w:p>
    <w:p w14:paraId="16CCF7E9" w14:textId="77777777" w:rsidR="007C5091" w:rsidRDefault="007C5091">
      <w:pPr>
        <w:widowControl w:val="0"/>
        <w:jc w:val="center"/>
        <w:rPr>
          <w:sz w:val="18"/>
          <w:szCs w:val="18"/>
        </w:rPr>
      </w:pPr>
      <w:r>
        <w:rPr>
          <w:sz w:val="18"/>
          <w:szCs w:val="18"/>
        </w:rPr>
        <w:t>(</w:t>
      </w:r>
      <w:proofErr w:type="gramStart"/>
      <w:r>
        <w:rPr>
          <w:sz w:val="18"/>
          <w:szCs w:val="18"/>
        </w:rPr>
        <w:t>continue</w:t>
      </w:r>
      <w:proofErr w:type="gramEnd"/>
      <w:r>
        <w:rPr>
          <w:sz w:val="18"/>
          <w:szCs w:val="18"/>
        </w:rPr>
        <w:t xml:space="preserve"> to Sheet 142.10)</w:t>
      </w:r>
    </w:p>
    <w:p w14:paraId="4CF81765" w14:textId="2B9722B9" w:rsidR="007C5091" w:rsidRDefault="00F94440" w:rsidP="007C5091">
      <w:pPr>
        <w:widowControl w:val="0"/>
        <w:rPr>
          <w:sz w:val="18"/>
          <w:szCs w:val="18"/>
        </w:rPr>
        <w:sectPr w:rsidR="007C5091">
          <w:headerReference w:type="default" r:id="rId75"/>
          <w:footerReference w:type="default" r:id="rId76"/>
          <w:pgSz w:w="12240" w:h="15840" w:code="1"/>
          <w:pgMar w:top="720" w:right="1800" w:bottom="720" w:left="1440" w:header="720" w:footer="576" w:gutter="0"/>
          <w:cols w:space="720"/>
        </w:sectPr>
      </w:pPr>
      <w:r>
        <w:rPr>
          <w:sz w:val="18"/>
          <w:szCs w:val="18"/>
        </w:rPr>
        <w:t xml:space="preserve"> </w:t>
      </w:r>
      <w:r w:rsidR="007C5091">
        <w:rPr>
          <w:sz w:val="18"/>
          <w:szCs w:val="18"/>
        </w:rPr>
        <w:t>(M) Material transferred from 3</w:t>
      </w:r>
      <w:r w:rsidR="007C5091" w:rsidRPr="00EE3487">
        <w:rPr>
          <w:sz w:val="18"/>
          <w:szCs w:val="18"/>
          <w:vertAlign w:val="superscript"/>
        </w:rPr>
        <w:t>rd</w:t>
      </w:r>
      <w:r w:rsidR="007C5091">
        <w:rPr>
          <w:sz w:val="18"/>
          <w:szCs w:val="18"/>
        </w:rPr>
        <w:t xml:space="preserve"> Revised Sheet No. 142.8</w:t>
      </w:r>
    </w:p>
    <w:p w14:paraId="252F18C1" w14:textId="77777777" w:rsidR="007C5091" w:rsidRDefault="007C5091">
      <w:pPr>
        <w:pStyle w:val="Memo"/>
        <w:widowControl w:val="0"/>
        <w:tabs>
          <w:tab w:val="center" w:pos="4680"/>
        </w:tabs>
        <w:jc w:val="center"/>
        <w:outlineLvl w:val="0"/>
      </w:pPr>
      <w:r>
        <w:rPr>
          <w:b/>
          <w:noProof/>
          <w:sz w:val="20"/>
          <w:u w:val="single"/>
        </w:rPr>
        <w:lastRenderedPageBreak/>
        <mc:AlternateContent>
          <mc:Choice Requires="wps">
            <w:drawing>
              <wp:anchor distT="0" distB="0" distL="114300" distR="114300" simplePos="0" relativeHeight="251757568" behindDoc="0" locked="0" layoutInCell="1" allowOverlap="1" wp14:anchorId="0B80A989" wp14:editId="61F49993">
                <wp:simplePos x="0" y="0"/>
                <wp:positionH relativeFrom="column">
                  <wp:posOffset>5880735</wp:posOffset>
                </wp:positionH>
                <wp:positionV relativeFrom="paragraph">
                  <wp:posOffset>-293370</wp:posOffset>
                </wp:positionV>
                <wp:extent cx="457200" cy="6515100"/>
                <wp:effectExtent l="0" t="0" r="0" b="0"/>
                <wp:wrapNone/>
                <wp:docPr id="1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51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BA910" w14:textId="77777777" w:rsidR="00F94440" w:rsidRDefault="00F94440" w:rsidP="00F94440">
                            <w:pPr>
                              <w:rPr>
                                <w:sz w:val="16"/>
                                <w:szCs w:val="16"/>
                              </w:rPr>
                            </w:pPr>
                          </w:p>
                          <w:p w14:paraId="4C5190A5" w14:textId="77777777" w:rsidR="00F94440" w:rsidRPr="00490ACB" w:rsidRDefault="00F94440" w:rsidP="00F94440">
                            <w:pPr>
                              <w:rPr>
                                <w:sz w:val="18"/>
                                <w:szCs w:val="18"/>
                              </w:rPr>
                            </w:pPr>
                          </w:p>
                          <w:p w14:paraId="7026EEDE" w14:textId="77777777" w:rsidR="00F94440" w:rsidRPr="00490ACB" w:rsidRDefault="00F94440" w:rsidP="00F94440">
                            <w:pPr>
                              <w:rPr>
                                <w:sz w:val="18"/>
                                <w:szCs w:val="18"/>
                              </w:rPr>
                            </w:pPr>
                          </w:p>
                          <w:p w14:paraId="20A6AE31" w14:textId="77777777" w:rsidR="00F94440" w:rsidRPr="00490ACB" w:rsidRDefault="00F94440" w:rsidP="00F94440">
                            <w:pPr>
                              <w:rPr>
                                <w:sz w:val="18"/>
                                <w:szCs w:val="18"/>
                              </w:rPr>
                            </w:pPr>
                          </w:p>
                          <w:p w14:paraId="357544B9" w14:textId="77777777" w:rsidR="00F94440" w:rsidRPr="00490ACB" w:rsidRDefault="00F94440" w:rsidP="00F94440">
                            <w:pPr>
                              <w:rPr>
                                <w:sz w:val="18"/>
                                <w:szCs w:val="18"/>
                              </w:rPr>
                            </w:pPr>
                          </w:p>
                          <w:p w14:paraId="6EDA4C83" w14:textId="77777777" w:rsidR="00F94440" w:rsidRPr="00490ACB" w:rsidRDefault="00F94440" w:rsidP="00F94440">
                            <w:pPr>
                              <w:rPr>
                                <w:sz w:val="18"/>
                                <w:szCs w:val="18"/>
                              </w:rPr>
                            </w:pPr>
                          </w:p>
                          <w:p w14:paraId="47B63F97" w14:textId="77777777" w:rsidR="00F94440" w:rsidRPr="00490ACB" w:rsidRDefault="00F94440" w:rsidP="00F94440">
                            <w:pPr>
                              <w:rPr>
                                <w:sz w:val="18"/>
                                <w:szCs w:val="18"/>
                              </w:rPr>
                            </w:pPr>
                          </w:p>
                          <w:p w14:paraId="35B26364" w14:textId="77777777" w:rsidR="00F94440" w:rsidRPr="00490ACB" w:rsidRDefault="00F94440" w:rsidP="00F94440">
                            <w:pPr>
                              <w:rPr>
                                <w:sz w:val="18"/>
                                <w:szCs w:val="18"/>
                              </w:rPr>
                            </w:pPr>
                          </w:p>
                          <w:p w14:paraId="179BBD83" w14:textId="77777777" w:rsidR="00F94440" w:rsidRPr="00490ACB" w:rsidRDefault="00F94440" w:rsidP="00F94440">
                            <w:pPr>
                              <w:rPr>
                                <w:sz w:val="18"/>
                                <w:szCs w:val="18"/>
                              </w:rPr>
                            </w:pPr>
                          </w:p>
                          <w:p w14:paraId="4CC1F752" w14:textId="77777777" w:rsidR="00F94440" w:rsidRPr="00490ACB" w:rsidRDefault="00F94440" w:rsidP="00F94440">
                            <w:pPr>
                              <w:rPr>
                                <w:sz w:val="18"/>
                                <w:szCs w:val="18"/>
                              </w:rPr>
                            </w:pPr>
                          </w:p>
                          <w:p w14:paraId="4839EF7D" w14:textId="77777777" w:rsidR="00F94440" w:rsidRPr="00490ACB" w:rsidRDefault="00F94440" w:rsidP="00F94440">
                            <w:pPr>
                              <w:rPr>
                                <w:sz w:val="18"/>
                                <w:szCs w:val="18"/>
                              </w:rPr>
                            </w:pPr>
                            <w:r w:rsidRPr="00490ACB">
                              <w:rPr>
                                <w:sz w:val="18"/>
                                <w:szCs w:val="18"/>
                              </w:rPr>
                              <w:t>(N)</w:t>
                            </w:r>
                          </w:p>
                          <w:p w14:paraId="71A55B0F" w14:textId="77777777" w:rsidR="00F94440" w:rsidRPr="00490ACB" w:rsidRDefault="00F94440" w:rsidP="00F94440">
                            <w:pPr>
                              <w:rPr>
                                <w:sz w:val="18"/>
                                <w:szCs w:val="18"/>
                              </w:rPr>
                            </w:pPr>
                          </w:p>
                          <w:p w14:paraId="6FA347AE" w14:textId="77777777" w:rsidR="00F94440" w:rsidRPr="00490ACB" w:rsidRDefault="00F94440" w:rsidP="00F94440">
                            <w:pPr>
                              <w:rPr>
                                <w:sz w:val="18"/>
                                <w:szCs w:val="18"/>
                              </w:rPr>
                            </w:pPr>
                          </w:p>
                          <w:p w14:paraId="6601DA5D" w14:textId="77777777" w:rsidR="00F94440" w:rsidRPr="00490ACB" w:rsidRDefault="00F94440" w:rsidP="00F94440">
                            <w:pPr>
                              <w:rPr>
                                <w:sz w:val="18"/>
                                <w:szCs w:val="18"/>
                              </w:rPr>
                            </w:pPr>
                          </w:p>
                          <w:p w14:paraId="7023213C" w14:textId="77777777" w:rsidR="00F94440" w:rsidRPr="00490ACB" w:rsidRDefault="00F94440" w:rsidP="00F94440">
                            <w:pPr>
                              <w:rPr>
                                <w:sz w:val="18"/>
                                <w:szCs w:val="18"/>
                              </w:rPr>
                            </w:pPr>
                          </w:p>
                          <w:p w14:paraId="0EBEF9E1" w14:textId="77777777" w:rsidR="00F94440" w:rsidRPr="00490ACB" w:rsidRDefault="00F94440" w:rsidP="00F94440">
                            <w:pPr>
                              <w:rPr>
                                <w:sz w:val="18"/>
                                <w:szCs w:val="18"/>
                              </w:rPr>
                            </w:pPr>
                          </w:p>
                          <w:p w14:paraId="4F84E29C" w14:textId="77777777" w:rsidR="00F94440" w:rsidRPr="00490ACB" w:rsidRDefault="00F94440" w:rsidP="00F94440">
                            <w:pPr>
                              <w:rPr>
                                <w:sz w:val="18"/>
                                <w:szCs w:val="18"/>
                              </w:rPr>
                            </w:pPr>
                          </w:p>
                          <w:p w14:paraId="37F66B84" w14:textId="77777777" w:rsidR="00F94440" w:rsidRPr="00490ACB" w:rsidRDefault="00F94440" w:rsidP="00F94440">
                            <w:pPr>
                              <w:rPr>
                                <w:sz w:val="18"/>
                                <w:szCs w:val="18"/>
                              </w:rPr>
                            </w:pPr>
                          </w:p>
                          <w:p w14:paraId="03876F90" w14:textId="77777777" w:rsidR="00F94440" w:rsidRPr="00490ACB" w:rsidRDefault="00F94440" w:rsidP="00F94440">
                            <w:pPr>
                              <w:rPr>
                                <w:sz w:val="18"/>
                                <w:szCs w:val="18"/>
                              </w:rPr>
                            </w:pPr>
                          </w:p>
                          <w:p w14:paraId="7DCF9B29" w14:textId="77777777" w:rsidR="00F94440" w:rsidRPr="00490ACB" w:rsidRDefault="00F94440" w:rsidP="00F94440">
                            <w:pPr>
                              <w:rPr>
                                <w:sz w:val="18"/>
                                <w:szCs w:val="18"/>
                              </w:rPr>
                            </w:pPr>
                          </w:p>
                          <w:p w14:paraId="20806869" w14:textId="77777777" w:rsidR="00F94440" w:rsidRPr="00490ACB" w:rsidRDefault="00F94440" w:rsidP="00F94440">
                            <w:pPr>
                              <w:rPr>
                                <w:sz w:val="18"/>
                                <w:szCs w:val="18"/>
                              </w:rPr>
                            </w:pPr>
                          </w:p>
                          <w:p w14:paraId="79324900" w14:textId="77777777" w:rsidR="00F94440" w:rsidRPr="00490ACB" w:rsidRDefault="00F94440" w:rsidP="00F94440">
                            <w:pPr>
                              <w:rPr>
                                <w:sz w:val="18"/>
                                <w:szCs w:val="18"/>
                              </w:rPr>
                            </w:pPr>
                          </w:p>
                          <w:p w14:paraId="1927826F" w14:textId="77777777" w:rsidR="00F94440" w:rsidRPr="00490ACB" w:rsidRDefault="00F94440" w:rsidP="00F94440">
                            <w:pPr>
                              <w:rPr>
                                <w:sz w:val="18"/>
                                <w:szCs w:val="18"/>
                              </w:rPr>
                            </w:pPr>
                          </w:p>
                          <w:p w14:paraId="1BC3925A" w14:textId="77777777" w:rsidR="00F94440" w:rsidRPr="00490ACB" w:rsidRDefault="00F94440" w:rsidP="00F94440">
                            <w:pPr>
                              <w:rPr>
                                <w:sz w:val="18"/>
                                <w:szCs w:val="18"/>
                              </w:rPr>
                            </w:pPr>
                          </w:p>
                          <w:p w14:paraId="38D238C0" w14:textId="77777777" w:rsidR="00F94440" w:rsidRPr="00490ACB" w:rsidRDefault="00F94440" w:rsidP="00F94440">
                            <w:pPr>
                              <w:rPr>
                                <w:sz w:val="18"/>
                                <w:szCs w:val="18"/>
                              </w:rPr>
                            </w:pPr>
                          </w:p>
                          <w:p w14:paraId="73D7DE1C" w14:textId="77777777" w:rsidR="00F94440" w:rsidRPr="00490ACB" w:rsidRDefault="00F94440" w:rsidP="00F94440">
                            <w:pPr>
                              <w:rPr>
                                <w:sz w:val="18"/>
                                <w:szCs w:val="18"/>
                              </w:rPr>
                            </w:pPr>
                          </w:p>
                          <w:p w14:paraId="3B70D980" w14:textId="77777777" w:rsidR="00F94440" w:rsidRPr="00490ACB" w:rsidRDefault="00F94440" w:rsidP="00F94440">
                            <w:pPr>
                              <w:rPr>
                                <w:sz w:val="18"/>
                                <w:szCs w:val="18"/>
                              </w:rPr>
                            </w:pPr>
                          </w:p>
                          <w:p w14:paraId="7354CA9B" w14:textId="77777777" w:rsidR="00F94440" w:rsidRPr="00490ACB" w:rsidRDefault="00F94440" w:rsidP="00F94440">
                            <w:pPr>
                              <w:rPr>
                                <w:sz w:val="18"/>
                                <w:szCs w:val="18"/>
                              </w:rPr>
                            </w:pPr>
                            <w:r w:rsidRPr="00490ACB">
                              <w:rPr>
                                <w:sz w:val="18"/>
                                <w:szCs w:val="18"/>
                              </w:rPr>
                              <w:t>(N)</w:t>
                            </w:r>
                          </w:p>
                          <w:p w14:paraId="16ED849D" w14:textId="77777777" w:rsidR="00F94440" w:rsidRPr="00490ACB" w:rsidRDefault="00F94440" w:rsidP="00F94440">
                            <w:pPr>
                              <w:rPr>
                                <w:sz w:val="18"/>
                                <w:szCs w:val="18"/>
                              </w:rPr>
                            </w:pPr>
                          </w:p>
                          <w:p w14:paraId="31052885" w14:textId="77777777" w:rsidR="00F94440" w:rsidRPr="00490ACB" w:rsidRDefault="00F94440" w:rsidP="00F94440">
                            <w:pPr>
                              <w:rPr>
                                <w:sz w:val="18"/>
                                <w:szCs w:val="18"/>
                              </w:rPr>
                            </w:pPr>
                          </w:p>
                          <w:p w14:paraId="2DF0339C" w14:textId="77777777" w:rsidR="00F94440" w:rsidRPr="00490ACB" w:rsidRDefault="00F94440" w:rsidP="00F94440">
                            <w:pPr>
                              <w:rPr>
                                <w:sz w:val="18"/>
                                <w:szCs w:val="18"/>
                              </w:rPr>
                            </w:pPr>
                            <w:r w:rsidRPr="00490ACB">
                              <w:rPr>
                                <w:sz w:val="18"/>
                                <w:szCs w:val="18"/>
                              </w:rPr>
                              <w:t>(</w:t>
                            </w:r>
                            <w:r>
                              <w:rPr>
                                <w:sz w:val="18"/>
                                <w:szCs w:val="18"/>
                              </w:rPr>
                              <w:t>K</w:t>
                            </w:r>
                            <w:r w:rsidRPr="00490ACB">
                              <w:rPr>
                                <w:sz w:val="18"/>
                                <w:szCs w:val="18"/>
                              </w:rPr>
                              <w:t>)</w:t>
                            </w:r>
                          </w:p>
                          <w:p w14:paraId="72F8B179" w14:textId="77777777" w:rsidR="00F94440" w:rsidRPr="00490ACB" w:rsidRDefault="00F94440" w:rsidP="00F94440">
                            <w:pPr>
                              <w:rPr>
                                <w:sz w:val="18"/>
                                <w:szCs w:val="18"/>
                              </w:rPr>
                            </w:pPr>
                          </w:p>
                          <w:p w14:paraId="49BD6BF0" w14:textId="77777777" w:rsidR="00F94440" w:rsidRPr="00490ACB" w:rsidRDefault="00F94440" w:rsidP="00F94440">
                            <w:pPr>
                              <w:rPr>
                                <w:sz w:val="18"/>
                                <w:szCs w:val="18"/>
                              </w:rPr>
                            </w:pPr>
                          </w:p>
                          <w:p w14:paraId="02E2AF22" w14:textId="77777777" w:rsidR="00F94440" w:rsidRPr="00490ACB" w:rsidRDefault="00F94440" w:rsidP="00F94440">
                            <w:pPr>
                              <w:rPr>
                                <w:sz w:val="18"/>
                                <w:szCs w:val="18"/>
                              </w:rPr>
                            </w:pPr>
                          </w:p>
                          <w:p w14:paraId="4D654FC4" w14:textId="77777777" w:rsidR="00F94440" w:rsidRPr="00490ACB" w:rsidRDefault="00F94440" w:rsidP="00F94440">
                            <w:pPr>
                              <w:rPr>
                                <w:sz w:val="18"/>
                                <w:szCs w:val="18"/>
                              </w:rPr>
                            </w:pPr>
                          </w:p>
                          <w:p w14:paraId="42B1F6AF" w14:textId="77777777" w:rsidR="00F94440" w:rsidRPr="00490ACB" w:rsidRDefault="00F94440" w:rsidP="00F94440">
                            <w:pPr>
                              <w:rPr>
                                <w:sz w:val="18"/>
                                <w:szCs w:val="18"/>
                              </w:rPr>
                            </w:pPr>
                          </w:p>
                          <w:p w14:paraId="4051784F" w14:textId="77777777" w:rsidR="00F94440" w:rsidRPr="00490ACB" w:rsidRDefault="00F94440" w:rsidP="00F94440">
                            <w:pPr>
                              <w:rPr>
                                <w:sz w:val="18"/>
                                <w:szCs w:val="18"/>
                              </w:rPr>
                            </w:pPr>
                          </w:p>
                          <w:p w14:paraId="10813549" w14:textId="77777777" w:rsidR="00F94440" w:rsidRPr="00490ACB" w:rsidRDefault="00F94440" w:rsidP="00F94440">
                            <w:pPr>
                              <w:rPr>
                                <w:sz w:val="18"/>
                                <w:szCs w:val="18"/>
                              </w:rPr>
                            </w:pPr>
                          </w:p>
                          <w:p w14:paraId="47E5E90B" w14:textId="77777777" w:rsidR="00F94440" w:rsidRPr="00490ACB" w:rsidRDefault="00F94440" w:rsidP="00F94440">
                            <w:pPr>
                              <w:rPr>
                                <w:sz w:val="18"/>
                                <w:szCs w:val="18"/>
                              </w:rPr>
                            </w:pPr>
                          </w:p>
                          <w:p w14:paraId="5A2A1553" w14:textId="77777777" w:rsidR="00F94440" w:rsidRPr="00490ACB" w:rsidRDefault="00F94440" w:rsidP="00F94440">
                            <w:pPr>
                              <w:rPr>
                                <w:sz w:val="18"/>
                                <w:szCs w:val="18"/>
                              </w:rPr>
                            </w:pPr>
                          </w:p>
                          <w:p w14:paraId="1B80F230" w14:textId="77777777" w:rsidR="00F94440" w:rsidRPr="00490ACB" w:rsidRDefault="00F94440" w:rsidP="00F94440">
                            <w:pPr>
                              <w:rPr>
                                <w:sz w:val="18"/>
                                <w:szCs w:val="18"/>
                              </w:rPr>
                            </w:pPr>
                          </w:p>
                          <w:p w14:paraId="3CD7D788" w14:textId="77777777" w:rsidR="00F94440" w:rsidRPr="00490ACB" w:rsidRDefault="00F94440" w:rsidP="00F94440">
                            <w:pPr>
                              <w:rPr>
                                <w:sz w:val="18"/>
                                <w:szCs w:val="18"/>
                              </w:rPr>
                            </w:pPr>
                          </w:p>
                          <w:p w14:paraId="3F7449CF" w14:textId="77777777" w:rsidR="00F94440" w:rsidRPr="00490ACB" w:rsidRDefault="00F94440" w:rsidP="00F94440">
                            <w:pPr>
                              <w:rPr>
                                <w:sz w:val="18"/>
                                <w:szCs w:val="18"/>
                              </w:rPr>
                            </w:pPr>
                          </w:p>
                          <w:p w14:paraId="6B405606" w14:textId="77777777" w:rsidR="00F94440" w:rsidRPr="00490ACB" w:rsidRDefault="00F94440" w:rsidP="00F94440">
                            <w:pPr>
                              <w:rPr>
                                <w:sz w:val="18"/>
                                <w:szCs w:val="18"/>
                              </w:rPr>
                            </w:pPr>
                          </w:p>
                          <w:p w14:paraId="1E311D7E" w14:textId="77777777" w:rsidR="00F94440" w:rsidRPr="00490ACB" w:rsidRDefault="00F94440" w:rsidP="00F94440">
                            <w:pPr>
                              <w:rPr>
                                <w:sz w:val="18"/>
                                <w:szCs w:val="18"/>
                              </w:rPr>
                            </w:pPr>
                          </w:p>
                          <w:p w14:paraId="5D45213F" w14:textId="77777777" w:rsidR="00F94440" w:rsidRPr="00490ACB" w:rsidRDefault="00F94440" w:rsidP="00F94440">
                            <w:pPr>
                              <w:rPr>
                                <w:sz w:val="18"/>
                                <w:szCs w:val="18"/>
                              </w:rPr>
                            </w:pPr>
                            <w:r w:rsidRPr="00490ACB">
                              <w:rPr>
                                <w:sz w:val="18"/>
                                <w:szCs w:val="18"/>
                              </w:rPr>
                              <w:t xml:space="preserve"> </w:t>
                            </w:r>
                          </w:p>
                          <w:p w14:paraId="401949C0" w14:textId="77777777" w:rsidR="00F94440" w:rsidRPr="00490ACB" w:rsidRDefault="00F94440" w:rsidP="00F9444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2" type="#_x0000_t202" style="position:absolute;left:0;text-align:left;margin-left:463.05pt;margin-top:-23.1pt;width:36pt;height:51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" stroked="f">
                <v:textbox>
                  <w:txbxContent>
                    <w:p w14:paraId="3ABBA910" w14:textId="77777777" w:rsidR="00F94440" w:rsidRDefault="00F94440" w:rsidP="00F94440">
                      <w:pPr>
                        <w:rPr>
                          <w:sz w:val="16"/>
                          <w:szCs w:val="16"/>
                        </w:rPr>
                      </w:pPr>
                    </w:p>
                    <w:p w14:paraId="4C5190A5" w14:textId="77777777" w:rsidR="00F94440" w:rsidRPr="00490ACB" w:rsidRDefault="00F94440" w:rsidP="00F94440">
                      <w:pPr>
                        <w:rPr>
                          <w:sz w:val="18"/>
                          <w:szCs w:val="18"/>
                        </w:rPr>
                      </w:pPr>
                    </w:p>
                    <w:p w14:paraId="7026EEDE" w14:textId="77777777" w:rsidR="00F94440" w:rsidRPr="00490ACB" w:rsidRDefault="00F94440" w:rsidP="00F94440">
                      <w:pPr>
                        <w:rPr>
                          <w:sz w:val="18"/>
                          <w:szCs w:val="18"/>
                        </w:rPr>
                      </w:pPr>
                    </w:p>
                    <w:p w14:paraId="20A6AE31" w14:textId="77777777" w:rsidR="00F94440" w:rsidRPr="00490ACB" w:rsidRDefault="00F94440" w:rsidP="00F94440">
                      <w:pPr>
                        <w:rPr>
                          <w:sz w:val="18"/>
                          <w:szCs w:val="18"/>
                        </w:rPr>
                      </w:pPr>
                    </w:p>
                    <w:p w14:paraId="357544B9" w14:textId="77777777" w:rsidR="00F94440" w:rsidRPr="00490ACB" w:rsidRDefault="00F94440" w:rsidP="00F94440">
                      <w:pPr>
                        <w:rPr>
                          <w:sz w:val="18"/>
                          <w:szCs w:val="18"/>
                        </w:rPr>
                      </w:pPr>
                    </w:p>
                    <w:p w14:paraId="6EDA4C83" w14:textId="77777777" w:rsidR="00F94440" w:rsidRPr="00490ACB" w:rsidRDefault="00F94440" w:rsidP="00F94440">
                      <w:pPr>
                        <w:rPr>
                          <w:sz w:val="18"/>
                          <w:szCs w:val="18"/>
                        </w:rPr>
                      </w:pPr>
                    </w:p>
                    <w:p w14:paraId="47B63F97" w14:textId="77777777" w:rsidR="00F94440" w:rsidRPr="00490ACB" w:rsidRDefault="00F94440" w:rsidP="00F94440">
                      <w:pPr>
                        <w:rPr>
                          <w:sz w:val="18"/>
                          <w:szCs w:val="18"/>
                        </w:rPr>
                      </w:pPr>
                    </w:p>
                    <w:p w14:paraId="35B26364" w14:textId="77777777" w:rsidR="00F94440" w:rsidRPr="00490ACB" w:rsidRDefault="00F94440" w:rsidP="00F94440">
                      <w:pPr>
                        <w:rPr>
                          <w:sz w:val="18"/>
                          <w:szCs w:val="18"/>
                        </w:rPr>
                      </w:pPr>
                    </w:p>
                    <w:p w14:paraId="179BBD83" w14:textId="77777777" w:rsidR="00F94440" w:rsidRPr="00490ACB" w:rsidRDefault="00F94440" w:rsidP="00F94440">
                      <w:pPr>
                        <w:rPr>
                          <w:sz w:val="18"/>
                          <w:szCs w:val="18"/>
                        </w:rPr>
                      </w:pPr>
                    </w:p>
                    <w:p w14:paraId="4CC1F752" w14:textId="77777777" w:rsidR="00F94440" w:rsidRPr="00490ACB" w:rsidRDefault="00F94440" w:rsidP="00F94440">
                      <w:pPr>
                        <w:rPr>
                          <w:sz w:val="18"/>
                          <w:szCs w:val="18"/>
                        </w:rPr>
                      </w:pPr>
                    </w:p>
                    <w:p w14:paraId="4839EF7D" w14:textId="77777777" w:rsidR="00F94440" w:rsidRPr="00490ACB" w:rsidRDefault="00F94440" w:rsidP="00F94440">
                      <w:pPr>
                        <w:rPr>
                          <w:sz w:val="18"/>
                          <w:szCs w:val="18"/>
                        </w:rPr>
                      </w:pPr>
                      <w:r w:rsidRPr="00490ACB">
                        <w:rPr>
                          <w:sz w:val="18"/>
                          <w:szCs w:val="18"/>
                        </w:rPr>
                        <w:t>(N)</w:t>
                      </w:r>
                    </w:p>
                    <w:p w14:paraId="71A55B0F" w14:textId="77777777" w:rsidR="00F94440" w:rsidRPr="00490ACB" w:rsidRDefault="00F94440" w:rsidP="00F94440">
                      <w:pPr>
                        <w:rPr>
                          <w:sz w:val="18"/>
                          <w:szCs w:val="18"/>
                        </w:rPr>
                      </w:pPr>
                    </w:p>
                    <w:p w14:paraId="6FA347AE" w14:textId="77777777" w:rsidR="00F94440" w:rsidRPr="00490ACB" w:rsidRDefault="00F94440" w:rsidP="00F94440">
                      <w:pPr>
                        <w:rPr>
                          <w:sz w:val="18"/>
                          <w:szCs w:val="18"/>
                        </w:rPr>
                      </w:pPr>
                    </w:p>
                    <w:p w14:paraId="6601DA5D" w14:textId="77777777" w:rsidR="00F94440" w:rsidRPr="00490ACB" w:rsidRDefault="00F94440" w:rsidP="00F94440">
                      <w:pPr>
                        <w:rPr>
                          <w:sz w:val="18"/>
                          <w:szCs w:val="18"/>
                        </w:rPr>
                      </w:pPr>
                    </w:p>
                    <w:p w14:paraId="7023213C" w14:textId="77777777" w:rsidR="00F94440" w:rsidRPr="00490ACB" w:rsidRDefault="00F94440" w:rsidP="00F94440">
                      <w:pPr>
                        <w:rPr>
                          <w:sz w:val="18"/>
                          <w:szCs w:val="18"/>
                        </w:rPr>
                      </w:pPr>
                    </w:p>
                    <w:p w14:paraId="0EBEF9E1" w14:textId="77777777" w:rsidR="00F94440" w:rsidRPr="00490ACB" w:rsidRDefault="00F94440" w:rsidP="00F94440">
                      <w:pPr>
                        <w:rPr>
                          <w:sz w:val="18"/>
                          <w:szCs w:val="18"/>
                        </w:rPr>
                      </w:pPr>
                    </w:p>
                    <w:p w14:paraId="4F84E29C" w14:textId="77777777" w:rsidR="00F94440" w:rsidRPr="00490ACB" w:rsidRDefault="00F94440" w:rsidP="00F94440">
                      <w:pPr>
                        <w:rPr>
                          <w:sz w:val="18"/>
                          <w:szCs w:val="18"/>
                        </w:rPr>
                      </w:pPr>
                    </w:p>
                    <w:p w14:paraId="37F66B84" w14:textId="77777777" w:rsidR="00F94440" w:rsidRPr="00490ACB" w:rsidRDefault="00F94440" w:rsidP="00F94440">
                      <w:pPr>
                        <w:rPr>
                          <w:sz w:val="18"/>
                          <w:szCs w:val="18"/>
                        </w:rPr>
                      </w:pPr>
                    </w:p>
                    <w:p w14:paraId="03876F90" w14:textId="77777777" w:rsidR="00F94440" w:rsidRPr="00490ACB" w:rsidRDefault="00F94440" w:rsidP="00F94440">
                      <w:pPr>
                        <w:rPr>
                          <w:sz w:val="18"/>
                          <w:szCs w:val="18"/>
                        </w:rPr>
                      </w:pPr>
                    </w:p>
                    <w:p w14:paraId="7DCF9B29" w14:textId="77777777" w:rsidR="00F94440" w:rsidRPr="00490ACB" w:rsidRDefault="00F94440" w:rsidP="00F94440">
                      <w:pPr>
                        <w:rPr>
                          <w:sz w:val="18"/>
                          <w:szCs w:val="18"/>
                        </w:rPr>
                      </w:pPr>
                    </w:p>
                    <w:p w14:paraId="20806869" w14:textId="77777777" w:rsidR="00F94440" w:rsidRPr="00490ACB" w:rsidRDefault="00F94440" w:rsidP="00F94440">
                      <w:pPr>
                        <w:rPr>
                          <w:sz w:val="18"/>
                          <w:szCs w:val="18"/>
                        </w:rPr>
                      </w:pPr>
                    </w:p>
                    <w:p w14:paraId="79324900" w14:textId="77777777" w:rsidR="00F94440" w:rsidRPr="00490ACB" w:rsidRDefault="00F94440" w:rsidP="00F94440">
                      <w:pPr>
                        <w:rPr>
                          <w:sz w:val="18"/>
                          <w:szCs w:val="18"/>
                        </w:rPr>
                      </w:pPr>
                    </w:p>
                    <w:p w14:paraId="1927826F" w14:textId="77777777" w:rsidR="00F94440" w:rsidRPr="00490ACB" w:rsidRDefault="00F94440" w:rsidP="00F94440">
                      <w:pPr>
                        <w:rPr>
                          <w:sz w:val="18"/>
                          <w:szCs w:val="18"/>
                        </w:rPr>
                      </w:pPr>
                    </w:p>
                    <w:p w14:paraId="1BC3925A" w14:textId="77777777" w:rsidR="00F94440" w:rsidRPr="00490ACB" w:rsidRDefault="00F94440" w:rsidP="00F94440">
                      <w:pPr>
                        <w:rPr>
                          <w:sz w:val="18"/>
                          <w:szCs w:val="18"/>
                        </w:rPr>
                      </w:pPr>
                    </w:p>
                    <w:p w14:paraId="38D238C0" w14:textId="77777777" w:rsidR="00F94440" w:rsidRPr="00490ACB" w:rsidRDefault="00F94440" w:rsidP="00F94440">
                      <w:pPr>
                        <w:rPr>
                          <w:sz w:val="18"/>
                          <w:szCs w:val="18"/>
                        </w:rPr>
                      </w:pPr>
                    </w:p>
                    <w:p w14:paraId="73D7DE1C" w14:textId="77777777" w:rsidR="00F94440" w:rsidRPr="00490ACB" w:rsidRDefault="00F94440" w:rsidP="00F94440">
                      <w:pPr>
                        <w:rPr>
                          <w:sz w:val="18"/>
                          <w:szCs w:val="18"/>
                        </w:rPr>
                      </w:pPr>
                    </w:p>
                    <w:p w14:paraId="3B70D980" w14:textId="77777777" w:rsidR="00F94440" w:rsidRPr="00490ACB" w:rsidRDefault="00F94440" w:rsidP="00F94440">
                      <w:pPr>
                        <w:rPr>
                          <w:sz w:val="18"/>
                          <w:szCs w:val="18"/>
                        </w:rPr>
                      </w:pPr>
                    </w:p>
                    <w:p w14:paraId="7354CA9B" w14:textId="77777777" w:rsidR="00F94440" w:rsidRPr="00490ACB" w:rsidRDefault="00F94440" w:rsidP="00F94440">
                      <w:pPr>
                        <w:rPr>
                          <w:sz w:val="18"/>
                          <w:szCs w:val="18"/>
                        </w:rPr>
                      </w:pPr>
                      <w:r w:rsidRPr="00490ACB">
                        <w:rPr>
                          <w:sz w:val="18"/>
                          <w:szCs w:val="18"/>
                        </w:rPr>
                        <w:t>(N)</w:t>
                      </w:r>
                    </w:p>
                    <w:p w14:paraId="16ED849D" w14:textId="77777777" w:rsidR="00F94440" w:rsidRPr="00490ACB" w:rsidRDefault="00F94440" w:rsidP="00F94440">
                      <w:pPr>
                        <w:rPr>
                          <w:sz w:val="18"/>
                          <w:szCs w:val="18"/>
                        </w:rPr>
                      </w:pPr>
                    </w:p>
                    <w:p w14:paraId="31052885" w14:textId="77777777" w:rsidR="00F94440" w:rsidRPr="00490ACB" w:rsidRDefault="00F94440" w:rsidP="00F94440">
                      <w:pPr>
                        <w:rPr>
                          <w:sz w:val="18"/>
                          <w:szCs w:val="18"/>
                        </w:rPr>
                      </w:pPr>
                    </w:p>
                    <w:p w14:paraId="2DF0339C" w14:textId="77777777" w:rsidR="00F94440" w:rsidRPr="00490ACB" w:rsidRDefault="00F94440" w:rsidP="00F94440">
                      <w:pPr>
                        <w:rPr>
                          <w:sz w:val="18"/>
                          <w:szCs w:val="18"/>
                        </w:rPr>
                      </w:pPr>
                      <w:r w:rsidRPr="00490ACB">
                        <w:rPr>
                          <w:sz w:val="18"/>
                          <w:szCs w:val="18"/>
                        </w:rPr>
                        <w:t>(</w:t>
                      </w:r>
                      <w:r>
                        <w:rPr>
                          <w:sz w:val="18"/>
                          <w:szCs w:val="18"/>
                        </w:rPr>
                        <w:t>K</w:t>
                      </w:r>
                      <w:r w:rsidRPr="00490ACB">
                        <w:rPr>
                          <w:sz w:val="18"/>
                          <w:szCs w:val="18"/>
                        </w:rPr>
                        <w:t>)</w:t>
                      </w:r>
                    </w:p>
                    <w:p w14:paraId="72F8B179" w14:textId="77777777" w:rsidR="00F94440" w:rsidRPr="00490ACB" w:rsidRDefault="00F94440" w:rsidP="00F94440">
                      <w:pPr>
                        <w:rPr>
                          <w:sz w:val="18"/>
                          <w:szCs w:val="18"/>
                        </w:rPr>
                      </w:pPr>
                    </w:p>
                    <w:p w14:paraId="49BD6BF0" w14:textId="77777777" w:rsidR="00F94440" w:rsidRPr="00490ACB" w:rsidRDefault="00F94440" w:rsidP="00F94440">
                      <w:pPr>
                        <w:rPr>
                          <w:sz w:val="18"/>
                          <w:szCs w:val="18"/>
                        </w:rPr>
                      </w:pPr>
                    </w:p>
                    <w:p w14:paraId="02E2AF22" w14:textId="77777777" w:rsidR="00F94440" w:rsidRPr="00490ACB" w:rsidRDefault="00F94440" w:rsidP="00F94440">
                      <w:pPr>
                        <w:rPr>
                          <w:sz w:val="18"/>
                          <w:szCs w:val="18"/>
                        </w:rPr>
                      </w:pPr>
                    </w:p>
                    <w:p w14:paraId="4D654FC4" w14:textId="77777777" w:rsidR="00F94440" w:rsidRPr="00490ACB" w:rsidRDefault="00F94440" w:rsidP="00F94440">
                      <w:pPr>
                        <w:rPr>
                          <w:sz w:val="18"/>
                          <w:szCs w:val="18"/>
                        </w:rPr>
                      </w:pPr>
                    </w:p>
                    <w:p w14:paraId="42B1F6AF" w14:textId="77777777" w:rsidR="00F94440" w:rsidRPr="00490ACB" w:rsidRDefault="00F94440" w:rsidP="00F94440">
                      <w:pPr>
                        <w:rPr>
                          <w:sz w:val="18"/>
                          <w:szCs w:val="18"/>
                        </w:rPr>
                      </w:pPr>
                    </w:p>
                    <w:p w14:paraId="4051784F" w14:textId="77777777" w:rsidR="00F94440" w:rsidRPr="00490ACB" w:rsidRDefault="00F94440" w:rsidP="00F94440">
                      <w:pPr>
                        <w:rPr>
                          <w:sz w:val="18"/>
                          <w:szCs w:val="18"/>
                        </w:rPr>
                      </w:pPr>
                    </w:p>
                    <w:p w14:paraId="10813549" w14:textId="77777777" w:rsidR="00F94440" w:rsidRPr="00490ACB" w:rsidRDefault="00F94440" w:rsidP="00F94440">
                      <w:pPr>
                        <w:rPr>
                          <w:sz w:val="18"/>
                          <w:szCs w:val="18"/>
                        </w:rPr>
                      </w:pPr>
                    </w:p>
                    <w:p w14:paraId="47E5E90B" w14:textId="77777777" w:rsidR="00F94440" w:rsidRPr="00490ACB" w:rsidRDefault="00F94440" w:rsidP="00F94440">
                      <w:pPr>
                        <w:rPr>
                          <w:sz w:val="18"/>
                          <w:szCs w:val="18"/>
                        </w:rPr>
                      </w:pPr>
                    </w:p>
                    <w:p w14:paraId="5A2A1553" w14:textId="77777777" w:rsidR="00F94440" w:rsidRPr="00490ACB" w:rsidRDefault="00F94440" w:rsidP="00F94440">
                      <w:pPr>
                        <w:rPr>
                          <w:sz w:val="18"/>
                          <w:szCs w:val="18"/>
                        </w:rPr>
                      </w:pPr>
                    </w:p>
                    <w:p w14:paraId="1B80F230" w14:textId="77777777" w:rsidR="00F94440" w:rsidRPr="00490ACB" w:rsidRDefault="00F94440" w:rsidP="00F94440">
                      <w:pPr>
                        <w:rPr>
                          <w:sz w:val="18"/>
                          <w:szCs w:val="18"/>
                        </w:rPr>
                      </w:pPr>
                    </w:p>
                    <w:p w14:paraId="3CD7D788" w14:textId="77777777" w:rsidR="00F94440" w:rsidRPr="00490ACB" w:rsidRDefault="00F94440" w:rsidP="00F94440">
                      <w:pPr>
                        <w:rPr>
                          <w:sz w:val="18"/>
                          <w:szCs w:val="18"/>
                        </w:rPr>
                      </w:pPr>
                    </w:p>
                    <w:p w14:paraId="3F7449CF" w14:textId="77777777" w:rsidR="00F94440" w:rsidRPr="00490ACB" w:rsidRDefault="00F94440" w:rsidP="00F94440">
                      <w:pPr>
                        <w:rPr>
                          <w:sz w:val="18"/>
                          <w:szCs w:val="18"/>
                        </w:rPr>
                      </w:pPr>
                    </w:p>
                    <w:p w14:paraId="6B405606" w14:textId="77777777" w:rsidR="00F94440" w:rsidRPr="00490ACB" w:rsidRDefault="00F94440" w:rsidP="00F94440">
                      <w:pPr>
                        <w:rPr>
                          <w:sz w:val="18"/>
                          <w:szCs w:val="18"/>
                        </w:rPr>
                      </w:pPr>
                    </w:p>
                    <w:p w14:paraId="1E311D7E" w14:textId="77777777" w:rsidR="00F94440" w:rsidRPr="00490ACB" w:rsidRDefault="00F94440" w:rsidP="00F94440">
                      <w:pPr>
                        <w:rPr>
                          <w:sz w:val="18"/>
                          <w:szCs w:val="18"/>
                        </w:rPr>
                      </w:pPr>
                    </w:p>
                    <w:p w14:paraId="5D45213F" w14:textId="77777777" w:rsidR="00F94440" w:rsidRPr="00490ACB" w:rsidRDefault="00F94440" w:rsidP="00F94440">
                      <w:pPr>
                        <w:rPr>
                          <w:sz w:val="18"/>
                          <w:szCs w:val="18"/>
                        </w:rPr>
                      </w:pPr>
                      <w:r w:rsidRPr="00490ACB">
                        <w:rPr>
                          <w:sz w:val="18"/>
                          <w:szCs w:val="18"/>
                        </w:rPr>
                        <w:t xml:space="preserve"> </w:t>
                      </w:r>
                    </w:p>
                    <w:p w14:paraId="401949C0" w14:textId="77777777" w:rsidR="00F94440" w:rsidRPr="00490ACB" w:rsidRDefault="00F94440" w:rsidP="00F94440">
                      <w:pPr>
                        <w:rPr>
                          <w:sz w:val="18"/>
                          <w:szCs w:val="18"/>
                        </w:rPr>
                      </w:pPr>
                    </w:p>
                  </w:txbxContent>
                </v:textbox>
              </v:shape>
            </w:pict>
          </mc:Fallback>
        </mc:AlternateContent>
      </w:r>
      <w:r>
        <w:t>RATE SCHEDULE 43</w:t>
      </w:r>
    </w:p>
    <w:p w14:paraId="1AD55AF7" w14:textId="77777777" w:rsidR="007C5091" w:rsidRDefault="007C5091">
      <w:pPr>
        <w:jc w:val="center"/>
      </w:pPr>
      <w:r>
        <w:t xml:space="preserve">HIGH VOLUME NON-RESIDENTIAL </w:t>
      </w:r>
    </w:p>
    <w:p w14:paraId="060F67B6" w14:textId="77777777" w:rsidR="007C5091" w:rsidRDefault="007C5091">
      <w:pPr>
        <w:jc w:val="center"/>
      </w:pPr>
      <w:r>
        <w:t xml:space="preserve">FIRM AND INTERRUPTIBLE TRANSPORTATION SERVICE </w:t>
      </w:r>
    </w:p>
    <w:p w14:paraId="180A6A84" w14:textId="77777777" w:rsidR="007C5091" w:rsidRDefault="007C5091">
      <w:pPr>
        <w:jc w:val="center"/>
      </w:pPr>
      <w:r>
        <w:t>(continued)</w:t>
      </w:r>
    </w:p>
    <w:p w14:paraId="62A502AC" w14:textId="77777777" w:rsidR="007C5091" w:rsidRDefault="007C5091"/>
    <w:p w14:paraId="6F646D94" w14:textId="77777777" w:rsidR="007C5091" w:rsidRDefault="007C5091"/>
    <w:p w14:paraId="7ACCB296" w14:textId="77777777" w:rsidR="007C5091" w:rsidRPr="003B7D48" w:rsidRDefault="007C5091" w:rsidP="00F94440">
      <w:pPr>
        <w:pStyle w:val="Header"/>
        <w:tabs>
          <w:tab w:val="clear" w:pos="4320"/>
          <w:tab w:val="clear" w:pos="8640"/>
        </w:tabs>
        <w:rPr>
          <w:rFonts w:cs="Arial"/>
          <w:sz w:val="20"/>
        </w:rPr>
      </w:pPr>
      <w:r>
        <w:rPr>
          <w:rFonts w:cs="Arial"/>
          <w:b/>
          <w:noProof/>
          <w:sz w:val="20"/>
          <w:u w:val="single"/>
        </w:rPr>
        <mc:AlternateContent>
          <mc:Choice Requires="wps">
            <w:drawing>
              <wp:anchor distT="0" distB="0" distL="114300" distR="114300" simplePos="0" relativeHeight="251758592" behindDoc="0" locked="0" layoutInCell="1" allowOverlap="1" wp14:anchorId="7FB48E11" wp14:editId="4CBB1112">
                <wp:simplePos x="0" y="0"/>
                <wp:positionH relativeFrom="column">
                  <wp:posOffset>6067425</wp:posOffset>
                </wp:positionH>
                <wp:positionV relativeFrom="paragraph">
                  <wp:posOffset>122555</wp:posOffset>
                </wp:positionV>
                <wp:extent cx="1" cy="2124075"/>
                <wp:effectExtent l="0" t="0" r="19050" b="9525"/>
                <wp:wrapNone/>
                <wp:docPr id="102" name="Straight Connector 102"/>
                <wp:cNvGraphicFramePr/>
                <a:graphic xmlns:a="http://schemas.openxmlformats.org/drawingml/2006/main">
                  <a:graphicData uri="http://schemas.microsoft.com/office/word/2010/wordprocessingShape">
                    <wps:wsp>
                      <wps:cNvCnPr/>
                      <wps:spPr>
                        <a:xfrm flipH="1">
                          <a:off x="0" y="0"/>
                          <a:ext cx="1" cy="2124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75pt,9.65pt" to="477.7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" strokecolor="black [3213]"/>
            </w:pict>
          </mc:Fallback>
        </mc:AlternateContent>
      </w:r>
      <w:r w:rsidRPr="003B7D48">
        <w:rPr>
          <w:rFonts w:cs="Arial"/>
          <w:b/>
          <w:sz w:val="20"/>
          <w:u w:val="single"/>
        </w:rPr>
        <w:t>SPECIAL CONDITIONS FOR COMPRESSED NATURAL GAS (“CNG”) SERVICE FOR VEHICULAR USE:</w:t>
      </w:r>
    </w:p>
    <w:p w14:paraId="19EC0D05" w14:textId="77777777" w:rsidR="007C5091" w:rsidRPr="003B7D48" w:rsidRDefault="007C5091" w:rsidP="00F94440">
      <w:pPr>
        <w:pStyle w:val="Header"/>
        <w:tabs>
          <w:tab w:val="clear" w:pos="4320"/>
          <w:tab w:val="clear" w:pos="8640"/>
        </w:tabs>
        <w:rPr>
          <w:rFonts w:cs="Arial"/>
          <w:sz w:val="20"/>
        </w:rPr>
      </w:pPr>
    </w:p>
    <w:p w14:paraId="0FBC3B48" w14:textId="77777777" w:rsidR="007C5091" w:rsidRPr="003B7D48" w:rsidRDefault="007C5091" w:rsidP="00F94440">
      <w:pPr>
        <w:numPr>
          <w:ilvl w:val="0"/>
          <w:numId w:val="14"/>
        </w:numPr>
        <w:tabs>
          <w:tab w:val="left" w:pos="540"/>
        </w:tabs>
        <w:rPr>
          <w:bCs/>
          <w:sz w:val="20"/>
        </w:rPr>
      </w:pPr>
      <w:r w:rsidRPr="003B7D48">
        <w:rPr>
          <w:bCs/>
          <w:sz w:val="20"/>
        </w:rPr>
        <w:t>A Customer that has CNG vehicle fueling equipment installed to compress natural gas for use in a motor vehicle or motor boat is solely responsible for compliance with the laws related to the use of CNG in a motor vehicle or motor boat, including but not limited to payment of any Fuel Use Taxes associated with or related to the use of CNG under this Rate Schedule.</w:t>
      </w:r>
    </w:p>
    <w:p w14:paraId="433AF10E" w14:textId="77777777" w:rsidR="007C5091" w:rsidRPr="003B7D48" w:rsidRDefault="007C5091" w:rsidP="00F94440">
      <w:pPr>
        <w:tabs>
          <w:tab w:val="left" w:pos="540"/>
        </w:tabs>
        <w:ind w:left="360"/>
        <w:rPr>
          <w:bCs/>
          <w:sz w:val="20"/>
        </w:rPr>
      </w:pPr>
    </w:p>
    <w:p w14:paraId="473E6CE5" w14:textId="77777777" w:rsidR="007C5091" w:rsidRPr="003B7D48" w:rsidRDefault="007C5091" w:rsidP="00F94440">
      <w:pPr>
        <w:pStyle w:val="Header"/>
        <w:numPr>
          <w:ilvl w:val="0"/>
          <w:numId w:val="14"/>
        </w:numPr>
        <w:tabs>
          <w:tab w:val="clear" w:pos="4320"/>
          <w:tab w:val="clear" w:pos="8640"/>
        </w:tabs>
        <w:rPr>
          <w:rFonts w:cs="Arial"/>
          <w:sz w:val="20"/>
        </w:rPr>
      </w:pPr>
      <w:r w:rsidRPr="003B7D48">
        <w:rPr>
          <w:bCs/>
          <w:sz w:val="20"/>
        </w:rPr>
        <w:t xml:space="preserve">Any CNG vehicle fueling equipment must be separately metered.  If service can be provided from the existing gas line with a second meter then the monthly charge as set forth in Schedule C shall apply, and gas metered for vehicle use will be separately stated on the Customer’s regular monthly gas bill.  Each monthly gas bill will reflect the Gasoline Gallon Equivalent (“GGE”) of such metered usage to enable the Customer to calculate any Fuel Use Tax obligation. </w:t>
      </w:r>
    </w:p>
    <w:p w14:paraId="40E4599E" w14:textId="77777777" w:rsidR="007C5091" w:rsidRPr="003B7D48" w:rsidRDefault="007C5091" w:rsidP="00F94440">
      <w:pPr>
        <w:pStyle w:val="ListParagraph"/>
        <w:rPr>
          <w:rFonts w:cs="Arial"/>
          <w:sz w:val="20"/>
        </w:rPr>
      </w:pPr>
    </w:p>
    <w:p w14:paraId="134EE6BB" w14:textId="77777777" w:rsidR="007C5091" w:rsidRPr="003B7D48" w:rsidRDefault="007C5091" w:rsidP="00F94440">
      <w:pPr>
        <w:pStyle w:val="Header"/>
        <w:numPr>
          <w:ilvl w:val="0"/>
          <w:numId w:val="14"/>
        </w:numPr>
        <w:tabs>
          <w:tab w:val="clear" w:pos="4320"/>
          <w:tab w:val="clear" w:pos="8640"/>
        </w:tabs>
        <w:rPr>
          <w:rFonts w:cs="Arial"/>
          <w:sz w:val="20"/>
        </w:rPr>
      </w:pPr>
      <w:r w:rsidRPr="003B7D48">
        <w:rPr>
          <w:rFonts w:cs="Arial"/>
          <w:sz w:val="20"/>
        </w:rPr>
        <w:t xml:space="preserve">The Company may refuse service to any CNG vehicle fueling equipment that does not meet the conditions set forth in </w:t>
      </w:r>
      <w:r w:rsidRPr="003B7D48">
        <w:rPr>
          <w:rFonts w:cs="Arial"/>
          <w:b/>
          <w:sz w:val="20"/>
        </w:rPr>
        <w:t>General</w:t>
      </w:r>
      <w:r w:rsidRPr="003B7D48">
        <w:rPr>
          <w:rFonts w:cs="Arial"/>
          <w:sz w:val="20"/>
        </w:rPr>
        <w:t xml:space="preserve"> </w:t>
      </w:r>
      <w:r w:rsidRPr="003B7D48">
        <w:rPr>
          <w:rFonts w:cs="Arial"/>
          <w:b/>
          <w:sz w:val="20"/>
        </w:rPr>
        <w:t>Rule 8</w:t>
      </w:r>
      <w:r w:rsidRPr="003B7D48">
        <w:rPr>
          <w:rFonts w:cs="Arial"/>
          <w:sz w:val="20"/>
        </w:rPr>
        <w:t xml:space="preserve"> of the Tariff of which this Rate Schedule is a part.</w:t>
      </w:r>
    </w:p>
    <w:p w14:paraId="54F64FBA" w14:textId="77777777" w:rsidR="007C5091" w:rsidRDefault="007C5091"/>
    <w:p w14:paraId="085D6A77" w14:textId="77777777" w:rsidR="007C5091" w:rsidRDefault="007C5091"/>
    <w:p w14:paraId="02CA0D2F" w14:textId="77777777" w:rsidR="007C5091" w:rsidRDefault="007C5091" w:rsidP="00F94440">
      <w:pPr>
        <w:jc w:val="center"/>
        <w:rPr>
          <w:sz w:val="18"/>
        </w:rPr>
      </w:pPr>
      <w:r>
        <w:rPr>
          <w:sz w:val="18"/>
        </w:rPr>
        <w:t>(continue to sheet 143-7)</w:t>
      </w:r>
    </w:p>
    <w:p w14:paraId="1C686F29" w14:textId="77777777" w:rsidR="007C5091" w:rsidRDefault="007C5091" w:rsidP="00F94440">
      <w:pPr>
        <w:jc w:val="center"/>
        <w:rPr>
          <w:sz w:val="18"/>
        </w:rPr>
      </w:pPr>
    </w:p>
    <w:p w14:paraId="6D7D3C61" w14:textId="77777777" w:rsidR="007C5091" w:rsidRDefault="007C5091" w:rsidP="00F94440">
      <w:pPr>
        <w:jc w:val="center"/>
        <w:rPr>
          <w:sz w:val="18"/>
        </w:rPr>
      </w:pPr>
    </w:p>
    <w:p w14:paraId="788246D4" w14:textId="77777777" w:rsidR="007C5091" w:rsidRDefault="007C5091" w:rsidP="00F94440">
      <w:pPr>
        <w:jc w:val="center"/>
        <w:rPr>
          <w:sz w:val="18"/>
        </w:rPr>
      </w:pPr>
    </w:p>
    <w:p w14:paraId="38E41AF1" w14:textId="77777777" w:rsidR="007C5091" w:rsidRDefault="007C5091" w:rsidP="00F94440">
      <w:pPr>
        <w:jc w:val="center"/>
        <w:rPr>
          <w:sz w:val="18"/>
        </w:rPr>
      </w:pPr>
    </w:p>
    <w:p w14:paraId="21EA66FF" w14:textId="77777777" w:rsidR="007C5091" w:rsidRDefault="007C5091" w:rsidP="00F94440">
      <w:pPr>
        <w:jc w:val="center"/>
        <w:rPr>
          <w:sz w:val="18"/>
        </w:rPr>
      </w:pPr>
    </w:p>
    <w:p w14:paraId="387DF724" w14:textId="77777777" w:rsidR="007C5091" w:rsidRDefault="007C5091" w:rsidP="00F94440">
      <w:pPr>
        <w:rPr>
          <w:sz w:val="18"/>
        </w:rPr>
      </w:pPr>
      <w:r>
        <w:rPr>
          <w:sz w:val="18"/>
        </w:rPr>
        <w:t>(K) Material transferred to Original Sheet 143.7</w:t>
      </w:r>
    </w:p>
    <w:p w14:paraId="537EE3E3" w14:textId="77777777" w:rsidR="007C5091" w:rsidRDefault="007C5091" w:rsidP="00F94440">
      <w:pPr>
        <w:jc w:val="center"/>
      </w:pPr>
    </w:p>
    <w:p w14:paraId="45F96411" w14:textId="77777777" w:rsidR="007C5091" w:rsidRPr="00B74B31" w:rsidRDefault="007C5091" w:rsidP="00F94440">
      <w:pPr>
        <w:ind w:left="360" w:hanging="360"/>
        <w:rPr>
          <w:rFonts w:cs="Arial"/>
          <w:sz w:val="20"/>
        </w:rPr>
      </w:pPr>
    </w:p>
    <w:p w14:paraId="79F28BC0" w14:textId="77777777" w:rsidR="007C5091" w:rsidRDefault="007C5091" w:rsidP="007C5091">
      <w:pPr>
        <w:widowControl w:val="0"/>
        <w:rPr>
          <w:sz w:val="18"/>
          <w:szCs w:val="18"/>
        </w:rPr>
        <w:sectPr w:rsidR="007C5091" w:rsidSect="00F94440">
          <w:headerReference w:type="default" r:id="rId77"/>
          <w:footerReference w:type="default" r:id="rId78"/>
          <w:pgSz w:w="12240" w:h="15840" w:code="1"/>
          <w:pgMar w:top="720" w:right="1800" w:bottom="720" w:left="1440" w:header="720" w:footer="576" w:gutter="0"/>
          <w:cols w:space="720"/>
        </w:sectPr>
      </w:pPr>
    </w:p>
    <w:p w14:paraId="62AE085D" w14:textId="77777777" w:rsidR="007C5091" w:rsidRDefault="007C5091">
      <w:pPr>
        <w:pStyle w:val="Memo"/>
        <w:widowControl w:val="0"/>
        <w:tabs>
          <w:tab w:val="center" w:pos="4680"/>
        </w:tabs>
        <w:jc w:val="center"/>
        <w:outlineLvl w:val="0"/>
      </w:pPr>
      <w:r>
        <w:rPr>
          <w:b/>
          <w:noProof/>
          <w:sz w:val="20"/>
          <w:u w:val="single"/>
        </w:rPr>
        <w:lastRenderedPageBreak/>
        <mc:AlternateContent>
          <mc:Choice Requires="wps">
            <w:drawing>
              <wp:anchor distT="0" distB="0" distL="114300" distR="114300" simplePos="0" relativeHeight="251760640" behindDoc="0" locked="0" layoutInCell="1" allowOverlap="1" wp14:anchorId="46275822" wp14:editId="6E6CD7C1">
                <wp:simplePos x="0" y="0"/>
                <wp:positionH relativeFrom="column">
                  <wp:posOffset>5876925</wp:posOffset>
                </wp:positionH>
                <wp:positionV relativeFrom="paragraph">
                  <wp:posOffset>-216536</wp:posOffset>
                </wp:positionV>
                <wp:extent cx="457200" cy="7572375"/>
                <wp:effectExtent l="0" t="0" r="0" b="9525"/>
                <wp:wrapNone/>
                <wp:docPr id="1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72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96638" w14:textId="77777777" w:rsidR="00F94440" w:rsidRDefault="00F94440" w:rsidP="00F94440">
                            <w:pPr>
                              <w:rPr>
                                <w:sz w:val="16"/>
                                <w:szCs w:val="16"/>
                              </w:rPr>
                            </w:pPr>
                          </w:p>
                          <w:p w14:paraId="7233419D" w14:textId="77777777" w:rsidR="00F94440" w:rsidRDefault="00F94440" w:rsidP="00F94440">
                            <w:pPr>
                              <w:rPr>
                                <w:sz w:val="16"/>
                                <w:szCs w:val="16"/>
                              </w:rPr>
                            </w:pPr>
                          </w:p>
                          <w:p w14:paraId="33692AFB" w14:textId="77777777" w:rsidR="00F94440" w:rsidRDefault="00F94440" w:rsidP="00F94440">
                            <w:pPr>
                              <w:rPr>
                                <w:sz w:val="16"/>
                                <w:szCs w:val="16"/>
                              </w:rPr>
                            </w:pPr>
                          </w:p>
                          <w:p w14:paraId="64A2BE44" w14:textId="77777777" w:rsidR="00F94440" w:rsidRDefault="00F94440" w:rsidP="00F94440">
                            <w:pPr>
                              <w:rPr>
                                <w:sz w:val="16"/>
                                <w:szCs w:val="16"/>
                              </w:rPr>
                            </w:pPr>
                          </w:p>
                          <w:p w14:paraId="526A23CC" w14:textId="77777777" w:rsidR="00F94440" w:rsidRDefault="00F94440" w:rsidP="00F94440">
                            <w:pPr>
                              <w:rPr>
                                <w:sz w:val="16"/>
                                <w:szCs w:val="16"/>
                              </w:rPr>
                            </w:pPr>
                          </w:p>
                          <w:p w14:paraId="4CEC34EE" w14:textId="77777777" w:rsidR="00F94440" w:rsidRDefault="00F94440" w:rsidP="00F94440">
                            <w:pPr>
                              <w:rPr>
                                <w:sz w:val="16"/>
                                <w:szCs w:val="16"/>
                              </w:rPr>
                            </w:pPr>
                          </w:p>
                          <w:p w14:paraId="1CB776EA" w14:textId="77777777" w:rsidR="00F94440" w:rsidRDefault="00F94440" w:rsidP="00F94440">
                            <w:pPr>
                              <w:rPr>
                                <w:sz w:val="16"/>
                                <w:szCs w:val="16"/>
                              </w:rPr>
                            </w:pPr>
                          </w:p>
                          <w:p w14:paraId="4559AA6D" w14:textId="77777777" w:rsidR="00F94440" w:rsidRDefault="00F94440" w:rsidP="00F94440">
                            <w:pPr>
                              <w:rPr>
                                <w:sz w:val="16"/>
                                <w:szCs w:val="16"/>
                              </w:rPr>
                            </w:pPr>
                          </w:p>
                          <w:p w14:paraId="1BEBF303" w14:textId="77777777" w:rsidR="00F94440" w:rsidRPr="00B606E6" w:rsidRDefault="00F94440" w:rsidP="00F94440">
                            <w:pPr>
                              <w:rPr>
                                <w:sz w:val="20"/>
                              </w:rPr>
                            </w:pPr>
                          </w:p>
                          <w:p w14:paraId="45D684A5" w14:textId="77777777" w:rsidR="00F94440" w:rsidRPr="00B606E6" w:rsidRDefault="00F94440" w:rsidP="00F94440">
                            <w:pPr>
                              <w:rPr>
                                <w:sz w:val="22"/>
                                <w:szCs w:val="22"/>
                              </w:rPr>
                            </w:pPr>
                          </w:p>
                          <w:p w14:paraId="51AB7D84" w14:textId="77777777" w:rsidR="00F94440" w:rsidRPr="00334E50" w:rsidRDefault="00F94440" w:rsidP="00F94440">
                            <w:pPr>
                              <w:rPr>
                                <w:sz w:val="18"/>
                                <w:szCs w:val="18"/>
                              </w:rPr>
                            </w:pPr>
                            <w:r w:rsidRPr="00334E50">
                              <w:rPr>
                                <w:sz w:val="18"/>
                                <w:szCs w:val="18"/>
                              </w:rPr>
                              <w:t>(</w:t>
                            </w:r>
                            <w:r>
                              <w:rPr>
                                <w:sz w:val="18"/>
                                <w:szCs w:val="18"/>
                              </w:rPr>
                              <w:t>M</w:t>
                            </w:r>
                            <w:r w:rsidRPr="00334E50">
                              <w:rPr>
                                <w:sz w:val="18"/>
                                <w:szCs w:val="18"/>
                              </w:rPr>
                              <w:t>)</w:t>
                            </w:r>
                          </w:p>
                          <w:p w14:paraId="3AFB070C" w14:textId="77777777" w:rsidR="00F94440" w:rsidRPr="00334E50" w:rsidRDefault="00F94440" w:rsidP="00F94440">
                            <w:pPr>
                              <w:rPr>
                                <w:sz w:val="18"/>
                                <w:szCs w:val="18"/>
                              </w:rPr>
                            </w:pPr>
                          </w:p>
                          <w:p w14:paraId="4B4A25E2" w14:textId="77777777" w:rsidR="00F94440" w:rsidRPr="00334E50" w:rsidRDefault="00F94440" w:rsidP="00F94440">
                            <w:pPr>
                              <w:rPr>
                                <w:sz w:val="18"/>
                                <w:szCs w:val="18"/>
                              </w:rPr>
                            </w:pPr>
                          </w:p>
                          <w:p w14:paraId="769C36B9" w14:textId="77777777" w:rsidR="00F94440" w:rsidRPr="00334E50" w:rsidRDefault="00F94440" w:rsidP="00F94440">
                            <w:pPr>
                              <w:rPr>
                                <w:sz w:val="18"/>
                                <w:szCs w:val="18"/>
                              </w:rPr>
                            </w:pPr>
                          </w:p>
                          <w:p w14:paraId="61EC5F6D" w14:textId="77777777" w:rsidR="00F94440" w:rsidRPr="00334E50" w:rsidRDefault="00F94440" w:rsidP="00F94440">
                            <w:pPr>
                              <w:rPr>
                                <w:sz w:val="18"/>
                                <w:szCs w:val="18"/>
                              </w:rPr>
                            </w:pPr>
                          </w:p>
                          <w:p w14:paraId="4415BAFB" w14:textId="77777777" w:rsidR="00F94440" w:rsidRPr="00334E50" w:rsidRDefault="00F94440" w:rsidP="00F94440">
                            <w:pPr>
                              <w:rPr>
                                <w:sz w:val="18"/>
                                <w:szCs w:val="18"/>
                              </w:rPr>
                            </w:pPr>
                          </w:p>
                          <w:p w14:paraId="10B2F59F" w14:textId="77777777" w:rsidR="00F94440" w:rsidRPr="00334E50" w:rsidRDefault="00F94440" w:rsidP="00F94440">
                            <w:pPr>
                              <w:rPr>
                                <w:sz w:val="18"/>
                                <w:szCs w:val="18"/>
                              </w:rPr>
                            </w:pPr>
                          </w:p>
                          <w:p w14:paraId="3C857E59" w14:textId="77777777" w:rsidR="00F94440" w:rsidRPr="00334E50" w:rsidRDefault="00F94440" w:rsidP="00F94440">
                            <w:pPr>
                              <w:rPr>
                                <w:sz w:val="18"/>
                                <w:szCs w:val="18"/>
                              </w:rPr>
                            </w:pPr>
                          </w:p>
                          <w:p w14:paraId="684CEEE7" w14:textId="77777777" w:rsidR="00F94440" w:rsidRPr="00334E50" w:rsidRDefault="00F94440" w:rsidP="00F94440">
                            <w:pPr>
                              <w:rPr>
                                <w:sz w:val="18"/>
                                <w:szCs w:val="18"/>
                              </w:rPr>
                            </w:pPr>
                          </w:p>
                          <w:p w14:paraId="6A75F433" w14:textId="77777777" w:rsidR="00F94440" w:rsidRPr="00334E50" w:rsidRDefault="00F94440" w:rsidP="00F94440">
                            <w:pPr>
                              <w:rPr>
                                <w:sz w:val="18"/>
                                <w:szCs w:val="18"/>
                              </w:rPr>
                            </w:pPr>
                          </w:p>
                          <w:p w14:paraId="4A263207" w14:textId="77777777" w:rsidR="00F94440" w:rsidRPr="00334E50" w:rsidRDefault="00F94440" w:rsidP="00F94440">
                            <w:pPr>
                              <w:rPr>
                                <w:sz w:val="18"/>
                                <w:szCs w:val="18"/>
                              </w:rPr>
                            </w:pPr>
                          </w:p>
                          <w:p w14:paraId="365A06CB" w14:textId="77777777" w:rsidR="00F94440" w:rsidRPr="00334E50" w:rsidRDefault="00F94440" w:rsidP="00F94440">
                            <w:pPr>
                              <w:rPr>
                                <w:sz w:val="18"/>
                                <w:szCs w:val="18"/>
                              </w:rPr>
                            </w:pPr>
                          </w:p>
                          <w:p w14:paraId="36C361D4" w14:textId="77777777" w:rsidR="00F94440" w:rsidRPr="00334E50" w:rsidRDefault="00F94440" w:rsidP="00F94440">
                            <w:pPr>
                              <w:rPr>
                                <w:sz w:val="18"/>
                                <w:szCs w:val="18"/>
                              </w:rPr>
                            </w:pPr>
                          </w:p>
                          <w:p w14:paraId="008CD1D2" w14:textId="77777777" w:rsidR="00F94440" w:rsidRPr="00334E50" w:rsidRDefault="00F94440" w:rsidP="00F94440">
                            <w:pPr>
                              <w:rPr>
                                <w:sz w:val="18"/>
                                <w:szCs w:val="18"/>
                              </w:rPr>
                            </w:pPr>
                          </w:p>
                          <w:p w14:paraId="355A0390" w14:textId="77777777" w:rsidR="00F94440" w:rsidRPr="00334E50" w:rsidRDefault="00F94440" w:rsidP="00F94440">
                            <w:pPr>
                              <w:rPr>
                                <w:sz w:val="18"/>
                                <w:szCs w:val="18"/>
                              </w:rPr>
                            </w:pPr>
                          </w:p>
                          <w:p w14:paraId="59476D79" w14:textId="77777777" w:rsidR="00F94440" w:rsidRPr="00334E50" w:rsidRDefault="00F94440" w:rsidP="00F94440">
                            <w:pPr>
                              <w:rPr>
                                <w:sz w:val="18"/>
                                <w:szCs w:val="18"/>
                              </w:rPr>
                            </w:pPr>
                          </w:p>
                          <w:p w14:paraId="243FAF36" w14:textId="77777777" w:rsidR="00F94440" w:rsidRPr="00334E50" w:rsidRDefault="00F94440" w:rsidP="00F94440">
                            <w:pPr>
                              <w:rPr>
                                <w:sz w:val="18"/>
                                <w:szCs w:val="18"/>
                              </w:rPr>
                            </w:pPr>
                          </w:p>
                          <w:p w14:paraId="3A316A3B" w14:textId="77777777" w:rsidR="00F94440" w:rsidRPr="00334E50" w:rsidRDefault="00F94440" w:rsidP="00F94440">
                            <w:pPr>
                              <w:rPr>
                                <w:sz w:val="18"/>
                                <w:szCs w:val="18"/>
                              </w:rPr>
                            </w:pPr>
                          </w:p>
                          <w:p w14:paraId="14C53B71" w14:textId="77777777" w:rsidR="00F94440" w:rsidRPr="00334E50" w:rsidRDefault="00F94440" w:rsidP="00F94440">
                            <w:pPr>
                              <w:rPr>
                                <w:sz w:val="18"/>
                                <w:szCs w:val="18"/>
                              </w:rPr>
                            </w:pPr>
                          </w:p>
                          <w:p w14:paraId="6D862801" w14:textId="77777777" w:rsidR="00F94440" w:rsidRPr="00334E50" w:rsidRDefault="00F94440" w:rsidP="00F94440">
                            <w:pPr>
                              <w:rPr>
                                <w:sz w:val="18"/>
                                <w:szCs w:val="18"/>
                              </w:rPr>
                            </w:pPr>
                          </w:p>
                          <w:p w14:paraId="4EB992EB" w14:textId="77777777" w:rsidR="00F94440" w:rsidRPr="00334E50" w:rsidRDefault="00F94440" w:rsidP="00F94440">
                            <w:pPr>
                              <w:rPr>
                                <w:sz w:val="18"/>
                                <w:szCs w:val="18"/>
                              </w:rPr>
                            </w:pPr>
                          </w:p>
                          <w:p w14:paraId="40461212" w14:textId="77777777" w:rsidR="00F94440" w:rsidRPr="00334E50" w:rsidRDefault="00F94440" w:rsidP="00F94440">
                            <w:pPr>
                              <w:rPr>
                                <w:sz w:val="18"/>
                                <w:szCs w:val="18"/>
                              </w:rPr>
                            </w:pPr>
                          </w:p>
                          <w:p w14:paraId="5B300811" w14:textId="77777777" w:rsidR="00F94440" w:rsidRPr="00334E50" w:rsidRDefault="00F94440" w:rsidP="00F94440">
                            <w:pPr>
                              <w:rPr>
                                <w:sz w:val="18"/>
                                <w:szCs w:val="18"/>
                              </w:rPr>
                            </w:pPr>
                          </w:p>
                          <w:p w14:paraId="5CB2519C" w14:textId="77777777" w:rsidR="00F94440" w:rsidRPr="00334E50" w:rsidRDefault="00F94440" w:rsidP="00F94440">
                            <w:pPr>
                              <w:rPr>
                                <w:sz w:val="18"/>
                                <w:szCs w:val="18"/>
                              </w:rPr>
                            </w:pPr>
                          </w:p>
                          <w:p w14:paraId="3FF1BAEB" w14:textId="77777777" w:rsidR="00F94440" w:rsidRPr="00334E50" w:rsidRDefault="00F94440" w:rsidP="00F94440">
                            <w:pPr>
                              <w:rPr>
                                <w:sz w:val="18"/>
                                <w:szCs w:val="18"/>
                              </w:rPr>
                            </w:pPr>
                          </w:p>
                          <w:p w14:paraId="379C9CC4" w14:textId="77777777" w:rsidR="00F94440" w:rsidRPr="00334E50" w:rsidRDefault="00F94440" w:rsidP="00F94440">
                            <w:pPr>
                              <w:rPr>
                                <w:sz w:val="18"/>
                                <w:szCs w:val="18"/>
                              </w:rPr>
                            </w:pPr>
                          </w:p>
                          <w:p w14:paraId="0E36EB6A" w14:textId="77777777" w:rsidR="00F94440" w:rsidRPr="00334E50" w:rsidRDefault="00F94440" w:rsidP="00F94440">
                            <w:pPr>
                              <w:rPr>
                                <w:sz w:val="18"/>
                                <w:szCs w:val="18"/>
                              </w:rPr>
                            </w:pPr>
                          </w:p>
                          <w:p w14:paraId="6BF1FDAC" w14:textId="77777777" w:rsidR="00F94440" w:rsidRPr="00334E50" w:rsidRDefault="00F94440" w:rsidP="00F94440">
                            <w:pPr>
                              <w:rPr>
                                <w:sz w:val="18"/>
                                <w:szCs w:val="18"/>
                              </w:rPr>
                            </w:pPr>
                          </w:p>
                          <w:p w14:paraId="3D9DAA38" w14:textId="77777777" w:rsidR="00F94440" w:rsidRPr="00334E50" w:rsidRDefault="00F94440" w:rsidP="00F94440">
                            <w:pPr>
                              <w:rPr>
                                <w:sz w:val="18"/>
                                <w:szCs w:val="18"/>
                              </w:rPr>
                            </w:pPr>
                          </w:p>
                          <w:p w14:paraId="6497EE0C" w14:textId="77777777" w:rsidR="00F94440" w:rsidRPr="00334E50" w:rsidRDefault="00F94440" w:rsidP="00F94440">
                            <w:pPr>
                              <w:rPr>
                                <w:sz w:val="18"/>
                                <w:szCs w:val="18"/>
                              </w:rPr>
                            </w:pPr>
                          </w:p>
                          <w:p w14:paraId="33943C0B" w14:textId="77777777" w:rsidR="00F94440" w:rsidRPr="00334E50" w:rsidRDefault="00F94440" w:rsidP="00F94440">
                            <w:pPr>
                              <w:rPr>
                                <w:sz w:val="18"/>
                                <w:szCs w:val="18"/>
                              </w:rPr>
                            </w:pPr>
                          </w:p>
                          <w:p w14:paraId="58D04B3C" w14:textId="77777777" w:rsidR="00F94440" w:rsidRPr="00334E50" w:rsidRDefault="00F94440" w:rsidP="00F94440">
                            <w:pPr>
                              <w:rPr>
                                <w:sz w:val="18"/>
                                <w:szCs w:val="18"/>
                              </w:rPr>
                            </w:pPr>
                          </w:p>
                          <w:p w14:paraId="49E32373" w14:textId="77777777" w:rsidR="00F94440" w:rsidRPr="00334E50" w:rsidRDefault="00F94440" w:rsidP="00F94440">
                            <w:pPr>
                              <w:rPr>
                                <w:sz w:val="18"/>
                                <w:szCs w:val="18"/>
                              </w:rPr>
                            </w:pPr>
                          </w:p>
                          <w:p w14:paraId="29D3C6C6" w14:textId="77777777" w:rsidR="00F94440" w:rsidRPr="00334E50" w:rsidRDefault="00F94440" w:rsidP="00F94440">
                            <w:pPr>
                              <w:rPr>
                                <w:sz w:val="18"/>
                                <w:szCs w:val="18"/>
                              </w:rPr>
                            </w:pPr>
                          </w:p>
                          <w:p w14:paraId="3C7D6529" w14:textId="77777777" w:rsidR="00F94440" w:rsidRPr="00334E50" w:rsidRDefault="00F94440" w:rsidP="00F94440">
                            <w:pPr>
                              <w:rPr>
                                <w:sz w:val="18"/>
                                <w:szCs w:val="18"/>
                              </w:rPr>
                            </w:pPr>
                          </w:p>
                          <w:p w14:paraId="319E9775" w14:textId="77777777" w:rsidR="00F94440" w:rsidRPr="00334E50" w:rsidRDefault="00F94440" w:rsidP="00F94440">
                            <w:pPr>
                              <w:rPr>
                                <w:sz w:val="18"/>
                                <w:szCs w:val="18"/>
                              </w:rPr>
                            </w:pPr>
                          </w:p>
                          <w:p w14:paraId="2C253ADF" w14:textId="77777777" w:rsidR="00F94440" w:rsidRPr="00334E50" w:rsidRDefault="00F94440" w:rsidP="00F94440">
                            <w:pPr>
                              <w:rPr>
                                <w:sz w:val="18"/>
                                <w:szCs w:val="18"/>
                              </w:rPr>
                            </w:pPr>
                          </w:p>
                          <w:p w14:paraId="2B504EE9" w14:textId="77777777" w:rsidR="00F94440" w:rsidRDefault="00F94440" w:rsidP="00F94440">
                            <w:pPr>
                              <w:rPr>
                                <w:sz w:val="18"/>
                                <w:szCs w:val="18"/>
                              </w:rPr>
                            </w:pPr>
                          </w:p>
                          <w:p w14:paraId="42F00893" w14:textId="77777777" w:rsidR="00F94440" w:rsidRPr="00334E50" w:rsidRDefault="00F94440" w:rsidP="00F94440">
                            <w:pPr>
                              <w:rPr>
                                <w:sz w:val="18"/>
                                <w:szCs w:val="18"/>
                              </w:rPr>
                            </w:pPr>
                          </w:p>
                          <w:p w14:paraId="0D85D7A2" w14:textId="77777777" w:rsidR="00F94440" w:rsidRPr="00334E50" w:rsidRDefault="00F94440" w:rsidP="00F94440">
                            <w:pPr>
                              <w:rPr>
                                <w:sz w:val="18"/>
                                <w:szCs w:val="18"/>
                              </w:rPr>
                            </w:pPr>
                            <w:r w:rsidRPr="00334E50">
                              <w:rPr>
                                <w:sz w:val="18"/>
                                <w:szCs w:val="18"/>
                              </w:rPr>
                              <w:t>(</w:t>
                            </w:r>
                            <w:r>
                              <w:rPr>
                                <w:sz w:val="18"/>
                                <w:szCs w:val="18"/>
                              </w:rPr>
                              <w:t>M</w:t>
                            </w:r>
                            <w:r w:rsidRPr="00334E50">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462.75pt;margin-top:-17.05pt;width:36pt;height:59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" stroked="f">
                <v:textbox>
                  <w:txbxContent>
                    <w:p w14:paraId="1FD96638" w14:textId="77777777" w:rsidR="00F94440" w:rsidRDefault="00F94440" w:rsidP="00F94440">
                      <w:pPr>
                        <w:rPr>
                          <w:sz w:val="16"/>
                          <w:szCs w:val="16"/>
                        </w:rPr>
                      </w:pPr>
                    </w:p>
                    <w:p w14:paraId="7233419D" w14:textId="77777777" w:rsidR="00F94440" w:rsidRDefault="00F94440" w:rsidP="00F94440">
                      <w:pPr>
                        <w:rPr>
                          <w:sz w:val="16"/>
                          <w:szCs w:val="16"/>
                        </w:rPr>
                      </w:pPr>
                    </w:p>
                    <w:p w14:paraId="33692AFB" w14:textId="77777777" w:rsidR="00F94440" w:rsidRDefault="00F94440" w:rsidP="00F94440">
                      <w:pPr>
                        <w:rPr>
                          <w:sz w:val="16"/>
                          <w:szCs w:val="16"/>
                        </w:rPr>
                      </w:pPr>
                    </w:p>
                    <w:p w14:paraId="64A2BE44" w14:textId="77777777" w:rsidR="00F94440" w:rsidRDefault="00F94440" w:rsidP="00F94440">
                      <w:pPr>
                        <w:rPr>
                          <w:sz w:val="16"/>
                          <w:szCs w:val="16"/>
                        </w:rPr>
                      </w:pPr>
                    </w:p>
                    <w:p w14:paraId="526A23CC" w14:textId="77777777" w:rsidR="00F94440" w:rsidRDefault="00F94440" w:rsidP="00F94440">
                      <w:pPr>
                        <w:rPr>
                          <w:sz w:val="16"/>
                          <w:szCs w:val="16"/>
                        </w:rPr>
                      </w:pPr>
                    </w:p>
                    <w:p w14:paraId="4CEC34EE" w14:textId="77777777" w:rsidR="00F94440" w:rsidRDefault="00F94440" w:rsidP="00F94440">
                      <w:pPr>
                        <w:rPr>
                          <w:sz w:val="16"/>
                          <w:szCs w:val="16"/>
                        </w:rPr>
                      </w:pPr>
                    </w:p>
                    <w:p w14:paraId="1CB776EA" w14:textId="77777777" w:rsidR="00F94440" w:rsidRDefault="00F94440" w:rsidP="00F94440">
                      <w:pPr>
                        <w:rPr>
                          <w:sz w:val="16"/>
                          <w:szCs w:val="16"/>
                        </w:rPr>
                      </w:pPr>
                    </w:p>
                    <w:p w14:paraId="4559AA6D" w14:textId="77777777" w:rsidR="00F94440" w:rsidRDefault="00F94440" w:rsidP="00F94440">
                      <w:pPr>
                        <w:rPr>
                          <w:sz w:val="16"/>
                          <w:szCs w:val="16"/>
                        </w:rPr>
                      </w:pPr>
                    </w:p>
                    <w:p w14:paraId="1BEBF303" w14:textId="77777777" w:rsidR="00F94440" w:rsidRPr="00B606E6" w:rsidRDefault="00F94440" w:rsidP="00F94440">
                      <w:pPr>
                        <w:rPr>
                          <w:sz w:val="20"/>
                        </w:rPr>
                      </w:pPr>
                    </w:p>
                    <w:p w14:paraId="45D684A5" w14:textId="77777777" w:rsidR="00F94440" w:rsidRPr="00B606E6" w:rsidRDefault="00F94440" w:rsidP="00F94440">
                      <w:pPr>
                        <w:rPr>
                          <w:sz w:val="22"/>
                          <w:szCs w:val="22"/>
                        </w:rPr>
                      </w:pPr>
                    </w:p>
                    <w:p w14:paraId="51AB7D84" w14:textId="77777777" w:rsidR="00F94440" w:rsidRPr="00334E50" w:rsidRDefault="00F94440" w:rsidP="00F94440">
                      <w:pPr>
                        <w:rPr>
                          <w:sz w:val="18"/>
                          <w:szCs w:val="18"/>
                        </w:rPr>
                      </w:pPr>
                      <w:r w:rsidRPr="00334E50">
                        <w:rPr>
                          <w:sz w:val="18"/>
                          <w:szCs w:val="18"/>
                        </w:rPr>
                        <w:t>(</w:t>
                      </w:r>
                      <w:r>
                        <w:rPr>
                          <w:sz w:val="18"/>
                          <w:szCs w:val="18"/>
                        </w:rPr>
                        <w:t>M</w:t>
                      </w:r>
                      <w:r w:rsidRPr="00334E50">
                        <w:rPr>
                          <w:sz w:val="18"/>
                          <w:szCs w:val="18"/>
                        </w:rPr>
                        <w:t>)</w:t>
                      </w:r>
                    </w:p>
                    <w:p w14:paraId="3AFB070C" w14:textId="77777777" w:rsidR="00F94440" w:rsidRPr="00334E50" w:rsidRDefault="00F94440" w:rsidP="00F94440">
                      <w:pPr>
                        <w:rPr>
                          <w:sz w:val="18"/>
                          <w:szCs w:val="18"/>
                        </w:rPr>
                      </w:pPr>
                    </w:p>
                    <w:p w14:paraId="4B4A25E2" w14:textId="77777777" w:rsidR="00F94440" w:rsidRPr="00334E50" w:rsidRDefault="00F94440" w:rsidP="00F94440">
                      <w:pPr>
                        <w:rPr>
                          <w:sz w:val="18"/>
                          <w:szCs w:val="18"/>
                        </w:rPr>
                      </w:pPr>
                    </w:p>
                    <w:p w14:paraId="769C36B9" w14:textId="77777777" w:rsidR="00F94440" w:rsidRPr="00334E50" w:rsidRDefault="00F94440" w:rsidP="00F94440">
                      <w:pPr>
                        <w:rPr>
                          <w:sz w:val="18"/>
                          <w:szCs w:val="18"/>
                        </w:rPr>
                      </w:pPr>
                    </w:p>
                    <w:p w14:paraId="61EC5F6D" w14:textId="77777777" w:rsidR="00F94440" w:rsidRPr="00334E50" w:rsidRDefault="00F94440" w:rsidP="00F94440">
                      <w:pPr>
                        <w:rPr>
                          <w:sz w:val="18"/>
                          <w:szCs w:val="18"/>
                        </w:rPr>
                      </w:pPr>
                    </w:p>
                    <w:p w14:paraId="4415BAFB" w14:textId="77777777" w:rsidR="00F94440" w:rsidRPr="00334E50" w:rsidRDefault="00F94440" w:rsidP="00F94440">
                      <w:pPr>
                        <w:rPr>
                          <w:sz w:val="18"/>
                          <w:szCs w:val="18"/>
                        </w:rPr>
                      </w:pPr>
                    </w:p>
                    <w:p w14:paraId="10B2F59F" w14:textId="77777777" w:rsidR="00F94440" w:rsidRPr="00334E50" w:rsidRDefault="00F94440" w:rsidP="00F94440">
                      <w:pPr>
                        <w:rPr>
                          <w:sz w:val="18"/>
                          <w:szCs w:val="18"/>
                        </w:rPr>
                      </w:pPr>
                    </w:p>
                    <w:p w14:paraId="3C857E59" w14:textId="77777777" w:rsidR="00F94440" w:rsidRPr="00334E50" w:rsidRDefault="00F94440" w:rsidP="00F94440">
                      <w:pPr>
                        <w:rPr>
                          <w:sz w:val="18"/>
                          <w:szCs w:val="18"/>
                        </w:rPr>
                      </w:pPr>
                    </w:p>
                    <w:p w14:paraId="684CEEE7" w14:textId="77777777" w:rsidR="00F94440" w:rsidRPr="00334E50" w:rsidRDefault="00F94440" w:rsidP="00F94440">
                      <w:pPr>
                        <w:rPr>
                          <w:sz w:val="18"/>
                          <w:szCs w:val="18"/>
                        </w:rPr>
                      </w:pPr>
                    </w:p>
                    <w:p w14:paraId="6A75F433" w14:textId="77777777" w:rsidR="00F94440" w:rsidRPr="00334E50" w:rsidRDefault="00F94440" w:rsidP="00F94440">
                      <w:pPr>
                        <w:rPr>
                          <w:sz w:val="18"/>
                          <w:szCs w:val="18"/>
                        </w:rPr>
                      </w:pPr>
                    </w:p>
                    <w:p w14:paraId="4A263207" w14:textId="77777777" w:rsidR="00F94440" w:rsidRPr="00334E50" w:rsidRDefault="00F94440" w:rsidP="00F94440">
                      <w:pPr>
                        <w:rPr>
                          <w:sz w:val="18"/>
                          <w:szCs w:val="18"/>
                        </w:rPr>
                      </w:pPr>
                    </w:p>
                    <w:p w14:paraId="365A06CB" w14:textId="77777777" w:rsidR="00F94440" w:rsidRPr="00334E50" w:rsidRDefault="00F94440" w:rsidP="00F94440">
                      <w:pPr>
                        <w:rPr>
                          <w:sz w:val="18"/>
                          <w:szCs w:val="18"/>
                        </w:rPr>
                      </w:pPr>
                    </w:p>
                    <w:p w14:paraId="36C361D4" w14:textId="77777777" w:rsidR="00F94440" w:rsidRPr="00334E50" w:rsidRDefault="00F94440" w:rsidP="00F94440">
                      <w:pPr>
                        <w:rPr>
                          <w:sz w:val="18"/>
                          <w:szCs w:val="18"/>
                        </w:rPr>
                      </w:pPr>
                    </w:p>
                    <w:p w14:paraId="008CD1D2" w14:textId="77777777" w:rsidR="00F94440" w:rsidRPr="00334E50" w:rsidRDefault="00F94440" w:rsidP="00F94440">
                      <w:pPr>
                        <w:rPr>
                          <w:sz w:val="18"/>
                          <w:szCs w:val="18"/>
                        </w:rPr>
                      </w:pPr>
                    </w:p>
                    <w:p w14:paraId="355A0390" w14:textId="77777777" w:rsidR="00F94440" w:rsidRPr="00334E50" w:rsidRDefault="00F94440" w:rsidP="00F94440">
                      <w:pPr>
                        <w:rPr>
                          <w:sz w:val="18"/>
                          <w:szCs w:val="18"/>
                        </w:rPr>
                      </w:pPr>
                    </w:p>
                    <w:p w14:paraId="59476D79" w14:textId="77777777" w:rsidR="00F94440" w:rsidRPr="00334E50" w:rsidRDefault="00F94440" w:rsidP="00F94440">
                      <w:pPr>
                        <w:rPr>
                          <w:sz w:val="18"/>
                          <w:szCs w:val="18"/>
                        </w:rPr>
                      </w:pPr>
                    </w:p>
                    <w:p w14:paraId="243FAF36" w14:textId="77777777" w:rsidR="00F94440" w:rsidRPr="00334E50" w:rsidRDefault="00F94440" w:rsidP="00F94440">
                      <w:pPr>
                        <w:rPr>
                          <w:sz w:val="18"/>
                          <w:szCs w:val="18"/>
                        </w:rPr>
                      </w:pPr>
                    </w:p>
                    <w:p w14:paraId="3A316A3B" w14:textId="77777777" w:rsidR="00F94440" w:rsidRPr="00334E50" w:rsidRDefault="00F94440" w:rsidP="00F94440">
                      <w:pPr>
                        <w:rPr>
                          <w:sz w:val="18"/>
                          <w:szCs w:val="18"/>
                        </w:rPr>
                      </w:pPr>
                    </w:p>
                    <w:p w14:paraId="14C53B71" w14:textId="77777777" w:rsidR="00F94440" w:rsidRPr="00334E50" w:rsidRDefault="00F94440" w:rsidP="00F94440">
                      <w:pPr>
                        <w:rPr>
                          <w:sz w:val="18"/>
                          <w:szCs w:val="18"/>
                        </w:rPr>
                      </w:pPr>
                    </w:p>
                    <w:p w14:paraId="6D862801" w14:textId="77777777" w:rsidR="00F94440" w:rsidRPr="00334E50" w:rsidRDefault="00F94440" w:rsidP="00F94440">
                      <w:pPr>
                        <w:rPr>
                          <w:sz w:val="18"/>
                          <w:szCs w:val="18"/>
                        </w:rPr>
                      </w:pPr>
                    </w:p>
                    <w:p w14:paraId="4EB992EB" w14:textId="77777777" w:rsidR="00F94440" w:rsidRPr="00334E50" w:rsidRDefault="00F94440" w:rsidP="00F94440">
                      <w:pPr>
                        <w:rPr>
                          <w:sz w:val="18"/>
                          <w:szCs w:val="18"/>
                        </w:rPr>
                      </w:pPr>
                    </w:p>
                    <w:p w14:paraId="40461212" w14:textId="77777777" w:rsidR="00F94440" w:rsidRPr="00334E50" w:rsidRDefault="00F94440" w:rsidP="00F94440">
                      <w:pPr>
                        <w:rPr>
                          <w:sz w:val="18"/>
                          <w:szCs w:val="18"/>
                        </w:rPr>
                      </w:pPr>
                    </w:p>
                    <w:p w14:paraId="5B300811" w14:textId="77777777" w:rsidR="00F94440" w:rsidRPr="00334E50" w:rsidRDefault="00F94440" w:rsidP="00F94440">
                      <w:pPr>
                        <w:rPr>
                          <w:sz w:val="18"/>
                          <w:szCs w:val="18"/>
                        </w:rPr>
                      </w:pPr>
                    </w:p>
                    <w:p w14:paraId="5CB2519C" w14:textId="77777777" w:rsidR="00F94440" w:rsidRPr="00334E50" w:rsidRDefault="00F94440" w:rsidP="00F94440">
                      <w:pPr>
                        <w:rPr>
                          <w:sz w:val="18"/>
                          <w:szCs w:val="18"/>
                        </w:rPr>
                      </w:pPr>
                    </w:p>
                    <w:p w14:paraId="3FF1BAEB" w14:textId="77777777" w:rsidR="00F94440" w:rsidRPr="00334E50" w:rsidRDefault="00F94440" w:rsidP="00F94440">
                      <w:pPr>
                        <w:rPr>
                          <w:sz w:val="18"/>
                          <w:szCs w:val="18"/>
                        </w:rPr>
                      </w:pPr>
                    </w:p>
                    <w:p w14:paraId="379C9CC4" w14:textId="77777777" w:rsidR="00F94440" w:rsidRPr="00334E50" w:rsidRDefault="00F94440" w:rsidP="00F94440">
                      <w:pPr>
                        <w:rPr>
                          <w:sz w:val="18"/>
                          <w:szCs w:val="18"/>
                        </w:rPr>
                      </w:pPr>
                    </w:p>
                    <w:p w14:paraId="0E36EB6A" w14:textId="77777777" w:rsidR="00F94440" w:rsidRPr="00334E50" w:rsidRDefault="00F94440" w:rsidP="00F94440">
                      <w:pPr>
                        <w:rPr>
                          <w:sz w:val="18"/>
                          <w:szCs w:val="18"/>
                        </w:rPr>
                      </w:pPr>
                    </w:p>
                    <w:p w14:paraId="6BF1FDAC" w14:textId="77777777" w:rsidR="00F94440" w:rsidRPr="00334E50" w:rsidRDefault="00F94440" w:rsidP="00F94440">
                      <w:pPr>
                        <w:rPr>
                          <w:sz w:val="18"/>
                          <w:szCs w:val="18"/>
                        </w:rPr>
                      </w:pPr>
                    </w:p>
                    <w:p w14:paraId="3D9DAA38" w14:textId="77777777" w:rsidR="00F94440" w:rsidRPr="00334E50" w:rsidRDefault="00F94440" w:rsidP="00F94440">
                      <w:pPr>
                        <w:rPr>
                          <w:sz w:val="18"/>
                          <w:szCs w:val="18"/>
                        </w:rPr>
                      </w:pPr>
                    </w:p>
                    <w:p w14:paraId="6497EE0C" w14:textId="77777777" w:rsidR="00F94440" w:rsidRPr="00334E50" w:rsidRDefault="00F94440" w:rsidP="00F94440">
                      <w:pPr>
                        <w:rPr>
                          <w:sz w:val="18"/>
                          <w:szCs w:val="18"/>
                        </w:rPr>
                      </w:pPr>
                    </w:p>
                    <w:p w14:paraId="33943C0B" w14:textId="77777777" w:rsidR="00F94440" w:rsidRPr="00334E50" w:rsidRDefault="00F94440" w:rsidP="00F94440">
                      <w:pPr>
                        <w:rPr>
                          <w:sz w:val="18"/>
                          <w:szCs w:val="18"/>
                        </w:rPr>
                      </w:pPr>
                    </w:p>
                    <w:p w14:paraId="58D04B3C" w14:textId="77777777" w:rsidR="00F94440" w:rsidRPr="00334E50" w:rsidRDefault="00F94440" w:rsidP="00F94440">
                      <w:pPr>
                        <w:rPr>
                          <w:sz w:val="18"/>
                          <w:szCs w:val="18"/>
                        </w:rPr>
                      </w:pPr>
                    </w:p>
                    <w:p w14:paraId="49E32373" w14:textId="77777777" w:rsidR="00F94440" w:rsidRPr="00334E50" w:rsidRDefault="00F94440" w:rsidP="00F94440">
                      <w:pPr>
                        <w:rPr>
                          <w:sz w:val="18"/>
                          <w:szCs w:val="18"/>
                        </w:rPr>
                      </w:pPr>
                    </w:p>
                    <w:p w14:paraId="29D3C6C6" w14:textId="77777777" w:rsidR="00F94440" w:rsidRPr="00334E50" w:rsidRDefault="00F94440" w:rsidP="00F94440">
                      <w:pPr>
                        <w:rPr>
                          <w:sz w:val="18"/>
                          <w:szCs w:val="18"/>
                        </w:rPr>
                      </w:pPr>
                    </w:p>
                    <w:p w14:paraId="3C7D6529" w14:textId="77777777" w:rsidR="00F94440" w:rsidRPr="00334E50" w:rsidRDefault="00F94440" w:rsidP="00F94440">
                      <w:pPr>
                        <w:rPr>
                          <w:sz w:val="18"/>
                          <w:szCs w:val="18"/>
                        </w:rPr>
                      </w:pPr>
                    </w:p>
                    <w:p w14:paraId="319E9775" w14:textId="77777777" w:rsidR="00F94440" w:rsidRPr="00334E50" w:rsidRDefault="00F94440" w:rsidP="00F94440">
                      <w:pPr>
                        <w:rPr>
                          <w:sz w:val="18"/>
                          <w:szCs w:val="18"/>
                        </w:rPr>
                      </w:pPr>
                    </w:p>
                    <w:p w14:paraId="2C253ADF" w14:textId="77777777" w:rsidR="00F94440" w:rsidRPr="00334E50" w:rsidRDefault="00F94440" w:rsidP="00F94440">
                      <w:pPr>
                        <w:rPr>
                          <w:sz w:val="18"/>
                          <w:szCs w:val="18"/>
                        </w:rPr>
                      </w:pPr>
                    </w:p>
                    <w:p w14:paraId="2B504EE9" w14:textId="77777777" w:rsidR="00F94440" w:rsidRDefault="00F94440" w:rsidP="00F94440">
                      <w:pPr>
                        <w:rPr>
                          <w:sz w:val="18"/>
                          <w:szCs w:val="18"/>
                        </w:rPr>
                      </w:pPr>
                    </w:p>
                    <w:p w14:paraId="42F00893" w14:textId="77777777" w:rsidR="00F94440" w:rsidRPr="00334E50" w:rsidRDefault="00F94440" w:rsidP="00F94440">
                      <w:pPr>
                        <w:rPr>
                          <w:sz w:val="18"/>
                          <w:szCs w:val="18"/>
                        </w:rPr>
                      </w:pPr>
                    </w:p>
                    <w:p w14:paraId="0D85D7A2" w14:textId="77777777" w:rsidR="00F94440" w:rsidRPr="00334E50" w:rsidRDefault="00F94440" w:rsidP="00F94440">
                      <w:pPr>
                        <w:rPr>
                          <w:sz w:val="18"/>
                          <w:szCs w:val="18"/>
                        </w:rPr>
                      </w:pPr>
                      <w:r w:rsidRPr="00334E50">
                        <w:rPr>
                          <w:sz w:val="18"/>
                          <w:szCs w:val="18"/>
                        </w:rPr>
                        <w:t>(</w:t>
                      </w:r>
                      <w:r>
                        <w:rPr>
                          <w:sz w:val="18"/>
                          <w:szCs w:val="18"/>
                        </w:rPr>
                        <w:t>M</w:t>
                      </w:r>
                      <w:r w:rsidRPr="00334E50">
                        <w:rPr>
                          <w:sz w:val="18"/>
                          <w:szCs w:val="18"/>
                        </w:rPr>
                        <w:t>)</w:t>
                      </w:r>
                    </w:p>
                  </w:txbxContent>
                </v:textbox>
              </v:shape>
            </w:pict>
          </mc:Fallback>
        </mc:AlternateContent>
      </w:r>
      <w:r>
        <w:t>RATE SCHEDULE 43</w:t>
      </w:r>
    </w:p>
    <w:p w14:paraId="4983BF90" w14:textId="77777777" w:rsidR="007C5091" w:rsidRDefault="007C5091">
      <w:pPr>
        <w:jc w:val="center"/>
      </w:pPr>
      <w:r>
        <w:t xml:space="preserve">HIGH VOLUME NON-RESIDENTIAL </w:t>
      </w:r>
    </w:p>
    <w:p w14:paraId="5E58C0BE" w14:textId="77777777" w:rsidR="007C5091" w:rsidRDefault="007C5091">
      <w:pPr>
        <w:jc w:val="center"/>
      </w:pPr>
      <w:r>
        <w:t xml:space="preserve">FIRM AND INTERRUPTIBLE TRANSPORTATION SERVICE </w:t>
      </w:r>
    </w:p>
    <w:p w14:paraId="0DE7132A" w14:textId="77777777" w:rsidR="007C5091" w:rsidRDefault="007C5091">
      <w:pPr>
        <w:jc w:val="center"/>
      </w:pPr>
      <w:r>
        <w:t>(continued)</w:t>
      </w:r>
    </w:p>
    <w:p w14:paraId="74D6F970" w14:textId="77777777" w:rsidR="007C5091" w:rsidRDefault="007C5091"/>
    <w:p w14:paraId="762C2CF4" w14:textId="77777777" w:rsidR="007C5091" w:rsidRDefault="007C5091"/>
    <w:p w14:paraId="17C582CE" w14:textId="77777777" w:rsidR="007C5091" w:rsidRDefault="007C5091" w:rsidP="00F94440">
      <w:pPr>
        <w:tabs>
          <w:tab w:val="right" w:pos="9000"/>
        </w:tabs>
        <w:outlineLvl w:val="0"/>
        <w:rPr>
          <w:rFonts w:cs="Arial"/>
          <w:color w:val="000000"/>
          <w:sz w:val="20"/>
        </w:rPr>
      </w:pPr>
      <w:r>
        <w:rPr>
          <w:b/>
          <w:sz w:val="20"/>
          <w:u w:val="single"/>
        </w:rPr>
        <w:t>MONTHLY RATE</w:t>
      </w:r>
      <w:r>
        <w:rPr>
          <w:b/>
          <w:sz w:val="20"/>
        </w:rPr>
        <w:t>:</w:t>
      </w:r>
      <w:r>
        <w:rPr>
          <w:b/>
          <w:sz w:val="20"/>
        </w:rPr>
        <w:tab/>
      </w:r>
      <w:r>
        <w:rPr>
          <w:sz w:val="20"/>
        </w:rPr>
        <w:t>Effective November 1, 2014</w:t>
      </w:r>
    </w:p>
    <w:p w14:paraId="0F37DD8C" w14:textId="77777777" w:rsidR="007C5091" w:rsidRDefault="007C5091">
      <w:pPr>
        <w:widowControl w:val="0"/>
        <w:rPr>
          <w:bCs/>
          <w:sz w:val="18"/>
        </w:rPr>
      </w:pPr>
      <w:r>
        <w:rPr>
          <w:bCs/>
          <w:noProof/>
          <w:sz w:val="18"/>
        </w:rPr>
        <mc:AlternateContent>
          <mc:Choice Requires="wps">
            <w:drawing>
              <wp:anchor distT="0" distB="0" distL="114300" distR="114300" simplePos="0" relativeHeight="251761664" behindDoc="0" locked="0" layoutInCell="1" allowOverlap="1" wp14:anchorId="609E0B49" wp14:editId="2A23D93F">
                <wp:simplePos x="0" y="0"/>
                <wp:positionH relativeFrom="column">
                  <wp:posOffset>6048375</wp:posOffset>
                </wp:positionH>
                <wp:positionV relativeFrom="paragraph">
                  <wp:posOffset>5080</wp:posOffset>
                </wp:positionV>
                <wp:extent cx="0" cy="4991100"/>
                <wp:effectExtent l="0" t="0" r="19050" b="19050"/>
                <wp:wrapNone/>
                <wp:docPr id="105" name="Straight Connector 105"/>
                <wp:cNvGraphicFramePr/>
                <a:graphic xmlns:a="http://schemas.openxmlformats.org/drawingml/2006/main">
                  <a:graphicData uri="http://schemas.microsoft.com/office/word/2010/wordprocessingShape">
                    <wps:wsp>
                      <wps:cNvCnPr/>
                      <wps:spPr>
                        <a:xfrm>
                          <a:off x="0" y="0"/>
                          <a:ext cx="0" cy="4991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25pt,.4pt" to="476.25pt,3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" strokecolor="black [3213]"/>
            </w:pict>
          </mc:Fallback>
        </mc:AlternateContent>
      </w:r>
    </w:p>
    <w:p w14:paraId="6D3B0CFD" w14:textId="77777777" w:rsidR="007C5091" w:rsidRPr="00E53E6A" w:rsidRDefault="007C5091">
      <w:pPr>
        <w:widowControl w:val="0"/>
        <w:rPr>
          <w:bCs/>
          <w:sz w:val="20"/>
        </w:rPr>
      </w:pPr>
      <w:r w:rsidRPr="00E53E6A">
        <w:rPr>
          <w:bCs/>
          <w:sz w:val="20"/>
        </w:rPr>
        <w:t xml:space="preserve">The rates shown below may not always reflect actual billing rates.  </w:t>
      </w:r>
      <w:r w:rsidRPr="00E53E6A">
        <w:rPr>
          <w:sz w:val="20"/>
        </w:rPr>
        <w:t>S</w:t>
      </w:r>
      <w:r w:rsidRPr="00E53E6A">
        <w:rPr>
          <w:bCs/>
          <w:sz w:val="20"/>
        </w:rPr>
        <w:t xml:space="preserve">ee </w:t>
      </w:r>
      <w:r w:rsidRPr="00E53E6A">
        <w:rPr>
          <w:rFonts w:ascii="Arial Bold" w:hAnsi="Arial Bold"/>
          <w:b/>
          <w:sz w:val="20"/>
        </w:rPr>
        <w:t>S</w:t>
      </w:r>
      <w:r w:rsidRPr="00E53E6A">
        <w:rPr>
          <w:rFonts w:ascii="Arial Bold" w:hAnsi="Arial Bold"/>
          <w:b/>
          <w:bCs/>
          <w:sz w:val="20"/>
        </w:rPr>
        <w:t xml:space="preserve">chedule </w:t>
      </w:r>
      <w:r>
        <w:rPr>
          <w:rFonts w:ascii="Arial Bold" w:hAnsi="Arial Bold"/>
          <w:b/>
          <w:sz w:val="20"/>
        </w:rPr>
        <w:t>200</w:t>
      </w:r>
      <w:r w:rsidRPr="00E53E6A">
        <w:rPr>
          <w:bCs/>
          <w:sz w:val="20"/>
        </w:rPr>
        <w:t xml:space="preserve"> for a list of applicable adjustments.  Rates are subject to changes for purchased gas costs and technical rate adjustments.</w:t>
      </w:r>
    </w:p>
    <w:p w14:paraId="0D6E2A8B" w14:textId="77777777" w:rsidR="007C5091" w:rsidRDefault="007C5091">
      <w:pPr>
        <w:widowControl w:val="0"/>
        <w:rPr>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0"/>
        <w:gridCol w:w="1800"/>
        <w:gridCol w:w="270"/>
        <w:gridCol w:w="2520"/>
        <w:gridCol w:w="1548"/>
      </w:tblGrid>
      <w:tr w:rsidR="007C5091" w14:paraId="269AAAC0" w14:textId="77777777">
        <w:trPr>
          <w:trHeight w:val="278"/>
        </w:trPr>
        <w:tc>
          <w:tcPr>
            <w:tcW w:w="9216" w:type="dxa"/>
            <w:gridSpan w:val="6"/>
            <w:tcBorders>
              <w:top w:val="single" w:sz="4" w:space="0" w:color="auto"/>
              <w:left w:val="single" w:sz="4" w:space="0" w:color="auto"/>
              <w:bottom w:val="single" w:sz="4" w:space="0" w:color="auto"/>
              <w:right w:val="single" w:sz="4" w:space="0" w:color="auto"/>
            </w:tcBorders>
          </w:tcPr>
          <w:p w14:paraId="5662C7DF" w14:textId="77777777" w:rsidR="007C5091" w:rsidRDefault="007C5091" w:rsidP="00F94440">
            <w:pPr>
              <w:tabs>
                <w:tab w:val="center" w:pos="2520"/>
                <w:tab w:val="center" w:pos="3780"/>
                <w:tab w:val="center" w:pos="5220"/>
                <w:tab w:val="center" w:pos="6570"/>
              </w:tabs>
              <w:rPr>
                <w:b/>
                <w:sz w:val="18"/>
              </w:rPr>
            </w:pPr>
            <w:r>
              <w:rPr>
                <w:b/>
                <w:bCs/>
                <w:sz w:val="20"/>
              </w:rPr>
              <w:t>FIRM TRANSPORTATION SERVICE CHARGES (C43TF and I43TF)</w:t>
            </w:r>
          </w:p>
        </w:tc>
      </w:tr>
      <w:tr w:rsidR="007C5091" w14:paraId="544A0FE2" w14:textId="77777777">
        <w:trPr>
          <w:trHeight w:val="323"/>
        </w:trPr>
        <w:tc>
          <w:tcPr>
            <w:tcW w:w="2808" w:type="dxa"/>
            <w:tcBorders>
              <w:top w:val="single" w:sz="4" w:space="0" w:color="auto"/>
              <w:left w:val="single" w:sz="4" w:space="0" w:color="auto"/>
              <w:bottom w:val="single" w:sz="4" w:space="0" w:color="auto"/>
              <w:right w:val="single" w:sz="4" w:space="0" w:color="auto"/>
            </w:tcBorders>
            <w:vAlign w:val="center"/>
          </w:tcPr>
          <w:p w14:paraId="16956171" w14:textId="77777777" w:rsidR="007C5091" w:rsidRDefault="007C5091">
            <w:pPr>
              <w:tabs>
                <w:tab w:val="center" w:pos="2520"/>
                <w:tab w:val="center" w:pos="3780"/>
                <w:tab w:val="center" w:pos="5220"/>
                <w:tab w:val="center" w:pos="6570"/>
              </w:tabs>
              <w:rPr>
                <w:rFonts w:cs="Arial"/>
                <w:sz w:val="18"/>
              </w:rPr>
            </w:pPr>
          </w:p>
        </w:tc>
        <w:tc>
          <w:tcPr>
            <w:tcW w:w="270" w:type="dxa"/>
            <w:tcBorders>
              <w:top w:val="single" w:sz="4" w:space="0" w:color="auto"/>
              <w:left w:val="single" w:sz="4" w:space="0" w:color="auto"/>
              <w:bottom w:val="single" w:sz="4" w:space="0" w:color="auto"/>
              <w:right w:val="single" w:sz="4" w:space="0" w:color="auto"/>
            </w:tcBorders>
            <w:vAlign w:val="center"/>
          </w:tcPr>
          <w:p w14:paraId="7BC7EFC8" w14:textId="77777777" w:rsidR="007C5091" w:rsidRDefault="007C5091">
            <w:pPr>
              <w:tabs>
                <w:tab w:val="center" w:pos="2520"/>
                <w:tab w:val="center" w:pos="3780"/>
                <w:tab w:val="center" w:pos="5220"/>
                <w:tab w:val="center" w:pos="6570"/>
              </w:tabs>
              <w:rPr>
                <w:sz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046D3A7" w14:textId="77777777" w:rsidR="007C5091" w:rsidRDefault="007C5091">
            <w:pPr>
              <w:tabs>
                <w:tab w:val="center" w:pos="2520"/>
                <w:tab w:val="center" w:pos="3780"/>
                <w:tab w:val="center" w:pos="5220"/>
                <w:tab w:val="center" w:pos="6570"/>
              </w:tabs>
              <w:jc w:val="center"/>
              <w:rPr>
                <w:sz w:val="18"/>
              </w:rPr>
            </w:pPr>
          </w:p>
        </w:tc>
        <w:tc>
          <w:tcPr>
            <w:tcW w:w="270" w:type="dxa"/>
            <w:tcBorders>
              <w:top w:val="single" w:sz="4" w:space="0" w:color="auto"/>
              <w:left w:val="single" w:sz="4" w:space="0" w:color="auto"/>
              <w:bottom w:val="single" w:sz="4" w:space="0" w:color="auto"/>
              <w:right w:val="single" w:sz="4" w:space="0" w:color="auto"/>
            </w:tcBorders>
            <w:vAlign w:val="center"/>
          </w:tcPr>
          <w:p w14:paraId="78327B37" w14:textId="77777777" w:rsidR="007C5091" w:rsidRDefault="007C5091">
            <w:pPr>
              <w:tabs>
                <w:tab w:val="center" w:pos="2520"/>
                <w:tab w:val="center" w:pos="3780"/>
                <w:tab w:val="center" w:pos="5220"/>
                <w:tab w:val="center" w:pos="6570"/>
              </w:tabs>
              <w:jc w:val="center"/>
              <w:rPr>
                <w:sz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43ADED1C" w14:textId="77777777" w:rsidR="007C5091" w:rsidRDefault="007C5091">
            <w:pPr>
              <w:tabs>
                <w:tab w:val="center" w:pos="2520"/>
                <w:tab w:val="center" w:pos="3780"/>
                <w:tab w:val="center" w:pos="5220"/>
                <w:tab w:val="center" w:pos="6570"/>
              </w:tabs>
              <w:jc w:val="center"/>
              <w:rPr>
                <w:sz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026E15E1" w14:textId="77777777" w:rsidR="007C5091" w:rsidRDefault="007C5091">
            <w:pPr>
              <w:tabs>
                <w:tab w:val="center" w:pos="2520"/>
                <w:tab w:val="center" w:pos="3780"/>
                <w:tab w:val="center" w:pos="5220"/>
                <w:tab w:val="center" w:pos="6570"/>
              </w:tabs>
              <w:jc w:val="center"/>
              <w:rPr>
                <w:rFonts w:cs="Arial"/>
                <w:b/>
                <w:bCs/>
                <w:sz w:val="18"/>
              </w:rPr>
            </w:pPr>
            <w:r>
              <w:rPr>
                <w:rFonts w:cs="Arial"/>
                <w:b/>
                <w:bCs/>
                <w:sz w:val="18"/>
              </w:rPr>
              <w:t>Billing Rates</w:t>
            </w:r>
          </w:p>
        </w:tc>
      </w:tr>
      <w:tr w:rsidR="007C5091" w14:paraId="38EA7C6D" w14:textId="77777777">
        <w:trPr>
          <w:trHeight w:val="323"/>
        </w:trPr>
        <w:tc>
          <w:tcPr>
            <w:tcW w:w="2808" w:type="dxa"/>
            <w:tcBorders>
              <w:top w:val="single" w:sz="4" w:space="0" w:color="auto"/>
              <w:left w:val="single" w:sz="4" w:space="0" w:color="auto"/>
              <w:bottom w:val="single" w:sz="4" w:space="0" w:color="auto"/>
              <w:right w:val="single" w:sz="4" w:space="0" w:color="auto"/>
            </w:tcBorders>
            <w:vAlign w:val="center"/>
          </w:tcPr>
          <w:p w14:paraId="38504552" w14:textId="77777777" w:rsidR="007C5091" w:rsidRDefault="007C5091">
            <w:pPr>
              <w:tabs>
                <w:tab w:val="center" w:pos="2520"/>
                <w:tab w:val="center" w:pos="3780"/>
                <w:tab w:val="center" w:pos="5220"/>
                <w:tab w:val="center" w:pos="6570"/>
              </w:tabs>
              <w:rPr>
                <w:b/>
                <w:bCs/>
                <w:sz w:val="18"/>
              </w:rPr>
            </w:pPr>
            <w:r>
              <w:rPr>
                <w:rFonts w:cs="Arial"/>
                <w:sz w:val="18"/>
              </w:rPr>
              <w:t>Customer Charge:</w:t>
            </w:r>
          </w:p>
        </w:tc>
        <w:tc>
          <w:tcPr>
            <w:tcW w:w="270" w:type="dxa"/>
            <w:tcBorders>
              <w:top w:val="single" w:sz="4" w:space="0" w:color="auto"/>
              <w:left w:val="single" w:sz="4" w:space="0" w:color="auto"/>
              <w:bottom w:val="single" w:sz="4" w:space="0" w:color="auto"/>
              <w:right w:val="single" w:sz="4" w:space="0" w:color="auto"/>
            </w:tcBorders>
            <w:vAlign w:val="center"/>
          </w:tcPr>
          <w:p w14:paraId="7A801AB3" w14:textId="77777777" w:rsidR="007C5091" w:rsidRDefault="007C5091">
            <w:pPr>
              <w:tabs>
                <w:tab w:val="center" w:pos="2520"/>
                <w:tab w:val="center" w:pos="3780"/>
                <w:tab w:val="center" w:pos="5220"/>
                <w:tab w:val="center" w:pos="6570"/>
              </w:tabs>
              <w:rPr>
                <w:sz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1F8D42E9" w14:textId="77777777" w:rsidR="007C5091" w:rsidRDefault="007C5091">
            <w:pPr>
              <w:tabs>
                <w:tab w:val="center" w:pos="2520"/>
                <w:tab w:val="center" w:pos="3780"/>
                <w:tab w:val="center" w:pos="5220"/>
                <w:tab w:val="center" w:pos="6570"/>
              </w:tabs>
              <w:jc w:val="center"/>
              <w:rPr>
                <w:sz w:val="18"/>
              </w:rPr>
            </w:pPr>
          </w:p>
        </w:tc>
        <w:tc>
          <w:tcPr>
            <w:tcW w:w="270" w:type="dxa"/>
            <w:tcBorders>
              <w:top w:val="single" w:sz="4" w:space="0" w:color="auto"/>
              <w:left w:val="single" w:sz="4" w:space="0" w:color="auto"/>
              <w:bottom w:val="single" w:sz="4" w:space="0" w:color="auto"/>
              <w:right w:val="single" w:sz="4" w:space="0" w:color="auto"/>
            </w:tcBorders>
            <w:vAlign w:val="center"/>
          </w:tcPr>
          <w:p w14:paraId="094C9E1E" w14:textId="77777777" w:rsidR="007C5091" w:rsidRDefault="007C5091">
            <w:pPr>
              <w:tabs>
                <w:tab w:val="center" w:pos="2520"/>
                <w:tab w:val="center" w:pos="3780"/>
                <w:tab w:val="center" w:pos="5220"/>
                <w:tab w:val="center" w:pos="6570"/>
              </w:tabs>
              <w:jc w:val="center"/>
              <w:rPr>
                <w:sz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5B5AA496" w14:textId="77777777" w:rsidR="007C5091" w:rsidRDefault="007C5091">
            <w:pPr>
              <w:tabs>
                <w:tab w:val="center" w:pos="2520"/>
                <w:tab w:val="center" w:pos="3780"/>
                <w:tab w:val="center" w:pos="5220"/>
                <w:tab w:val="center" w:pos="6570"/>
              </w:tabs>
              <w:jc w:val="center"/>
              <w:rPr>
                <w:sz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3F68F778" w14:textId="77777777" w:rsidR="007C5091" w:rsidRDefault="007C5091">
            <w:pPr>
              <w:tabs>
                <w:tab w:val="center" w:pos="2520"/>
                <w:tab w:val="center" w:pos="3780"/>
                <w:tab w:val="center" w:pos="5220"/>
                <w:tab w:val="center" w:pos="6570"/>
              </w:tabs>
              <w:jc w:val="center"/>
              <w:rPr>
                <w:b/>
                <w:sz w:val="18"/>
              </w:rPr>
            </w:pPr>
            <w:r>
              <w:rPr>
                <w:rFonts w:cs="Arial"/>
                <w:b/>
                <w:bCs/>
                <w:sz w:val="18"/>
              </w:rPr>
              <w:t>$38,000.00</w:t>
            </w:r>
          </w:p>
        </w:tc>
      </w:tr>
      <w:tr w:rsidR="007C5091" w14:paraId="20596558" w14:textId="77777777">
        <w:trPr>
          <w:trHeight w:val="323"/>
        </w:trPr>
        <w:tc>
          <w:tcPr>
            <w:tcW w:w="2808" w:type="dxa"/>
            <w:tcBorders>
              <w:top w:val="single" w:sz="4" w:space="0" w:color="auto"/>
              <w:left w:val="single" w:sz="4" w:space="0" w:color="auto"/>
              <w:bottom w:val="single" w:sz="4" w:space="0" w:color="auto"/>
              <w:right w:val="single" w:sz="4" w:space="0" w:color="auto"/>
            </w:tcBorders>
            <w:vAlign w:val="center"/>
          </w:tcPr>
          <w:p w14:paraId="16B44687" w14:textId="77777777" w:rsidR="007C5091" w:rsidRDefault="007C5091">
            <w:pPr>
              <w:tabs>
                <w:tab w:val="center" w:pos="2520"/>
                <w:tab w:val="center" w:pos="3780"/>
                <w:tab w:val="center" w:pos="5220"/>
                <w:tab w:val="center" w:pos="6570"/>
              </w:tabs>
              <w:rPr>
                <w:b/>
                <w:bCs/>
                <w:sz w:val="18"/>
              </w:rPr>
            </w:pPr>
            <w:r>
              <w:rPr>
                <w:rFonts w:cs="Arial"/>
                <w:sz w:val="18"/>
              </w:rPr>
              <w:t>Transportation Charge:</w:t>
            </w:r>
          </w:p>
        </w:tc>
        <w:tc>
          <w:tcPr>
            <w:tcW w:w="270" w:type="dxa"/>
            <w:tcBorders>
              <w:top w:val="single" w:sz="4" w:space="0" w:color="auto"/>
              <w:left w:val="single" w:sz="4" w:space="0" w:color="auto"/>
              <w:bottom w:val="single" w:sz="4" w:space="0" w:color="auto"/>
              <w:right w:val="single" w:sz="4" w:space="0" w:color="auto"/>
            </w:tcBorders>
            <w:vAlign w:val="center"/>
          </w:tcPr>
          <w:p w14:paraId="1D027639" w14:textId="77777777" w:rsidR="007C5091" w:rsidRDefault="007C5091">
            <w:pPr>
              <w:tabs>
                <w:tab w:val="center" w:pos="2520"/>
                <w:tab w:val="center" w:pos="3780"/>
                <w:tab w:val="center" w:pos="5220"/>
                <w:tab w:val="center" w:pos="6570"/>
              </w:tabs>
              <w:rPr>
                <w:sz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27E1FA2" w14:textId="77777777" w:rsidR="007C5091" w:rsidRDefault="007C5091">
            <w:pPr>
              <w:tabs>
                <w:tab w:val="center" w:pos="2520"/>
                <w:tab w:val="center" w:pos="3780"/>
                <w:tab w:val="center" w:pos="5220"/>
                <w:tab w:val="center" w:pos="6570"/>
              </w:tabs>
              <w:jc w:val="center"/>
              <w:rPr>
                <w:sz w:val="18"/>
              </w:rPr>
            </w:pPr>
          </w:p>
        </w:tc>
        <w:tc>
          <w:tcPr>
            <w:tcW w:w="270" w:type="dxa"/>
            <w:tcBorders>
              <w:top w:val="single" w:sz="4" w:space="0" w:color="auto"/>
              <w:left w:val="single" w:sz="4" w:space="0" w:color="auto"/>
              <w:bottom w:val="single" w:sz="4" w:space="0" w:color="auto"/>
              <w:right w:val="single" w:sz="4" w:space="0" w:color="auto"/>
            </w:tcBorders>
            <w:vAlign w:val="center"/>
          </w:tcPr>
          <w:p w14:paraId="3B9042CC" w14:textId="77777777" w:rsidR="007C5091" w:rsidRDefault="007C5091">
            <w:pPr>
              <w:tabs>
                <w:tab w:val="center" w:pos="2520"/>
                <w:tab w:val="center" w:pos="3780"/>
                <w:tab w:val="center" w:pos="5220"/>
                <w:tab w:val="center" w:pos="6570"/>
              </w:tabs>
              <w:jc w:val="center"/>
              <w:rPr>
                <w:sz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285F67C0" w14:textId="77777777" w:rsidR="007C5091" w:rsidRDefault="007C5091">
            <w:pPr>
              <w:tabs>
                <w:tab w:val="center" w:pos="2520"/>
                <w:tab w:val="center" w:pos="3780"/>
                <w:tab w:val="center" w:pos="5220"/>
                <w:tab w:val="center" w:pos="6570"/>
              </w:tabs>
              <w:jc w:val="center"/>
              <w:rPr>
                <w:sz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6F1C00D9" w14:textId="77777777" w:rsidR="007C5091" w:rsidRDefault="007C5091">
            <w:pPr>
              <w:tabs>
                <w:tab w:val="center" w:pos="2520"/>
                <w:tab w:val="center" w:pos="3780"/>
                <w:tab w:val="center" w:pos="5220"/>
                <w:tab w:val="center" w:pos="6570"/>
              </w:tabs>
              <w:jc w:val="center"/>
              <w:rPr>
                <w:b/>
                <w:sz w:val="18"/>
              </w:rPr>
            </w:pPr>
            <w:r>
              <w:rPr>
                <w:rFonts w:cs="Arial"/>
                <w:b/>
                <w:bCs/>
                <w:sz w:val="18"/>
              </w:rPr>
              <w:t>$250.00</w:t>
            </w:r>
          </w:p>
        </w:tc>
      </w:tr>
      <w:tr w:rsidR="007C5091" w14:paraId="643852AD" w14:textId="77777777">
        <w:trPr>
          <w:trHeight w:val="575"/>
        </w:trPr>
        <w:tc>
          <w:tcPr>
            <w:tcW w:w="2808" w:type="dxa"/>
            <w:tcBorders>
              <w:top w:val="single" w:sz="4" w:space="0" w:color="auto"/>
              <w:left w:val="single" w:sz="4" w:space="0" w:color="auto"/>
              <w:bottom w:val="single" w:sz="4" w:space="0" w:color="auto"/>
              <w:right w:val="single" w:sz="4" w:space="0" w:color="auto"/>
            </w:tcBorders>
            <w:vAlign w:val="center"/>
          </w:tcPr>
          <w:p w14:paraId="209192A6" w14:textId="77777777" w:rsidR="007C5091" w:rsidRDefault="007C5091" w:rsidP="00F94440">
            <w:pPr>
              <w:tabs>
                <w:tab w:val="center" w:pos="2520"/>
                <w:tab w:val="center" w:pos="3780"/>
                <w:tab w:val="center" w:pos="5220"/>
                <w:tab w:val="center" w:pos="6570"/>
              </w:tabs>
              <w:jc w:val="center"/>
              <w:rPr>
                <w:b/>
                <w:bCs/>
                <w:sz w:val="18"/>
              </w:rPr>
            </w:pPr>
            <w:r>
              <w:rPr>
                <w:rFonts w:cs="Arial"/>
                <w:sz w:val="18"/>
              </w:rPr>
              <w:t>Volumetric Charge</w:t>
            </w:r>
          </w:p>
        </w:tc>
        <w:tc>
          <w:tcPr>
            <w:tcW w:w="270" w:type="dxa"/>
            <w:tcBorders>
              <w:top w:val="single" w:sz="4" w:space="0" w:color="auto"/>
              <w:left w:val="single" w:sz="4" w:space="0" w:color="auto"/>
              <w:bottom w:val="single" w:sz="4" w:space="0" w:color="auto"/>
              <w:right w:val="single" w:sz="4" w:space="0" w:color="auto"/>
            </w:tcBorders>
            <w:vAlign w:val="center"/>
          </w:tcPr>
          <w:p w14:paraId="0BB3AE31" w14:textId="77777777" w:rsidR="007C5091" w:rsidRDefault="007C5091" w:rsidP="00F94440">
            <w:pPr>
              <w:tabs>
                <w:tab w:val="center" w:pos="2520"/>
                <w:tab w:val="center" w:pos="3780"/>
                <w:tab w:val="center" w:pos="5220"/>
                <w:tab w:val="center" w:pos="6570"/>
              </w:tabs>
              <w:jc w:val="center"/>
              <w:rPr>
                <w:sz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72E5702" w14:textId="77777777" w:rsidR="007C5091" w:rsidRDefault="007C5091" w:rsidP="00F94440">
            <w:pPr>
              <w:tabs>
                <w:tab w:val="center" w:pos="2520"/>
                <w:tab w:val="center" w:pos="3780"/>
                <w:tab w:val="center" w:pos="5220"/>
                <w:tab w:val="center" w:pos="6570"/>
              </w:tabs>
              <w:jc w:val="center"/>
              <w:rPr>
                <w:sz w:val="18"/>
              </w:rPr>
            </w:pPr>
            <w:r>
              <w:rPr>
                <w:sz w:val="18"/>
              </w:rPr>
              <w:t>Base Rate</w:t>
            </w:r>
          </w:p>
        </w:tc>
        <w:tc>
          <w:tcPr>
            <w:tcW w:w="270" w:type="dxa"/>
            <w:tcBorders>
              <w:top w:val="single" w:sz="4" w:space="0" w:color="auto"/>
              <w:left w:val="single" w:sz="4" w:space="0" w:color="auto"/>
              <w:bottom w:val="single" w:sz="4" w:space="0" w:color="auto"/>
              <w:right w:val="single" w:sz="4" w:space="0" w:color="auto"/>
            </w:tcBorders>
            <w:vAlign w:val="center"/>
          </w:tcPr>
          <w:p w14:paraId="17CCACF7" w14:textId="77777777" w:rsidR="007C5091" w:rsidRDefault="007C5091" w:rsidP="00F94440">
            <w:pPr>
              <w:tabs>
                <w:tab w:val="center" w:pos="2520"/>
                <w:tab w:val="center" w:pos="3780"/>
                <w:tab w:val="center" w:pos="5220"/>
                <w:tab w:val="center" w:pos="6570"/>
              </w:tabs>
              <w:jc w:val="center"/>
              <w:rPr>
                <w:sz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22142CEA" w14:textId="77777777" w:rsidR="007C5091" w:rsidRDefault="007C5091" w:rsidP="00F94440">
            <w:pPr>
              <w:tabs>
                <w:tab w:val="center" w:pos="2520"/>
                <w:tab w:val="center" w:pos="3780"/>
                <w:tab w:val="center" w:pos="5220"/>
                <w:tab w:val="center" w:pos="6570"/>
              </w:tabs>
              <w:jc w:val="center"/>
              <w:rPr>
                <w:sz w:val="18"/>
                <w:u w:val="single"/>
              </w:rPr>
            </w:pPr>
            <w:r>
              <w:rPr>
                <w:sz w:val="18"/>
              </w:rPr>
              <w:t>Total Temporary</w:t>
            </w:r>
          </w:p>
          <w:p w14:paraId="7B0BD4C9" w14:textId="77777777" w:rsidR="007C5091" w:rsidRDefault="007C5091" w:rsidP="00F94440">
            <w:pPr>
              <w:tabs>
                <w:tab w:val="center" w:pos="2520"/>
                <w:tab w:val="center" w:pos="3780"/>
                <w:tab w:val="center" w:pos="5220"/>
                <w:tab w:val="center" w:pos="6570"/>
              </w:tabs>
              <w:jc w:val="center"/>
              <w:rPr>
                <w:sz w:val="18"/>
              </w:rPr>
            </w:pPr>
            <w:r>
              <w:rPr>
                <w:sz w:val="18"/>
              </w:rPr>
              <w:t>Adjustment [1]</w:t>
            </w:r>
          </w:p>
        </w:tc>
        <w:tc>
          <w:tcPr>
            <w:tcW w:w="1548" w:type="dxa"/>
            <w:tcBorders>
              <w:top w:val="single" w:sz="4" w:space="0" w:color="auto"/>
              <w:left w:val="single" w:sz="4" w:space="0" w:color="auto"/>
              <w:bottom w:val="single" w:sz="4" w:space="0" w:color="auto"/>
              <w:right w:val="single" w:sz="4" w:space="0" w:color="auto"/>
            </w:tcBorders>
            <w:vAlign w:val="center"/>
          </w:tcPr>
          <w:p w14:paraId="0FEF23AD" w14:textId="77777777" w:rsidR="007C5091" w:rsidRDefault="007C5091" w:rsidP="00F94440">
            <w:pPr>
              <w:tabs>
                <w:tab w:val="center" w:pos="2520"/>
                <w:tab w:val="center" w:pos="3780"/>
                <w:tab w:val="center" w:pos="5220"/>
                <w:tab w:val="center" w:pos="6570"/>
              </w:tabs>
              <w:jc w:val="center"/>
              <w:rPr>
                <w:sz w:val="18"/>
              </w:rPr>
            </w:pPr>
          </w:p>
        </w:tc>
      </w:tr>
      <w:tr w:rsidR="007C5091" w14:paraId="6F5F75C6" w14:textId="77777777">
        <w:trPr>
          <w:trHeight w:val="350"/>
        </w:trPr>
        <w:tc>
          <w:tcPr>
            <w:tcW w:w="3078" w:type="dxa"/>
            <w:gridSpan w:val="2"/>
            <w:tcBorders>
              <w:top w:val="single" w:sz="4" w:space="0" w:color="auto"/>
            </w:tcBorders>
            <w:vAlign w:val="center"/>
          </w:tcPr>
          <w:p w14:paraId="5FC8A4D7" w14:textId="77777777" w:rsidR="007C5091" w:rsidRPr="00444C5C" w:rsidRDefault="007C5091">
            <w:pPr>
              <w:pStyle w:val="Heading1"/>
              <w:rPr>
                <w:rFonts w:cs="Arial"/>
                <w:bCs/>
                <w:i/>
                <w:iCs/>
                <w:sz w:val="18"/>
              </w:rPr>
            </w:pPr>
            <w:r w:rsidRPr="00444C5C">
              <w:rPr>
                <w:rFonts w:cs="Arial"/>
                <w:bCs/>
                <w:sz w:val="18"/>
              </w:rPr>
              <w:t>Per therm, all therms</w:t>
            </w:r>
          </w:p>
        </w:tc>
        <w:tc>
          <w:tcPr>
            <w:tcW w:w="1800" w:type="dxa"/>
            <w:tcBorders>
              <w:top w:val="single" w:sz="4" w:space="0" w:color="auto"/>
            </w:tcBorders>
            <w:vAlign w:val="center"/>
          </w:tcPr>
          <w:p w14:paraId="2F68BED2" w14:textId="77777777" w:rsidR="007C5091" w:rsidRPr="00606C82" w:rsidRDefault="007C5091" w:rsidP="00F94440">
            <w:pPr>
              <w:tabs>
                <w:tab w:val="center" w:pos="2520"/>
                <w:tab w:val="center" w:pos="3780"/>
                <w:tab w:val="center" w:pos="5220"/>
                <w:tab w:val="center" w:pos="6570"/>
              </w:tabs>
              <w:jc w:val="center"/>
              <w:rPr>
                <w:rFonts w:cs="Arial"/>
                <w:sz w:val="18"/>
                <w:szCs w:val="18"/>
              </w:rPr>
            </w:pPr>
            <w:r w:rsidRPr="000413FB">
              <w:rPr>
                <w:rFonts w:eastAsiaTheme="minorEastAsia" w:cs="Arial"/>
                <w:color w:val="000000"/>
                <w:sz w:val="18"/>
                <w:szCs w:val="18"/>
              </w:rPr>
              <w:t>$0.00499</w:t>
            </w:r>
          </w:p>
        </w:tc>
        <w:tc>
          <w:tcPr>
            <w:tcW w:w="270" w:type="dxa"/>
            <w:tcBorders>
              <w:top w:val="single" w:sz="4" w:space="0" w:color="auto"/>
            </w:tcBorders>
            <w:vAlign w:val="center"/>
          </w:tcPr>
          <w:p w14:paraId="606D5BA6" w14:textId="77777777" w:rsidR="007C5091" w:rsidRPr="00606C82" w:rsidRDefault="007C5091">
            <w:pPr>
              <w:tabs>
                <w:tab w:val="center" w:pos="2520"/>
                <w:tab w:val="center" w:pos="3780"/>
                <w:tab w:val="center" w:pos="5220"/>
                <w:tab w:val="center" w:pos="6570"/>
              </w:tabs>
              <w:jc w:val="center"/>
              <w:rPr>
                <w:rFonts w:cs="Arial"/>
                <w:sz w:val="18"/>
                <w:szCs w:val="18"/>
              </w:rPr>
            </w:pPr>
          </w:p>
        </w:tc>
        <w:tc>
          <w:tcPr>
            <w:tcW w:w="2520" w:type="dxa"/>
            <w:tcBorders>
              <w:top w:val="single" w:sz="4" w:space="0" w:color="auto"/>
            </w:tcBorders>
            <w:vAlign w:val="center"/>
          </w:tcPr>
          <w:p w14:paraId="5E61D595" w14:textId="77777777" w:rsidR="007C5091" w:rsidRPr="00606C82" w:rsidRDefault="007C5091" w:rsidP="00F94440">
            <w:pPr>
              <w:tabs>
                <w:tab w:val="center" w:pos="2520"/>
                <w:tab w:val="center" w:pos="3780"/>
                <w:tab w:val="center" w:pos="5220"/>
                <w:tab w:val="center" w:pos="6570"/>
              </w:tabs>
              <w:jc w:val="center"/>
              <w:rPr>
                <w:rFonts w:cs="Arial"/>
                <w:sz w:val="18"/>
                <w:szCs w:val="18"/>
              </w:rPr>
            </w:pPr>
            <w:r>
              <w:rPr>
                <w:rFonts w:eastAsiaTheme="minorEastAsia" w:cs="Arial"/>
                <w:color w:val="000000"/>
                <w:sz w:val="18"/>
                <w:szCs w:val="18"/>
              </w:rPr>
              <w:t>$</w:t>
            </w:r>
            <w:r w:rsidRPr="000413FB">
              <w:rPr>
                <w:rFonts w:eastAsiaTheme="minorEastAsia" w:cs="Arial"/>
                <w:color w:val="000000"/>
                <w:sz w:val="18"/>
                <w:szCs w:val="18"/>
              </w:rPr>
              <w:t xml:space="preserve">0.00000 </w:t>
            </w:r>
          </w:p>
        </w:tc>
        <w:tc>
          <w:tcPr>
            <w:tcW w:w="1548" w:type="dxa"/>
            <w:tcBorders>
              <w:top w:val="single" w:sz="4" w:space="0" w:color="auto"/>
            </w:tcBorders>
            <w:vAlign w:val="center"/>
          </w:tcPr>
          <w:p w14:paraId="6A4B8CA5" w14:textId="77777777" w:rsidR="007C5091" w:rsidRPr="000413FB" w:rsidRDefault="007C5091" w:rsidP="00F94440">
            <w:pPr>
              <w:tabs>
                <w:tab w:val="center" w:pos="2520"/>
                <w:tab w:val="center" w:pos="3780"/>
                <w:tab w:val="center" w:pos="5220"/>
                <w:tab w:val="center" w:pos="6570"/>
              </w:tabs>
              <w:jc w:val="center"/>
              <w:rPr>
                <w:rFonts w:cs="Arial"/>
                <w:b/>
                <w:bCs/>
                <w:sz w:val="18"/>
                <w:szCs w:val="18"/>
              </w:rPr>
            </w:pPr>
            <w:r w:rsidRPr="000413FB">
              <w:rPr>
                <w:rFonts w:cs="Arial"/>
                <w:b/>
                <w:color w:val="000000"/>
                <w:sz w:val="18"/>
                <w:szCs w:val="18"/>
              </w:rPr>
              <w:t>$</w:t>
            </w:r>
            <w:r w:rsidRPr="000413FB">
              <w:rPr>
                <w:rFonts w:eastAsiaTheme="minorEastAsia" w:cs="Arial"/>
                <w:b/>
                <w:color w:val="000000"/>
                <w:sz w:val="18"/>
                <w:szCs w:val="18"/>
              </w:rPr>
              <w:t xml:space="preserve">0.00499 </w:t>
            </w:r>
          </w:p>
        </w:tc>
      </w:tr>
      <w:tr w:rsidR="007C5091" w14:paraId="227B5681" w14:textId="77777777">
        <w:trPr>
          <w:trHeight w:val="260"/>
        </w:trPr>
        <w:tc>
          <w:tcPr>
            <w:tcW w:w="7668" w:type="dxa"/>
            <w:gridSpan w:val="5"/>
            <w:vAlign w:val="center"/>
          </w:tcPr>
          <w:p w14:paraId="3C3612FC" w14:textId="77777777" w:rsidR="007C5091" w:rsidRDefault="007C5091">
            <w:pPr>
              <w:tabs>
                <w:tab w:val="center" w:pos="2520"/>
                <w:tab w:val="center" w:pos="3780"/>
                <w:tab w:val="center" w:pos="5220"/>
                <w:tab w:val="center" w:pos="6570"/>
              </w:tabs>
              <w:rPr>
                <w:rFonts w:cs="Arial"/>
                <w:sz w:val="18"/>
              </w:rPr>
            </w:pPr>
            <w:r>
              <w:rPr>
                <w:rFonts w:cs="Arial"/>
                <w:sz w:val="18"/>
              </w:rPr>
              <w:t>Firm Service Distribution Capacity Charge:</w:t>
            </w:r>
            <w:r>
              <w:rPr>
                <w:rFonts w:cs="Arial"/>
                <w:iCs/>
                <w:sz w:val="18"/>
              </w:rPr>
              <w:t xml:space="preserve"> Per therm of MDDV per month</w:t>
            </w:r>
          </w:p>
          <w:p w14:paraId="0183102A" w14:textId="77777777" w:rsidR="007C5091" w:rsidRDefault="007C5091">
            <w:pPr>
              <w:tabs>
                <w:tab w:val="center" w:pos="2520"/>
                <w:tab w:val="center" w:pos="3780"/>
                <w:tab w:val="center" w:pos="5220"/>
                <w:tab w:val="center" w:pos="6570"/>
              </w:tabs>
              <w:jc w:val="center"/>
              <w:rPr>
                <w:rFonts w:cs="Arial"/>
                <w:sz w:val="18"/>
              </w:rPr>
            </w:pPr>
          </w:p>
        </w:tc>
        <w:tc>
          <w:tcPr>
            <w:tcW w:w="1548" w:type="dxa"/>
            <w:vAlign w:val="center"/>
          </w:tcPr>
          <w:p w14:paraId="1C0FBABB" w14:textId="77777777" w:rsidR="007C5091" w:rsidRPr="00442DF3" w:rsidRDefault="007C5091" w:rsidP="00F94440">
            <w:pPr>
              <w:tabs>
                <w:tab w:val="center" w:pos="2520"/>
                <w:tab w:val="center" w:pos="3780"/>
                <w:tab w:val="center" w:pos="5220"/>
                <w:tab w:val="center" w:pos="6570"/>
              </w:tabs>
              <w:jc w:val="center"/>
              <w:rPr>
                <w:rFonts w:cs="Arial"/>
                <w:b/>
                <w:bCs/>
                <w:color w:val="000000"/>
                <w:sz w:val="18"/>
                <w:szCs w:val="18"/>
              </w:rPr>
            </w:pPr>
            <w:r w:rsidRPr="00442DF3">
              <w:rPr>
                <w:rFonts w:eastAsiaTheme="minorEastAsia" w:cs="Arial"/>
                <w:b/>
                <w:sz w:val="18"/>
                <w:szCs w:val="18"/>
              </w:rPr>
              <w:t>$0.15748</w:t>
            </w:r>
            <w:r w:rsidRPr="00442DF3">
              <w:rPr>
                <w:rFonts w:eastAsiaTheme="minorEastAsia" w:cs="Arial"/>
                <w:b/>
                <w:color w:val="0000FF"/>
                <w:sz w:val="18"/>
                <w:szCs w:val="18"/>
              </w:rPr>
              <w:t xml:space="preserve"> </w:t>
            </w:r>
            <w:r w:rsidRPr="00442DF3">
              <w:rPr>
                <w:rFonts w:eastAsiaTheme="minorEastAsia" w:cs="Arial"/>
                <w:b/>
                <w:sz w:val="18"/>
                <w:szCs w:val="18"/>
              </w:rPr>
              <w:t xml:space="preserve"> </w:t>
            </w:r>
          </w:p>
        </w:tc>
      </w:tr>
      <w:tr w:rsidR="007C5091" w14:paraId="0214BB49" w14:textId="77777777">
        <w:trPr>
          <w:cantSplit/>
          <w:trHeight w:val="548"/>
        </w:trPr>
        <w:tc>
          <w:tcPr>
            <w:tcW w:w="9216" w:type="dxa"/>
            <w:gridSpan w:val="6"/>
            <w:vAlign w:val="center"/>
          </w:tcPr>
          <w:p w14:paraId="70B2452D" w14:textId="77777777" w:rsidR="007C5091" w:rsidRDefault="007C5091">
            <w:pPr>
              <w:tabs>
                <w:tab w:val="center" w:pos="2520"/>
                <w:tab w:val="center" w:pos="3780"/>
                <w:tab w:val="center" w:pos="5220"/>
                <w:tab w:val="center" w:pos="6570"/>
              </w:tabs>
              <w:jc w:val="center"/>
              <w:rPr>
                <w:rFonts w:cs="Arial"/>
                <w:b/>
                <w:bCs/>
                <w:color w:val="000000"/>
                <w:sz w:val="18"/>
              </w:rPr>
            </w:pPr>
            <w:r w:rsidRPr="00C147AC">
              <w:rPr>
                <w:rFonts w:cs="Arial"/>
                <w:b/>
                <w:bCs/>
                <w:color w:val="000000"/>
                <w:sz w:val="18"/>
              </w:rPr>
              <w:t>Minimum Monthly Bill</w:t>
            </w:r>
            <w:r>
              <w:rPr>
                <w:rFonts w:cs="Arial"/>
                <w:b/>
                <w:bCs/>
                <w:color w:val="000000"/>
                <w:sz w:val="18"/>
              </w:rPr>
              <w:t xml:space="preserve">:  </w:t>
            </w:r>
            <w:r>
              <w:rPr>
                <w:rFonts w:cs="Arial"/>
                <w:color w:val="000000"/>
                <w:sz w:val="18"/>
              </w:rPr>
              <w:t xml:space="preserve">Customer Charge, plus Transportation Charge, plus Firm Service Distribution Capacity Charge, plus any other charges that may apply from </w:t>
            </w:r>
            <w:r>
              <w:rPr>
                <w:rFonts w:ascii="Arial Bold" w:hAnsi="Arial Bold" w:cs="Arial"/>
                <w:b/>
                <w:smallCaps/>
                <w:color w:val="000000"/>
                <w:sz w:val="18"/>
              </w:rPr>
              <w:t>Schedule C</w:t>
            </w:r>
            <w:r>
              <w:rPr>
                <w:rFonts w:cs="Arial"/>
                <w:color w:val="000000"/>
                <w:sz w:val="18"/>
              </w:rPr>
              <w:t xml:space="preserve"> and </w:t>
            </w:r>
            <w:r>
              <w:rPr>
                <w:rFonts w:ascii="Arial Bold" w:hAnsi="Arial Bold" w:cs="Arial"/>
                <w:b/>
                <w:smallCaps/>
                <w:color w:val="000000"/>
                <w:sz w:val="18"/>
              </w:rPr>
              <w:t>Schedule 10</w:t>
            </w:r>
            <w:r>
              <w:rPr>
                <w:rFonts w:cs="Arial"/>
                <w:color w:val="000000"/>
                <w:sz w:val="18"/>
              </w:rPr>
              <w:t>.</w:t>
            </w:r>
          </w:p>
        </w:tc>
      </w:tr>
    </w:tbl>
    <w:p w14:paraId="706198D6" w14:textId="77777777" w:rsidR="007C5091" w:rsidRDefault="007C5091">
      <w:pPr>
        <w:tabs>
          <w:tab w:val="left" w:pos="2070"/>
          <w:tab w:val="left" w:pos="3330"/>
          <w:tab w:val="left" w:pos="4860"/>
          <w:tab w:val="left" w:pos="6210"/>
          <w:tab w:val="left" w:pos="7650"/>
        </w:tabs>
      </w:pPr>
    </w:p>
    <w:p w14:paraId="6B314839" w14:textId="77777777" w:rsidR="007C5091" w:rsidRDefault="007C5091">
      <w:pPr>
        <w:tabs>
          <w:tab w:val="left" w:pos="2070"/>
          <w:tab w:val="left" w:pos="3330"/>
          <w:tab w:val="left" w:pos="4860"/>
          <w:tab w:val="left" w:pos="6210"/>
          <w:tab w:val="left" w:pos="76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70"/>
        <w:gridCol w:w="1800"/>
        <w:gridCol w:w="270"/>
        <w:gridCol w:w="2641"/>
        <w:gridCol w:w="1427"/>
      </w:tblGrid>
      <w:tr w:rsidR="007C5091" w:rsidRPr="003A5244" w14:paraId="63C95AE5" w14:textId="77777777" w:rsidTr="00F94440">
        <w:tc>
          <w:tcPr>
            <w:tcW w:w="9216" w:type="dxa"/>
            <w:gridSpan w:val="6"/>
          </w:tcPr>
          <w:p w14:paraId="5CAC947D" w14:textId="77777777" w:rsidR="007C5091" w:rsidRPr="003A5244" w:rsidRDefault="007C5091" w:rsidP="00F94440">
            <w:pPr>
              <w:tabs>
                <w:tab w:val="left" w:pos="2070"/>
                <w:tab w:val="left" w:pos="3330"/>
                <w:tab w:val="left" w:pos="4860"/>
                <w:tab w:val="left" w:pos="6210"/>
                <w:tab w:val="left" w:pos="7650"/>
              </w:tabs>
              <w:rPr>
                <w:sz w:val="20"/>
              </w:rPr>
            </w:pPr>
            <w:r w:rsidRPr="003A5244">
              <w:rPr>
                <w:b/>
                <w:sz w:val="20"/>
              </w:rPr>
              <w:t>INTERRUPTIBLE TRANSPORTATION SERVICE CHARGES (C43TI and I43TI)</w:t>
            </w:r>
          </w:p>
        </w:tc>
      </w:tr>
      <w:tr w:rsidR="007C5091" w:rsidRPr="003A5244" w14:paraId="6DA165B9" w14:textId="77777777" w:rsidTr="00F94440">
        <w:tc>
          <w:tcPr>
            <w:tcW w:w="2808" w:type="dxa"/>
            <w:vAlign w:val="center"/>
          </w:tcPr>
          <w:p w14:paraId="3EB0FB14" w14:textId="77777777" w:rsidR="007C5091" w:rsidRPr="003A5244" w:rsidRDefault="007C5091" w:rsidP="00F94440">
            <w:pPr>
              <w:tabs>
                <w:tab w:val="left" w:pos="2070"/>
                <w:tab w:val="left" w:pos="3330"/>
                <w:tab w:val="left" w:pos="4860"/>
                <w:tab w:val="left" w:pos="6210"/>
                <w:tab w:val="left" w:pos="7650"/>
              </w:tabs>
              <w:rPr>
                <w:sz w:val="20"/>
              </w:rPr>
            </w:pPr>
          </w:p>
        </w:tc>
        <w:tc>
          <w:tcPr>
            <w:tcW w:w="270" w:type="dxa"/>
            <w:vAlign w:val="center"/>
          </w:tcPr>
          <w:p w14:paraId="269CF9B8" w14:textId="77777777" w:rsidR="007C5091" w:rsidRPr="003A5244" w:rsidRDefault="007C5091" w:rsidP="00F94440">
            <w:pPr>
              <w:tabs>
                <w:tab w:val="left" w:pos="2070"/>
                <w:tab w:val="left" w:pos="3330"/>
                <w:tab w:val="left" w:pos="4860"/>
                <w:tab w:val="left" w:pos="6210"/>
                <w:tab w:val="left" w:pos="7650"/>
              </w:tabs>
              <w:rPr>
                <w:sz w:val="20"/>
              </w:rPr>
            </w:pPr>
          </w:p>
        </w:tc>
        <w:tc>
          <w:tcPr>
            <w:tcW w:w="1800" w:type="dxa"/>
            <w:vAlign w:val="center"/>
          </w:tcPr>
          <w:p w14:paraId="6F24DE4F" w14:textId="77777777" w:rsidR="007C5091" w:rsidRPr="003A5244" w:rsidRDefault="007C5091" w:rsidP="00F94440">
            <w:pPr>
              <w:tabs>
                <w:tab w:val="left" w:pos="2070"/>
                <w:tab w:val="left" w:pos="3330"/>
                <w:tab w:val="left" w:pos="4860"/>
                <w:tab w:val="left" w:pos="6210"/>
                <w:tab w:val="left" w:pos="7650"/>
              </w:tabs>
              <w:rPr>
                <w:sz w:val="20"/>
              </w:rPr>
            </w:pPr>
          </w:p>
        </w:tc>
        <w:tc>
          <w:tcPr>
            <w:tcW w:w="270" w:type="dxa"/>
            <w:vAlign w:val="center"/>
          </w:tcPr>
          <w:p w14:paraId="74716E10" w14:textId="77777777" w:rsidR="007C5091" w:rsidRPr="003A5244" w:rsidRDefault="007C5091" w:rsidP="00F94440">
            <w:pPr>
              <w:tabs>
                <w:tab w:val="left" w:pos="2070"/>
                <w:tab w:val="left" w:pos="3330"/>
                <w:tab w:val="left" w:pos="4860"/>
                <w:tab w:val="left" w:pos="6210"/>
                <w:tab w:val="left" w:pos="7650"/>
              </w:tabs>
              <w:rPr>
                <w:sz w:val="20"/>
              </w:rPr>
            </w:pPr>
          </w:p>
        </w:tc>
        <w:tc>
          <w:tcPr>
            <w:tcW w:w="2641" w:type="dxa"/>
            <w:vAlign w:val="center"/>
          </w:tcPr>
          <w:p w14:paraId="3E985546" w14:textId="77777777" w:rsidR="007C5091" w:rsidRPr="003A5244" w:rsidRDefault="007C5091" w:rsidP="00F94440">
            <w:pPr>
              <w:tabs>
                <w:tab w:val="left" w:pos="2070"/>
                <w:tab w:val="left" w:pos="3330"/>
                <w:tab w:val="left" w:pos="4860"/>
                <w:tab w:val="left" w:pos="6210"/>
                <w:tab w:val="left" w:pos="7650"/>
              </w:tabs>
              <w:rPr>
                <w:sz w:val="20"/>
              </w:rPr>
            </w:pPr>
          </w:p>
        </w:tc>
        <w:tc>
          <w:tcPr>
            <w:tcW w:w="1427" w:type="dxa"/>
            <w:vAlign w:val="center"/>
          </w:tcPr>
          <w:p w14:paraId="750C22D6" w14:textId="77777777" w:rsidR="007C5091" w:rsidRPr="003A5244" w:rsidRDefault="007C5091" w:rsidP="00F94440">
            <w:pPr>
              <w:tabs>
                <w:tab w:val="left" w:pos="2070"/>
                <w:tab w:val="left" w:pos="3330"/>
                <w:tab w:val="left" w:pos="4860"/>
                <w:tab w:val="left" w:pos="6210"/>
                <w:tab w:val="left" w:pos="7650"/>
              </w:tabs>
              <w:rPr>
                <w:sz w:val="20"/>
              </w:rPr>
            </w:pPr>
            <w:r w:rsidRPr="003A5244">
              <w:rPr>
                <w:rFonts w:cs="Arial"/>
                <w:b/>
                <w:bCs/>
                <w:sz w:val="18"/>
              </w:rPr>
              <w:t>Billing Rates</w:t>
            </w:r>
          </w:p>
        </w:tc>
      </w:tr>
      <w:tr w:rsidR="007C5091" w:rsidRPr="003A5244" w14:paraId="55CEFF8C" w14:textId="77777777" w:rsidTr="00F94440">
        <w:trPr>
          <w:trHeight w:val="323"/>
        </w:trPr>
        <w:tc>
          <w:tcPr>
            <w:tcW w:w="2808" w:type="dxa"/>
            <w:vAlign w:val="center"/>
          </w:tcPr>
          <w:p w14:paraId="63C85F51" w14:textId="77777777" w:rsidR="007C5091" w:rsidRPr="003A5244" w:rsidRDefault="007C5091" w:rsidP="00F94440">
            <w:pPr>
              <w:tabs>
                <w:tab w:val="left" w:pos="2070"/>
                <w:tab w:val="left" w:pos="3330"/>
                <w:tab w:val="left" w:pos="4860"/>
                <w:tab w:val="left" w:pos="6210"/>
                <w:tab w:val="left" w:pos="7650"/>
              </w:tabs>
              <w:rPr>
                <w:sz w:val="20"/>
              </w:rPr>
            </w:pPr>
            <w:r w:rsidRPr="003A5244">
              <w:rPr>
                <w:rFonts w:cs="Arial"/>
                <w:sz w:val="18"/>
              </w:rPr>
              <w:t>Customer Charge:</w:t>
            </w:r>
          </w:p>
        </w:tc>
        <w:tc>
          <w:tcPr>
            <w:tcW w:w="270" w:type="dxa"/>
            <w:vAlign w:val="center"/>
          </w:tcPr>
          <w:p w14:paraId="18FDA309" w14:textId="77777777" w:rsidR="007C5091" w:rsidRPr="003A5244" w:rsidRDefault="007C5091" w:rsidP="00F94440">
            <w:pPr>
              <w:tabs>
                <w:tab w:val="left" w:pos="2070"/>
                <w:tab w:val="left" w:pos="3330"/>
                <w:tab w:val="left" w:pos="4860"/>
                <w:tab w:val="left" w:pos="6210"/>
                <w:tab w:val="left" w:pos="7650"/>
              </w:tabs>
              <w:rPr>
                <w:sz w:val="20"/>
              </w:rPr>
            </w:pPr>
          </w:p>
        </w:tc>
        <w:tc>
          <w:tcPr>
            <w:tcW w:w="1800" w:type="dxa"/>
            <w:vAlign w:val="center"/>
          </w:tcPr>
          <w:p w14:paraId="5564465E" w14:textId="77777777" w:rsidR="007C5091" w:rsidRPr="003A5244" w:rsidRDefault="007C5091" w:rsidP="00F94440">
            <w:pPr>
              <w:tabs>
                <w:tab w:val="left" w:pos="2070"/>
                <w:tab w:val="left" w:pos="3330"/>
                <w:tab w:val="left" w:pos="4860"/>
                <w:tab w:val="left" w:pos="6210"/>
                <w:tab w:val="left" w:pos="7650"/>
              </w:tabs>
              <w:rPr>
                <w:sz w:val="20"/>
              </w:rPr>
            </w:pPr>
          </w:p>
        </w:tc>
        <w:tc>
          <w:tcPr>
            <w:tcW w:w="270" w:type="dxa"/>
            <w:vAlign w:val="center"/>
          </w:tcPr>
          <w:p w14:paraId="02EC6389" w14:textId="77777777" w:rsidR="007C5091" w:rsidRPr="003A5244" w:rsidRDefault="007C5091" w:rsidP="00F94440">
            <w:pPr>
              <w:tabs>
                <w:tab w:val="left" w:pos="2070"/>
                <w:tab w:val="left" w:pos="3330"/>
                <w:tab w:val="left" w:pos="4860"/>
                <w:tab w:val="left" w:pos="6210"/>
                <w:tab w:val="left" w:pos="7650"/>
              </w:tabs>
              <w:rPr>
                <w:sz w:val="20"/>
              </w:rPr>
            </w:pPr>
          </w:p>
        </w:tc>
        <w:tc>
          <w:tcPr>
            <w:tcW w:w="2641" w:type="dxa"/>
            <w:vAlign w:val="center"/>
          </w:tcPr>
          <w:p w14:paraId="41B33B03" w14:textId="77777777" w:rsidR="007C5091" w:rsidRPr="003A5244" w:rsidRDefault="007C5091" w:rsidP="00F94440">
            <w:pPr>
              <w:tabs>
                <w:tab w:val="left" w:pos="2070"/>
                <w:tab w:val="left" w:pos="3330"/>
                <w:tab w:val="left" w:pos="4860"/>
                <w:tab w:val="left" w:pos="6210"/>
                <w:tab w:val="left" w:pos="7650"/>
              </w:tabs>
              <w:rPr>
                <w:sz w:val="20"/>
              </w:rPr>
            </w:pPr>
          </w:p>
        </w:tc>
        <w:tc>
          <w:tcPr>
            <w:tcW w:w="1427" w:type="dxa"/>
            <w:vAlign w:val="center"/>
          </w:tcPr>
          <w:p w14:paraId="13EBBD6F" w14:textId="77777777" w:rsidR="007C5091" w:rsidRPr="003A5244" w:rsidRDefault="007C5091" w:rsidP="00F94440">
            <w:pPr>
              <w:tabs>
                <w:tab w:val="left" w:pos="2070"/>
                <w:tab w:val="left" w:pos="3330"/>
                <w:tab w:val="left" w:pos="4860"/>
                <w:tab w:val="left" w:pos="6210"/>
                <w:tab w:val="left" w:pos="7650"/>
              </w:tabs>
              <w:jc w:val="center"/>
              <w:rPr>
                <w:sz w:val="20"/>
              </w:rPr>
            </w:pPr>
            <w:r w:rsidRPr="003A5244">
              <w:rPr>
                <w:rFonts w:cs="Arial"/>
                <w:b/>
                <w:bCs/>
                <w:sz w:val="18"/>
              </w:rPr>
              <w:t>$38,000.00</w:t>
            </w:r>
          </w:p>
        </w:tc>
      </w:tr>
      <w:tr w:rsidR="007C5091" w:rsidRPr="003A5244" w14:paraId="58D7C192" w14:textId="77777777" w:rsidTr="00F94440">
        <w:trPr>
          <w:trHeight w:val="332"/>
        </w:trPr>
        <w:tc>
          <w:tcPr>
            <w:tcW w:w="2808" w:type="dxa"/>
            <w:vAlign w:val="center"/>
          </w:tcPr>
          <w:p w14:paraId="012E8EDB" w14:textId="77777777" w:rsidR="007C5091" w:rsidRPr="003A5244" w:rsidRDefault="007C5091" w:rsidP="00F94440">
            <w:pPr>
              <w:tabs>
                <w:tab w:val="left" w:pos="2070"/>
                <w:tab w:val="left" w:pos="3330"/>
                <w:tab w:val="left" w:pos="4860"/>
                <w:tab w:val="left" w:pos="6210"/>
                <w:tab w:val="left" w:pos="7650"/>
              </w:tabs>
              <w:rPr>
                <w:sz w:val="20"/>
              </w:rPr>
            </w:pPr>
            <w:r w:rsidRPr="003A5244">
              <w:rPr>
                <w:rFonts w:cs="Arial"/>
                <w:sz w:val="18"/>
              </w:rPr>
              <w:t>Transportation Charge:</w:t>
            </w:r>
          </w:p>
        </w:tc>
        <w:tc>
          <w:tcPr>
            <w:tcW w:w="270" w:type="dxa"/>
            <w:vAlign w:val="center"/>
          </w:tcPr>
          <w:p w14:paraId="722B17BC" w14:textId="77777777" w:rsidR="007C5091" w:rsidRPr="003A5244" w:rsidRDefault="007C5091" w:rsidP="00F94440">
            <w:pPr>
              <w:tabs>
                <w:tab w:val="left" w:pos="2070"/>
                <w:tab w:val="left" w:pos="3330"/>
                <w:tab w:val="left" w:pos="4860"/>
                <w:tab w:val="left" w:pos="6210"/>
                <w:tab w:val="left" w:pos="7650"/>
              </w:tabs>
              <w:rPr>
                <w:sz w:val="20"/>
              </w:rPr>
            </w:pPr>
          </w:p>
        </w:tc>
        <w:tc>
          <w:tcPr>
            <w:tcW w:w="1800" w:type="dxa"/>
            <w:vAlign w:val="center"/>
          </w:tcPr>
          <w:p w14:paraId="7A3A7FA1" w14:textId="77777777" w:rsidR="007C5091" w:rsidRPr="003A5244" w:rsidRDefault="007C5091" w:rsidP="00F94440">
            <w:pPr>
              <w:tabs>
                <w:tab w:val="left" w:pos="2070"/>
                <w:tab w:val="left" w:pos="3330"/>
                <w:tab w:val="left" w:pos="4860"/>
                <w:tab w:val="left" w:pos="6210"/>
                <w:tab w:val="left" w:pos="7650"/>
              </w:tabs>
              <w:rPr>
                <w:sz w:val="20"/>
              </w:rPr>
            </w:pPr>
          </w:p>
        </w:tc>
        <w:tc>
          <w:tcPr>
            <w:tcW w:w="270" w:type="dxa"/>
            <w:vAlign w:val="center"/>
          </w:tcPr>
          <w:p w14:paraId="313F444B" w14:textId="77777777" w:rsidR="007C5091" w:rsidRPr="003A5244" w:rsidRDefault="007C5091" w:rsidP="00F94440">
            <w:pPr>
              <w:tabs>
                <w:tab w:val="left" w:pos="2070"/>
                <w:tab w:val="left" w:pos="3330"/>
                <w:tab w:val="left" w:pos="4860"/>
                <w:tab w:val="left" w:pos="6210"/>
                <w:tab w:val="left" w:pos="7650"/>
              </w:tabs>
              <w:rPr>
                <w:sz w:val="20"/>
              </w:rPr>
            </w:pPr>
          </w:p>
        </w:tc>
        <w:tc>
          <w:tcPr>
            <w:tcW w:w="2641" w:type="dxa"/>
            <w:vAlign w:val="center"/>
          </w:tcPr>
          <w:p w14:paraId="632BAE03" w14:textId="77777777" w:rsidR="007C5091" w:rsidRPr="003A5244" w:rsidRDefault="007C5091" w:rsidP="00F94440">
            <w:pPr>
              <w:tabs>
                <w:tab w:val="left" w:pos="2070"/>
                <w:tab w:val="left" w:pos="3330"/>
                <w:tab w:val="left" w:pos="4860"/>
                <w:tab w:val="left" w:pos="6210"/>
                <w:tab w:val="left" w:pos="7650"/>
              </w:tabs>
              <w:rPr>
                <w:sz w:val="20"/>
              </w:rPr>
            </w:pPr>
          </w:p>
        </w:tc>
        <w:tc>
          <w:tcPr>
            <w:tcW w:w="1427" w:type="dxa"/>
            <w:vAlign w:val="center"/>
          </w:tcPr>
          <w:p w14:paraId="1DBF8ED8" w14:textId="77777777" w:rsidR="007C5091" w:rsidRPr="003A5244" w:rsidRDefault="007C5091" w:rsidP="00F94440">
            <w:pPr>
              <w:tabs>
                <w:tab w:val="left" w:pos="2070"/>
                <w:tab w:val="left" w:pos="3330"/>
                <w:tab w:val="left" w:pos="4860"/>
                <w:tab w:val="left" w:pos="6210"/>
                <w:tab w:val="left" w:pos="7650"/>
              </w:tabs>
              <w:jc w:val="center"/>
              <w:rPr>
                <w:sz w:val="20"/>
              </w:rPr>
            </w:pPr>
            <w:r w:rsidRPr="003A5244">
              <w:rPr>
                <w:rFonts w:cs="Arial"/>
                <w:b/>
                <w:bCs/>
                <w:sz w:val="18"/>
              </w:rPr>
              <w:t>$250.00</w:t>
            </w:r>
          </w:p>
        </w:tc>
      </w:tr>
      <w:tr w:rsidR="007C5091" w:rsidRPr="003A5244" w14:paraId="009C927B" w14:textId="77777777" w:rsidTr="00F94440">
        <w:tc>
          <w:tcPr>
            <w:tcW w:w="2808" w:type="dxa"/>
            <w:vAlign w:val="center"/>
          </w:tcPr>
          <w:p w14:paraId="6829D45B" w14:textId="77777777" w:rsidR="007C5091" w:rsidRPr="003A5244" w:rsidRDefault="007C5091" w:rsidP="00F94440">
            <w:pPr>
              <w:tabs>
                <w:tab w:val="left" w:pos="2070"/>
                <w:tab w:val="left" w:pos="3330"/>
                <w:tab w:val="left" w:pos="4860"/>
                <w:tab w:val="left" w:pos="6210"/>
                <w:tab w:val="left" w:pos="7650"/>
              </w:tabs>
              <w:jc w:val="center"/>
              <w:rPr>
                <w:sz w:val="20"/>
              </w:rPr>
            </w:pPr>
            <w:r w:rsidRPr="003A5244">
              <w:rPr>
                <w:rFonts w:cs="Arial"/>
                <w:sz w:val="18"/>
              </w:rPr>
              <w:t>Volumetric Charge:</w:t>
            </w:r>
          </w:p>
        </w:tc>
        <w:tc>
          <w:tcPr>
            <w:tcW w:w="270" w:type="dxa"/>
            <w:vAlign w:val="center"/>
          </w:tcPr>
          <w:p w14:paraId="27C48A7E" w14:textId="77777777" w:rsidR="007C5091" w:rsidRPr="003A5244" w:rsidRDefault="007C5091" w:rsidP="00F94440">
            <w:pPr>
              <w:tabs>
                <w:tab w:val="left" w:pos="2070"/>
                <w:tab w:val="left" w:pos="3330"/>
                <w:tab w:val="left" w:pos="4860"/>
                <w:tab w:val="left" w:pos="6210"/>
                <w:tab w:val="left" w:pos="7650"/>
              </w:tabs>
              <w:jc w:val="center"/>
              <w:rPr>
                <w:sz w:val="20"/>
              </w:rPr>
            </w:pPr>
          </w:p>
        </w:tc>
        <w:tc>
          <w:tcPr>
            <w:tcW w:w="1800" w:type="dxa"/>
            <w:vAlign w:val="center"/>
          </w:tcPr>
          <w:p w14:paraId="3A01B8AC" w14:textId="77777777" w:rsidR="007C5091" w:rsidRPr="003A5244" w:rsidRDefault="007C5091" w:rsidP="00F94440">
            <w:pPr>
              <w:tabs>
                <w:tab w:val="left" w:pos="2070"/>
                <w:tab w:val="left" w:pos="3330"/>
                <w:tab w:val="left" w:pos="4860"/>
                <w:tab w:val="left" w:pos="6210"/>
                <w:tab w:val="left" w:pos="7650"/>
              </w:tabs>
              <w:jc w:val="center"/>
              <w:rPr>
                <w:sz w:val="20"/>
              </w:rPr>
            </w:pPr>
            <w:r w:rsidRPr="003A5244">
              <w:rPr>
                <w:sz w:val="18"/>
              </w:rPr>
              <w:t>Base Rate</w:t>
            </w:r>
          </w:p>
        </w:tc>
        <w:tc>
          <w:tcPr>
            <w:tcW w:w="270" w:type="dxa"/>
            <w:vAlign w:val="center"/>
          </w:tcPr>
          <w:p w14:paraId="6F168176" w14:textId="77777777" w:rsidR="007C5091" w:rsidRPr="003A5244" w:rsidRDefault="007C5091" w:rsidP="00F94440">
            <w:pPr>
              <w:tabs>
                <w:tab w:val="left" w:pos="2070"/>
                <w:tab w:val="left" w:pos="3330"/>
                <w:tab w:val="left" w:pos="4860"/>
                <w:tab w:val="left" w:pos="6210"/>
                <w:tab w:val="left" w:pos="7650"/>
              </w:tabs>
              <w:jc w:val="center"/>
              <w:rPr>
                <w:sz w:val="20"/>
              </w:rPr>
            </w:pPr>
          </w:p>
        </w:tc>
        <w:tc>
          <w:tcPr>
            <w:tcW w:w="2641" w:type="dxa"/>
            <w:vAlign w:val="center"/>
          </w:tcPr>
          <w:p w14:paraId="4D718A0C" w14:textId="77777777" w:rsidR="007C5091" w:rsidRPr="003A5244" w:rsidRDefault="007C5091" w:rsidP="00F94440">
            <w:pPr>
              <w:tabs>
                <w:tab w:val="center" w:pos="2520"/>
                <w:tab w:val="center" w:pos="3780"/>
                <w:tab w:val="center" w:pos="5220"/>
                <w:tab w:val="center" w:pos="6570"/>
              </w:tabs>
              <w:jc w:val="center"/>
              <w:rPr>
                <w:sz w:val="18"/>
                <w:u w:val="single"/>
              </w:rPr>
            </w:pPr>
            <w:r w:rsidRPr="003A5244">
              <w:rPr>
                <w:sz w:val="18"/>
              </w:rPr>
              <w:t>Total Temporary</w:t>
            </w:r>
          </w:p>
          <w:p w14:paraId="17C9C3B5" w14:textId="77777777" w:rsidR="007C5091" w:rsidRPr="003A5244" w:rsidRDefault="007C5091" w:rsidP="00F94440">
            <w:pPr>
              <w:tabs>
                <w:tab w:val="left" w:pos="2070"/>
                <w:tab w:val="left" w:pos="3330"/>
                <w:tab w:val="left" w:pos="4860"/>
                <w:tab w:val="left" w:pos="6210"/>
                <w:tab w:val="left" w:pos="7650"/>
              </w:tabs>
              <w:jc w:val="center"/>
              <w:rPr>
                <w:sz w:val="20"/>
              </w:rPr>
            </w:pPr>
            <w:r w:rsidRPr="003A5244">
              <w:rPr>
                <w:sz w:val="18"/>
              </w:rPr>
              <w:t>Adjustment [1]</w:t>
            </w:r>
          </w:p>
        </w:tc>
        <w:tc>
          <w:tcPr>
            <w:tcW w:w="1427" w:type="dxa"/>
            <w:vAlign w:val="center"/>
          </w:tcPr>
          <w:p w14:paraId="3265A5F6" w14:textId="77777777" w:rsidR="007C5091" w:rsidRPr="003A5244" w:rsidRDefault="007C5091" w:rsidP="00F94440">
            <w:pPr>
              <w:tabs>
                <w:tab w:val="left" w:pos="2070"/>
                <w:tab w:val="left" w:pos="3330"/>
                <w:tab w:val="left" w:pos="4860"/>
                <w:tab w:val="left" w:pos="6210"/>
                <w:tab w:val="left" w:pos="7650"/>
              </w:tabs>
              <w:jc w:val="center"/>
              <w:rPr>
                <w:sz w:val="20"/>
              </w:rPr>
            </w:pPr>
          </w:p>
        </w:tc>
      </w:tr>
      <w:tr w:rsidR="007C5091" w:rsidRPr="003A5244" w14:paraId="7013EFCA" w14:textId="77777777" w:rsidTr="00F94440">
        <w:trPr>
          <w:trHeight w:val="305"/>
        </w:trPr>
        <w:tc>
          <w:tcPr>
            <w:tcW w:w="3078" w:type="dxa"/>
            <w:gridSpan w:val="2"/>
            <w:vAlign w:val="center"/>
          </w:tcPr>
          <w:p w14:paraId="11AC306F" w14:textId="77777777" w:rsidR="007C5091" w:rsidRPr="003A5244" w:rsidRDefault="007C5091" w:rsidP="00F94440">
            <w:pPr>
              <w:tabs>
                <w:tab w:val="left" w:pos="2070"/>
                <w:tab w:val="left" w:pos="3330"/>
                <w:tab w:val="left" w:pos="4860"/>
                <w:tab w:val="left" w:pos="6210"/>
                <w:tab w:val="left" w:pos="7650"/>
              </w:tabs>
              <w:rPr>
                <w:sz w:val="20"/>
              </w:rPr>
            </w:pPr>
            <w:r w:rsidRPr="003A5244">
              <w:rPr>
                <w:rFonts w:cs="Arial"/>
                <w:bCs/>
                <w:iCs/>
                <w:sz w:val="18"/>
              </w:rPr>
              <w:t>Per therm, all therms</w:t>
            </w:r>
          </w:p>
        </w:tc>
        <w:tc>
          <w:tcPr>
            <w:tcW w:w="1800" w:type="dxa"/>
            <w:vAlign w:val="center"/>
          </w:tcPr>
          <w:p w14:paraId="15CACB33" w14:textId="77777777" w:rsidR="007C5091" w:rsidRPr="003A5244" w:rsidRDefault="007C5091" w:rsidP="00F94440">
            <w:pPr>
              <w:tabs>
                <w:tab w:val="left" w:pos="2070"/>
                <w:tab w:val="left" w:pos="3330"/>
                <w:tab w:val="left" w:pos="4860"/>
                <w:tab w:val="left" w:pos="6210"/>
                <w:tab w:val="left" w:pos="7650"/>
              </w:tabs>
              <w:jc w:val="center"/>
              <w:rPr>
                <w:sz w:val="18"/>
                <w:szCs w:val="18"/>
              </w:rPr>
            </w:pPr>
            <w:r w:rsidRPr="000413FB">
              <w:rPr>
                <w:rFonts w:eastAsiaTheme="minorEastAsia" w:cs="Arial"/>
                <w:color w:val="000000"/>
                <w:sz w:val="18"/>
                <w:szCs w:val="18"/>
              </w:rPr>
              <w:t>$0.00499</w:t>
            </w:r>
          </w:p>
        </w:tc>
        <w:tc>
          <w:tcPr>
            <w:tcW w:w="270" w:type="dxa"/>
            <w:vAlign w:val="center"/>
          </w:tcPr>
          <w:p w14:paraId="1FE21D56" w14:textId="77777777" w:rsidR="007C5091" w:rsidRPr="003A5244" w:rsidRDefault="007C5091" w:rsidP="00F94440">
            <w:pPr>
              <w:tabs>
                <w:tab w:val="left" w:pos="2070"/>
                <w:tab w:val="left" w:pos="3330"/>
                <w:tab w:val="left" w:pos="4860"/>
                <w:tab w:val="left" w:pos="6210"/>
                <w:tab w:val="left" w:pos="7650"/>
              </w:tabs>
              <w:jc w:val="center"/>
              <w:rPr>
                <w:sz w:val="18"/>
                <w:szCs w:val="18"/>
              </w:rPr>
            </w:pPr>
          </w:p>
        </w:tc>
        <w:tc>
          <w:tcPr>
            <w:tcW w:w="2641" w:type="dxa"/>
            <w:vAlign w:val="center"/>
          </w:tcPr>
          <w:p w14:paraId="408C381B" w14:textId="77777777" w:rsidR="007C5091" w:rsidRPr="003A5244" w:rsidRDefault="007C5091" w:rsidP="00F94440">
            <w:pPr>
              <w:tabs>
                <w:tab w:val="left" w:pos="2070"/>
                <w:tab w:val="left" w:pos="3330"/>
                <w:tab w:val="left" w:pos="4860"/>
                <w:tab w:val="left" w:pos="6210"/>
                <w:tab w:val="left" w:pos="7650"/>
              </w:tabs>
              <w:jc w:val="center"/>
              <w:rPr>
                <w:sz w:val="18"/>
                <w:szCs w:val="18"/>
              </w:rPr>
            </w:pPr>
            <w:r>
              <w:rPr>
                <w:rFonts w:eastAsiaTheme="minorEastAsia" w:cs="Arial"/>
                <w:color w:val="000000"/>
                <w:sz w:val="18"/>
                <w:szCs w:val="18"/>
              </w:rPr>
              <w:t>$</w:t>
            </w:r>
            <w:r w:rsidRPr="000413FB">
              <w:rPr>
                <w:rFonts w:eastAsiaTheme="minorEastAsia" w:cs="Arial"/>
                <w:color w:val="000000"/>
                <w:sz w:val="18"/>
                <w:szCs w:val="18"/>
              </w:rPr>
              <w:t xml:space="preserve">0.00000 </w:t>
            </w:r>
          </w:p>
        </w:tc>
        <w:tc>
          <w:tcPr>
            <w:tcW w:w="1427" w:type="dxa"/>
            <w:vAlign w:val="center"/>
          </w:tcPr>
          <w:p w14:paraId="5E514D6B" w14:textId="77777777" w:rsidR="007C5091" w:rsidRPr="000413FB" w:rsidRDefault="007C5091" w:rsidP="00F94440">
            <w:pPr>
              <w:tabs>
                <w:tab w:val="left" w:pos="2070"/>
                <w:tab w:val="left" w:pos="3330"/>
                <w:tab w:val="left" w:pos="4860"/>
                <w:tab w:val="left" w:pos="6210"/>
                <w:tab w:val="left" w:pos="7650"/>
              </w:tabs>
              <w:jc w:val="center"/>
              <w:rPr>
                <w:b/>
                <w:sz w:val="18"/>
                <w:szCs w:val="18"/>
              </w:rPr>
            </w:pPr>
            <w:r w:rsidRPr="000413FB">
              <w:rPr>
                <w:rFonts w:cs="Arial"/>
                <w:b/>
                <w:color w:val="000000"/>
                <w:sz w:val="18"/>
                <w:szCs w:val="18"/>
              </w:rPr>
              <w:t>$</w:t>
            </w:r>
            <w:r w:rsidRPr="000413FB">
              <w:rPr>
                <w:rFonts w:eastAsiaTheme="minorEastAsia" w:cs="Arial"/>
                <w:b/>
                <w:color w:val="000000"/>
                <w:sz w:val="18"/>
                <w:szCs w:val="18"/>
              </w:rPr>
              <w:t xml:space="preserve">0.00499 </w:t>
            </w:r>
          </w:p>
        </w:tc>
      </w:tr>
      <w:tr w:rsidR="007C5091" w:rsidRPr="003A5244" w14:paraId="1D1CAC80" w14:textId="77777777" w:rsidTr="00F94440">
        <w:tc>
          <w:tcPr>
            <w:tcW w:w="9216" w:type="dxa"/>
            <w:gridSpan w:val="6"/>
            <w:vAlign w:val="center"/>
          </w:tcPr>
          <w:p w14:paraId="47E30421" w14:textId="77777777" w:rsidR="007C5091" w:rsidRPr="003A5244" w:rsidRDefault="007C5091" w:rsidP="00F94440">
            <w:pPr>
              <w:tabs>
                <w:tab w:val="left" w:pos="2070"/>
                <w:tab w:val="left" w:pos="3330"/>
                <w:tab w:val="left" w:pos="4860"/>
                <w:tab w:val="left" w:pos="6210"/>
                <w:tab w:val="left" w:pos="7650"/>
              </w:tabs>
              <w:rPr>
                <w:rFonts w:cs="Arial"/>
                <w:b/>
                <w:bCs/>
                <w:color w:val="000000"/>
                <w:sz w:val="18"/>
              </w:rPr>
            </w:pPr>
          </w:p>
          <w:p w14:paraId="6B224778" w14:textId="77777777" w:rsidR="007C5091" w:rsidRPr="003A5244" w:rsidRDefault="007C5091" w:rsidP="00F94440">
            <w:pPr>
              <w:tabs>
                <w:tab w:val="left" w:pos="2070"/>
                <w:tab w:val="left" w:pos="3330"/>
                <w:tab w:val="left" w:pos="4860"/>
                <w:tab w:val="left" w:pos="6210"/>
                <w:tab w:val="left" w:pos="7650"/>
              </w:tabs>
              <w:rPr>
                <w:sz w:val="20"/>
              </w:rPr>
            </w:pPr>
            <w:r w:rsidRPr="003A5244">
              <w:rPr>
                <w:rFonts w:cs="Arial"/>
                <w:b/>
                <w:bCs/>
                <w:color w:val="000000"/>
                <w:sz w:val="18"/>
              </w:rPr>
              <w:t xml:space="preserve">Minimum Monthly Bill:  </w:t>
            </w:r>
            <w:r w:rsidRPr="003A5244">
              <w:rPr>
                <w:rFonts w:cs="Arial"/>
                <w:color w:val="000000"/>
                <w:sz w:val="18"/>
              </w:rPr>
              <w:t xml:space="preserve">Customer Charge, plus Transportation Charge, plus any other charges that may apply from </w:t>
            </w:r>
            <w:r w:rsidRPr="003A5244">
              <w:rPr>
                <w:rFonts w:ascii="Arial Bold" w:hAnsi="Arial Bold" w:cs="Arial"/>
                <w:b/>
                <w:smallCaps/>
                <w:color w:val="000000"/>
                <w:sz w:val="18"/>
              </w:rPr>
              <w:t>Schedule C</w:t>
            </w:r>
            <w:r w:rsidRPr="003A5244">
              <w:rPr>
                <w:rFonts w:cs="Arial"/>
                <w:color w:val="000000"/>
                <w:sz w:val="18"/>
              </w:rPr>
              <w:t xml:space="preserve"> and </w:t>
            </w:r>
            <w:r w:rsidRPr="003A5244">
              <w:rPr>
                <w:rFonts w:ascii="Arial Bold" w:hAnsi="Arial Bold" w:cs="Arial"/>
                <w:b/>
                <w:smallCaps/>
                <w:color w:val="000000"/>
                <w:sz w:val="18"/>
              </w:rPr>
              <w:t>Schedule 10</w:t>
            </w:r>
            <w:r w:rsidRPr="003A5244">
              <w:rPr>
                <w:rFonts w:cs="Arial"/>
                <w:color w:val="000000"/>
                <w:sz w:val="18"/>
              </w:rPr>
              <w:t>.</w:t>
            </w:r>
          </w:p>
        </w:tc>
      </w:tr>
    </w:tbl>
    <w:p w14:paraId="70125F2C" w14:textId="77777777" w:rsidR="007C5091" w:rsidRDefault="007C5091">
      <w:pPr>
        <w:tabs>
          <w:tab w:val="left" w:pos="2070"/>
          <w:tab w:val="left" w:pos="3330"/>
          <w:tab w:val="left" w:pos="4860"/>
          <w:tab w:val="left" w:pos="6210"/>
          <w:tab w:val="left" w:pos="7650"/>
        </w:tabs>
        <w:rPr>
          <w:sz w:val="20"/>
        </w:rPr>
      </w:pPr>
    </w:p>
    <w:p w14:paraId="0BDA0F6D" w14:textId="77777777" w:rsidR="007C5091" w:rsidRDefault="007C5091" w:rsidP="00F94440">
      <w:pPr>
        <w:ind w:left="360" w:hanging="360"/>
        <w:rPr>
          <w:rFonts w:cs="Arial"/>
          <w:sz w:val="20"/>
        </w:rPr>
      </w:pPr>
      <w:r>
        <w:rPr>
          <w:rFonts w:cs="Arial"/>
          <w:sz w:val="18"/>
          <w:szCs w:val="18"/>
        </w:rPr>
        <w:t>[</w:t>
      </w:r>
      <w:r w:rsidRPr="009415C4">
        <w:rPr>
          <w:rFonts w:cs="Arial"/>
          <w:sz w:val="20"/>
        </w:rPr>
        <w:t>1]</w:t>
      </w:r>
      <w:r>
        <w:rPr>
          <w:rFonts w:cs="Arial"/>
          <w:sz w:val="20"/>
        </w:rPr>
        <w:tab/>
      </w:r>
      <w:r w:rsidRPr="00B74B31">
        <w:rPr>
          <w:rFonts w:cs="Arial"/>
          <w:sz w:val="20"/>
        </w:rPr>
        <w:t xml:space="preserve">Where applicable, as set forth in this rate schedule, the Account 191 portion of the Temporary Adjustments as set forth in Schedule </w:t>
      </w:r>
      <w:r>
        <w:rPr>
          <w:rFonts w:cs="Arial"/>
          <w:sz w:val="20"/>
        </w:rPr>
        <w:t>201</w:t>
      </w:r>
      <w:r w:rsidRPr="00B74B31">
        <w:rPr>
          <w:rFonts w:cs="Arial"/>
          <w:sz w:val="20"/>
        </w:rPr>
        <w:t xml:space="preserve"> shall apply</w:t>
      </w:r>
      <w:r>
        <w:rPr>
          <w:rFonts w:cs="Arial"/>
          <w:sz w:val="20"/>
        </w:rPr>
        <w:t>.</w:t>
      </w:r>
    </w:p>
    <w:p w14:paraId="478E866A" w14:textId="77777777" w:rsidR="007C5091" w:rsidRDefault="007C5091" w:rsidP="00F94440">
      <w:pPr>
        <w:ind w:left="360" w:hanging="360"/>
        <w:rPr>
          <w:rFonts w:cs="Arial"/>
          <w:sz w:val="20"/>
        </w:rPr>
      </w:pPr>
    </w:p>
    <w:p w14:paraId="41C764BA" w14:textId="77777777" w:rsidR="007C5091" w:rsidRDefault="007C5091" w:rsidP="00F94440">
      <w:pPr>
        <w:ind w:left="360" w:hanging="360"/>
        <w:rPr>
          <w:rFonts w:cs="Arial"/>
          <w:sz w:val="20"/>
        </w:rPr>
      </w:pPr>
    </w:p>
    <w:p w14:paraId="197013B5" w14:textId="77777777" w:rsidR="007C5091" w:rsidRDefault="007C5091" w:rsidP="00F94440">
      <w:pPr>
        <w:ind w:left="360" w:hanging="360"/>
        <w:rPr>
          <w:rFonts w:cs="Arial"/>
          <w:sz w:val="20"/>
        </w:rPr>
      </w:pPr>
    </w:p>
    <w:p w14:paraId="7BB0BBF3" w14:textId="77777777" w:rsidR="007C5091" w:rsidRPr="00B74B31" w:rsidRDefault="007C5091" w:rsidP="00F94440">
      <w:pPr>
        <w:ind w:left="360" w:hanging="360"/>
        <w:rPr>
          <w:rFonts w:cs="Arial"/>
          <w:sz w:val="20"/>
        </w:rPr>
      </w:pPr>
      <w:r>
        <w:rPr>
          <w:rFonts w:cs="Arial"/>
          <w:sz w:val="18"/>
          <w:szCs w:val="18"/>
        </w:rPr>
        <w:t>(M) Material transferred from 10</w:t>
      </w:r>
      <w:r w:rsidRPr="00334E50">
        <w:rPr>
          <w:rFonts w:cs="Arial"/>
          <w:sz w:val="18"/>
          <w:szCs w:val="18"/>
          <w:vertAlign w:val="superscript"/>
        </w:rPr>
        <w:t>th</w:t>
      </w:r>
      <w:r>
        <w:rPr>
          <w:rFonts w:cs="Arial"/>
          <w:sz w:val="18"/>
          <w:szCs w:val="18"/>
        </w:rPr>
        <w:t xml:space="preserve"> Revised Sheet No. 143.6</w:t>
      </w:r>
    </w:p>
    <w:p w14:paraId="29F0BF2F" w14:textId="26753803" w:rsidR="007C5091" w:rsidRDefault="007C5091" w:rsidP="007C5091">
      <w:pPr>
        <w:widowControl w:val="0"/>
        <w:rPr>
          <w:sz w:val="18"/>
          <w:szCs w:val="18"/>
        </w:rPr>
      </w:pPr>
    </w:p>
    <w:sectPr w:rsidR="007C5091" w:rsidSect="00F94440">
      <w:headerReference w:type="default" r:id="rId79"/>
      <w:footerReference w:type="default" r:id="rId80"/>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DC515" w14:textId="77777777" w:rsidR="003063DA" w:rsidRDefault="003063DA">
      <w:r>
        <w:separator/>
      </w:r>
    </w:p>
  </w:endnote>
  <w:endnote w:type="continuationSeparator" w:id="0">
    <w:p w14:paraId="32FA6B25" w14:textId="77777777" w:rsidR="003063DA" w:rsidRDefault="0030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9FAB6" w14:textId="22008CD3" w:rsidR="00F94440" w:rsidRPr="00235F3A" w:rsidRDefault="00F94440">
    <w:pPr>
      <w:pStyle w:val="Footer"/>
      <w:tabs>
        <w:tab w:val="clear" w:pos="4320"/>
        <w:tab w:val="clear" w:pos="8640"/>
        <w:tab w:val="left" w:pos="5760"/>
        <w:tab w:val="left" w:pos="6030"/>
      </w:tabs>
      <w:rPr>
        <w:sz w:val="22"/>
        <w:szCs w:val="22"/>
      </w:rPr>
    </w:pPr>
    <w:r w:rsidRPr="00235F3A">
      <w:rPr>
        <w:sz w:val="22"/>
        <w:szCs w:val="22"/>
      </w:rPr>
      <w:t>Issued</w:t>
    </w:r>
    <w:r>
      <w:rPr>
        <w:sz w:val="22"/>
        <w:szCs w:val="22"/>
      </w:rPr>
      <w:t xml:space="preserve"> January 28, 2015</w:t>
    </w:r>
    <w:r w:rsidRPr="00235F3A">
      <w:rPr>
        <w:sz w:val="22"/>
        <w:szCs w:val="22"/>
      </w:rPr>
      <w:tab/>
      <w:t>Effective with service on</w:t>
    </w:r>
  </w:p>
  <w:p w14:paraId="3E09FAB7" w14:textId="085D1480" w:rsidR="00F94440" w:rsidRPr="00235F3A" w:rsidRDefault="00F94440">
    <w:pPr>
      <w:pStyle w:val="Footer"/>
      <w:tabs>
        <w:tab w:val="clear" w:pos="4320"/>
        <w:tab w:val="clear" w:pos="8640"/>
        <w:tab w:val="left" w:pos="5760"/>
        <w:tab w:val="left" w:pos="6030"/>
      </w:tabs>
      <w:rPr>
        <w:sz w:val="22"/>
        <w:szCs w:val="22"/>
      </w:rPr>
    </w:pPr>
    <w:r w:rsidRPr="00235F3A">
      <w:rPr>
        <w:sz w:val="22"/>
        <w:szCs w:val="22"/>
      </w:rPr>
      <w:t xml:space="preserve">NWN </w:t>
    </w:r>
    <w:r>
      <w:rPr>
        <w:sz w:val="22"/>
        <w:szCs w:val="22"/>
      </w:rPr>
      <w:t xml:space="preserve">WUTC </w:t>
    </w:r>
    <w:r w:rsidRPr="00235F3A">
      <w:rPr>
        <w:sz w:val="22"/>
        <w:szCs w:val="22"/>
      </w:rPr>
      <w:t xml:space="preserve">Advice No. </w:t>
    </w:r>
    <w:r>
      <w:rPr>
        <w:sz w:val="22"/>
        <w:szCs w:val="22"/>
      </w:rPr>
      <w:t>15-01</w:t>
    </w:r>
    <w:r w:rsidRPr="00235F3A">
      <w:rPr>
        <w:sz w:val="22"/>
        <w:szCs w:val="22"/>
      </w:rPr>
      <w:tab/>
      <w:t>and after</w:t>
    </w:r>
    <w:r>
      <w:rPr>
        <w:sz w:val="22"/>
        <w:szCs w:val="22"/>
      </w:rPr>
      <w:t xml:space="preserve"> March 1, 2015</w:t>
    </w:r>
  </w:p>
  <w:p w14:paraId="3E09FAB8" w14:textId="77777777" w:rsidR="00F94440" w:rsidRDefault="00F94440">
    <w:pPr>
      <w:pStyle w:val="Footer"/>
      <w:pBdr>
        <w:bottom w:val="single" w:sz="6" w:space="1" w:color="auto"/>
      </w:pBdr>
      <w:jc w:val="center"/>
      <w:rPr>
        <w:rFonts w:ascii="Arial Bold" w:hAnsi="Arial Bold"/>
        <w:b/>
        <w:smallCaps/>
        <w:sz w:val="18"/>
      </w:rPr>
    </w:pPr>
  </w:p>
  <w:p w14:paraId="3E09FAB9" w14:textId="77777777" w:rsidR="00F94440" w:rsidRDefault="00F94440">
    <w:pPr>
      <w:pStyle w:val="Footer"/>
      <w:jc w:val="center"/>
      <w:rPr>
        <w:b/>
        <w:i/>
        <w:sz w:val="18"/>
      </w:rPr>
    </w:pPr>
    <w:r>
      <w:rPr>
        <w:b/>
        <w:i/>
        <w:sz w:val="18"/>
      </w:rPr>
      <w:t>Issued by:  NORTHWEST NATURAL GAS COMPANY</w:t>
    </w:r>
  </w:p>
  <w:p w14:paraId="3E09FABA" w14:textId="77777777" w:rsidR="00F94440" w:rsidRDefault="00F94440">
    <w:pPr>
      <w:pStyle w:val="Footer"/>
      <w:jc w:val="center"/>
      <w:rPr>
        <w:i/>
        <w:sz w:val="18"/>
      </w:rPr>
    </w:pPr>
    <w:proofErr w:type="gramStart"/>
    <w:r>
      <w:rPr>
        <w:i/>
        <w:sz w:val="18"/>
      </w:rPr>
      <w:t>d.b.a</w:t>
    </w:r>
    <w:proofErr w:type="gramEnd"/>
    <w:r>
      <w:rPr>
        <w:i/>
        <w:sz w:val="18"/>
      </w:rPr>
      <w:t>. NW Natural</w:t>
    </w:r>
  </w:p>
  <w:p w14:paraId="3E09FABB" w14:textId="77777777" w:rsidR="00F94440" w:rsidRDefault="00F94440">
    <w:pPr>
      <w:pStyle w:val="Footer"/>
      <w:jc w:val="center"/>
      <w:rPr>
        <w:i/>
        <w:sz w:val="18"/>
      </w:rPr>
    </w:pPr>
    <w:r>
      <w:rPr>
        <w:i/>
        <w:sz w:val="18"/>
      </w:rPr>
      <w:t xml:space="preserve">220 N.W. </w:t>
    </w:r>
    <w:smartTag w:uri="urn:schemas-microsoft-com:office:smarttags" w:element="Street">
      <w:smartTag w:uri="urn:schemas-microsoft-com:office:smarttags" w:element="address">
        <w:r>
          <w:rPr>
            <w:i/>
            <w:sz w:val="18"/>
          </w:rPr>
          <w:t>Second Avenue</w:t>
        </w:r>
      </w:smartTag>
    </w:smartTag>
  </w:p>
  <w:p w14:paraId="3E09FABC" w14:textId="77777777" w:rsidR="00F94440" w:rsidRDefault="00F94440">
    <w:pPr>
      <w:pStyle w:val="Footer"/>
      <w:jc w:val="center"/>
      <w:rPr>
        <w:sz w:val="16"/>
      </w:rPr>
    </w:pPr>
    <w:smartTag w:uri="urn:schemas-microsoft-com:office:smarttags" w:element="place">
      <w:smartTag w:uri="urn:schemas-microsoft-com:office:smarttags" w:element="City">
        <w:r>
          <w:rPr>
            <w:i/>
            <w:sz w:val="18"/>
          </w:rPr>
          <w:t>Portland</w:t>
        </w:r>
      </w:smartTag>
      <w:r>
        <w:rPr>
          <w:i/>
          <w:sz w:val="18"/>
        </w:rPr>
        <w:t xml:space="preserve">, </w:t>
      </w:r>
      <w:smartTag w:uri="urn:schemas-microsoft-com:office:smarttags" w:element="State">
        <w:r>
          <w:rPr>
            <w:i/>
            <w:sz w:val="18"/>
          </w:rPr>
          <w:t>Oregon</w:t>
        </w:r>
      </w:smartTag>
      <w:r>
        <w:rPr>
          <w:i/>
          <w:sz w:val="18"/>
        </w:rPr>
        <w:t xml:space="preserve">  </w:t>
      </w:r>
      <w:smartTag w:uri="urn:schemas-microsoft-com:office:smarttags" w:element="PostalCode">
        <w:r>
          <w:rPr>
            <w:i/>
            <w:sz w:val="18"/>
          </w:rPr>
          <w:t>97209-3991</w:t>
        </w:r>
      </w:smartTag>
    </w:smartTag>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DA23" w14:textId="77777777" w:rsidR="00F94440" w:rsidRPr="004E2F5D" w:rsidRDefault="00F94440" w:rsidP="00482906">
    <w:pPr>
      <w:pStyle w:val="Footer"/>
      <w:tabs>
        <w:tab w:val="left" w:pos="6030"/>
      </w:tabs>
      <w:rPr>
        <w:sz w:val="22"/>
        <w:szCs w:val="22"/>
      </w:rPr>
    </w:pPr>
    <w:r w:rsidRPr="004E2F5D">
      <w:rPr>
        <w:sz w:val="22"/>
        <w:szCs w:val="22"/>
      </w:rPr>
      <w:t>Issued</w:t>
    </w:r>
    <w:r>
      <w:rPr>
        <w:sz w:val="22"/>
        <w:szCs w:val="22"/>
      </w:rPr>
      <w:t xml:space="preserve"> January 28, 2015</w:t>
    </w:r>
    <w:r w:rsidRPr="004E2F5D">
      <w:rPr>
        <w:sz w:val="22"/>
        <w:szCs w:val="22"/>
      </w:rPr>
      <w:t xml:space="preserve">                                                 </w:t>
    </w:r>
    <w:r>
      <w:rPr>
        <w:sz w:val="22"/>
        <w:szCs w:val="22"/>
      </w:rPr>
      <w:tab/>
    </w:r>
    <w:r w:rsidRPr="004E2F5D">
      <w:rPr>
        <w:sz w:val="22"/>
        <w:szCs w:val="22"/>
      </w:rPr>
      <w:t>Effective with service on</w:t>
    </w:r>
  </w:p>
  <w:p w14:paraId="167E5A24" w14:textId="77777777" w:rsidR="00F94440" w:rsidRPr="004E2F5D" w:rsidRDefault="00F94440" w:rsidP="00482906">
    <w:pPr>
      <w:pStyle w:val="Footer"/>
      <w:tabs>
        <w:tab w:val="left" w:pos="6030"/>
      </w:tabs>
      <w:rPr>
        <w:sz w:val="22"/>
        <w:szCs w:val="22"/>
      </w:rPr>
    </w:pPr>
    <w:r>
      <w:rPr>
        <w:sz w:val="22"/>
        <w:szCs w:val="22"/>
      </w:rPr>
      <w:t xml:space="preserve">NWN WUTC </w:t>
    </w:r>
    <w:r w:rsidRPr="004E2F5D">
      <w:rPr>
        <w:sz w:val="22"/>
        <w:szCs w:val="22"/>
      </w:rPr>
      <w:t>Advice No</w:t>
    </w:r>
    <w:r>
      <w:rPr>
        <w:sz w:val="22"/>
        <w:szCs w:val="22"/>
      </w:rPr>
      <w:t>.</w:t>
    </w:r>
    <w:r w:rsidRPr="004E2F5D">
      <w:rPr>
        <w:sz w:val="22"/>
        <w:szCs w:val="22"/>
      </w:rPr>
      <w:t xml:space="preserve"> </w:t>
    </w:r>
    <w:r>
      <w:rPr>
        <w:sz w:val="22"/>
        <w:szCs w:val="22"/>
      </w:rPr>
      <w:t>15-01</w:t>
    </w:r>
    <w:r w:rsidRPr="004E2F5D">
      <w:rPr>
        <w:sz w:val="22"/>
        <w:szCs w:val="22"/>
      </w:rPr>
      <w:tab/>
    </w:r>
    <w:r w:rsidRPr="004E2F5D">
      <w:rPr>
        <w:sz w:val="22"/>
        <w:szCs w:val="22"/>
      </w:rPr>
      <w:tab/>
      <w:t xml:space="preserve">and after </w:t>
    </w:r>
    <w:r>
      <w:rPr>
        <w:sz w:val="22"/>
        <w:szCs w:val="22"/>
      </w:rPr>
      <w:t>March 1, 2015</w:t>
    </w:r>
  </w:p>
  <w:p w14:paraId="0854E070" w14:textId="77777777" w:rsidR="00F94440" w:rsidRDefault="00F94440">
    <w:pPr>
      <w:pStyle w:val="Footer"/>
      <w:pBdr>
        <w:bottom w:val="single" w:sz="6" w:space="1" w:color="auto"/>
      </w:pBdr>
      <w:jc w:val="center"/>
      <w:rPr>
        <w:b/>
        <w:sz w:val="18"/>
      </w:rPr>
    </w:pPr>
  </w:p>
  <w:p w14:paraId="3B32D57F" w14:textId="77777777" w:rsidR="00F94440" w:rsidRPr="004E2F5D" w:rsidRDefault="00F94440">
    <w:pPr>
      <w:pStyle w:val="Footer"/>
      <w:jc w:val="center"/>
      <w:rPr>
        <w:b/>
        <w:i/>
        <w:sz w:val="16"/>
        <w:szCs w:val="16"/>
      </w:rPr>
    </w:pPr>
    <w:r w:rsidRPr="004E2F5D">
      <w:rPr>
        <w:b/>
        <w:i/>
        <w:sz w:val="16"/>
        <w:szCs w:val="16"/>
      </w:rPr>
      <w:t>Issued by:  NORTHWEST NATURAL GAS COMPANY</w:t>
    </w:r>
  </w:p>
  <w:p w14:paraId="28353471" w14:textId="77777777" w:rsidR="00F94440" w:rsidRPr="004E2F5D" w:rsidRDefault="00F94440">
    <w:pPr>
      <w:pStyle w:val="Footer"/>
      <w:jc w:val="center"/>
      <w:rPr>
        <w:i/>
        <w:sz w:val="16"/>
        <w:szCs w:val="16"/>
      </w:rPr>
    </w:pPr>
    <w:proofErr w:type="gramStart"/>
    <w:r w:rsidRPr="004E2F5D">
      <w:rPr>
        <w:i/>
        <w:sz w:val="16"/>
        <w:szCs w:val="16"/>
      </w:rPr>
      <w:t>d.b.a</w:t>
    </w:r>
    <w:proofErr w:type="gramEnd"/>
    <w:r w:rsidRPr="004E2F5D">
      <w:rPr>
        <w:i/>
        <w:sz w:val="16"/>
        <w:szCs w:val="16"/>
      </w:rPr>
      <w:t>. NW Natural</w:t>
    </w:r>
  </w:p>
  <w:p w14:paraId="1C299B95" w14:textId="77777777" w:rsidR="00F94440" w:rsidRPr="004E2F5D" w:rsidRDefault="00F94440">
    <w:pPr>
      <w:pStyle w:val="Footer"/>
      <w:jc w:val="center"/>
      <w:rPr>
        <w:i/>
        <w:sz w:val="16"/>
        <w:szCs w:val="16"/>
      </w:rPr>
    </w:pPr>
    <w:r w:rsidRPr="004E2F5D">
      <w:rPr>
        <w:i/>
        <w:sz w:val="16"/>
        <w:szCs w:val="16"/>
      </w:rPr>
      <w:t xml:space="preserve">220 N.W. </w:t>
    </w:r>
    <w:smartTag w:uri="urn:schemas-microsoft-com:office:smarttags" w:element="Street">
      <w:smartTag w:uri="urn:schemas-microsoft-com:office:smarttags" w:element="address">
        <w:r w:rsidRPr="004E2F5D">
          <w:rPr>
            <w:i/>
            <w:sz w:val="16"/>
            <w:szCs w:val="16"/>
          </w:rPr>
          <w:t>Second Avenue</w:t>
        </w:r>
      </w:smartTag>
    </w:smartTag>
  </w:p>
  <w:p w14:paraId="03427661" w14:textId="77777777" w:rsidR="00F94440" w:rsidRPr="004E2F5D" w:rsidRDefault="00F94440">
    <w:pPr>
      <w:pStyle w:val="Footer"/>
      <w:jc w:val="center"/>
      <w:rPr>
        <w:sz w:val="16"/>
        <w:szCs w:val="16"/>
      </w:rPr>
    </w:pPr>
    <w:smartTag w:uri="urn:schemas-microsoft-com:office:smarttags" w:element="place">
      <w:smartTag w:uri="urn:schemas-microsoft-com:office:smarttags" w:element="City">
        <w:r w:rsidRPr="004E2F5D">
          <w:rPr>
            <w:i/>
            <w:sz w:val="16"/>
            <w:szCs w:val="16"/>
          </w:rPr>
          <w:t>Portland</w:t>
        </w:r>
      </w:smartTag>
      <w:r w:rsidRPr="004E2F5D">
        <w:rPr>
          <w:i/>
          <w:sz w:val="16"/>
          <w:szCs w:val="16"/>
        </w:rPr>
        <w:t xml:space="preserve">, </w:t>
      </w:r>
      <w:smartTag w:uri="urn:schemas-microsoft-com:office:smarttags" w:element="State">
        <w:r w:rsidRPr="004E2F5D">
          <w:rPr>
            <w:i/>
            <w:sz w:val="16"/>
            <w:szCs w:val="16"/>
          </w:rPr>
          <w:t>Oregon</w:t>
        </w:r>
      </w:smartTag>
      <w:r w:rsidRPr="004E2F5D">
        <w:rPr>
          <w:i/>
          <w:sz w:val="16"/>
          <w:szCs w:val="16"/>
        </w:rPr>
        <w:t xml:space="preserve">  </w:t>
      </w:r>
      <w:smartTag w:uri="urn:schemas-microsoft-com:office:smarttags" w:element="PostalCode">
        <w:r w:rsidRPr="004E2F5D">
          <w:rPr>
            <w:i/>
            <w:sz w:val="16"/>
            <w:szCs w:val="16"/>
          </w:rPr>
          <w:t>97209-3991</w:t>
        </w:r>
      </w:smartTag>
    </w:smartTag>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9CA4D" w14:textId="77777777" w:rsidR="00F94440" w:rsidRPr="00120970" w:rsidRDefault="00F94440" w:rsidP="00482906">
    <w:pPr>
      <w:pStyle w:val="Footer"/>
      <w:tabs>
        <w:tab w:val="left" w:pos="5760"/>
      </w:tabs>
      <w:rPr>
        <w:sz w:val="22"/>
      </w:rPr>
    </w:pPr>
    <w:r w:rsidRPr="00120970">
      <w:rPr>
        <w:sz w:val="22"/>
      </w:rPr>
      <w:t>Issued January 28, 2015</w:t>
    </w:r>
    <w:r w:rsidRPr="00120970">
      <w:rPr>
        <w:sz w:val="22"/>
      </w:rPr>
      <w:tab/>
    </w:r>
    <w:r w:rsidRPr="00120970">
      <w:rPr>
        <w:sz w:val="22"/>
      </w:rPr>
      <w:tab/>
      <w:t>Effective with service on</w:t>
    </w:r>
  </w:p>
  <w:p w14:paraId="7E52F503" w14:textId="77777777" w:rsidR="00F94440" w:rsidRPr="00120970" w:rsidRDefault="00F94440" w:rsidP="00482906">
    <w:pPr>
      <w:pStyle w:val="Footer"/>
      <w:tabs>
        <w:tab w:val="left" w:pos="5760"/>
      </w:tabs>
      <w:rPr>
        <w:sz w:val="22"/>
      </w:rPr>
    </w:pPr>
    <w:r w:rsidRPr="00120970">
      <w:rPr>
        <w:sz w:val="22"/>
      </w:rPr>
      <w:t xml:space="preserve">NWN WUTC Advice No. </w:t>
    </w:r>
    <w:r>
      <w:rPr>
        <w:sz w:val="22"/>
      </w:rPr>
      <w:t>15</w:t>
    </w:r>
    <w:r w:rsidRPr="00120970">
      <w:rPr>
        <w:sz w:val="22"/>
      </w:rPr>
      <w:t>-</w:t>
    </w:r>
    <w:r>
      <w:rPr>
        <w:sz w:val="22"/>
      </w:rPr>
      <w:t>01</w:t>
    </w:r>
    <w:r w:rsidRPr="00120970">
      <w:rPr>
        <w:sz w:val="22"/>
      </w:rPr>
      <w:tab/>
    </w:r>
    <w:r w:rsidRPr="00120970">
      <w:rPr>
        <w:sz w:val="22"/>
      </w:rPr>
      <w:tab/>
      <w:t xml:space="preserve">and after </w:t>
    </w:r>
    <w:r>
      <w:rPr>
        <w:sz w:val="22"/>
      </w:rPr>
      <w:t>March 1, 2015</w:t>
    </w:r>
  </w:p>
  <w:p w14:paraId="4F8E7CD5" w14:textId="77777777" w:rsidR="00F94440" w:rsidRPr="00120970" w:rsidRDefault="00F94440">
    <w:pPr>
      <w:pStyle w:val="Footer"/>
      <w:pBdr>
        <w:bottom w:val="single" w:sz="6" w:space="1" w:color="auto"/>
      </w:pBdr>
      <w:rPr>
        <w:b/>
        <w:sz w:val="16"/>
      </w:rPr>
    </w:pPr>
  </w:p>
  <w:p w14:paraId="2857E440" w14:textId="77777777" w:rsidR="00F94440" w:rsidRDefault="00F94440">
    <w:pPr>
      <w:pStyle w:val="Footer"/>
      <w:jc w:val="center"/>
      <w:rPr>
        <w:b/>
        <w:i/>
        <w:sz w:val="17"/>
      </w:rPr>
    </w:pPr>
    <w:r>
      <w:rPr>
        <w:b/>
        <w:i/>
        <w:sz w:val="17"/>
      </w:rPr>
      <w:t>Issued by:  NORTHWEST NATURAL GAS COMPANY</w:t>
    </w:r>
  </w:p>
  <w:p w14:paraId="4EDC422B" w14:textId="77777777" w:rsidR="00F94440" w:rsidRDefault="00F94440">
    <w:pPr>
      <w:pStyle w:val="Footer"/>
      <w:jc w:val="center"/>
      <w:rPr>
        <w:i/>
        <w:sz w:val="17"/>
      </w:rPr>
    </w:pPr>
    <w:proofErr w:type="gramStart"/>
    <w:r>
      <w:rPr>
        <w:i/>
        <w:sz w:val="17"/>
      </w:rPr>
      <w:t>d.b.a</w:t>
    </w:r>
    <w:proofErr w:type="gramEnd"/>
    <w:r>
      <w:rPr>
        <w:i/>
        <w:sz w:val="17"/>
      </w:rPr>
      <w:t>. NW Natural</w:t>
    </w:r>
  </w:p>
  <w:p w14:paraId="72E33A11" w14:textId="77777777" w:rsidR="00F94440" w:rsidRDefault="00F94440">
    <w:pPr>
      <w:pStyle w:val="Footer"/>
      <w:jc w:val="center"/>
      <w:rPr>
        <w:i/>
        <w:sz w:val="17"/>
      </w:rPr>
    </w:pPr>
    <w:r>
      <w:rPr>
        <w:i/>
        <w:sz w:val="17"/>
      </w:rPr>
      <w:t>220 N.W. Second Avenue</w:t>
    </w:r>
  </w:p>
  <w:p w14:paraId="1237A533" w14:textId="77777777" w:rsidR="00F94440" w:rsidRDefault="00F94440">
    <w:pPr>
      <w:pStyle w:val="Footer"/>
      <w:jc w:val="center"/>
      <w:rPr>
        <w:sz w:val="23"/>
      </w:rPr>
    </w:pPr>
    <w:r>
      <w:rPr>
        <w:i/>
        <w:sz w:val="17"/>
      </w:rPr>
      <w:t>Portland, Oregon  97209-3991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D9AD1" w14:textId="77777777" w:rsidR="00F94440" w:rsidRPr="00120970" w:rsidRDefault="00F94440" w:rsidP="00482906">
    <w:pPr>
      <w:pStyle w:val="Footer"/>
      <w:tabs>
        <w:tab w:val="left" w:pos="5760"/>
      </w:tabs>
      <w:rPr>
        <w:sz w:val="22"/>
      </w:rPr>
    </w:pPr>
    <w:r w:rsidRPr="00120970">
      <w:rPr>
        <w:sz w:val="22"/>
      </w:rPr>
      <w:t>Issued January 28, 2015</w:t>
    </w:r>
    <w:r w:rsidRPr="00120970">
      <w:rPr>
        <w:sz w:val="22"/>
      </w:rPr>
      <w:tab/>
    </w:r>
    <w:r w:rsidRPr="00120970">
      <w:rPr>
        <w:sz w:val="22"/>
      </w:rPr>
      <w:tab/>
      <w:t>Effective with service on</w:t>
    </w:r>
  </w:p>
  <w:p w14:paraId="59994387" w14:textId="77777777" w:rsidR="00F94440" w:rsidRPr="00120970" w:rsidRDefault="00F94440" w:rsidP="00482906">
    <w:pPr>
      <w:pStyle w:val="Footer"/>
      <w:tabs>
        <w:tab w:val="left" w:pos="5760"/>
      </w:tabs>
      <w:rPr>
        <w:sz w:val="22"/>
      </w:rPr>
    </w:pPr>
    <w:r w:rsidRPr="00120970">
      <w:rPr>
        <w:sz w:val="22"/>
      </w:rPr>
      <w:t xml:space="preserve">NWN WUTC Advice No. </w:t>
    </w:r>
    <w:r>
      <w:rPr>
        <w:sz w:val="22"/>
      </w:rPr>
      <w:t>15</w:t>
    </w:r>
    <w:r w:rsidRPr="00120970">
      <w:rPr>
        <w:sz w:val="22"/>
      </w:rPr>
      <w:t>-</w:t>
    </w:r>
    <w:r>
      <w:rPr>
        <w:sz w:val="22"/>
      </w:rPr>
      <w:t>01</w:t>
    </w:r>
    <w:r w:rsidRPr="00120970">
      <w:rPr>
        <w:sz w:val="22"/>
      </w:rPr>
      <w:tab/>
    </w:r>
    <w:r w:rsidRPr="00120970">
      <w:rPr>
        <w:sz w:val="22"/>
      </w:rPr>
      <w:tab/>
      <w:t xml:space="preserve">and after </w:t>
    </w:r>
    <w:r>
      <w:rPr>
        <w:sz w:val="22"/>
      </w:rPr>
      <w:t>March 1, 2015</w:t>
    </w:r>
  </w:p>
  <w:p w14:paraId="67C078C4" w14:textId="77777777" w:rsidR="00F94440" w:rsidRPr="00120970" w:rsidRDefault="00F94440">
    <w:pPr>
      <w:pStyle w:val="Footer"/>
      <w:pBdr>
        <w:bottom w:val="single" w:sz="6" w:space="1" w:color="auto"/>
      </w:pBdr>
      <w:rPr>
        <w:b/>
        <w:sz w:val="16"/>
      </w:rPr>
    </w:pPr>
  </w:p>
  <w:p w14:paraId="5DE5F887" w14:textId="77777777" w:rsidR="00F94440" w:rsidRDefault="00F94440">
    <w:pPr>
      <w:pStyle w:val="Footer"/>
      <w:jc w:val="center"/>
      <w:rPr>
        <w:b/>
        <w:i/>
        <w:sz w:val="17"/>
      </w:rPr>
    </w:pPr>
    <w:r>
      <w:rPr>
        <w:b/>
        <w:i/>
        <w:sz w:val="17"/>
      </w:rPr>
      <w:t>Issued by:  NORTHWEST NATURAL GAS COMPANY</w:t>
    </w:r>
  </w:p>
  <w:p w14:paraId="5A7C4083" w14:textId="77777777" w:rsidR="00F94440" w:rsidRDefault="00F94440">
    <w:pPr>
      <w:pStyle w:val="Footer"/>
      <w:jc w:val="center"/>
      <w:rPr>
        <w:i/>
        <w:sz w:val="17"/>
      </w:rPr>
    </w:pPr>
    <w:proofErr w:type="gramStart"/>
    <w:r>
      <w:rPr>
        <w:i/>
        <w:sz w:val="17"/>
      </w:rPr>
      <w:t>d.b.a</w:t>
    </w:r>
    <w:proofErr w:type="gramEnd"/>
    <w:r>
      <w:rPr>
        <w:i/>
        <w:sz w:val="17"/>
      </w:rPr>
      <w:t>. NW Natural</w:t>
    </w:r>
  </w:p>
  <w:p w14:paraId="6BC3C9E3" w14:textId="77777777" w:rsidR="00F94440" w:rsidRDefault="00F94440">
    <w:pPr>
      <w:pStyle w:val="Footer"/>
      <w:jc w:val="center"/>
      <w:rPr>
        <w:i/>
        <w:sz w:val="17"/>
      </w:rPr>
    </w:pPr>
    <w:r>
      <w:rPr>
        <w:i/>
        <w:sz w:val="17"/>
      </w:rPr>
      <w:t>220 N.W. Second Avenue</w:t>
    </w:r>
  </w:p>
  <w:p w14:paraId="512503AC" w14:textId="77777777" w:rsidR="00F94440" w:rsidRDefault="00F94440">
    <w:pPr>
      <w:pStyle w:val="Footer"/>
      <w:jc w:val="center"/>
      <w:rPr>
        <w:sz w:val="23"/>
      </w:rPr>
    </w:pPr>
    <w:r>
      <w:rPr>
        <w:i/>
        <w:sz w:val="17"/>
      </w:rPr>
      <w:t>Portland, Oregon  97209-3991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0A7C9" w14:textId="77777777" w:rsidR="00F94440" w:rsidRDefault="00F94440" w:rsidP="00482906">
    <w:pPr>
      <w:pStyle w:val="Footer"/>
      <w:tabs>
        <w:tab w:val="left" w:pos="5520"/>
        <w:tab w:val="left" w:pos="5760"/>
        <w:tab w:val="left" w:pos="6480"/>
      </w:tabs>
      <w:rPr>
        <w:sz w:val="22"/>
      </w:rPr>
    </w:pPr>
    <w:r>
      <w:rPr>
        <w:sz w:val="22"/>
      </w:rPr>
      <w:t>Issued January 28, 2015</w:t>
    </w:r>
    <w:r>
      <w:rPr>
        <w:sz w:val="22"/>
      </w:rPr>
      <w:tab/>
    </w:r>
    <w:r>
      <w:rPr>
        <w:sz w:val="22"/>
      </w:rPr>
      <w:tab/>
    </w:r>
    <w:r>
      <w:rPr>
        <w:sz w:val="22"/>
      </w:rPr>
      <w:tab/>
      <w:t>Effective with service on</w:t>
    </w:r>
  </w:p>
  <w:p w14:paraId="4A81AC66" w14:textId="77777777" w:rsidR="00F94440" w:rsidRDefault="00F94440">
    <w:pPr>
      <w:pStyle w:val="Footer"/>
      <w:tabs>
        <w:tab w:val="left" w:pos="5760"/>
        <w:tab w:val="left" w:pos="6480"/>
      </w:tabs>
      <w:rPr>
        <w:sz w:val="22"/>
      </w:rPr>
    </w:pPr>
    <w:r>
      <w:rPr>
        <w:sz w:val="22"/>
      </w:rPr>
      <w:t>NWN WUTC Advice No. 15-01</w:t>
    </w:r>
    <w:r>
      <w:rPr>
        <w:sz w:val="22"/>
      </w:rPr>
      <w:tab/>
    </w:r>
    <w:r>
      <w:rPr>
        <w:sz w:val="22"/>
      </w:rPr>
      <w:tab/>
      <w:t>and after March 1, 2015</w:t>
    </w:r>
  </w:p>
  <w:p w14:paraId="6BBFB1D9" w14:textId="77777777" w:rsidR="00F94440" w:rsidRDefault="00F94440">
    <w:pPr>
      <w:pStyle w:val="Footer"/>
      <w:pBdr>
        <w:bottom w:val="single" w:sz="6" w:space="1" w:color="auto"/>
      </w:pBdr>
      <w:jc w:val="center"/>
      <w:rPr>
        <w:rFonts w:ascii="Arial Bold" w:hAnsi="Arial Bold"/>
        <w:bCs/>
        <w:smallCaps/>
        <w:sz w:val="18"/>
      </w:rPr>
    </w:pPr>
  </w:p>
  <w:p w14:paraId="3416C825" w14:textId="77777777" w:rsidR="00F94440" w:rsidRDefault="00F94440">
    <w:pPr>
      <w:pStyle w:val="Footer"/>
      <w:jc w:val="center"/>
      <w:rPr>
        <w:b/>
        <w:i/>
        <w:sz w:val="16"/>
      </w:rPr>
    </w:pPr>
    <w:r>
      <w:rPr>
        <w:b/>
        <w:i/>
        <w:sz w:val="16"/>
      </w:rPr>
      <w:t>Issued by:  NORTHWEST NATURAL GAS COMPANY</w:t>
    </w:r>
  </w:p>
  <w:p w14:paraId="69090616" w14:textId="77777777" w:rsidR="00F94440" w:rsidRDefault="00F94440">
    <w:pPr>
      <w:pStyle w:val="Footer"/>
      <w:jc w:val="center"/>
      <w:rPr>
        <w:i/>
        <w:sz w:val="16"/>
      </w:rPr>
    </w:pPr>
    <w:proofErr w:type="gramStart"/>
    <w:r>
      <w:rPr>
        <w:i/>
        <w:sz w:val="16"/>
      </w:rPr>
      <w:t>d.b.a</w:t>
    </w:r>
    <w:proofErr w:type="gramEnd"/>
    <w:r>
      <w:rPr>
        <w:i/>
        <w:sz w:val="16"/>
      </w:rPr>
      <w:t>. NW Natural</w:t>
    </w:r>
  </w:p>
  <w:p w14:paraId="1A3B613F"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730E6CE6"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D5A7F" w14:textId="77777777" w:rsidR="00F94440" w:rsidRDefault="00F94440">
    <w:pPr>
      <w:pStyle w:val="Footer"/>
      <w:tabs>
        <w:tab w:val="left" w:pos="5670"/>
        <w:tab w:val="left" w:pos="5850"/>
        <w:tab w:val="left" w:pos="6480"/>
      </w:tabs>
      <w:rPr>
        <w:sz w:val="22"/>
      </w:rPr>
    </w:pPr>
    <w:r>
      <w:rPr>
        <w:sz w:val="22"/>
      </w:rPr>
      <w:t>Issued January 28, 2015</w:t>
    </w:r>
    <w:r>
      <w:rPr>
        <w:sz w:val="22"/>
      </w:rPr>
      <w:tab/>
    </w:r>
    <w:r>
      <w:rPr>
        <w:sz w:val="22"/>
      </w:rPr>
      <w:tab/>
      <w:t xml:space="preserve">  Effective with service on</w:t>
    </w:r>
  </w:p>
  <w:p w14:paraId="488573E8" w14:textId="77777777" w:rsidR="00F94440" w:rsidRDefault="00F94440">
    <w:pPr>
      <w:pStyle w:val="Footer"/>
      <w:tabs>
        <w:tab w:val="left" w:pos="5760"/>
      </w:tabs>
      <w:rPr>
        <w:sz w:val="22"/>
      </w:rPr>
    </w:pPr>
    <w:r>
      <w:rPr>
        <w:sz w:val="22"/>
      </w:rPr>
      <w:t>NWN WUTC Advice No. 15-01</w:t>
    </w:r>
    <w:r>
      <w:rPr>
        <w:sz w:val="22"/>
      </w:rPr>
      <w:tab/>
    </w:r>
    <w:r>
      <w:rPr>
        <w:sz w:val="22"/>
      </w:rPr>
      <w:tab/>
      <w:t>and after March 1, 2015</w:t>
    </w:r>
  </w:p>
  <w:p w14:paraId="42BC66D8" w14:textId="77777777" w:rsidR="00F94440" w:rsidRDefault="00F94440">
    <w:pPr>
      <w:pStyle w:val="Footer"/>
      <w:pBdr>
        <w:bottom w:val="single" w:sz="6" w:space="1" w:color="auto"/>
      </w:pBdr>
      <w:jc w:val="center"/>
      <w:rPr>
        <w:bCs/>
        <w:smallCaps/>
        <w:sz w:val="18"/>
      </w:rPr>
    </w:pPr>
  </w:p>
  <w:p w14:paraId="50C244F5" w14:textId="77777777" w:rsidR="00F94440" w:rsidRDefault="00F94440">
    <w:pPr>
      <w:pStyle w:val="Footer"/>
      <w:jc w:val="center"/>
      <w:rPr>
        <w:b/>
        <w:i/>
        <w:sz w:val="16"/>
      </w:rPr>
    </w:pPr>
    <w:r>
      <w:rPr>
        <w:b/>
        <w:i/>
        <w:sz w:val="16"/>
      </w:rPr>
      <w:t>Issued by:  NORTHWEST NATURAL GAS COMPANY</w:t>
    </w:r>
  </w:p>
  <w:p w14:paraId="47DC58B3" w14:textId="77777777" w:rsidR="00F94440" w:rsidRDefault="00F94440">
    <w:pPr>
      <w:pStyle w:val="Footer"/>
      <w:jc w:val="center"/>
      <w:rPr>
        <w:i/>
        <w:sz w:val="16"/>
      </w:rPr>
    </w:pPr>
    <w:proofErr w:type="gramStart"/>
    <w:r>
      <w:rPr>
        <w:i/>
        <w:sz w:val="16"/>
      </w:rPr>
      <w:t>d.b.a</w:t>
    </w:r>
    <w:proofErr w:type="gramEnd"/>
    <w:r>
      <w:rPr>
        <w:i/>
        <w:sz w:val="16"/>
      </w:rPr>
      <w:t>. NW Natural</w:t>
    </w:r>
  </w:p>
  <w:p w14:paraId="6B43A1DE"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1CA5AF7F"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A77CE" w14:textId="77777777" w:rsidR="00F94440" w:rsidRDefault="00F94440" w:rsidP="00482906">
    <w:pPr>
      <w:pStyle w:val="Footer"/>
      <w:tabs>
        <w:tab w:val="left" w:pos="5760"/>
      </w:tabs>
      <w:rPr>
        <w:sz w:val="22"/>
      </w:rPr>
    </w:pPr>
    <w:r>
      <w:rPr>
        <w:sz w:val="22"/>
      </w:rPr>
      <w:t>Issued January 28, 2015</w:t>
    </w:r>
    <w:r>
      <w:rPr>
        <w:sz w:val="22"/>
      </w:rPr>
      <w:tab/>
    </w:r>
    <w:r>
      <w:rPr>
        <w:sz w:val="22"/>
      </w:rPr>
      <w:tab/>
      <w:t>Effective with service on</w:t>
    </w:r>
  </w:p>
  <w:p w14:paraId="05530403" w14:textId="77777777" w:rsidR="00F94440" w:rsidRDefault="00F94440" w:rsidP="00482906">
    <w:pPr>
      <w:pStyle w:val="Footer"/>
      <w:tabs>
        <w:tab w:val="left" w:pos="5760"/>
      </w:tabs>
      <w:rPr>
        <w:sz w:val="22"/>
      </w:rPr>
    </w:pPr>
    <w:r>
      <w:rPr>
        <w:sz w:val="22"/>
      </w:rPr>
      <w:t>NWN WUTC Advice No. 15-01</w:t>
    </w:r>
    <w:r>
      <w:rPr>
        <w:sz w:val="22"/>
      </w:rPr>
      <w:tab/>
    </w:r>
    <w:r>
      <w:rPr>
        <w:sz w:val="22"/>
      </w:rPr>
      <w:tab/>
      <w:t>and after March 1, 2015</w:t>
    </w:r>
  </w:p>
  <w:p w14:paraId="5CCDA953" w14:textId="77777777" w:rsidR="00F94440" w:rsidRDefault="00F94440">
    <w:pPr>
      <w:pStyle w:val="Footer"/>
      <w:pBdr>
        <w:bottom w:val="single" w:sz="6" w:space="1" w:color="auto"/>
      </w:pBdr>
      <w:jc w:val="center"/>
      <w:rPr>
        <w:b/>
        <w:sz w:val="18"/>
      </w:rPr>
    </w:pPr>
  </w:p>
  <w:p w14:paraId="58E5C4DF" w14:textId="77777777" w:rsidR="00F94440" w:rsidRDefault="00F94440">
    <w:pPr>
      <w:pStyle w:val="Footer"/>
      <w:jc w:val="center"/>
      <w:rPr>
        <w:b/>
        <w:i/>
        <w:sz w:val="16"/>
      </w:rPr>
    </w:pPr>
    <w:r>
      <w:rPr>
        <w:b/>
        <w:i/>
        <w:sz w:val="16"/>
      </w:rPr>
      <w:t>Issued by:  NORTHWEST NATURAL GAS COMPANY</w:t>
    </w:r>
  </w:p>
  <w:p w14:paraId="01BE7230" w14:textId="77777777" w:rsidR="00F94440" w:rsidRDefault="00F94440">
    <w:pPr>
      <w:pStyle w:val="Footer"/>
      <w:jc w:val="center"/>
      <w:rPr>
        <w:i/>
        <w:sz w:val="16"/>
      </w:rPr>
    </w:pPr>
    <w:proofErr w:type="gramStart"/>
    <w:r>
      <w:rPr>
        <w:i/>
        <w:sz w:val="16"/>
      </w:rPr>
      <w:t>d.b.a</w:t>
    </w:r>
    <w:proofErr w:type="gramEnd"/>
    <w:r>
      <w:rPr>
        <w:i/>
        <w:sz w:val="16"/>
      </w:rPr>
      <w:t>. NW Natural</w:t>
    </w:r>
  </w:p>
  <w:p w14:paraId="022F4062"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69C591C5"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p w14:paraId="5B761CCF" w14:textId="77777777" w:rsidR="00F94440" w:rsidRDefault="00F9444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D6D5E" w14:textId="77777777" w:rsidR="00F94440" w:rsidRDefault="00F94440" w:rsidP="00934783">
    <w:pPr>
      <w:pStyle w:val="Footer"/>
      <w:tabs>
        <w:tab w:val="clear" w:pos="4320"/>
        <w:tab w:val="left" w:pos="5580"/>
      </w:tabs>
      <w:rPr>
        <w:sz w:val="22"/>
      </w:rPr>
    </w:pPr>
    <w:r>
      <w:rPr>
        <w:sz w:val="22"/>
      </w:rPr>
      <w:t>Issued January 28, 2015</w:t>
    </w:r>
    <w:r>
      <w:rPr>
        <w:sz w:val="22"/>
      </w:rPr>
      <w:tab/>
      <w:t>Effective with service on</w:t>
    </w:r>
  </w:p>
  <w:p w14:paraId="5BF98B02" w14:textId="77777777" w:rsidR="00F94440" w:rsidRDefault="00F94440" w:rsidP="00934783">
    <w:pPr>
      <w:pStyle w:val="Footer"/>
      <w:tabs>
        <w:tab w:val="clear" w:pos="4320"/>
        <w:tab w:val="left" w:pos="5580"/>
      </w:tabs>
    </w:pPr>
    <w:r>
      <w:rPr>
        <w:sz w:val="22"/>
      </w:rPr>
      <w:t>NWN WUTC Advice No. 15-01</w:t>
    </w:r>
    <w:r>
      <w:rPr>
        <w:sz w:val="22"/>
      </w:rPr>
      <w:tab/>
      <w:t>and after March 1, 2015</w:t>
    </w:r>
  </w:p>
  <w:p w14:paraId="0F56C018" w14:textId="77777777" w:rsidR="00F94440" w:rsidRDefault="00F94440" w:rsidP="00934783">
    <w:pPr>
      <w:pStyle w:val="Footer"/>
      <w:pBdr>
        <w:bottom w:val="single" w:sz="6" w:space="1" w:color="auto"/>
      </w:pBdr>
      <w:rPr>
        <w:b/>
        <w:bCs/>
        <w:i/>
        <w:smallCaps/>
        <w:sz w:val="18"/>
      </w:rPr>
    </w:pPr>
    <w:r>
      <w:rPr>
        <w:bCs/>
        <w:sz w:val="16"/>
      </w:rPr>
      <w:tab/>
    </w:r>
  </w:p>
  <w:p w14:paraId="0E140F92" w14:textId="77777777" w:rsidR="00F94440" w:rsidRDefault="00F94440" w:rsidP="00934783">
    <w:pPr>
      <w:pStyle w:val="Footer"/>
      <w:jc w:val="center"/>
      <w:rPr>
        <w:b/>
        <w:i/>
        <w:sz w:val="16"/>
      </w:rPr>
    </w:pPr>
    <w:r>
      <w:rPr>
        <w:b/>
        <w:i/>
        <w:sz w:val="16"/>
      </w:rPr>
      <w:t>Issued by:  NORTHWEST NATURAL GAS COMPANY</w:t>
    </w:r>
  </w:p>
  <w:p w14:paraId="32A60604" w14:textId="77777777" w:rsidR="00F94440" w:rsidRDefault="00F94440" w:rsidP="00934783">
    <w:pPr>
      <w:pStyle w:val="Footer"/>
      <w:jc w:val="center"/>
      <w:rPr>
        <w:i/>
        <w:sz w:val="16"/>
      </w:rPr>
    </w:pPr>
    <w:proofErr w:type="gramStart"/>
    <w:r>
      <w:rPr>
        <w:i/>
        <w:sz w:val="16"/>
      </w:rPr>
      <w:t>d.b.a</w:t>
    </w:r>
    <w:proofErr w:type="gramEnd"/>
    <w:r>
      <w:rPr>
        <w:i/>
        <w:sz w:val="16"/>
      </w:rPr>
      <w:t>. NW Natural</w:t>
    </w:r>
  </w:p>
  <w:p w14:paraId="2641A737" w14:textId="77777777" w:rsidR="00F94440" w:rsidRDefault="00F94440" w:rsidP="00934783">
    <w:pPr>
      <w:pStyle w:val="Footer"/>
      <w:jc w:val="center"/>
      <w:rPr>
        <w:i/>
        <w:sz w:val="16"/>
      </w:rPr>
    </w:pPr>
    <w:r>
      <w:rPr>
        <w:i/>
        <w:sz w:val="16"/>
      </w:rPr>
      <w:t>220 N.W. Second Avenue</w:t>
    </w:r>
  </w:p>
  <w:p w14:paraId="3FB8A1B4" w14:textId="77777777" w:rsidR="00F94440" w:rsidRDefault="00F94440" w:rsidP="00934783">
    <w:pPr>
      <w:pStyle w:val="Footer"/>
      <w:jc w:val="center"/>
      <w:rPr>
        <w:sz w:val="16"/>
      </w:rPr>
    </w:pPr>
    <w:r>
      <w:rPr>
        <w:i/>
        <w:sz w:val="16"/>
      </w:rPr>
      <w:t>Portland, Oregon  97209-3991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C9E4" w14:textId="77777777" w:rsidR="00F94440" w:rsidRDefault="00F94440">
    <w:pPr>
      <w:pStyle w:val="Footer"/>
      <w:tabs>
        <w:tab w:val="clear" w:pos="4320"/>
        <w:tab w:val="left" w:pos="5760"/>
      </w:tabs>
      <w:rPr>
        <w:sz w:val="22"/>
      </w:rPr>
    </w:pPr>
    <w:r>
      <w:rPr>
        <w:sz w:val="22"/>
      </w:rPr>
      <w:t>Issued January 28, 2015</w:t>
    </w:r>
    <w:r>
      <w:rPr>
        <w:sz w:val="22"/>
      </w:rPr>
      <w:tab/>
    </w:r>
    <w:r>
      <w:rPr>
        <w:sz w:val="22"/>
      </w:rPr>
      <w:tab/>
      <w:t>Effective with service on</w:t>
    </w:r>
  </w:p>
  <w:p w14:paraId="289DE94D" w14:textId="77777777" w:rsidR="00F94440" w:rsidRDefault="00F94440">
    <w:pPr>
      <w:pStyle w:val="Footer"/>
      <w:tabs>
        <w:tab w:val="clear" w:pos="4320"/>
        <w:tab w:val="left" w:pos="6300"/>
      </w:tabs>
      <w:rPr>
        <w:sz w:val="22"/>
      </w:rPr>
    </w:pPr>
    <w:r>
      <w:rPr>
        <w:sz w:val="22"/>
      </w:rPr>
      <w:t>NWN WUTC Advice No.15-01</w:t>
    </w:r>
    <w:r>
      <w:rPr>
        <w:sz w:val="22"/>
      </w:rPr>
      <w:tab/>
      <w:t>and after March 1, 2015</w:t>
    </w:r>
  </w:p>
  <w:p w14:paraId="4D0BEEA9" w14:textId="77777777" w:rsidR="00F94440" w:rsidRDefault="00F94440">
    <w:pPr>
      <w:pStyle w:val="Footer"/>
      <w:pBdr>
        <w:bottom w:val="single" w:sz="4" w:space="1" w:color="auto"/>
      </w:pBdr>
      <w:rPr>
        <w:smallCaps/>
        <w:sz w:val="18"/>
      </w:rPr>
    </w:pPr>
    <w:r>
      <w:rPr>
        <w:sz w:val="16"/>
      </w:rPr>
      <w:tab/>
    </w:r>
  </w:p>
  <w:p w14:paraId="5DCFB25E" w14:textId="77777777" w:rsidR="00F94440" w:rsidRDefault="00F94440">
    <w:pPr>
      <w:pStyle w:val="Footer"/>
      <w:jc w:val="center"/>
      <w:rPr>
        <w:b/>
        <w:i/>
        <w:sz w:val="16"/>
      </w:rPr>
    </w:pPr>
    <w:r>
      <w:rPr>
        <w:b/>
        <w:i/>
        <w:sz w:val="16"/>
      </w:rPr>
      <w:t>Issued by:  NORTHWEST NATURAL GAS COMPANY</w:t>
    </w:r>
  </w:p>
  <w:p w14:paraId="03FAAC59" w14:textId="77777777" w:rsidR="00F94440" w:rsidRDefault="00F94440">
    <w:pPr>
      <w:pStyle w:val="Footer"/>
      <w:jc w:val="center"/>
      <w:rPr>
        <w:i/>
        <w:sz w:val="16"/>
      </w:rPr>
    </w:pPr>
    <w:proofErr w:type="gramStart"/>
    <w:r>
      <w:rPr>
        <w:i/>
        <w:sz w:val="16"/>
      </w:rPr>
      <w:t>d.b.a</w:t>
    </w:r>
    <w:proofErr w:type="gramEnd"/>
    <w:r>
      <w:rPr>
        <w:i/>
        <w:sz w:val="16"/>
      </w:rPr>
      <w:t>. NW Natural</w:t>
    </w:r>
  </w:p>
  <w:p w14:paraId="42B290E6" w14:textId="77777777" w:rsidR="00F94440" w:rsidRDefault="00F94440">
    <w:pPr>
      <w:pStyle w:val="Footer"/>
      <w:jc w:val="center"/>
      <w:rPr>
        <w:i/>
        <w:sz w:val="16"/>
      </w:rPr>
    </w:pPr>
    <w:r>
      <w:rPr>
        <w:i/>
        <w:sz w:val="16"/>
      </w:rPr>
      <w:t>220 N.W. Second Avenue</w:t>
    </w:r>
  </w:p>
  <w:p w14:paraId="576D94BB" w14:textId="77777777" w:rsidR="00F94440" w:rsidRDefault="00F94440">
    <w:pPr>
      <w:pStyle w:val="Footer"/>
      <w:jc w:val="center"/>
      <w:rPr>
        <w:sz w:val="16"/>
      </w:rPr>
    </w:pPr>
    <w:r>
      <w:rPr>
        <w:i/>
        <w:sz w:val="16"/>
      </w:rPr>
      <w:t>Portland, Oregon  97209-3991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5291" w14:textId="77777777" w:rsidR="00F94440" w:rsidRDefault="00F94440" w:rsidP="00934783">
    <w:pPr>
      <w:pStyle w:val="Footer"/>
      <w:tabs>
        <w:tab w:val="clear" w:pos="4320"/>
        <w:tab w:val="left" w:pos="5580"/>
      </w:tabs>
      <w:rPr>
        <w:sz w:val="22"/>
      </w:rPr>
    </w:pPr>
    <w:r>
      <w:rPr>
        <w:sz w:val="22"/>
      </w:rPr>
      <w:t>Issued January 28, 2015</w:t>
    </w:r>
    <w:r>
      <w:rPr>
        <w:sz w:val="22"/>
      </w:rPr>
      <w:tab/>
      <w:t>Effective with service on</w:t>
    </w:r>
  </w:p>
  <w:p w14:paraId="26EF4C02" w14:textId="77777777" w:rsidR="00F94440" w:rsidRDefault="00F94440" w:rsidP="00934783">
    <w:pPr>
      <w:pStyle w:val="Footer"/>
      <w:tabs>
        <w:tab w:val="clear" w:pos="4320"/>
        <w:tab w:val="left" w:pos="5580"/>
      </w:tabs>
    </w:pPr>
    <w:r>
      <w:rPr>
        <w:sz w:val="22"/>
      </w:rPr>
      <w:t>NWN WUTC Advice No. 15-01</w:t>
    </w:r>
    <w:r>
      <w:rPr>
        <w:sz w:val="22"/>
      </w:rPr>
      <w:tab/>
      <w:t>and after March 1, 2015</w:t>
    </w:r>
  </w:p>
  <w:p w14:paraId="4543BF92" w14:textId="77777777" w:rsidR="00F94440" w:rsidRDefault="00F94440" w:rsidP="00934783">
    <w:pPr>
      <w:pStyle w:val="Footer"/>
      <w:pBdr>
        <w:bottom w:val="single" w:sz="6" w:space="1" w:color="auto"/>
      </w:pBdr>
      <w:rPr>
        <w:b/>
        <w:bCs/>
        <w:i/>
        <w:smallCaps/>
        <w:sz w:val="18"/>
      </w:rPr>
    </w:pPr>
    <w:r>
      <w:rPr>
        <w:bCs/>
        <w:sz w:val="16"/>
      </w:rPr>
      <w:tab/>
    </w:r>
  </w:p>
  <w:p w14:paraId="53190B85" w14:textId="77777777" w:rsidR="00F94440" w:rsidRDefault="00F94440" w:rsidP="00934783">
    <w:pPr>
      <w:pStyle w:val="Footer"/>
      <w:jc w:val="center"/>
      <w:rPr>
        <w:b/>
        <w:i/>
        <w:sz w:val="16"/>
      </w:rPr>
    </w:pPr>
    <w:r>
      <w:rPr>
        <w:b/>
        <w:i/>
        <w:sz w:val="16"/>
      </w:rPr>
      <w:t>Issued by:  NORTHWEST NATURAL GAS COMPANY</w:t>
    </w:r>
  </w:p>
  <w:p w14:paraId="02DBD219" w14:textId="77777777" w:rsidR="00F94440" w:rsidRDefault="00F94440" w:rsidP="00934783">
    <w:pPr>
      <w:pStyle w:val="Footer"/>
      <w:jc w:val="center"/>
      <w:rPr>
        <w:i/>
        <w:sz w:val="16"/>
      </w:rPr>
    </w:pPr>
    <w:proofErr w:type="gramStart"/>
    <w:r>
      <w:rPr>
        <w:i/>
        <w:sz w:val="16"/>
      </w:rPr>
      <w:t>d.b.a</w:t>
    </w:r>
    <w:proofErr w:type="gramEnd"/>
    <w:r>
      <w:rPr>
        <w:i/>
        <w:sz w:val="16"/>
      </w:rPr>
      <w:t>. NW Natural</w:t>
    </w:r>
  </w:p>
  <w:p w14:paraId="4617C852" w14:textId="77777777" w:rsidR="00F94440" w:rsidRDefault="00F94440" w:rsidP="00934783">
    <w:pPr>
      <w:pStyle w:val="Footer"/>
      <w:jc w:val="center"/>
      <w:rPr>
        <w:i/>
        <w:sz w:val="16"/>
      </w:rPr>
    </w:pPr>
    <w:r>
      <w:rPr>
        <w:i/>
        <w:sz w:val="16"/>
      </w:rPr>
      <w:t>220 N.W. Second Avenue</w:t>
    </w:r>
  </w:p>
  <w:p w14:paraId="196CD752" w14:textId="77777777" w:rsidR="00F94440" w:rsidRPr="003F2874" w:rsidRDefault="00F94440" w:rsidP="00934783">
    <w:pPr>
      <w:pStyle w:val="Footer"/>
      <w:jc w:val="center"/>
    </w:pPr>
    <w:r>
      <w:rPr>
        <w:i/>
        <w:sz w:val="16"/>
      </w:rPr>
      <w:t>Portland, Oregon  97209-3991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A8CAF" w14:textId="77777777" w:rsidR="00F94440" w:rsidRDefault="00F94440">
    <w:pPr>
      <w:pStyle w:val="Footer"/>
      <w:tabs>
        <w:tab w:val="clear" w:pos="4320"/>
        <w:tab w:val="left" w:pos="5760"/>
      </w:tabs>
      <w:rPr>
        <w:sz w:val="22"/>
      </w:rPr>
    </w:pPr>
    <w:r>
      <w:rPr>
        <w:sz w:val="22"/>
      </w:rPr>
      <w:t>Issued January 28, 2015</w:t>
    </w:r>
    <w:r>
      <w:rPr>
        <w:sz w:val="22"/>
      </w:rPr>
      <w:tab/>
    </w:r>
    <w:r>
      <w:rPr>
        <w:sz w:val="22"/>
      </w:rPr>
      <w:tab/>
      <w:t>Effective with service on</w:t>
    </w:r>
  </w:p>
  <w:p w14:paraId="4DE40F1B" w14:textId="77777777" w:rsidR="00F94440" w:rsidRDefault="00F94440">
    <w:pPr>
      <w:pStyle w:val="Footer"/>
      <w:tabs>
        <w:tab w:val="clear" w:pos="4320"/>
        <w:tab w:val="left" w:pos="6300"/>
      </w:tabs>
      <w:rPr>
        <w:sz w:val="22"/>
      </w:rPr>
    </w:pPr>
    <w:r>
      <w:rPr>
        <w:sz w:val="22"/>
      </w:rPr>
      <w:t>NWN WUTC Advice No.15-01</w:t>
    </w:r>
    <w:r>
      <w:rPr>
        <w:sz w:val="22"/>
      </w:rPr>
      <w:tab/>
      <w:t>and after March 1, 2015</w:t>
    </w:r>
  </w:p>
  <w:p w14:paraId="4124707A" w14:textId="77777777" w:rsidR="00F94440" w:rsidRDefault="00F94440">
    <w:pPr>
      <w:pStyle w:val="Footer"/>
      <w:pBdr>
        <w:bottom w:val="single" w:sz="4" w:space="1" w:color="auto"/>
      </w:pBdr>
      <w:rPr>
        <w:smallCaps/>
        <w:sz w:val="18"/>
      </w:rPr>
    </w:pPr>
    <w:r>
      <w:rPr>
        <w:sz w:val="16"/>
      </w:rPr>
      <w:tab/>
    </w:r>
  </w:p>
  <w:p w14:paraId="2DFBC0DA" w14:textId="77777777" w:rsidR="00F94440" w:rsidRDefault="00F94440">
    <w:pPr>
      <w:pStyle w:val="Footer"/>
      <w:jc w:val="center"/>
      <w:rPr>
        <w:b/>
        <w:i/>
        <w:sz w:val="16"/>
      </w:rPr>
    </w:pPr>
    <w:r>
      <w:rPr>
        <w:b/>
        <w:i/>
        <w:sz w:val="16"/>
      </w:rPr>
      <w:t>Issued by:  NORTHWEST NATURAL GAS COMPANY</w:t>
    </w:r>
  </w:p>
  <w:p w14:paraId="2E223E71" w14:textId="77777777" w:rsidR="00F94440" w:rsidRDefault="00F94440">
    <w:pPr>
      <w:pStyle w:val="Footer"/>
      <w:jc w:val="center"/>
      <w:rPr>
        <w:i/>
        <w:sz w:val="16"/>
      </w:rPr>
    </w:pPr>
    <w:proofErr w:type="gramStart"/>
    <w:r>
      <w:rPr>
        <w:i/>
        <w:sz w:val="16"/>
      </w:rPr>
      <w:t>d.b.a</w:t>
    </w:r>
    <w:proofErr w:type="gramEnd"/>
    <w:r>
      <w:rPr>
        <w:i/>
        <w:sz w:val="16"/>
      </w:rPr>
      <w:t>. NW Natural</w:t>
    </w:r>
  </w:p>
  <w:p w14:paraId="72C24752" w14:textId="77777777" w:rsidR="00F94440" w:rsidRDefault="00F94440">
    <w:pPr>
      <w:pStyle w:val="Footer"/>
      <w:jc w:val="center"/>
      <w:rPr>
        <w:i/>
        <w:sz w:val="16"/>
      </w:rPr>
    </w:pPr>
    <w:r>
      <w:rPr>
        <w:i/>
        <w:sz w:val="16"/>
      </w:rPr>
      <w:t>220 N.W. Second Avenue</w:t>
    </w:r>
  </w:p>
  <w:p w14:paraId="2236FF90" w14:textId="77777777" w:rsidR="00F94440" w:rsidRDefault="00F94440">
    <w:pPr>
      <w:pStyle w:val="Footer"/>
      <w:jc w:val="center"/>
      <w:rPr>
        <w:sz w:val="16"/>
      </w:rPr>
    </w:pPr>
    <w:r>
      <w:rPr>
        <w:i/>
        <w:sz w:val="16"/>
      </w:rPr>
      <w:t>Portland, Oregon  97209-3991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771DE" w14:textId="77777777" w:rsidR="00F94440" w:rsidRDefault="00F94440">
    <w:pPr>
      <w:pStyle w:val="Footer"/>
      <w:tabs>
        <w:tab w:val="clear" w:pos="4320"/>
        <w:tab w:val="clear" w:pos="8640"/>
        <w:tab w:val="left" w:pos="5940"/>
      </w:tabs>
      <w:rPr>
        <w:sz w:val="22"/>
      </w:rPr>
    </w:pPr>
    <w:r>
      <w:rPr>
        <w:sz w:val="22"/>
      </w:rPr>
      <w:t>Issued January 28, 2015</w:t>
    </w:r>
    <w:r>
      <w:rPr>
        <w:sz w:val="22"/>
      </w:rPr>
      <w:tab/>
      <w:t>Effective with service on</w:t>
    </w:r>
  </w:p>
  <w:p w14:paraId="20882C17" w14:textId="77777777" w:rsidR="00F94440" w:rsidRDefault="00F94440">
    <w:pPr>
      <w:pStyle w:val="Footer"/>
      <w:tabs>
        <w:tab w:val="clear" w:pos="4320"/>
        <w:tab w:val="clear" w:pos="8640"/>
        <w:tab w:val="left" w:pos="5940"/>
      </w:tabs>
    </w:pPr>
    <w:r>
      <w:rPr>
        <w:sz w:val="22"/>
      </w:rPr>
      <w:t>NWN WUTC Advice No. 15-01</w:t>
    </w:r>
    <w:r>
      <w:rPr>
        <w:sz w:val="22"/>
      </w:rPr>
      <w:tab/>
      <w:t>and after March 1, 2015</w:t>
    </w:r>
  </w:p>
  <w:p w14:paraId="23102B0D" w14:textId="77777777" w:rsidR="00F94440" w:rsidRDefault="00F94440">
    <w:pPr>
      <w:pStyle w:val="Footer"/>
      <w:pBdr>
        <w:bottom w:val="single" w:sz="6" w:space="1" w:color="auto"/>
      </w:pBdr>
      <w:jc w:val="center"/>
      <w:rPr>
        <w:b/>
        <w:sz w:val="18"/>
      </w:rPr>
    </w:pPr>
  </w:p>
  <w:p w14:paraId="3E504A25" w14:textId="77777777" w:rsidR="00F94440" w:rsidRDefault="00F94440">
    <w:pPr>
      <w:pStyle w:val="Footer"/>
      <w:jc w:val="center"/>
      <w:rPr>
        <w:b/>
        <w:i/>
        <w:sz w:val="16"/>
      </w:rPr>
    </w:pPr>
    <w:r>
      <w:rPr>
        <w:b/>
        <w:i/>
        <w:sz w:val="16"/>
      </w:rPr>
      <w:t>Issued by:  NORTHWEST NATURAL GAS COMPANY</w:t>
    </w:r>
  </w:p>
  <w:p w14:paraId="29393EAA" w14:textId="77777777" w:rsidR="00F94440" w:rsidRDefault="00F94440">
    <w:pPr>
      <w:pStyle w:val="Footer"/>
      <w:jc w:val="center"/>
      <w:rPr>
        <w:i/>
        <w:sz w:val="16"/>
      </w:rPr>
    </w:pPr>
    <w:proofErr w:type="gramStart"/>
    <w:r>
      <w:rPr>
        <w:i/>
        <w:sz w:val="16"/>
      </w:rPr>
      <w:t>d.b.a</w:t>
    </w:r>
    <w:proofErr w:type="gramEnd"/>
    <w:r>
      <w:rPr>
        <w:i/>
        <w:sz w:val="16"/>
      </w:rPr>
      <w:t>. NW Natural</w:t>
    </w:r>
  </w:p>
  <w:p w14:paraId="1425D5B4"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0A841AFB"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F9482" w14:textId="77777777" w:rsidR="00F94440" w:rsidRDefault="00F94440">
    <w:pPr>
      <w:pStyle w:val="Footer"/>
      <w:tabs>
        <w:tab w:val="clear" w:pos="4320"/>
        <w:tab w:val="left" w:pos="5760"/>
        <w:tab w:val="left" w:pos="6030"/>
      </w:tabs>
      <w:rPr>
        <w:sz w:val="22"/>
        <w:szCs w:val="21"/>
      </w:rPr>
    </w:pPr>
    <w:r>
      <w:rPr>
        <w:sz w:val="22"/>
        <w:szCs w:val="21"/>
      </w:rPr>
      <w:t>Issued January 28, 2015</w:t>
    </w:r>
    <w:r>
      <w:rPr>
        <w:sz w:val="22"/>
        <w:szCs w:val="21"/>
      </w:rPr>
      <w:tab/>
    </w:r>
    <w:r>
      <w:rPr>
        <w:sz w:val="22"/>
        <w:szCs w:val="21"/>
      </w:rPr>
      <w:tab/>
      <w:t>Effective with service on</w:t>
    </w:r>
  </w:p>
  <w:p w14:paraId="3FB11B04" w14:textId="77777777" w:rsidR="00F94440" w:rsidRDefault="00F94440">
    <w:pPr>
      <w:pStyle w:val="Footer"/>
      <w:tabs>
        <w:tab w:val="clear" w:pos="4320"/>
        <w:tab w:val="left" w:pos="6030"/>
        <w:tab w:val="left" w:pos="6300"/>
      </w:tabs>
      <w:rPr>
        <w:sz w:val="22"/>
        <w:szCs w:val="23"/>
      </w:rPr>
    </w:pPr>
    <w:r>
      <w:rPr>
        <w:sz w:val="22"/>
        <w:szCs w:val="21"/>
      </w:rPr>
      <w:t>NWN WUTC Advice No. 15-01</w:t>
    </w:r>
    <w:r>
      <w:rPr>
        <w:sz w:val="22"/>
        <w:szCs w:val="21"/>
      </w:rPr>
      <w:tab/>
      <w:t>and after March 1, 2015</w:t>
    </w:r>
  </w:p>
  <w:p w14:paraId="08662F7D" w14:textId="77777777" w:rsidR="00F94440" w:rsidRDefault="00F94440">
    <w:pPr>
      <w:pStyle w:val="Footer"/>
      <w:pBdr>
        <w:bottom w:val="single" w:sz="6" w:space="1" w:color="auto"/>
      </w:pBdr>
      <w:rPr>
        <w:bCs/>
        <w:smallCaps/>
        <w:sz w:val="18"/>
        <w:szCs w:val="15"/>
      </w:rPr>
    </w:pPr>
    <w:r>
      <w:rPr>
        <w:bCs/>
        <w:sz w:val="15"/>
        <w:szCs w:val="15"/>
      </w:rPr>
      <w:tab/>
    </w:r>
  </w:p>
  <w:p w14:paraId="53388961" w14:textId="77777777" w:rsidR="00F94440" w:rsidRDefault="00F94440">
    <w:pPr>
      <w:pStyle w:val="Footer"/>
      <w:jc w:val="center"/>
      <w:rPr>
        <w:b/>
        <w:i/>
        <w:sz w:val="15"/>
        <w:szCs w:val="15"/>
      </w:rPr>
    </w:pPr>
    <w:r>
      <w:rPr>
        <w:b/>
        <w:i/>
        <w:sz w:val="15"/>
        <w:szCs w:val="15"/>
      </w:rPr>
      <w:t>Issued by:  NORTHWEST NATURAL GAS COMPANY</w:t>
    </w:r>
  </w:p>
  <w:p w14:paraId="3AFB2634" w14:textId="77777777" w:rsidR="00F94440" w:rsidRDefault="00F94440">
    <w:pPr>
      <w:pStyle w:val="Footer"/>
      <w:jc w:val="center"/>
      <w:rPr>
        <w:i/>
        <w:sz w:val="15"/>
        <w:szCs w:val="15"/>
      </w:rPr>
    </w:pPr>
    <w:proofErr w:type="gramStart"/>
    <w:r>
      <w:rPr>
        <w:i/>
        <w:sz w:val="15"/>
        <w:szCs w:val="15"/>
      </w:rPr>
      <w:t>d.b.a</w:t>
    </w:r>
    <w:proofErr w:type="gramEnd"/>
    <w:r>
      <w:rPr>
        <w:i/>
        <w:sz w:val="15"/>
        <w:szCs w:val="15"/>
      </w:rPr>
      <w:t>. NW Natural</w:t>
    </w:r>
  </w:p>
  <w:p w14:paraId="4FF57C2C" w14:textId="77777777" w:rsidR="00F94440" w:rsidRDefault="00F94440">
    <w:pPr>
      <w:pStyle w:val="Footer"/>
      <w:jc w:val="center"/>
      <w:rPr>
        <w:i/>
        <w:sz w:val="15"/>
        <w:szCs w:val="15"/>
      </w:rPr>
    </w:pPr>
    <w:r>
      <w:rPr>
        <w:i/>
        <w:sz w:val="15"/>
        <w:szCs w:val="15"/>
      </w:rPr>
      <w:t xml:space="preserve">220 N.W. </w:t>
    </w:r>
    <w:smartTag w:uri="urn:schemas-microsoft-com:office:smarttags" w:element="Street">
      <w:smartTag w:uri="urn:schemas-microsoft-com:office:smarttags" w:element="address">
        <w:r>
          <w:rPr>
            <w:i/>
            <w:sz w:val="15"/>
            <w:szCs w:val="15"/>
          </w:rPr>
          <w:t>Second Avenue</w:t>
        </w:r>
      </w:smartTag>
    </w:smartTag>
  </w:p>
  <w:p w14:paraId="17A97150" w14:textId="77777777" w:rsidR="00F94440" w:rsidRDefault="00F94440">
    <w:pPr>
      <w:pStyle w:val="Footer"/>
      <w:jc w:val="center"/>
      <w:rPr>
        <w:sz w:val="15"/>
        <w:szCs w:val="15"/>
      </w:rPr>
    </w:pPr>
    <w:smartTag w:uri="urn:schemas-microsoft-com:office:smarttags" w:element="place">
      <w:smartTag w:uri="urn:schemas-microsoft-com:office:smarttags" w:element="City">
        <w:r>
          <w:rPr>
            <w:i/>
            <w:sz w:val="15"/>
            <w:szCs w:val="15"/>
          </w:rPr>
          <w:t>Portland</w:t>
        </w:r>
      </w:smartTag>
      <w:r>
        <w:rPr>
          <w:i/>
          <w:sz w:val="15"/>
          <w:szCs w:val="15"/>
        </w:rPr>
        <w:t xml:space="preserve">, </w:t>
      </w:r>
      <w:smartTag w:uri="urn:schemas-microsoft-com:office:smarttags" w:element="State">
        <w:r>
          <w:rPr>
            <w:i/>
            <w:sz w:val="15"/>
            <w:szCs w:val="15"/>
          </w:rPr>
          <w:t>Oregon</w:t>
        </w:r>
      </w:smartTag>
      <w:r>
        <w:rPr>
          <w:i/>
          <w:sz w:val="15"/>
          <w:szCs w:val="15"/>
        </w:rPr>
        <w:t xml:space="preserve">  </w:t>
      </w:r>
      <w:smartTag w:uri="urn:schemas-microsoft-com:office:smarttags" w:element="PostalCode">
        <w:r>
          <w:rPr>
            <w:i/>
            <w:sz w:val="15"/>
            <w:szCs w:val="15"/>
          </w:rPr>
          <w:t>97209-3991</w:t>
        </w:r>
      </w:smartTag>
    </w:smartTag>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60EAB" w14:textId="77777777" w:rsidR="00F94440" w:rsidRDefault="00F94440" w:rsidP="00934783">
    <w:pPr>
      <w:pStyle w:val="Footer"/>
      <w:tabs>
        <w:tab w:val="clear" w:pos="4320"/>
        <w:tab w:val="left" w:pos="5580"/>
      </w:tabs>
      <w:rPr>
        <w:sz w:val="22"/>
      </w:rPr>
    </w:pPr>
    <w:r>
      <w:rPr>
        <w:sz w:val="22"/>
      </w:rPr>
      <w:t>Issued January 28, 2015</w:t>
    </w:r>
    <w:r>
      <w:rPr>
        <w:sz w:val="22"/>
      </w:rPr>
      <w:tab/>
      <w:t>Effective with service on</w:t>
    </w:r>
  </w:p>
  <w:p w14:paraId="6D8D7BA7" w14:textId="77777777" w:rsidR="00F94440" w:rsidRDefault="00F94440" w:rsidP="00934783">
    <w:pPr>
      <w:pStyle w:val="Footer"/>
      <w:tabs>
        <w:tab w:val="clear" w:pos="4320"/>
        <w:tab w:val="left" w:pos="5580"/>
      </w:tabs>
    </w:pPr>
    <w:r>
      <w:rPr>
        <w:sz w:val="22"/>
      </w:rPr>
      <w:t>NWN WUTC Advice No. 15-01</w:t>
    </w:r>
    <w:r>
      <w:rPr>
        <w:sz w:val="22"/>
      </w:rPr>
      <w:tab/>
      <w:t>and after March 1, 2015</w:t>
    </w:r>
  </w:p>
  <w:p w14:paraId="67CDA516" w14:textId="77777777" w:rsidR="00F94440" w:rsidRDefault="00F94440" w:rsidP="00934783">
    <w:pPr>
      <w:pStyle w:val="Footer"/>
      <w:pBdr>
        <w:bottom w:val="single" w:sz="6" w:space="1" w:color="auto"/>
      </w:pBdr>
      <w:rPr>
        <w:b/>
        <w:bCs/>
        <w:i/>
        <w:smallCaps/>
        <w:sz w:val="18"/>
      </w:rPr>
    </w:pPr>
    <w:r>
      <w:rPr>
        <w:bCs/>
        <w:sz w:val="16"/>
      </w:rPr>
      <w:tab/>
    </w:r>
  </w:p>
  <w:p w14:paraId="57431ABA" w14:textId="77777777" w:rsidR="00F94440" w:rsidRDefault="00F94440" w:rsidP="00934783">
    <w:pPr>
      <w:pStyle w:val="Footer"/>
      <w:jc w:val="center"/>
      <w:rPr>
        <w:b/>
        <w:i/>
        <w:sz w:val="16"/>
      </w:rPr>
    </w:pPr>
    <w:r>
      <w:rPr>
        <w:b/>
        <w:i/>
        <w:sz w:val="16"/>
      </w:rPr>
      <w:t>Issued by:  NORTHWEST NATURAL GAS COMPANY</w:t>
    </w:r>
  </w:p>
  <w:p w14:paraId="44653453" w14:textId="77777777" w:rsidR="00F94440" w:rsidRDefault="00F94440" w:rsidP="00934783">
    <w:pPr>
      <w:pStyle w:val="Footer"/>
      <w:jc w:val="center"/>
      <w:rPr>
        <w:i/>
        <w:sz w:val="16"/>
      </w:rPr>
    </w:pPr>
    <w:proofErr w:type="gramStart"/>
    <w:r>
      <w:rPr>
        <w:i/>
        <w:sz w:val="16"/>
      </w:rPr>
      <w:t>d.b.a</w:t>
    </w:r>
    <w:proofErr w:type="gramEnd"/>
    <w:r>
      <w:rPr>
        <w:i/>
        <w:sz w:val="16"/>
      </w:rPr>
      <w:t>. NW Natural</w:t>
    </w:r>
  </w:p>
  <w:p w14:paraId="79953D6C" w14:textId="77777777" w:rsidR="00F94440" w:rsidRDefault="00F94440" w:rsidP="00934783">
    <w:pPr>
      <w:pStyle w:val="Footer"/>
      <w:jc w:val="center"/>
      <w:rPr>
        <w:i/>
        <w:sz w:val="16"/>
      </w:rPr>
    </w:pPr>
    <w:r>
      <w:rPr>
        <w:i/>
        <w:sz w:val="16"/>
      </w:rPr>
      <w:t>220 N.W. Second Avenue</w:t>
    </w:r>
  </w:p>
  <w:p w14:paraId="6D62604D" w14:textId="77777777" w:rsidR="00F94440" w:rsidRPr="000312BE" w:rsidRDefault="00F94440" w:rsidP="00934783">
    <w:pPr>
      <w:pStyle w:val="Footer"/>
      <w:jc w:val="center"/>
    </w:pPr>
    <w:r>
      <w:rPr>
        <w:i/>
        <w:sz w:val="16"/>
      </w:rPr>
      <w:t>Portland, Oregon  97209-3991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99B32" w14:textId="77777777" w:rsidR="00F94440" w:rsidRDefault="00F94440">
    <w:pPr>
      <w:pStyle w:val="Footer"/>
      <w:tabs>
        <w:tab w:val="clear" w:pos="4320"/>
        <w:tab w:val="left" w:pos="5760"/>
      </w:tabs>
      <w:rPr>
        <w:sz w:val="22"/>
      </w:rPr>
    </w:pPr>
    <w:r>
      <w:rPr>
        <w:sz w:val="22"/>
      </w:rPr>
      <w:t>Issued January 28, 2015</w:t>
    </w:r>
    <w:r>
      <w:rPr>
        <w:sz w:val="22"/>
      </w:rPr>
      <w:tab/>
      <w:t>Effective with service on</w:t>
    </w:r>
  </w:p>
  <w:p w14:paraId="0A23BF6F" w14:textId="77777777" w:rsidR="00F94440" w:rsidRDefault="00F94440">
    <w:pPr>
      <w:pStyle w:val="Footer"/>
      <w:tabs>
        <w:tab w:val="clear" w:pos="4320"/>
        <w:tab w:val="left" w:pos="5760"/>
      </w:tabs>
      <w:rPr>
        <w:sz w:val="22"/>
      </w:rPr>
    </w:pPr>
    <w:r>
      <w:rPr>
        <w:sz w:val="22"/>
      </w:rPr>
      <w:t>NWN WUTC Advice No. 15-01</w:t>
    </w:r>
    <w:r>
      <w:rPr>
        <w:sz w:val="22"/>
      </w:rPr>
      <w:tab/>
      <w:t>and after March 1, 2015</w:t>
    </w:r>
  </w:p>
  <w:p w14:paraId="1873B8F4" w14:textId="77777777" w:rsidR="00F94440" w:rsidRDefault="00F94440">
    <w:pPr>
      <w:pStyle w:val="Footer"/>
      <w:pBdr>
        <w:bottom w:val="single" w:sz="4" w:space="1" w:color="auto"/>
      </w:pBdr>
      <w:rPr>
        <w:smallCaps/>
        <w:sz w:val="18"/>
      </w:rPr>
    </w:pPr>
    <w:r>
      <w:rPr>
        <w:sz w:val="16"/>
      </w:rPr>
      <w:tab/>
    </w:r>
  </w:p>
  <w:p w14:paraId="2A8B21E3" w14:textId="77777777" w:rsidR="00F94440" w:rsidRDefault="00F94440">
    <w:pPr>
      <w:pStyle w:val="Footer"/>
      <w:jc w:val="center"/>
      <w:rPr>
        <w:b/>
        <w:i/>
        <w:sz w:val="16"/>
      </w:rPr>
    </w:pPr>
    <w:r>
      <w:rPr>
        <w:b/>
        <w:i/>
        <w:sz w:val="16"/>
      </w:rPr>
      <w:t>Issued by:  NORTHWEST NATURAL GAS COMPANY</w:t>
    </w:r>
  </w:p>
  <w:p w14:paraId="369FD29D" w14:textId="77777777" w:rsidR="00F94440" w:rsidRDefault="00F94440">
    <w:pPr>
      <w:pStyle w:val="Footer"/>
      <w:jc w:val="center"/>
      <w:rPr>
        <w:i/>
        <w:sz w:val="16"/>
      </w:rPr>
    </w:pPr>
    <w:proofErr w:type="gramStart"/>
    <w:r>
      <w:rPr>
        <w:i/>
        <w:sz w:val="16"/>
      </w:rPr>
      <w:t>d.b.a</w:t>
    </w:r>
    <w:proofErr w:type="gramEnd"/>
    <w:r>
      <w:rPr>
        <w:i/>
        <w:sz w:val="16"/>
      </w:rPr>
      <w:t>. NW Natural</w:t>
    </w:r>
  </w:p>
  <w:p w14:paraId="2C5FA003"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6B8A57CC"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FF6E3" w14:textId="77777777" w:rsidR="00F94440" w:rsidRPr="00045B05" w:rsidRDefault="00F94440" w:rsidP="00934783">
    <w:pPr>
      <w:pStyle w:val="Footer"/>
      <w:tabs>
        <w:tab w:val="clear" w:pos="4320"/>
        <w:tab w:val="clear" w:pos="8640"/>
        <w:tab w:val="left" w:pos="864"/>
        <w:tab w:val="left" w:pos="6120"/>
      </w:tabs>
      <w:rPr>
        <w:sz w:val="22"/>
        <w:szCs w:val="22"/>
      </w:rPr>
    </w:pPr>
    <w:r w:rsidRPr="00045B05">
      <w:rPr>
        <w:sz w:val="22"/>
        <w:szCs w:val="22"/>
      </w:rPr>
      <w:t>Issued</w:t>
    </w:r>
    <w:r>
      <w:rPr>
        <w:sz w:val="22"/>
        <w:szCs w:val="22"/>
      </w:rPr>
      <w:t xml:space="preserve"> January 28, 2015</w:t>
    </w:r>
    <w:r>
      <w:rPr>
        <w:sz w:val="22"/>
        <w:szCs w:val="22"/>
      </w:rPr>
      <w:tab/>
    </w:r>
    <w:r w:rsidRPr="00045B05">
      <w:rPr>
        <w:sz w:val="22"/>
        <w:szCs w:val="22"/>
      </w:rPr>
      <w:t>Effective with service on</w:t>
    </w:r>
  </w:p>
  <w:p w14:paraId="2E8F545B" w14:textId="77777777" w:rsidR="00F94440" w:rsidRPr="00045B05" w:rsidRDefault="00F94440" w:rsidP="00934783">
    <w:pPr>
      <w:pStyle w:val="Footer"/>
      <w:tabs>
        <w:tab w:val="clear" w:pos="4320"/>
        <w:tab w:val="clear" w:pos="8640"/>
        <w:tab w:val="left" w:pos="6120"/>
      </w:tabs>
      <w:rPr>
        <w:sz w:val="22"/>
        <w:szCs w:val="22"/>
      </w:rPr>
    </w:pPr>
    <w:r w:rsidRPr="00045B05">
      <w:rPr>
        <w:sz w:val="22"/>
        <w:szCs w:val="22"/>
      </w:rPr>
      <w:t xml:space="preserve">NWN </w:t>
    </w:r>
    <w:r>
      <w:rPr>
        <w:sz w:val="22"/>
        <w:szCs w:val="22"/>
      </w:rPr>
      <w:t xml:space="preserve">WUTC </w:t>
    </w:r>
    <w:r w:rsidRPr="00045B05">
      <w:rPr>
        <w:sz w:val="22"/>
        <w:szCs w:val="22"/>
      </w:rPr>
      <w:t xml:space="preserve">Advice No. </w:t>
    </w:r>
    <w:r>
      <w:rPr>
        <w:sz w:val="22"/>
        <w:szCs w:val="22"/>
      </w:rPr>
      <w:t>15-01</w:t>
    </w:r>
    <w:r w:rsidRPr="00045B05">
      <w:rPr>
        <w:sz w:val="22"/>
        <w:szCs w:val="22"/>
      </w:rPr>
      <w:tab/>
      <w:t xml:space="preserve">and after </w:t>
    </w:r>
    <w:r>
      <w:rPr>
        <w:sz w:val="22"/>
        <w:szCs w:val="22"/>
      </w:rPr>
      <w:t>March 1, 2015</w:t>
    </w:r>
  </w:p>
  <w:p w14:paraId="4BA4047E" w14:textId="77777777" w:rsidR="00F94440" w:rsidRPr="008E7562" w:rsidRDefault="00F94440" w:rsidP="00934783">
    <w:pPr>
      <w:pStyle w:val="Footer"/>
      <w:pBdr>
        <w:bottom w:val="single" w:sz="6" w:space="1" w:color="auto"/>
      </w:pBdr>
      <w:jc w:val="center"/>
      <w:rPr>
        <w:b/>
        <w:bCs/>
        <w:smallCaps/>
        <w:sz w:val="16"/>
        <w:szCs w:val="16"/>
      </w:rPr>
    </w:pPr>
  </w:p>
  <w:p w14:paraId="6E4D4304" w14:textId="77777777" w:rsidR="00F94440" w:rsidRPr="008E7562" w:rsidRDefault="00F94440" w:rsidP="00934783">
    <w:pPr>
      <w:pStyle w:val="Footer"/>
      <w:jc w:val="center"/>
      <w:rPr>
        <w:b/>
        <w:bCs/>
        <w:i/>
        <w:iCs/>
        <w:sz w:val="14"/>
        <w:szCs w:val="14"/>
      </w:rPr>
    </w:pPr>
    <w:r w:rsidRPr="008E7562">
      <w:rPr>
        <w:b/>
        <w:bCs/>
        <w:i/>
        <w:iCs/>
        <w:sz w:val="14"/>
        <w:szCs w:val="14"/>
      </w:rPr>
      <w:t>Issued by:  NORTHWEST NATURAL GAS COMPANY</w:t>
    </w:r>
  </w:p>
  <w:p w14:paraId="2510EA37" w14:textId="77777777" w:rsidR="00F94440" w:rsidRDefault="00F94440" w:rsidP="00934783">
    <w:pPr>
      <w:pStyle w:val="Footer"/>
      <w:jc w:val="center"/>
      <w:rPr>
        <w:i/>
        <w:iCs/>
        <w:sz w:val="14"/>
        <w:szCs w:val="14"/>
      </w:rPr>
    </w:pPr>
    <w:proofErr w:type="gramStart"/>
    <w:r>
      <w:rPr>
        <w:i/>
        <w:iCs/>
        <w:sz w:val="14"/>
        <w:szCs w:val="14"/>
      </w:rPr>
      <w:t>d.b.a</w:t>
    </w:r>
    <w:proofErr w:type="gramEnd"/>
    <w:r>
      <w:rPr>
        <w:i/>
        <w:iCs/>
        <w:sz w:val="14"/>
        <w:szCs w:val="14"/>
      </w:rPr>
      <w:t>. NW Natural</w:t>
    </w:r>
  </w:p>
  <w:p w14:paraId="14F5F9E7" w14:textId="77777777" w:rsidR="00F94440" w:rsidRPr="008E7562" w:rsidRDefault="00F94440" w:rsidP="00934783">
    <w:pPr>
      <w:pStyle w:val="Footer"/>
      <w:jc w:val="center"/>
      <w:rPr>
        <w:i/>
        <w:iCs/>
        <w:sz w:val="14"/>
        <w:szCs w:val="14"/>
      </w:rPr>
    </w:pPr>
    <w:r w:rsidRPr="008E7562">
      <w:rPr>
        <w:i/>
        <w:iCs/>
        <w:sz w:val="14"/>
        <w:szCs w:val="14"/>
      </w:rPr>
      <w:t>220 N.W. Second Avenue</w:t>
    </w:r>
  </w:p>
  <w:p w14:paraId="3B80D60E" w14:textId="77777777" w:rsidR="00F94440" w:rsidRPr="008E7562" w:rsidRDefault="00F94440" w:rsidP="00934783">
    <w:pPr>
      <w:pStyle w:val="Footer"/>
      <w:jc w:val="center"/>
      <w:rPr>
        <w:sz w:val="14"/>
        <w:szCs w:val="15"/>
      </w:rPr>
    </w:pPr>
    <w:r w:rsidRPr="008E7562">
      <w:rPr>
        <w:i/>
        <w:iCs/>
        <w:sz w:val="14"/>
        <w:szCs w:val="14"/>
      </w:rPr>
      <w:t>Portland, Oregon  97209-3991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7618" w14:textId="77777777" w:rsidR="00F94440" w:rsidRDefault="00F94440">
    <w:pPr>
      <w:pStyle w:val="Footer"/>
      <w:tabs>
        <w:tab w:val="clear" w:pos="4320"/>
        <w:tab w:val="left" w:pos="5760"/>
      </w:tabs>
      <w:rPr>
        <w:rFonts w:cs="Arial"/>
        <w:sz w:val="22"/>
      </w:rPr>
    </w:pPr>
    <w:r>
      <w:rPr>
        <w:rFonts w:cs="Arial"/>
        <w:sz w:val="22"/>
      </w:rPr>
      <w:t>Issued January 28, 2015</w:t>
    </w:r>
    <w:r>
      <w:rPr>
        <w:rFonts w:cs="Arial"/>
        <w:sz w:val="22"/>
      </w:rPr>
      <w:tab/>
      <w:t>Effective with service on</w:t>
    </w:r>
  </w:p>
  <w:p w14:paraId="4E7B42FF" w14:textId="77777777" w:rsidR="00F94440" w:rsidRDefault="00F94440">
    <w:pPr>
      <w:pStyle w:val="Footer"/>
      <w:tabs>
        <w:tab w:val="clear" w:pos="4320"/>
        <w:tab w:val="left" w:pos="5760"/>
        <w:tab w:val="left" w:pos="6120"/>
      </w:tabs>
      <w:rPr>
        <w:rFonts w:cs="Arial"/>
        <w:sz w:val="22"/>
      </w:rPr>
    </w:pPr>
    <w:r>
      <w:rPr>
        <w:rFonts w:cs="Arial"/>
        <w:sz w:val="22"/>
      </w:rPr>
      <w:t>NWN WUTC Advice No. 15-01</w:t>
    </w:r>
    <w:r>
      <w:rPr>
        <w:rFonts w:cs="Arial"/>
        <w:sz w:val="22"/>
      </w:rPr>
      <w:tab/>
      <w:t>and after March 1, 2015</w:t>
    </w:r>
  </w:p>
  <w:p w14:paraId="69C60707" w14:textId="77777777" w:rsidR="00F94440" w:rsidRDefault="00F94440">
    <w:pPr>
      <w:pStyle w:val="Footer"/>
      <w:pBdr>
        <w:bottom w:val="single" w:sz="4" w:space="1" w:color="auto"/>
      </w:pBdr>
      <w:rPr>
        <w:rFonts w:cs="Arial"/>
        <w:smallCaps/>
        <w:sz w:val="18"/>
      </w:rPr>
    </w:pPr>
    <w:r>
      <w:rPr>
        <w:rFonts w:cs="Arial"/>
        <w:sz w:val="16"/>
      </w:rPr>
      <w:tab/>
    </w:r>
  </w:p>
  <w:p w14:paraId="6D0881F0" w14:textId="77777777" w:rsidR="00F94440" w:rsidRDefault="00F94440">
    <w:pPr>
      <w:pStyle w:val="Footer"/>
      <w:jc w:val="center"/>
      <w:rPr>
        <w:rFonts w:cs="Arial"/>
        <w:b/>
        <w:i/>
        <w:sz w:val="16"/>
      </w:rPr>
    </w:pPr>
    <w:r>
      <w:rPr>
        <w:rFonts w:cs="Arial"/>
        <w:b/>
        <w:i/>
        <w:sz w:val="16"/>
      </w:rPr>
      <w:t>Issued by:  NORTHWEST NATURAL GAS COMPANY</w:t>
    </w:r>
  </w:p>
  <w:p w14:paraId="7A6DD1B0" w14:textId="77777777" w:rsidR="00F94440" w:rsidRDefault="00F94440">
    <w:pPr>
      <w:pStyle w:val="Footer"/>
      <w:jc w:val="center"/>
      <w:rPr>
        <w:rFonts w:cs="Arial"/>
        <w:i/>
        <w:sz w:val="16"/>
      </w:rPr>
    </w:pPr>
    <w:proofErr w:type="gramStart"/>
    <w:r>
      <w:rPr>
        <w:rFonts w:cs="Arial"/>
        <w:i/>
        <w:sz w:val="16"/>
      </w:rPr>
      <w:t>d.b.a</w:t>
    </w:r>
    <w:proofErr w:type="gramEnd"/>
    <w:r>
      <w:rPr>
        <w:rFonts w:cs="Arial"/>
        <w:i/>
        <w:sz w:val="16"/>
      </w:rPr>
      <w:t>. NW Natural</w:t>
    </w:r>
  </w:p>
  <w:p w14:paraId="621256BB" w14:textId="77777777" w:rsidR="00F94440" w:rsidRDefault="00F94440">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14:paraId="74961F45" w14:textId="77777777" w:rsidR="00F94440" w:rsidRDefault="00F94440">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69DAC" w14:textId="77777777" w:rsidR="00F94440" w:rsidRDefault="00F94440">
    <w:pPr>
      <w:pStyle w:val="Footer"/>
      <w:tabs>
        <w:tab w:val="clear" w:pos="4320"/>
        <w:tab w:val="left" w:pos="5760"/>
      </w:tabs>
      <w:rPr>
        <w:rFonts w:cs="Arial"/>
        <w:sz w:val="22"/>
      </w:rPr>
    </w:pPr>
    <w:r>
      <w:rPr>
        <w:rFonts w:cs="Arial"/>
        <w:sz w:val="22"/>
      </w:rPr>
      <w:t>Issued January 28, 2015</w:t>
    </w:r>
    <w:r>
      <w:rPr>
        <w:rFonts w:cs="Arial"/>
        <w:sz w:val="22"/>
      </w:rPr>
      <w:tab/>
      <w:t>Effective with service on</w:t>
    </w:r>
  </w:p>
  <w:p w14:paraId="384BADE5" w14:textId="77777777" w:rsidR="00F94440" w:rsidRDefault="00F94440">
    <w:pPr>
      <w:pStyle w:val="Footer"/>
      <w:tabs>
        <w:tab w:val="clear" w:pos="4320"/>
        <w:tab w:val="left" w:pos="5760"/>
      </w:tabs>
      <w:rPr>
        <w:rFonts w:cs="Arial"/>
        <w:sz w:val="22"/>
      </w:rPr>
    </w:pPr>
    <w:r>
      <w:rPr>
        <w:rFonts w:cs="Arial"/>
        <w:sz w:val="22"/>
      </w:rPr>
      <w:t>NWN WUTC Advice No. 15-01</w:t>
    </w:r>
    <w:r>
      <w:rPr>
        <w:rFonts w:cs="Arial"/>
        <w:sz w:val="22"/>
      </w:rPr>
      <w:tab/>
      <w:t>and after March 1, 2015</w:t>
    </w:r>
  </w:p>
  <w:p w14:paraId="4A5AFEEF" w14:textId="77777777" w:rsidR="00F94440" w:rsidRDefault="00F94440">
    <w:pPr>
      <w:pStyle w:val="Footer"/>
      <w:pBdr>
        <w:bottom w:val="single" w:sz="4" w:space="1" w:color="auto"/>
      </w:pBdr>
      <w:rPr>
        <w:rFonts w:cs="Arial"/>
        <w:smallCaps/>
        <w:sz w:val="18"/>
      </w:rPr>
    </w:pPr>
    <w:r>
      <w:rPr>
        <w:rFonts w:cs="Arial"/>
        <w:sz w:val="16"/>
      </w:rPr>
      <w:tab/>
    </w:r>
  </w:p>
  <w:p w14:paraId="1FF30160" w14:textId="77777777" w:rsidR="00F94440" w:rsidRDefault="00F94440">
    <w:pPr>
      <w:pStyle w:val="Footer"/>
      <w:jc w:val="center"/>
      <w:rPr>
        <w:rFonts w:cs="Arial"/>
        <w:b/>
        <w:i/>
        <w:sz w:val="16"/>
      </w:rPr>
    </w:pPr>
    <w:r>
      <w:rPr>
        <w:rFonts w:cs="Arial"/>
        <w:b/>
        <w:i/>
        <w:sz w:val="16"/>
      </w:rPr>
      <w:t>Issued by:  NORTHWEST NATURAL GAS COMPANY</w:t>
    </w:r>
  </w:p>
  <w:p w14:paraId="48887E97" w14:textId="77777777" w:rsidR="00F94440" w:rsidRDefault="00F94440">
    <w:pPr>
      <w:pStyle w:val="Footer"/>
      <w:jc w:val="center"/>
      <w:rPr>
        <w:rFonts w:cs="Arial"/>
        <w:i/>
        <w:sz w:val="16"/>
      </w:rPr>
    </w:pPr>
    <w:proofErr w:type="gramStart"/>
    <w:r>
      <w:rPr>
        <w:rFonts w:cs="Arial"/>
        <w:i/>
        <w:sz w:val="16"/>
      </w:rPr>
      <w:t>d.b.a</w:t>
    </w:r>
    <w:proofErr w:type="gramEnd"/>
    <w:r>
      <w:rPr>
        <w:rFonts w:cs="Arial"/>
        <w:i/>
        <w:sz w:val="16"/>
      </w:rPr>
      <w:t>. NW Natural</w:t>
    </w:r>
  </w:p>
  <w:p w14:paraId="376D41F8" w14:textId="77777777" w:rsidR="00F94440" w:rsidRDefault="00F94440">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14:paraId="75889C22" w14:textId="77777777" w:rsidR="00F94440" w:rsidRDefault="00F94440">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1D96" w14:textId="77777777" w:rsidR="00F94440" w:rsidRDefault="00F94440" w:rsidP="00F94440">
    <w:pPr>
      <w:pStyle w:val="Footer"/>
      <w:tabs>
        <w:tab w:val="clear" w:pos="4320"/>
        <w:tab w:val="left" w:pos="5580"/>
      </w:tabs>
      <w:rPr>
        <w:sz w:val="22"/>
      </w:rPr>
    </w:pPr>
    <w:r>
      <w:rPr>
        <w:sz w:val="22"/>
      </w:rPr>
      <w:t>Issued January 28, 2015</w:t>
    </w:r>
    <w:r>
      <w:rPr>
        <w:sz w:val="22"/>
      </w:rPr>
      <w:tab/>
      <w:t>Effective with service on</w:t>
    </w:r>
  </w:p>
  <w:p w14:paraId="53C7BFA9" w14:textId="77777777" w:rsidR="00F94440" w:rsidRDefault="00F94440" w:rsidP="00F94440">
    <w:pPr>
      <w:pStyle w:val="Footer"/>
      <w:tabs>
        <w:tab w:val="clear" w:pos="4320"/>
        <w:tab w:val="left" w:pos="5580"/>
      </w:tabs>
    </w:pPr>
    <w:r>
      <w:rPr>
        <w:sz w:val="22"/>
      </w:rPr>
      <w:t>NWN WUTC Advice No. 15-01</w:t>
    </w:r>
    <w:r>
      <w:rPr>
        <w:sz w:val="22"/>
      </w:rPr>
      <w:tab/>
      <w:t>and after March 1, 2015</w:t>
    </w:r>
  </w:p>
  <w:p w14:paraId="31108AC4" w14:textId="77777777" w:rsidR="00F94440" w:rsidRDefault="00F94440" w:rsidP="00F94440">
    <w:pPr>
      <w:pStyle w:val="Footer"/>
      <w:pBdr>
        <w:bottom w:val="single" w:sz="6" w:space="1" w:color="auto"/>
      </w:pBdr>
      <w:rPr>
        <w:b/>
        <w:bCs/>
        <w:i/>
        <w:smallCaps/>
        <w:sz w:val="18"/>
      </w:rPr>
    </w:pPr>
    <w:r>
      <w:rPr>
        <w:bCs/>
        <w:sz w:val="16"/>
      </w:rPr>
      <w:tab/>
    </w:r>
  </w:p>
  <w:p w14:paraId="62A848E8" w14:textId="77777777" w:rsidR="00F94440" w:rsidRDefault="00F94440" w:rsidP="00F94440">
    <w:pPr>
      <w:pStyle w:val="Footer"/>
      <w:jc w:val="center"/>
      <w:rPr>
        <w:b/>
        <w:i/>
        <w:sz w:val="16"/>
      </w:rPr>
    </w:pPr>
    <w:r>
      <w:rPr>
        <w:b/>
        <w:i/>
        <w:sz w:val="16"/>
      </w:rPr>
      <w:t>Issued by:  NORTHWEST NATURAL GAS COMPANY</w:t>
    </w:r>
  </w:p>
  <w:p w14:paraId="6D01E5F6" w14:textId="77777777" w:rsidR="00F94440" w:rsidRDefault="00F94440" w:rsidP="00F94440">
    <w:pPr>
      <w:pStyle w:val="Footer"/>
      <w:jc w:val="center"/>
      <w:rPr>
        <w:i/>
        <w:sz w:val="16"/>
      </w:rPr>
    </w:pPr>
    <w:proofErr w:type="gramStart"/>
    <w:r>
      <w:rPr>
        <w:i/>
        <w:sz w:val="16"/>
      </w:rPr>
      <w:t>d.b.a</w:t>
    </w:r>
    <w:proofErr w:type="gramEnd"/>
    <w:r>
      <w:rPr>
        <w:i/>
        <w:sz w:val="16"/>
      </w:rPr>
      <w:t>. NW Natural</w:t>
    </w:r>
  </w:p>
  <w:p w14:paraId="7CE00DF7" w14:textId="77777777" w:rsidR="00F94440" w:rsidRDefault="00F94440" w:rsidP="00F94440">
    <w:pPr>
      <w:pStyle w:val="Footer"/>
      <w:jc w:val="center"/>
      <w:rPr>
        <w:i/>
        <w:sz w:val="16"/>
      </w:rPr>
    </w:pPr>
    <w:r>
      <w:rPr>
        <w:i/>
        <w:sz w:val="16"/>
      </w:rPr>
      <w:t>220 N.W. Second Avenue</w:t>
    </w:r>
  </w:p>
  <w:p w14:paraId="3A84C9D2" w14:textId="77777777" w:rsidR="00F94440" w:rsidRPr="00FE5EFA" w:rsidRDefault="00F94440" w:rsidP="00F94440">
    <w:pPr>
      <w:pStyle w:val="Footer"/>
      <w:jc w:val="center"/>
      <w:rPr>
        <w:sz w:val="16"/>
      </w:rPr>
    </w:pPr>
    <w:r>
      <w:rPr>
        <w:i/>
        <w:sz w:val="16"/>
      </w:rPr>
      <w:t>Portland, Oregon  97209-3991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D22F2" w14:textId="77777777" w:rsidR="00F94440" w:rsidRDefault="00F94440">
    <w:pPr>
      <w:pStyle w:val="Footer"/>
      <w:tabs>
        <w:tab w:val="clear" w:pos="4320"/>
        <w:tab w:val="left" w:pos="3330"/>
        <w:tab w:val="left" w:pos="5760"/>
      </w:tabs>
      <w:rPr>
        <w:rFonts w:cs="Arial"/>
        <w:sz w:val="22"/>
      </w:rPr>
    </w:pPr>
    <w:r>
      <w:rPr>
        <w:rFonts w:cs="Arial"/>
        <w:sz w:val="22"/>
      </w:rPr>
      <w:t>Issued January 28, 2015</w:t>
    </w:r>
    <w:r>
      <w:rPr>
        <w:rFonts w:cs="Arial"/>
        <w:sz w:val="22"/>
      </w:rPr>
      <w:tab/>
    </w:r>
    <w:r>
      <w:rPr>
        <w:rFonts w:cs="Arial"/>
        <w:sz w:val="22"/>
      </w:rPr>
      <w:tab/>
      <w:t>Effective with service on</w:t>
    </w:r>
  </w:p>
  <w:p w14:paraId="1A228B03" w14:textId="77777777" w:rsidR="00F94440" w:rsidRDefault="00F94440">
    <w:pPr>
      <w:pStyle w:val="Footer"/>
      <w:tabs>
        <w:tab w:val="clear" w:pos="4320"/>
        <w:tab w:val="left" w:pos="5760"/>
      </w:tabs>
      <w:rPr>
        <w:rFonts w:cs="Arial"/>
        <w:sz w:val="22"/>
      </w:rPr>
    </w:pPr>
    <w:r>
      <w:rPr>
        <w:rFonts w:cs="Arial"/>
        <w:sz w:val="22"/>
      </w:rPr>
      <w:t>NWN WUTC Advice No. 15-01</w:t>
    </w:r>
    <w:r>
      <w:rPr>
        <w:rFonts w:cs="Arial"/>
        <w:sz w:val="22"/>
      </w:rPr>
      <w:tab/>
      <w:t>and after March 1, 2015</w:t>
    </w:r>
  </w:p>
  <w:p w14:paraId="3A3BB78D" w14:textId="77777777" w:rsidR="00F94440" w:rsidRDefault="00F94440">
    <w:pPr>
      <w:pStyle w:val="Footer"/>
      <w:pBdr>
        <w:bottom w:val="single" w:sz="4" w:space="1" w:color="auto"/>
      </w:pBdr>
      <w:rPr>
        <w:rFonts w:cs="Arial"/>
        <w:smallCaps/>
        <w:sz w:val="18"/>
      </w:rPr>
    </w:pPr>
    <w:r>
      <w:rPr>
        <w:rFonts w:cs="Arial"/>
        <w:sz w:val="16"/>
      </w:rPr>
      <w:tab/>
    </w:r>
  </w:p>
  <w:p w14:paraId="1FFD5E50" w14:textId="77777777" w:rsidR="00F94440" w:rsidRDefault="00F94440">
    <w:pPr>
      <w:pStyle w:val="Footer"/>
      <w:jc w:val="center"/>
      <w:rPr>
        <w:rFonts w:cs="Arial"/>
        <w:b/>
        <w:i/>
        <w:sz w:val="16"/>
      </w:rPr>
    </w:pPr>
    <w:r>
      <w:rPr>
        <w:rFonts w:cs="Arial"/>
        <w:b/>
        <w:i/>
        <w:sz w:val="16"/>
      </w:rPr>
      <w:t>Issued by:  NORTHWEST NATURAL GAS COMPANY</w:t>
    </w:r>
  </w:p>
  <w:p w14:paraId="5617DE7B" w14:textId="77777777" w:rsidR="00F94440" w:rsidRDefault="00F94440">
    <w:pPr>
      <w:pStyle w:val="Footer"/>
      <w:jc w:val="center"/>
      <w:rPr>
        <w:rFonts w:cs="Arial"/>
        <w:i/>
        <w:sz w:val="16"/>
      </w:rPr>
    </w:pPr>
    <w:proofErr w:type="gramStart"/>
    <w:r>
      <w:rPr>
        <w:rFonts w:cs="Arial"/>
        <w:i/>
        <w:sz w:val="16"/>
      </w:rPr>
      <w:t>d.b.a</w:t>
    </w:r>
    <w:proofErr w:type="gramEnd"/>
    <w:r>
      <w:rPr>
        <w:rFonts w:cs="Arial"/>
        <w:i/>
        <w:sz w:val="16"/>
      </w:rPr>
      <w:t>. NW Natural</w:t>
    </w:r>
  </w:p>
  <w:p w14:paraId="6CBEF018" w14:textId="77777777" w:rsidR="00F94440" w:rsidRDefault="00F94440">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14:paraId="740DB9A2" w14:textId="77777777" w:rsidR="00F94440" w:rsidRDefault="00F94440">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A0552" w14:textId="77777777" w:rsidR="00F94440" w:rsidRDefault="00F94440">
    <w:pPr>
      <w:pStyle w:val="Footer"/>
      <w:tabs>
        <w:tab w:val="clear" w:pos="4320"/>
        <w:tab w:val="left" w:pos="5760"/>
      </w:tabs>
      <w:rPr>
        <w:rFonts w:cs="Arial"/>
        <w:sz w:val="22"/>
      </w:rPr>
    </w:pPr>
    <w:r>
      <w:rPr>
        <w:rFonts w:cs="Arial"/>
        <w:sz w:val="22"/>
      </w:rPr>
      <w:t>Issued January 28, 2015</w:t>
    </w:r>
    <w:r>
      <w:rPr>
        <w:rFonts w:cs="Arial"/>
        <w:sz w:val="22"/>
      </w:rPr>
      <w:tab/>
      <w:t>Effective with service on</w:t>
    </w:r>
  </w:p>
  <w:p w14:paraId="1FAB0DA8" w14:textId="77777777" w:rsidR="00F94440" w:rsidRDefault="00F94440">
    <w:pPr>
      <w:pStyle w:val="Footer"/>
      <w:tabs>
        <w:tab w:val="clear" w:pos="4320"/>
        <w:tab w:val="left" w:pos="5760"/>
      </w:tabs>
      <w:rPr>
        <w:rFonts w:cs="Arial"/>
        <w:sz w:val="22"/>
      </w:rPr>
    </w:pPr>
    <w:r>
      <w:rPr>
        <w:rFonts w:cs="Arial"/>
        <w:sz w:val="22"/>
      </w:rPr>
      <w:t>NWN WUTC Advice No. 15-01</w:t>
    </w:r>
    <w:r>
      <w:rPr>
        <w:rFonts w:cs="Arial"/>
        <w:sz w:val="22"/>
      </w:rPr>
      <w:tab/>
      <w:t>and after March 1, 2015</w:t>
    </w:r>
  </w:p>
  <w:p w14:paraId="0037AB0B" w14:textId="77777777" w:rsidR="00F94440" w:rsidRDefault="00F94440">
    <w:pPr>
      <w:pStyle w:val="Footer"/>
      <w:pBdr>
        <w:bottom w:val="single" w:sz="4" w:space="1" w:color="auto"/>
      </w:pBdr>
      <w:rPr>
        <w:rFonts w:cs="Arial"/>
        <w:smallCaps/>
        <w:sz w:val="18"/>
      </w:rPr>
    </w:pPr>
    <w:r>
      <w:rPr>
        <w:rFonts w:cs="Arial"/>
        <w:sz w:val="16"/>
      </w:rPr>
      <w:tab/>
    </w:r>
  </w:p>
  <w:p w14:paraId="72A983A2" w14:textId="77777777" w:rsidR="00F94440" w:rsidRDefault="00F94440">
    <w:pPr>
      <w:pStyle w:val="Footer"/>
      <w:jc w:val="center"/>
      <w:rPr>
        <w:rFonts w:cs="Arial"/>
        <w:b/>
        <w:i/>
        <w:sz w:val="16"/>
      </w:rPr>
    </w:pPr>
    <w:r>
      <w:rPr>
        <w:rFonts w:cs="Arial"/>
        <w:b/>
        <w:i/>
        <w:sz w:val="16"/>
      </w:rPr>
      <w:t>Issued by:  NORTHWEST NATURAL GAS COMPANY</w:t>
    </w:r>
  </w:p>
  <w:p w14:paraId="6C2BD85C" w14:textId="77777777" w:rsidR="00F94440" w:rsidRDefault="00F94440">
    <w:pPr>
      <w:pStyle w:val="Footer"/>
      <w:jc w:val="center"/>
      <w:rPr>
        <w:rFonts w:cs="Arial"/>
        <w:i/>
        <w:sz w:val="16"/>
      </w:rPr>
    </w:pPr>
    <w:proofErr w:type="gramStart"/>
    <w:r>
      <w:rPr>
        <w:rFonts w:cs="Arial"/>
        <w:i/>
        <w:sz w:val="16"/>
      </w:rPr>
      <w:t>d.b.a</w:t>
    </w:r>
    <w:proofErr w:type="gramEnd"/>
    <w:r>
      <w:rPr>
        <w:rFonts w:cs="Arial"/>
        <w:i/>
        <w:sz w:val="16"/>
      </w:rPr>
      <w:t>. NW Natural</w:t>
    </w:r>
  </w:p>
  <w:p w14:paraId="691828E5" w14:textId="77777777" w:rsidR="00F94440" w:rsidRDefault="00F94440">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14:paraId="5EE5D38C" w14:textId="77777777" w:rsidR="00F94440" w:rsidRDefault="00F94440">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7F177" w14:textId="77777777" w:rsidR="00F94440" w:rsidRDefault="00F94440">
    <w:pPr>
      <w:pStyle w:val="Footer"/>
      <w:tabs>
        <w:tab w:val="clear" w:pos="4320"/>
        <w:tab w:val="left" w:pos="5760"/>
      </w:tabs>
      <w:rPr>
        <w:rFonts w:cs="Arial"/>
        <w:sz w:val="22"/>
      </w:rPr>
    </w:pPr>
    <w:r>
      <w:rPr>
        <w:rFonts w:cs="Arial"/>
        <w:sz w:val="22"/>
      </w:rPr>
      <w:t>Issued January 28, 2015</w:t>
    </w:r>
    <w:r>
      <w:rPr>
        <w:rFonts w:cs="Arial"/>
        <w:sz w:val="22"/>
      </w:rPr>
      <w:tab/>
      <w:t>Effective with service on</w:t>
    </w:r>
  </w:p>
  <w:p w14:paraId="5B573C11" w14:textId="77777777" w:rsidR="00F94440" w:rsidRDefault="00F94440">
    <w:pPr>
      <w:pStyle w:val="Footer"/>
      <w:tabs>
        <w:tab w:val="clear" w:pos="4320"/>
        <w:tab w:val="left" w:pos="5760"/>
      </w:tabs>
      <w:rPr>
        <w:rFonts w:cs="Arial"/>
        <w:sz w:val="22"/>
      </w:rPr>
    </w:pPr>
    <w:r>
      <w:rPr>
        <w:rFonts w:cs="Arial"/>
        <w:sz w:val="22"/>
      </w:rPr>
      <w:t>NWN WUTC Advice No. 15-01</w:t>
    </w:r>
    <w:r>
      <w:rPr>
        <w:rFonts w:cs="Arial"/>
        <w:sz w:val="22"/>
      </w:rPr>
      <w:tab/>
      <w:t>and after March 1, 2015</w:t>
    </w:r>
  </w:p>
  <w:p w14:paraId="3CA85036" w14:textId="77777777" w:rsidR="00F94440" w:rsidRDefault="00F94440">
    <w:pPr>
      <w:pStyle w:val="Footer"/>
      <w:pBdr>
        <w:bottom w:val="single" w:sz="4" w:space="1" w:color="auto"/>
      </w:pBdr>
      <w:rPr>
        <w:rFonts w:cs="Arial"/>
        <w:smallCaps/>
        <w:sz w:val="18"/>
      </w:rPr>
    </w:pPr>
    <w:r>
      <w:rPr>
        <w:rFonts w:cs="Arial"/>
        <w:sz w:val="16"/>
      </w:rPr>
      <w:tab/>
    </w:r>
  </w:p>
  <w:p w14:paraId="201A0102" w14:textId="77777777" w:rsidR="00F94440" w:rsidRDefault="00F94440">
    <w:pPr>
      <w:pStyle w:val="Footer"/>
      <w:jc w:val="center"/>
      <w:rPr>
        <w:rFonts w:cs="Arial"/>
        <w:b/>
        <w:i/>
        <w:sz w:val="16"/>
      </w:rPr>
    </w:pPr>
    <w:r>
      <w:rPr>
        <w:rFonts w:cs="Arial"/>
        <w:b/>
        <w:i/>
        <w:sz w:val="16"/>
      </w:rPr>
      <w:t>Issued by:  NORTHWEST NATURAL GAS COMPANY</w:t>
    </w:r>
  </w:p>
  <w:p w14:paraId="20A577F4" w14:textId="77777777" w:rsidR="00F94440" w:rsidRDefault="00F94440">
    <w:pPr>
      <w:pStyle w:val="Footer"/>
      <w:jc w:val="center"/>
      <w:rPr>
        <w:rFonts w:cs="Arial"/>
        <w:i/>
        <w:sz w:val="16"/>
      </w:rPr>
    </w:pPr>
    <w:proofErr w:type="gramStart"/>
    <w:r>
      <w:rPr>
        <w:rFonts w:cs="Arial"/>
        <w:i/>
        <w:sz w:val="16"/>
      </w:rPr>
      <w:t>d.b.a</w:t>
    </w:r>
    <w:proofErr w:type="gramEnd"/>
    <w:r>
      <w:rPr>
        <w:rFonts w:cs="Arial"/>
        <w:i/>
        <w:sz w:val="16"/>
      </w:rPr>
      <w:t>. NW Natural</w:t>
    </w:r>
  </w:p>
  <w:p w14:paraId="06F79766" w14:textId="77777777" w:rsidR="00F94440" w:rsidRDefault="00F94440">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14:paraId="6377C9AB" w14:textId="77777777" w:rsidR="00F94440" w:rsidRDefault="00F94440">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90466" w14:textId="77777777" w:rsidR="00F94440" w:rsidRDefault="00F94440">
    <w:pPr>
      <w:pStyle w:val="Footer"/>
      <w:tabs>
        <w:tab w:val="clear" w:pos="4320"/>
        <w:tab w:val="clear" w:pos="8640"/>
        <w:tab w:val="left" w:pos="5940"/>
      </w:tabs>
      <w:rPr>
        <w:sz w:val="22"/>
      </w:rPr>
    </w:pPr>
    <w:r>
      <w:rPr>
        <w:sz w:val="22"/>
      </w:rPr>
      <w:t>Issued January 28, 2015</w:t>
    </w:r>
    <w:r>
      <w:rPr>
        <w:sz w:val="22"/>
      </w:rPr>
      <w:tab/>
      <w:t>Effective with service on</w:t>
    </w:r>
  </w:p>
  <w:p w14:paraId="2DAA9971" w14:textId="77777777" w:rsidR="00F94440" w:rsidRDefault="00F94440">
    <w:pPr>
      <w:pStyle w:val="Footer"/>
      <w:tabs>
        <w:tab w:val="clear" w:pos="4320"/>
        <w:tab w:val="clear" w:pos="8640"/>
        <w:tab w:val="left" w:pos="5940"/>
      </w:tabs>
    </w:pPr>
    <w:r>
      <w:rPr>
        <w:sz w:val="22"/>
      </w:rPr>
      <w:t>NWN WUTC Advice No. 15-01</w:t>
    </w:r>
    <w:r>
      <w:rPr>
        <w:sz w:val="22"/>
      </w:rPr>
      <w:tab/>
      <w:t>and after March 1, 2015</w:t>
    </w:r>
  </w:p>
  <w:p w14:paraId="04CD5C78" w14:textId="77777777" w:rsidR="00F94440" w:rsidRDefault="00F94440">
    <w:pPr>
      <w:pStyle w:val="Footer"/>
      <w:pBdr>
        <w:bottom w:val="single" w:sz="6" w:space="1" w:color="auto"/>
      </w:pBdr>
      <w:jc w:val="center"/>
      <w:rPr>
        <w:b/>
        <w:sz w:val="18"/>
      </w:rPr>
    </w:pPr>
  </w:p>
  <w:p w14:paraId="556127F5" w14:textId="77777777" w:rsidR="00F94440" w:rsidRDefault="00F94440">
    <w:pPr>
      <w:pStyle w:val="Footer"/>
      <w:jc w:val="center"/>
      <w:rPr>
        <w:b/>
        <w:i/>
        <w:sz w:val="16"/>
      </w:rPr>
    </w:pPr>
    <w:r>
      <w:rPr>
        <w:b/>
        <w:i/>
        <w:sz w:val="16"/>
      </w:rPr>
      <w:t>Issued by:  NORTHWEST NATURAL GAS COMPANY</w:t>
    </w:r>
  </w:p>
  <w:p w14:paraId="0B46BCF8" w14:textId="77777777" w:rsidR="00F94440" w:rsidRDefault="00F94440">
    <w:pPr>
      <w:pStyle w:val="Footer"/>
      <w:jc w:val="center"/>
      <w:rPr>
        <w:i/>
        <w:sz w:val="16"/>
      </w:rPr>
    </w:pPr>
    <w:proofErr w:type="gramStart"/>
    <w:r>
      <w:rPr>
        <w:i/>
        <w:sz w:val="16"/>
      </w:rPr>
      <w:t>d.b.a</w:t>
    </w:r>
    <w:proofErr w:type="gramEnd"/>
    <w:r>
      <w:rPr>
        <w:i/>
        <w:sz w:val="16"/>
      </w:rPr>
      <w:t>. NW Natural</w:t>
    </w:r>
  </w:p>
  <w:p w14:paraId="33CC3D34"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3D54B5D4"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F3D69" w14:textId="77777777" w:rsidR="00F94440" w:rsidRDefault="00F94440">
    <w:pPr>
      <w:pStyle w:val="Footer"/>
      <w:tabs>
        <w:tab w:val="clear" w:pos="4320"/>
        <w:tab w:val="left" w:pos="5760"/>
      </w:tabs>
      <w:rPr>
        <w:rFonts w:cs="Arial"/>
        <w:sz w:val="22"/>
      </w:rPr>
    </w:pPr>
    <w:r>
      <w:rPr>
        <w:rFonts w:cs="Arial"/>
        <w:sz w:val="22"/>
      </w:rPr>
      <w:t>Issued January 28, 2015</w:t>
    </w:r>
    <w:r>
      <w:rPr>
        <w:rFonts w:cs="Arial"/>
        <w:sz w:val="22"/>
      </w:rPr>
      <w:tab/>
      <w:t>Effective with service on</w:t>
    </w:r>
  </w:p>
  <w:p w14:paraId="5C73B996" w14:textId="77777777" w:rsidR="00F94440" w:rsidRDefault="00F94440">
    <w:pPr>
      <w:pStyle w:val="Footer"/>
      <w:tabs>
        <w:tab w:val="clear" w:pos="4320"/>
        <w:tab w:val="left" w:pos="5760"/>
      </w:tabs>
      <w:rPr>
        <w:rFonts w:cs="Arial"/>
        <w:sz w:val="22"/>
      </w:rPr>
    </w:pPr>
    <w:r>
      <w:rPr>
        <w:rFonts w:cs="Arial"/>
        <w:sz w:val="22"/>
      </w:rPr>
      <w:t>NWN WUTC Advice No. 15-01</w:t>
    </w:r>
    <w:r>
      <w:rPr>
        <w:rFonts w:cs="Arial"/>
        <w:sz w:val="22"/>
      </w:rPr>
      <w:tab/>
      <w:t>and after March 1, 2015</w:t>
    </w:r>
  </w:p>
  <w:p w14:paraId="5EA3A487" w14:textId="77777777" w:rsidR="00F94440" w:rsidRDefault="00F94440">
    <w:pPr>
      <w:pStyle w:val="Footer"/>
      <w:pBdr>
        <w:bottom w:val="single" w:sz="4" w:space="1" w:color="auto"/>
      </w:pBdr>
      <w:rPr>
        <w:rFonts w:cs="Arial"/>
        <w:smallCaps/>
        <w:sz w:val="18"/>
      </w:rPr>
    </w:pPr>
    <w:r>
      <w:rPr>
        <w:rFonts w:cs="Arial"/>
        <w:sz w:val="16"/>
      </w:rPr>
      <w:tab/>
    </w:r>
  </w:p>
  <w:p w14:paraId="46EBC49B" w14:textId="77777777" w:rsidR="00F94440" w:rsidRDefault="00F94440">
    <w:pPr>
      <w:pStyle w:val="Footer"/>
      <w:jc w:val="center"/>
      <w:rPr>
        <w:rFonts w:cs="Arial"/>
        <w:b/>
        <w:i/>
        <w:sz w:val="16"/>
      </w:rPr>
    </w:pPr>
    <w:r>
      <w:rPr>
        <w:rFonts w:cs="Arial"/>
        <w:b/>
        <w:i/>
        <w:sz w:val="16"/>
      </w:rPr>
      <w:t>Issued by:  NORTHWEST NATURAL GAS COMPANY</w:t>
    </w:r>
  </w:p>
  <w:p w14:paraId="5DE247EC" w14:textId="77777777" w:rsidR="00F94440" w:rsidRDefault="00F94440">
    <w:pPr>
      <w:pStyle w:val="Footer"/>
      <w:jc w:val="center"/>
      <w:rPr>
        <w:rFonts w:cs="Arial"/>
        <w:i/>
        <w:sz w:val="16"/>
      </w:rPr>
    </w:pPr>
    <w:proofErr w:type="gramStart"/>
    <w:r>
      <w:rPr>
        <w:rFonts w:cs="Arial"/>
        <w:i/>
        <w:sz w:val="16"/>
      </w:rPr>
      <w:t>d.b.a</w:t>
    </w:r>
    <w:proofErr w:type="gramEnd"/>
    <w:r>
      <w:rPr>
        <w:rFonts w:cs="Arial"/>
        <w:i/>
        <w:sz w:val="16"/>
      </w:rPr>
      <w:t>. NW Natural</w:t>
    </w:r>
  </w:p>
  <w:p w14:paraId="4CEE0BDD" w14:textId="77777777" w:rsidR="00F94440" w:rsidRDefault="00F94440">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14:paraId="634A0309" w14:textId="77777777" w:rsidR="00F94440" w:rsidRDefault="00F94440">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F1018" w14:textId="77777777" w:rsidR="00F94440" w:rsidRDefault="00F94440">
    <w:pPr>
      <w:pStyle w:val="Footer"/>
      <w:tabs>
        <w:tab w:val="clear" w:pos="4320"/>
        <w:tab w:val="left" w:pos="5760"/>
      </w:tabs>
      <w:rPr>
        <w:rFonts w:cs="Arial"/>
        <w:sz w:val="22"/>
      </w:rPr>
    </w:pPr>
    <w:r>
      <w:rPr>
        <w:rFonts w:cs="Arial"/>
        <w:sz w:val="22"/>
      </w:rPr>
      <w:t>Issued January 28, 2015</w:t>
    </w:r>
    <w:r>
      <w:rPr>
        <w:rFonts w:cs="Arial"/>
        <w:sz w:val="22"/>
      </w:rPr>
      <w:tab/>
      <w:t>Effective with service on</w:t>
    </w:r>
  </w:p>
  <w:p w14:paraId="5F793837" w14:textId="77777777" w:rsidR="00F94440" w:rsidRDefault="00F94440">
    <w:pPr>
      <w:pStyle w:val="Footer"/>
      <w:tabs>
        <w:tab w:val="clear" w:pos="4320"/>
        <w:tab w:val="left" w:pos="5760"/>
      </w:tabs>
      <w:rPr>
        <w:rFonts w:cs="Arial"/>
        <w:sz w:val="22"/>
      </w:rPr>
    </w:pPr>
    <w:r>
      <w:rPr>
        <w:rFonts w:cs="Arial"/>
        <w:sz w:val="22"/>
      </w:rPr>
      <w:t>NWN WUTC Advice No. 15-01</w:t>
    </w:r>
    <w:r>
      <w:rPr>
        <w:rFonts w:cs="Arial"/>
        <w:sz w:val="22"/>
      </w:rPr>
      <w:tab/>
      <w:t>and after March 1, 2015</w:t>
    </w:r>
  </w:p>
  <w:p w14:paraId="486E8B78" w14:textId="77777777" w:rsidR="00F94440" w:rsidRDefault="00F94440">
    <w:pPr>
      <w:pStyle w:val="Footer"/>
      <w:pBdr>
        <w:bottom w:val="single" w:sz="4" w:space="1" w:color="auto"/>
      </w:pBdr>
      <w:rPr>
        <w:rFonts w:cs="Arial"/>
        <w:smallCaps/>
        <w:sz w:val="18"/>
      </w:rPr>
    </w:pPr>
    <w:r>
      <w:rPr>
        <w:rFonts w:cs="Arial"/>
        <w:sz w:val="16"/>
      </w:rPr>
      <w:tab/>
    </w:r>
  </w:p>
  <w:p w14:paraId="53E94D3D" w14:textId="77777777" w:rsidR="00F94440" w:rsidRDefault="00F94440">
    <w:pPr>
      <w:pStyle w:val="Footer"/>
      <w:jc w:val="center"/>
      <w:rPr>
        <w:rFonts w:cs="Arial"/>
        <w:b/>
        <w:i/>
        <w:sz w:val="16"/>
      </w:rPr>
    </w:pPr>
    <w:r>
      <w:rPr>
        <w:rFonts w:cs="Arial"/>
        <w:b/>
        <w:i/>
        <w:sz w:val="16"/>
      </w:rPr>
      <w:t>Issued by:  NORTHWEST NATURAL GAS COMPANY</w:t>
    </w:r>
  </w:p>
  <w:p w14:paraId="3845046A" w14:textId="77777777" w:rsidR="00F94440" w:rsidRDefault="00F94440">
    <w:pPr>
      <w:pStyle w:val="Footer"/>
      <w:jc w:val="center"/>
      <w:rPr>
        <w:rFonts w:cs="Arial"/>
        <w:i/>
        <w:sz w:val="16"/>
      </w:rPr>
    </w:pPr>
    <w:proofErr w:type="gramStart"/>
    <w:r>
      <w:rPr>
        <w:rFonts w:cs="Arial"/>
        <w:i/>
        <w:sz w:val="16"/>
      </w:rPr>
      <w:t>d.b.a</w:t>
    </w:r>
    <w:proofErr w:type="gramEnd"/>
    <w:r>
      <w:rPr>
        <w:rFonts w:cs="Arial"/>
        <w:i/>
        <w:sz w:val="16"/>
      </w:rPr>
      <w:t>. NW Natural</w:t>
    </w:r>
  </w:p>
  <w:p w14:paraId="4AC71586" w14:textId="77777777" w:rsidR="00F94440" w:rsidRDefault="00F94440">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14:paraId="5291864D" w14:textId="77777777" w:rsidR="00F94440" w:rsidRDefault="00F94440">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34831" w14:textId="77777777" w:rsidR="00F94440" w:rsidRDefault="00F94440">
    <w:pPr>
      <w:pStyle w:val="Footer"/>
      <w:tabs>
        <w:tab w:val="clear" w:pos="4320"/>
        <w:tab w:val="left" w:pos="5760"/>
      </w:tabs>
      <w:rPr>
        <w:rFonts w:cs="Arial"/>
        <w:sz w:val="22"/>
      </w:rPr>
    </w:pPr>
    <w:r>
      <w:rPr>
        <w:rFonts w:cs="Arial"/>
        <w:sz w:val="22"/>
      </w:rPr>
      <w:t>Issued January 28, 2015</w:t>
    </w:r>
    <w:r>
      <w:rPr>
        <w:rFonts w:cs="Arial"/>
        <w:sz w:val="22"/>
      </w:rPr>
      <w:tab/>
      <w:t>Effective with service on</w:t>
    </w:r>
  </w:p>
  <w:p w14:paraId="671562EE" w14:textId="77777777" w:rsidR="00F94440" w:rsidRDefault="00F94440">
    <w:pPr>
      <w:pStyle w:val="Footer"/>
      <w:tabs>
        <w:tab w:val="clear" w:pos="4320"/>
        <w:tab w:val="left" w:pos="5760"/>
      </w:tabs>
      <w:rPr>
        <w:rFonts w:cs="Arial"/>
        <w:sz w:val="22"/>
      </w:rPr>
    </w:pPr>
    <w:r>
      <w:rPr>
        <w:rFonts w:cs="Arial"/>
        <w:sz w:val="22"/>
      </w:rPr>
      <w:t>NWN WUTC Advice No. 15-01</w:t>
    </w:r>
    <w:r>
      <w:rPr>
        <w:rFonts w:cs="Arial"/>
        <w:sz w:val="22"/>
      </w:rPr>
      <w:tab/>
      <w:t>and after March 1, 2015</w:t>
    </w:r>
  </w:p>
  <w:p w14:paraId="3A812A37" w14:textId="77777777" w:rsidR="00F94440" w:rsidRDefault="00F94440">
    <w:pPr>
      <w:pStyle w:val="Footer"/>
      <w:pBdr>
        <w:bottom w:val="single" w:sz="4" w:space="1" w:color="auto"/>
      </w:pBdr>
      <w:rPr>
        <w:rFonts w:cs="Arial"/>
        <w:smallCaps/>
        <w:sz w:val="18"/>
      </w:rPr>
    </w:pPr>
    <w:r>
      <w:rPr>
        <w:rFonts w:cs="Arial"/>
        <w:sz w:val="16"/>
      </w:rPr>
      <w:tab/>
    </w:r>
  </w:p>
  <w:p w14:paraId="083D4D16" w14:textId="77777777" w:rsidR="00F94440" w:rsidRDefault="00F94440">
    <w:pPr>
      <w:pStyle w:val="Footer"/>
      <w:jc w:val="center"/>
      <w:rPr>
        <w:rFonts w:cs="Arial"/>
        <w:b/>
        <w:i/>
        <w:sz w:val="16"/>
      </w:rPr>
    </w:pPr>
    <w:r>
      <w:rPr>
        <w:rFonts w:cs="Arial"/>
        <w:b/>
        <w:i/>
        <w:sz w:val="16"/>
      </w:rPr>
      <w:t>Issued by:  NORTHWEST NATURAL GAS COMPANY</w:t>
    </w:r>
  </w:p>
  <w:p w14:paraId="32C2F4F3" w14:textId="77777777" w:rsidR="00F94440" w:rsidRDefault="00F94440">
    <w:pPr>
      <w:pStyle w:val="Footer"/>
      <w:jc w:val="center"/>
      <w:rPr>
        <w:rFonts w:cs="Arial"/>
        <w:i/>
        <w:sz w:val="16"/>
      </w:rPr>
    </w:pPr>
    <w:proofErr w:type="gramStart"/>
    <w:r>
      <w:rPr>
        <w:rFonts w:cs="Arial"/>
        <w:i/>
        <w:sz w:val="16"/>
      </w:rPr>
      <w:t>d.b.a</w:t>
    </w:r>
    <w:proofErr w:type="gramEnd"/>
    <w:r>
      <w:rPr>
        <w:rFonts w:cs="Arial"/>
        <w:i/>
        <w:sz w:val="16"/>
      </w:rPr>
      <w:t>. NW Natural</w:t>
    </w:r>
  </w:p>
  <w:p w14:paraId="7C3BCB57" w14:textId="77777777" w:rsidR="00F94440" w:rsidRDefault="00F94440">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14:paraId="1CF4CA3C" w14:textId="77777777" w:rsidR="00F94440" w:rsidRDefault="00F94440">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2E021" w14:textId="77777777" w:rsidR="00F94440" w:rsidRDefault="00F94440" w:rsidP="00F94440">
    <w:pPr>
      <w:pStyle w:val="Footer"/>
      <w:tabs>
        <w:tab w:val="clear" w:pos="4320"/>
        <w:tab w:val="left" w:pos="5580"/>
      </w:tabs>
      <w:rPr>
        <w:sz w:val="22"/>
      </w:rPr>
    </w:pPr>
    <w:r>
      <w:rPr>
        <w:sz w:val="22"/>
      </w:rPr>
      <w:t>Issued January 28, 2015</w:t>
    </w:r>
    <w:r>
      <w:rPr>
        <w:sz w:val="22"/>
      </w:rPr>
      <w:tab/>
      <w:t>Effective with service on</w:t>
    </w:r>
  </w:p>
  <w:p w14:paraId="427D3438" w14:textId="77777777" w:rsidR="00F94440" w:rsidRDefault="00F94440" w:rsidP="00F94440">
    <w:pPr>
      <w:pStyle w:val="Footer"/>
      <w:tabs>
        <w:tab w:val="clear" w:pos="4320"/>
        <w:tab w:val="left" w:pos="5580"/>
      </w:tabs>
    </w:pPr>
    <w:r>
      <w:rPr>
        <w:sz w:val="22"/>
      </w:rPr>
      <w:t>NWN WUTC Advice No. 15-01</w:t>
    </w:r>
    <w:r>
      <w:rPr>
        <w:sz w:val="22"/>
      </w:rPr>
      <w:tab/>
      <w:t xml:space="preserve">and after March 1, 2015 </w:t>
    </w:r>
  </w:p>
  <w:p w14:paraId="58492734" w14:textId="77777777" w:rsidR="00F94440" w:rsidRDefault="00F94440" w:rsidP="00F94440">
    <w:pPr>
      <w:pStyle w:val="Footer"/>
      <w:pBdr>
        <w:bottom w:val="single" w:sz="6" w:space="1" w:color="auto"/>
      </w:pBdr>
      <w:rPr>
        <w:b/>
        <w:bCs/>
        <w:i/>
        <w:smallCaps/>
        <w:sz w:val="18"/>
      </w:rPr>
    </w:pPr>
    <w:r>
      <w:rPr>
        <w:bCs/>
        <w:sz w:val="16"/>
      </w:rPr>
      <w:tab/>
    </w:r>
  </w:p>
  <w:p w14:paraId="0971CE16" w14:textId="77777777" w:rsidR="00F94440" w:rsidRDefault="00F94440" w:rsidP="00F94440">
    <w:pPr>
      <w:pStyle w:val="Footer"/>
      <w:jc w:val="center"/>
      <w:rPr>
        <w:b/>
        <w:i/>
        <w:sz w:val="16"/>
      </w:rPr>
    </w:pPr>
    <w:r>
      <w:rPr>
        <w:b/>
        <w:i/>
        <w:sz w:val="16"/>
      </w:rPr>
      <w:t>Issued by:  NORTHWEST NATURAL GAS COMPANY</w:t>
    </w:r>
  </w:p>
  <w:p w14:paraId="6DFBCD73" w14:textId="77777777" w:rsidR="00F94440" w:rsidRDefault="00F94440" w:rsidP="00F94440">
    <w:pPr>
      <w:pStyle w:val="Footer"/>
      <w:jc w:val="center"/>
      <w:rPr>
        <w:i/>
        <w:sz w:val="16"/>
      </w:rPr>
    </w:pPr>
    <w:proofErr w:type="gramStart"/>
    <w:r>
      <w:rPr>
        <w:i/>
        <w:sz w:val="16"/>
      </w:rPr>
      <w:t>d.b.a</w:t>
    </w:r>
    <w:proofErr w:type="gramEnd"/>
    <w:r>
      <w:rPr>
        <w:i/>
        <w:sz w:val="16"/>
      </w:rPr>
      <w:t>. NW Natural</w:t>
    </w:r>
  </w:p>
  <w:p w14:paraId="70059C1A" w14:textId="77777777" w:rsidR="00F94440" w:rsidRDefault="00F94440" w:rsidP="00F94440">
    <w:pPr>
      <w:pStyle w:val="Footer"/>
      <w:jc w:val="center"/>
      <w:rPr>
        <w:i/>
        <w:sz w:val="16"/>
      </w:rPr>
    </w:pPr>
    <w:r>
      <w:rPr>
        <w:i/>
        <w:sz w:val="16"/>
      </w:rPr>
      <w:t>220 N.W. Second Avenue</w:t>
    </w:r>
  </w:p>
  <w:p w14:paraId="22427DDE" w14:textId="77777777" w:rsidR="00F94440" w:rsidRPr="00FE5EFA" w:rsidRDefault="00F94440" w:rsidP="00F94440">
    <w:pPr>
      <w:pStyle w:val="Footer"/>
      <w:jc w:val="center"/>
      <w:rPr>
        <w:sz w:val="16"/>
      </w:rPr>
    </w:pPr>
    <w:r>
      <w:rPr>
        <w:i/>
        <w:sz w:val="16"/>
      </w:rPr>
      <w:t>Portland, Oregon  97209-3991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C546C" w14:textId="77777777" w:rsidR="00F94440" w:rsidRDefault="00F94440" w:rsidP="00F94440">
    <w:pPr>
      <w:pStyle w:val="Footer"/>
      <w:tabs>
        <w:tab w:val="clear" w:pos="4320"/>
        <w:tab w:val="left" w:pos="5580"/>
      </w:tabs>
      <w:rPr>
        <w:sz w:val="22"/>
      </w:rPr>
    </w:pPr>
    <w:r>
      <w:rPr>
        <w:sz w:val="22"/>
      </w:rPr>
      <w:t>Issued January 28, 2015</w:t>
    </w:r>
    <w:r>
      <w:rPr>
        <w:sz w:val="22"/>
      </w:rPr>
      <w:tab/>
      <w:t>Effective with service on</w:t>
    </w:r>
  </w:p>
  <w:p w14:paraId="5B1F9B75" w14:textId="77777777" w:rsidR="00F94440" w:rsidRDefault="00F94440" w:rsidP="00F94440">
    <w:pPr>
      <w:pStyle w:val="Footer"/>
      <w:tabs>
        <w:tab w:val="clear" w:pos="4320"/>
        <w:tab w:val="left" w:pos="5580"/>
      </w:tabs>
    </w:pPr>
    <w:r>
      <w:rPr>
        <w:sz w:val="22"/>
      </w:rPr>
      <w:t>NWN WUTC Advice No. 15-01</w:t>
    </w:r>
    <w:r>
      <w:rPr>
        <w:sz w:val="22"/>
      </w:rPr>
      <w:tab/>
      <w:t>and after March 1, 2015</w:t>
    </w:r>
  </w:p>
  <w:p w14:paraId="669BCAD1" w14:textId="77777777" w:rsidR="00F94440" w:rsidRDefault="00F94440" w:rsidP="00F94440">
    <w:pPr>
      <w:pStyle w:val="Footer"/>
      <w:pBdr>
        <w:bottom w:val="single" w:sz="6" w:space="1" w:color="auto"/>
      </w:pBdr>
      <w:rPr>
        <w:b/>
        <w:bCs/>
        <w:i/>
        <w:smallCaps/>
        <w:sz w:val="18"/>
      </w:rPr>
    </w:pPr>
    <w:r>
      <w:rPr>
        <w:bCs/>
        <w:sz w:val="16"/>
      </w:rPr>
      <w:tab/>
    </w:r>
  </w:p>
  <w:p w14:paraId="01C0A2AD" w14:textId="77777777" w:rsidR="00F94440" w:rsidRDefault="00F94440" w:rsidP="00F94440">
    <w:pPr>
      <w:pStyle w:val="Footer"/>
      <w:jc w:val="center"/>
      <w:rPr>
        <w:b/>
        <w:i/>
        <w:sz w:val="16"/>
      </w:rPr>
    </w:pPr>
    <w:r>
      <w:rPr>
        <w:b/>
        <w:i/>
        <w:sz w:val="16"/>
      </w:rPr>
      <w:t>Issued by:  NORTHWEST NATURAL GAS COMPANY</w:t>
    </w:r>
  </w:p>
  <w:p w14:paraId="562D65CB" w14:textId="77777777" w:rsidR="00F94440" w:rsidRDefault="00F94440" w:rsidP="00F94440">
    <w:pPr>
      <w:pStyle w:val="Footer"/>
      <w:jc w:val="center"/>
      <w:rPr>
        <w:i/>
        <w:sz w:val="16"/>
      </w:rPr>
    </w:pPr>
    <w:proofErr w:type="gramStart"/>
    <w:r>
      <w:rPr>
        <w:i/>
        <w:sz w:val="16"/>
      </w:rPr>
      <w:t>d.b.a</w:t>
    </w:r>
    <w:proofErr w:type="gramEnd"/>
    <w:r>
      <w:rPr>
        <w:i/>
        <w:sz w:val="16"/>
      </w:rPr>
      <w:t>. NW Natural</w:t>
    </w:r>
  </w:p>
  <w:p w14:paraId="26A6F744" w14:textId="77777777" w:rsidR="00F94440" w:rsidRDefault="00F94440" w:rsidP="00F94440">
    <w:pPr>
      <w:pStyle w:val="Footer"/>
      <w:jc w:val="center"/>
      <w:rPr>
        <w:i/>
        <w:sz w:val="16"/>
      </w:rPr>
    </w:pPr>
    <w:r>
      <w:rPr>
        <w:i/>
        <w:sz w:val="16"/>
      </w:rPr>
      <w:t>220 N.W. Second Avenue</w:t>
    </w:r>
  </w:p>
  <w:p w14:paraId="6E68A000" w14:textId="77777777" w:rsidR="00F94440" w:rsidRPr="00FE5EFA" w:rsidRDefault="00F94440" w:rsidP="00F94440">
    <w:pPr>
      <w:pStyle w:val="Footer"/>
      <w:jc w:val="center"/>
      <w:rPr>
        <w:sz w:val="16"/>
      </w:rPr>
    </w:pPr>
    <w:r>
      <w:rPr>
        <w:i/>
        <w:sz w:val="16"/>
      </w:rPr>
      <w:t>Portland, Oregon  97209-3991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76399" w14:textId="77777777" w:rsidR="00F94440" w:rsidRDefault="00F94440">
    <w:pPr>
      <w:pStyle w:val="Footer"/>
      <w:tabs>
        <w:tab w:val="clear" w:pos="4320"/>
        <w:tab w:val="clear" w:pos="8640"/>
        <w:tab w:val="left" w:pos="5940"/>
      </w:tabs>
      <w:rPr>
        <w:sz w:val="22"/>
      </w:rPr>
    </w:pPr>
    <w:r>
      <w:rPr>
        <w:sz w:val="22"/>
      </w:rPr>
      <w:t>Issued January 28, 2015</w:t>
    </w:r>
    <w:r>
      <w:rPr>
        <w:sz w:val="22"/>
      </w:rPr>
      <w:tab/>
      <w:t>Effective with service on</w:t>
    </w:r>
  </w:p>
  <w:p w14:paraId="14749DE8" w14:textId="77777777" w:rsidR="00F94440" w:rsidRDefault="00F94440">
    <w:pPr>
      <w:pStyle w:val="Footer"/>
      <w:tabs>
        <w:tab w:val="clear" w:pos="4320"/>
        <w:tab w:val="clear" w:pos="8640"/>
        <w:tab w:val="left" w:pos="5940"/>
      </w:tabs>
    </w:pPr>
    <w:r>
      <w:rPr>
        <w:sz w:val="22"/>
      </w:rPr>
      <w:t>NWN WUTC Advice No. 15-01</w:t>
    </w:r>
    <w:r>
      <w:rPr>
        <w:sz w:val="22"/>
      </w:rPr>
      <w:tab/>
      <w:t>and after March 1, 2015</w:t>
    </w:r>
  </w:p>
  <w:p w14:paraId="58DA7F08" w14:textId="77777777" w:rsidR="00F94440" w:rsidRDefault="00F94440">
    <w:pPr>
      <w:pStyle w:val="Footer"/>
      <w:pBdr>
        <w:bottom w:val="single" w:sz="6" w:space="1" w:color="auto"/>
      </w:pBdr>
      <w:jc w:val="center"/>
      <w:rPr>
        <w:b/>
        <w:sz w:val="18"/>
      </w:rPr>
    </w:pPr>
  </w:p>
  <w:p w14:paraId="5148471F" w14:textId="77777777" w:rsidR="00F94440" w:rsidRDefault="00F94440">
    <w:pPr>
      <w:pStyle w:val="Footer"/>
      <w:jc w:val="center"/>
      <w:rPr>
        <w:b/>
        <w:i/>
        <w:sz w:val="16"/>
      </w:rPr>
    </w:pPr>
    <w:r>
      <w:rPr>
        <w:b/>
        <w:i/>
        <w:sz w:val="16"/>
      </w:rPr>
      <w:t>Issued by:  NORTHWEST NATURAL GAS COMPANY</w:t>
    </w:r>
  </w:p>
  <w:p w14:paraId="5CDD5BB5" w14:textId="77777777" w:rsidR="00F94440" w:rsidRDefault="00F94440">
    <w:pPr>
      <w:pStyle w:val="Footer"/>
      <w:jc w:val="center"/>
      <w:rPr>
        <w:i/>
        <w:sz w:val="16"/>
      </w:rPr>
    </w:pPr>
    <w:proofErr w:type="gramStart"/>
    <w:r>
      <w:rPr>
        <w:i/>
        <w:sz w:val="16"/>
      </w:rPr>
      <w:t>d.b.a</w:t>
    </w:r>
    <w:proofErr w:type="gramEnd"/>
    <w:r>
      <w:rPr>
        <w:i/>
        <w:sz w:val="16"/>
      </w:rPr>
      <w:t>. NW Natural</w:t>
    </w:r>
  </w:p>
  <w:p w14:paraId="33141ABA"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25522198"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441AF" w14:textId="77777777" w:rsidR="00F94440" w:rsidRDefault="00F94440">
    <w:pPr>
      <w:pStyle w:val="Footer"/>
      <w:tabs>
        <w:tab w:val="clear" w:pos="4320"/>
        <w:tab w:val="clear" w:pos="8640"/>
        <w:tab w:val="left" w:pos="5940"/>
      </w:tabs>
      <w:rPr>
        <w:sz w:val="22"/>
      </w:rPr>
    </w:pPr>
    <w:r>
      <w:rPr>
        <w:sz w:val="22"/>
      </w:rPr>
      <w:t>Issued January 28, 2015</w:t>
    </w:r>
    <w:r>
      <w:rPr>
        <w:sz w:val="22"/>
      </w:rPr>
      <w:tab/>
      <w:t>Effective with service on</w:t>
    </w:r>
  </w:p>
  <w:p w14:paraId="746882EE" w14:textId="77777777" w:rsidR="00F94440" w:rsidRDefault="00F94440">
    <w:pPr>
      <w:pStyle w:val="Footer"/>
      <w:tabs>
        <w:tab w:val="clear" w:pos="4320"/>
        <w:tab w:val="clear" w:pos="8640"/>
        <w:tab w:val="left" w:pos="5940"/>
      </w:tabs>
    </w:pPr>
    <w:r>
      <w:rPr>
        <w:sz w:val="22"/>
      </w:rPr>
      <w:t>NWN WUTC Advice No. 15-01</w:t>
    </w:r>
    <w:r>
      <w:rPr>
        <w:sz w:val="22"/>
      </w:rPr>
      <w:tab/>
      <w:t>and after March 1, 2015</w:t>
    </w:r>
  </w:p>
  <w:p w14:paraId="6873D2AE" w14:textId="77777777" w:rsidR="00F94440" w:rsidRDefault="00F94440">
    <w:pPr>
      <w:pStyle w:val="Footer"/>
      <w:pBdr>
        <w:bottom w:val="single" w:sz="6" w:space="1" w:color="auto"/>
      </w:pBdr>
      <w:jc w:val="center"/>
      <w:rPr>
        <w:b/>
        <w:sz w:val="18"/>
      </w:rPr>
    </w:pPr>
  </w:p>
  <w:p w14:paraId="3E663E8B" w14:textId="77777777" w:rsidR="00F94440" w:rsidRDefault="00F94440">
    <w:pPr>
      <w:pStyle w:val="Footer"/>
      <w:jc w:val="center"/>
      <w:rPr>
        <w:b/>
        <w:i/>
        <w:sz w:val="16"/>
      </w:rPr>
    </w:pPr>
    <w:r>
      <w:rPr>
        <w:b/>
        <w:i/>
        <w:sz w:val="16"/>
      </w:rPr>
      <w:t>Issued by:  NORTHWEST NATURAL GAS COMPANY</w:t>
    </w:r>
  </w:p>
  <w:p w14:paraId="737A3276" w14:textId="77777777" w:rsidR="00F94440" w:rsidRDefault="00F94440">
    <w:pPr>
      <w:pStyle w:val="Footer"/>
      <w:jc w:val="center"/>
      <w:rPr>
        <w:i/>
        <w:sz w:val="16"/>
      </w:rPr>
    </w:pPr>
    <w:proofErr w:type="gramStart"/>
    <w:r>
      <w:rPr>
        <w:i/>
        <w:sz w:val="16"/>
      </w:rPr>
      <w:t>d.b.a</w:t>
    </w:r>
    <w:proofErr w:type="gramEnd"/>
    <w:r>
      <w:rPr>
        <w:i/>
        <w:sz w:val="16"/>
      </w:rPr>
      <w:t>. NW Natural</w:t>
    </w:r>
  </w:p>
  <w:p w14:paraId="31EEBC26"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2EB4CB35"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6F63" w14:textId="77777777" w:rsidR="00F94440" w:rsidRDefault="00F94440">
    <w:pPr>
      <w:pStyle w:val="Footer"/>
      <w:tabs>
        <w:tab w:val="clear" w:pos="4320"/>
        <w:tab w:val="clear" w:pos="8640"/>
        <w:tab w:val="left" w:pos="5940"/>
      </w:tabs>
      <w:rPr>
        <w:sz w:val="22"/>
      </w:rPr>
    </w:pPr>
    <w:r>
      <w:rPr>
        <w:sz w:val="22"/>
      </w:rPr>
      <w:t>Issued January 28, 2015</w:t>
    </w:r>
    <w:r>
      <w:rPr>
        <w:sz w:val="22"/>
      </w:rPr>
      <w:tab/>
      <w:t>Effective with service on</w:t>
    </w:r>
  </w:p>
  <w:p w14:paraId="5C3A0FFD" w14:textId="77777777" w:rsidR="00F94440" w:rsidRDefault="00F94440">
    <w:pPr>
      <w:pStyle w:val="Footer"/>
      <w:tabs>
        <w:tab w:val="clear" w:pos="4320"/>
        <w:tab w:val="clear" w:pos="8640"/>
        <w:tab w:val="left" w:pos="5940"/>
      </w:tabs>
    </w:pPr>
    <w:r>
      <w:rPr>
        <w:sz w:val="22"/>
      </w:rPr>
      <w:t>NWN WUTC Advice No. 15-01</w:t>
    </w:r>
    <w:r>
      <w:rPr>
        <w:sz w:val="22"/>
      </w:rPr>
      <w:tab/>
      <w:t>and after March 1, 2015</w:t>
    </w:r>
  </w:p>
  <w:p w14:paraId="3A8453D2" w14:textId="77777777" w:rsidR="00F94440" w:rsidRDefault="00F94440">
    <w:pPr>
      <w:pStyle w:val="Footer"/>
      <w:pBdr>
        <w:bottom w:val="single" w:sz="6" w:space="1" w:color="auto"/>
      </w:pBdr>
      <w:jc w:val="center"/>
      <w:rPr>
        <w:b/>
        <w:sz w:val="18"/>
      </w:rPr>
    </w:pPr>
  </w:p>
  <w:p w14:paraId="0190833F" w14:textId="77777777" w:rsidR="00F94440" w:rsidRDefault="00F94440">
    <w:pPr>
      <w:pStyle w:val="Footer"/>
      <w:jc w:val="center"/>
      <w:rPr>
        <w:b/>
        <w:i/>
        <w:sz w:val="16"/>
      </w:rPr>
    </w:pPr>
    <w:r>
      <w:rPr>
        <w:b/>
        <w:i/>
        <w:sz w:val="16"/>
      </w:rPr>
      <w:t>Issued by:  NORTHWEST NATURAL GAS COMPANY</w:t>
    </w:r>
  </w:p>
  <w:p w14:paraId="2007C734" w14:textId="77777777" w:rsidR="00F94440" w:rsidRDefault="00F94440">
    <w:pPr>
      <w:pStyle w:val="Footer"/>
      <w:jc w:val="center"/>
      <w:rPr>
        <w:i/>
        <w:sz w:val="16"/>
      </w:rPr>
    </w:pPr>
    <w:proofErr w:type="gramStart"/>
    <w:r>
      <w:rPr>
        <w:i/>
        <w:sz w:val="16"/>
      </w:rPr>
      <w:t>d.b.a</w:t>
    </w:r>
    <w:proofErr w:type="gramEnd"/>
    <w:r>
      <w:rPr>
        <w:i/>
        <w:sz w:val="16"/>
      </w:rPr>
      <w:t>. NW Natural</w:t>
    </w:r>
  </w:p>
  <w:p w14:paraId="6571DC06"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5C12B81E"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1848D" w14:textId="77777777" w:rsidR="00F94440" w:rsidRDefault="00F94440">
    <w:pPr>
      <w:pStyle w:val="Footer"/>
      <w:tabs>
        <w:tab w:val="clear" w:pos="4320"/>
        <w:tab w:val="clear" w:pos="8640"/>
        <w:tab w:val="left" w:pos="5940"/>
      </w:tabs>
      <w:rPr>
        <w:sz w:val="22"/>
      </w:rPr>
    </w:pPr>
    <w:r>
      <w:rPr>
        <w:sz w:val="22"/>
      </w:rPr>
      <w:t>Issued January 28, 2015</w:t>
    </w:r>
    <w:r>
      <w:rPr>
        <w:sz w:val="22"/>
      </w:rPr>
      <w:tab/>
      <w:t>Effective with service on</w:t>
    </w:r>
  </w:p>
  <w:p w14:paraId="54B6D9C8" w14:textId="77777777" w:rsidR="00F94440" w:rsidRDefault="00F94440">
    <w:pPr>
      <w:pStyle w:val="Footer"/>
      <w:tabs>
        <w:tab w:val="clear" w:pos="4320"/>
        <w:tab w:val="clear" w:pos="8640"/>
        <w:tab w:val="left" w:pos="5940"/>
      </w:tabs>
    </w:pPr>
    <w:r>
      <w:rPr>
        <w:sz w:val="22"/>
      </w:rPr>
      <w:t>NWN WUTC Advice No. 15-01</w:t>
    </w:r>
    <w:r>
      <w:rPr>
        <w:sz w:val="22"/>
      </w:rPr>
      <w:tab/>
      <w:t>and after March 1, 2015</w:t>
    </w:r>
  </w:p>
  <w:p w14:paraId="05CDAF37" w14:textId="77777777" w:rsidR="00F94440" w:rsidRDefault="00F94440">
    <w:pPr>
      <w:pStyle w:val="Footer"/>
      <w:pBdr>
        <w:bottom w:val="single" w:sz="6" w:space="1" w:color="auto"/>
      </w:pBdr>
      <w:jc w:val="center"/>
      <w:rPr>
        <w:b/>
        <w:sz w:val="18"/>
      </w:rPr>
    </w:pPr>
  </w:p>
  <w:p w14:paraId="3EC7977D" w14:textId="77777777" w:rsidR="00F94440" w:rsidRDefault="00F94440">
    <w:pPr>
      <w:pStyle w:val="Footer"/>
      <w:jc w:val="center"/>
      <w:rPr>
        <w:b/>
        <w:i/>
        <w:sz w:val="16"/>
      </w:rPr>
    </w:pPr>
    <w:r>
      <w:rPr>
        <w:b/>
        <w:i/>
        <w:sz w:val="16"/>
      </w:rPr>
      <w:t>Issued by:  NORTHWEST NATURAL GAS COMPANY</w:t>
    </w:r>
  </w:p>
  <w:p w14:paraId="0A0B6D55" w14:textId="77777777" w:rsidR="00F94440" w:rsidRDefault="00F94440">
    <w:pPr>
      <w:pStyle w:val="Footer"/>
      <w:jc w:val="center"/>
      <w:rPr>
        <w:i/>
        <w:sz w:val="16"/>
      </w:rPr>
    </w:pPr>
    <w:proofErr w:type="gramStart"/>
    <w:r>
      <w:rPr>
        <w:i/>
        <w:sz w:val="16"/>
      </w:rPr>
      <w:t>d.b.a</w:t>
    </w:r>
    <w:proofErr w:type="gramEnd"/>
    <w:r>
      <w:rPr>
        <w:i/>
        <w:sz w:val="16"/>
      </w:rPr>
      <w:t>. NW Natural</w:t>
    </w:r>
  </w:p>
  <w:p w14:paraId="736DFDF6" w14:textId="77777777" w:rsidR="00F94440" w:rsidRDefault="00F94440">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5DB4CD63" w14:textId="77777777" w:rsidR="00F94440" w:rsidRDefault="00F94440">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1542" w14:textId="77777777" w:rsidR="00F94440" w:rsidRPr="00D37AAE" w:rsidRDefault="00F94440" w:rsidP="00482906">
    <w:pPr>
      <w:pStyle w:val="Footer"/>
      <w:tabs>
        <w:tab w:val="left" w:pos="5400"/>
      </w:tabs>
      <w:rPr>
        <w:sz w:val="22"/>
      </w:rPr>
    </w:pPr>
    <w:r w:rsidRPr="00D37AAE">
      <w:rPr>
        <w:sz w:val="22"/>
      </w:rPr>
      <w:t>Issued</w:t>
    </w:r>
    <w:r>
      <w:rPr>
        <w:sz w:val="22"/>
      </w:rPr>
      <w:t xml:space="preserve"> January 28, 2015</w:t>
    </w:r>
    <w:r w:rsidRPr="00D37AAE">
      <w:rPr>
        <w:sz w:val="22"/>
      </w:rPr>
      <w:t xml:space="preserve">                                               </w:t>
    </w:r>
    <w:r>
      <w:rPr>
        <w:sz w:val="22"/>
      </w:rPr>
      <w:tab/>
    </w:r>
    <w:r w:rsidRPr="00D37AAE">
      <w:rPr>
        <w:sz w:val="22"/>
      </w:rPr>
      <w:t>Effective with service on</w:t>
    </w:r>
  </w:p>
  <w:p w14:paraId="66A170DF" w14:textId="77777777" w:rsidR="00F94440" w:rsidRPr="00D37AAE" w:rsidRDefault="00F94440" w:rsidP="00482906">
    <w:pPr>
      <w:pStyle w:val="Footer"/>
      <w:tabs>
        <w:tab w:val="left" w:pos="5400"/>
      </w:tabs>
      <w:rPr>
        <w:sz w:val="22"/>
      </w:rPr>
    </w:pPr>
    <w:r>
      <w:rPr>
        <w:sz w:val="22"/>
      </w:rPr>
      <w:t>NWN</w:t>
    </w:r>
    <w:r w:rsidRPr="00D37AAE">
      <w:rPr>
        <w:sz w:val="22"/>
      </w:rPr>
      <w:t xml:space="preserve"> WUTC Advice No. 1</w:t>
    </w:r>
    <w:r>
      <w:rPr>
        <w:sz w:val="22"/>
      </w:rPr>
      <w:t>5-01</w:t>
    </w:r>
    <w:r w:rsidRPr="00D37AAE">
      <w:rPr>
        <w:sz w:val="22"/>
      </w:rPr>
      <w:tab/>
    </w:r>
    <w:r w:rsidRPr="00D37AAE">
      <w:rPr>
        <w:sz w:val="22"/>
      </w:rPr>
      <w:tab/>
      <w:t xml:space="preserve">and after </w:t>
    </w:r>
    <w:r>
      <w:rPr>
        <w:sz w:val="22"/>
      </w:rPr>
      <w:t>March 1, 2015</w:t>
    </w:r>
  </w:p>
  <w:p w14:paraId="5A740A6E" w14:textId="77777777" w:rsidR="00F94440" w:rsidRDefault="00F94440" w:rsidP="00482906">
    <w:pPr>
      <w:pStyle w:val="Footer"/>
      <w:pBdr>
        <w:bottom w:val="single" w:sz="4" w:space="1" w:color="auto"/>
      </w:pBdr>
      <w:jc w:val="center"/>
      <w:rPr>
        <w:sz w:val="18"/>
      </w:rPr>
    </w:pPr>
  </w:p>
  <w:p w14:paraId="30C0FB9F" w14:textId="77777777" w:rsidR="00F94440" w:rsidRDefault="00F94440">
    <w:pPr>
      <w:pStyle w:val="Footer"/>
      <w:jc w:val="center"/>
      <w:rPr>
        <w:b/>
        <w:i/>
        <w:sz w:val="18"/>
      </w:rPr>
    </w:pPr>
    <w:r>
      <w:rPr>
        <w:b/>
        <w:i/>
        <w:sz w:val="18"/>
      </w:rPr>
      <w:t>Issued by:  NORTHWEST NATURAL GAS COMPANY</w:t>
    </w:r>
  </w:p>
  <w:p w14:paraId="7681DE8C" w14:textId="77777777" w:rsidR="00F94440" w:rsidRDefault="00F94440">
    <w:pPr>
      <w:pStyle w:val="Footer"/>
      <w:jc w:val="center"/>
      <w:rPr>
        <w:i/>
        <w:sz w:val="18"/>
      </w:rPr>
    </w:pPr>
    <w:proofErr w:type="gramStart"/>
    <w:r>
      <w:rPr>
        <w:i/>
        <w:sz w:val="18"/>
      </w:rPr>
      <w:t>d.b.a</w:t>
    </w:r>
    <w:proofErr w:type="gramEnd"/>
    <w:r>
      <w:rPr>
        <w:i/>
        <w:sz w:val="18"/>
      </w:rPr>
      <w:t>. NW Natural</w:t>
    </w:r>
  </w:p>
  <w:p w14:paraId="6F438E41" w14:textId="77777777" w:rsidR="00F94440" w:rsidRDefault="00F94440">
    <w:pPr>
      <w:pStyle w:val="Footer"/>
      <w:jc w:val="center"/>
      <w:rPr>
        <w:i/>
        <w:sz w:val="18"/>
      </w:rPr>
    </w:pPr>
    <w:r>
      <w:rPr>
        <w:i/>
        <w:sz w:val="18"/>
      </w:rPr>
      <w:t>220 N.W. Second Avenue</w:t>
    </w:r>
  </w:p>
  <w:p w14:paraId="0DB534F3" w14:textId="77777777" w:rsidR="00F94440" w:rsidRDefault="00F94440">
    <w:pPr>
      <w:pStyle w:val="Footer"/>
      <w:jc w:val="center"/>
    </w:pPr>
    <w:r>
      <w:rPr>
        <w:i/>
        <w:sz w:val="18"/>
      </w:rPr>
      <w:t>Portland, Oregon  97209-3991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A562" w14:textId="77777777" w:rsidR="00F94440" w:rsidRPr="004E2F5D" w:rsidRDefault="00F94440" w:rsidP="00482906">
    <w:pPr>
      <w:pStyle w:val="Footer"/>
      <w:tabs>
        <w:tab w:val="left" w:pos="6030"/>
      </w:tabs>
      <w:rPr>
        <w:sz w:val="22"/>
        <w:szCs w:val="22"/>
      </w:rPr>
    </w:pPr>
    <w:r w:rsidRPr="004E2F5D">
      <w:rPr>
        <w:sz w:val="22"/>
        <w:szCs w:val="22"/>
      </w:rPr>
      <w:t>Issued</w:t>
    </w:r>
    <w:r>
      <w:rPr>
        <w:sz w:val="22"/>
        <w:szCs w:val="22"/>
      </w:rPr>
      <w:t xml:space="preserve"> January 28, 2015</w:t>
    </w:r>
    <w:r w:rsidRPr="004E2F5D">
      <w:rPr>
        <w:sz w:val="22"/>
        <w:szCs w:val="22"/>
      </w:rPr>
      <w:t xml:space="preserve">                                              </w:t>
    </w:r>
    <w:r>
      <w:rPr>
        <w:sz w:val="22"/>
        <w:szCs w:val="22"/>
      </w:rPr>
      <w:tab/>
    </w:r>
    <w:r w:rsidRPr="004E2F5D">
      <w:rPr>
        <w:sz w:val="22"/>
        <w:szCs w:val="22"/>
      </w:rPr>
      <w:t>Effective with service on</w:t>
    </w:r>
  </w:p>
  <w:p w14:paraId="3032860E" w14:textId="77777777" w:rsidR="00F94440" w:rsidRPr="004E2F5D" w:rsidRDefault="00F94440" w:rsidP="00482906">
    <w:pPr>
      <w:pStyle w:val="Footer"/>
      <w:tabs>
        <w:tab w:val="left" w:pos="6030"/>
      </w:tabs>
      <w:rPr>
        <w:sz w:val="22"/>
        <w:szCs w:val="22"/>
      </w:rPr>
    </w:pPr>
    <w:r>
      <w:rPr>
        <w:sz w:val="22"/>
        <w:szCs w:val="22"/>
      </w:rPr>
      <w:t xml:space="preserve">NWN WUTC </w:t>
    </w:r>
    <w:r w:rsidRPr="004E2F5D">
      <w:rPr>
        <w:sz w:val="22"/>
        <w:szCs w:val="22"/>
      </w:rPr>
      <w:t>Advice No</w:t>
    </w:r>
    <w:r>
      <w:rPr>
        <w:sz w:val="22"/>
        <w:szCs w:val="22"/>
      </w:rPr>
      <w:t>.</w:t>
    </w:r>
    <w:r w:rsidRPr="004E2F5D">
      <w:rPr>
        <w:sz w:val="22"/>
        <w:szCs w:val="22"/>
      </w:rPr>
      <w:t xml:space="preserve"> </w:t>
    </w:r>
    <w:r>
      <w:rPr>
        <w:sz w:val="22"/>
        <w:szCs w:val="22"/>
      </w:rPr>
      <w:t>15-01</w:t>
    </w:r>
    <w:r w:rsidRPr="004E2F5D">
      <w:rPr>
        <w:sz w:val="22"/>
        <w:szCs w:val="22"/>
      </w:rPr>
      <w:tab/>
    </w:r>
    <w:r w:rsidRPr="004E2F5D">
      <w:rPr>
        <w:sz w:val="22"/>
        <w:szCs w:val="22"/>
      </w:rPr>
      <w:tab/>
      <w:t xml:space="preserve">and after </w:t>
    </w:r>
    <w:r>
      <w:rPr>
        <w:sz w:val="22"/>
        <w:szCs w:val="22"/>
      </w:rPr>
      <w:t>March 1, 2015</w:t>
    </w:r>
  </w:p>
  <w:p w14:paraId="1D4D9EAE" w14:textId="77777777" w:rsidR="00F94440" w:rsidRDefault="00F94440">
    <w:pPr>
      <w:pStyle w:val="Footer"/>
      <w:pBdr>
        <w:bottom w:val="single" w:sz="6" w:space="1" w:color="auto"/>
      </w:pBdr>
      <w:jc w:val="center"/>
      <w:rPr>
        <w:b/>
        <w:sz w:val="18"/>
      </w:rPr>
    </w:pPr>
  </w:p>
  <w:p w14:paraId="45CD39A6" w14:textId="77777777" w:rsidR="00F94440" w:rsidRPr="004E2F5D" w:rsidRDefault="00F94440">
    <w:pPr>
      <w:pStyle w:val="Footer"/>
      <w:jc w:val="center"/>
      <w:rPr>
        <w:b/>
        <w:i/>
        <w:sz w:val="16"/>
        <w:szCs w:val="16"/>
      </w:rPr>
    </w:pPr>
    <w:r w:rsidRPr="004E2F5D">
      <w:rPr>
        <w:b/>
        <w:i/>
        <w:sz w:val="16"/>
        <w:szCs w:val="16"/>
      </w:rPr>
      <w:t>Issued by:  NORTHWEST NATURAL GAS COMPANY</w:t>
    </w:r>
  </w:p>
  <w:p w14:paraId="6D29773C" w14:textId="77777777" w:rsidR="00F94440" w:rsidRPr="004E2F5D" w:rsidRDefault="00F94440">
    <w:pPr>
      <w:pStyle w:val="Footer"/>
      <w:jc w:val="center"/>
      <w:rPr>
        <w:i/>
        <w:sz w:val="16"/>
        <w:szCs w:val="16"/>
      </w:rPr>
    </w:pPr>
    <w:proofErr w:type="gramStart"/>
    <w:r w:rsidRPr="004E2F5D">
      <w:rPr>
        <w:i/>
        <w:sz w:val="16"/>
        <w:szCs w:val="16"/>
      </w:rPr>
      <w:t>d.b.a</w:t>
    </w:r>
    <w:proofErr w:type="gramEnd"/>
    <w:r w:rsidRPr="004E2F5D">
      <w:rPr>
        <w:i/>
        <w:sz w:val="16"/>
        <w:szCs w:val="16"/>
      </w:rPr>
      <w:t>. NW Natural</w:t>
    </w:r>
  </w:p>
  <w:p w14:paraId="6AD02225" w14:textId="77777777" w:rsidR="00F94440" w:rsidRPr="004E2F5D" w:rsidRDefault="00F94440">
    <w:pPr>
      <w:pStyle w:val="Footer"/>
      <w:jc w:val="center"/>
      <w:rPr>
        <w:i/>
        <w:sz w:val="16"/>
        <w:szCs w:val="16"/>
      </w:rPr>
    </w:pPr>
    <w:r w:rsidRPr="004E2F5D">
      <w:rPr>
        <w:i/>
        <w:sz w:val="16"/>
        <w:szCs w:val="16"/>
      </w:rPr>
      <w:t xml:space="preserve">220 N.W. </w:t>
    </w:r>
    <w:smartTag w:uri="urn:schemas-microsoft-com:office:smarttags" w:element="Street">
      <w:smartTag w:uri="urn:schemas-microsoft-com:office:smarttags" w:element="address">
        <w:r w:rsidRPr="004E2F5D">
          <w:rPr>
            <w:i/>
            <w:sz w:val="16"/>
            <w:szCs w:val="16"/>
          </w:rPr>
          <w:t>Second Avenue</w:t>
        </w:r>
      </w:smartTag>
    </w:smartTag>
  </w:p>
  <w:p w14:paraId="4DBACE1E" w14:textId="77777777" w:rsidR="00F94440" w:rsidRPr="004E2F5D" w:rsidRDefault="00F94440">
    <w:pPr>
      <w:pStyle w:val="Footer"/>
      <w:jc w:val="center"/>
      <w:rPr>
        <w:sz w:val="16"/>
        <w:szCs w:val="16"/>
      </w:rPr>
    </w:pPr>
    <w:smartTag w:uri="urn:schemas-microsoft-com:office:smarttags" w:element="place">
      <w:smartTag w:uri="urn:schemas-microsoft-com:office:smarttags" w:element="City">
        <w:r w:rsidRPr="004E2F5D">
          <w:rPr>
            <w:i/>
            <w:sz w:val="16"/>
            <w:szCs w:val="16"/>
          </w:rPr>
          <w:t>Portland</w:t>
        </w:r>
      </w:smartTag>
      <w:r w:rsidRPr="004E2F5D">
        <w:rPr>
          <w:i/>
          <w:sz w:val="16"/>
          <w:szCs w:val="16"/>
        </w:rPr>
        <w:t xml:space="preserve">, </w:t>
      </w:r>
      <w:smartTag w:uri="urn:schemas-microsoft-com:office:smarttags" w:element="State">
        <w:r w:rsidRPr="004E2F5D">
          <w:rPr>
            <w:i/>
            <w:sz w:val="16"/>
            <w:szCs w:val="16"/>
          </w:rPr>
          <w:t>Oregon</w:t>
        </w:r>
      </w:smartTag>
      <w:r w:rsidRPr="004E2F5D">
        <w:rPr>
          <w:i/>
          <w:sz w:val="16"/>
          <w:szCs w:val="16"/>
        </w:rPr>
        <w:t xml:space="preserve">  </w:t>
      </w:r>
      <w:smartTag w:uri="urn:schemas-microsoft-com:office:smarttags" w:element="PostalCode">
        <w:r w:rsidRPr="004E2F5D">
          <w:rPr>
            <w:i/>
            <w:sz w:val="16"/>
            <w:szCs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009DB" w14:textId="77777777" w:rsidR="003063DA" w:rsidRDefault="003063DA">
      <w:r>
        <w:separator/>
      </w:r>
    </w:p>
  </w:footnote>
  <w:footnote w:type="continuationSeparator" w:id="0">
    <w:p w14:paraId="1344F7EC" w14:textId="77777777" w:rsidR="003063DA" w:rsidRDefault="00306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9FAB2" w14:textId="77777777" w:rsidR="00F94440" w:rsidRPr="001E2F9C" w:rsidRDefault="00F94440">
    <w:pPr>
      <w:pStyle w:val="Header"/>
      <w:rPr>
        <w:b/>
        <w:szCs w:val="24"/>
      </w:rPr>
    </w:pPr>
    <w:r w:rsidRPr="001E2F9C">
      <w:rPr>
        <w:b/>
        <w:szCs w:val="24"/>
      </w:rPr>
      <w:t>NORTHWEST NATURAL GAS COMPANY</w:t>
    </w:r>
  </w:p>
  <w:p w14:paraId="3E09FAB3" w14:textId="4292EC8B" w:rsidR="00F94440" w:rsidRDefault="00F94440" w:rsidP="0049628A">
    <w:pPr>
      <w:pStyle w:val="Header"/>
      <w:tabs>
        <w:tab w:val="clear" w:pos="4320"/>
        <w:tab w:val="clear" w:pos="8640"/>
        <w:tab w:val="center" w:pos="-2790"/>
        <w:tab w:val="right" w:pos="5580"/>
      </w:tabs>
      <w:rPr>
        <w:sz w:val="22"/>
      </w:rPr>
    </w:pPr>
    <w:r>
      <w:rPr>
        <w:sz w:val="22"/>
      </w:rPr>
      <w:t>WN U-6</w:t>
    </w:r>
    <w:r>
      <w:rPr>
        <w:sz w:val="22"/>
      </w:rPr>
      <w:tab/>
      <w:t>Twelfth Revision of Sheet viii</w:t>
    </w:r>
  </w:p>
  <w:p w14:paraId="3E09FAB4" w14:textId="198975A7" w:rsidR="00F94440" w:rsidRDefault="00F94440" w:rsidP="0049628A">
    <w:pPr>
      <w:pStyle w:val="Header"/>
      <w:tabs>
        <w:tab w:val="clear" w:pos="4320"/>
        <w:tab w:val="clear" w:pos="8640"/>
        <w:tab w:val="center" w:pos="-2970"/>
        <w:tab w:val="right" w:pos="5580"/>
      </w:tabs>
      <w:rPr>
        <w:sz w:val="22"/>
      </w:rPr>
    </w:pPr>
    <w:r>
      <w:rPr>
        <w:sz w:val="22"/>
      </w:rPr>
      <w:t>Cancels Eleventh Revision of Sheet viii</w:t>
    </w:r>
  </w:p>
  <w:p w14:paraId="3E09FAB5" w14:textId="77777777" w:rsidR="00F94440" w:rsidRDefault="00F94440">
    <w:pPr>
      <w:pStyle w:val="Header"/>
      <w:pBdr>
        <w:bottom w:val="double" w:sz="4" w:space="1" w:color="auto"/>
      </w:pBdr>
      <w:rPr>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97E4" w14:textId="77777777" w:rsidR="00F94440" w:rsidRPr="004E2F5D" w:rsidRDefault="00F94440">
    <w:pPr>
      <w:pStyle w:val="Header"/>
      <w:rPr>
        <w:b/>
        <w:szCs w:val="24"/>
      </w:rPr>
    </w:pPr>
    <w:r w:rsidRPr="004E2F5D">
      <w:rPr>
        <w:b/>
        <w:szCs w:val="24"/>
      </w:rPr>
      <w:t>NORTHWEST NATURAL GAS COMPANY</w:t>
    </w:r>
  </w:p>
  <w:p w14:paraId="3C3AE49D" w14:textId="77777777" w:rsidR="00F94440" w:rsidRPr="001C04B7" w:rsidRDefault="00F94440">
    <w:pPr>
      <w:pStyle w:val="Header"/>
      <w:rPr>
        <w:sz w:val="22"/>
        <w:szCs w:val="22"/>
      </w:rPr>
    </w:pPr>
    <w:r w:rsidRPr="001C04B7">
      <w:rPr>
        <w:sz w:val="22"/>
        <w:szCs w:val="22"/>
      </w:rPr>
      <w:t>WN U-6</w:t>
    </w:r>
    <w:r w:rsidRPr="001C04B7">
      <w:rPr>
        <w:sz w:val="22"/>
        <w:szCs w:val="22"/>
      </w:rPr>
      <w:tab/>
      <w:t>First Revision of Sheet 10.1.1</w:t>
    </w:r>
  </w:p>
  <w:p w14:paraId="3A612C42" w14:textId="77777777" w:rsidR="00F94440" w:rsidRDefault="00F94440">
    <w:pPr>
      <w:pStyle w:val="Header"/>
      <w:rPr>
        <w:szCs w:val="24"/>
      </w:rPr>
    </w:pPr>
    <w:r w:rsidRPr="001C04B7">
      <w:rPr>
        <w:sz w:val="22"/>
        <w:szCs w:val="22"/>
      </w:rPr>
      <w:t>Cancels Original Sheet 10.1.1</w:t>
    </w:r>
  </w:p>
  <w:p w14:paraId="3CEBB5EB" w14:textId="77777777" w:rsidR="00F94440" w:rsidRDefault="00F94440" w:rsidP="00482906">
    <w:pPr>
      <w:pBdr>
        <w:bottom w:val="double" w:sz="6" w:space="1" w:color="auto"/>
      </w:pBdr>
    </w:pPr>
  </w:p>
  <w:p w14:paraId="39AEDF53" w14:textId="77777777" w:rsidR="00F94440" w:rsidRPr="004E2F5D" w:rsidRDefault="00F94440" w:rsidP="00482906">
    <w:pPr>
      <w:rPr>
        <w:szCs w:val="24"/>
      </w:rPr>
    </w:pPr>
    <w:r>
      <w:rPr>
        <w:noProof/>
      </w:rPr>
      <mc:AlternateContent>
        <mc:Choice Requires="wps">
          <w:drawing>
            <wp:anchor distT="0" distB="0" distL="114300" distR="114300" simplePos="0" relativeHeight="251659264" behindDoc="0" locked="0" layoutInCell="1" allowOverlap="1" wp14:anchorId="281F5D38" wp14:editId="5647F19A">
              <wp:simplePos x="0" y="0"/>
              <wp:positionH relativeFrom="column">
                <wp:posOffset>6789420</wp:posOffset>
              </wp:positionH>
              <wp:positionV relativeFrom="paragraph">
                <wp:posOffset>2026920</wp:posOffset>
              </wp:positionV>
              <wp:extent cx="723900" cy="6187440"/>
              <wp:effectExtent l="0" t="0" r="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87440"/>
                      </a:xfrm>
                      <a:prstGeom prst="rect">
                        <a:avLst/>
                      </a:prstGeom>
                      <a:solidFill>
                        <a:sysClr val="window" lastClr="FFFFFF"/>
                      </a:solidFill>
                      <a:ln w="6350">
                        <a:noFill/>
                      </a:ln>
                      <a:effectLst/>
                    </wps:spPr>
                    <wps:txbx>
                      <w:txbxContent>
                        <w:p w14:paraId="0B12E955" w14:textId="77777777" w:rsidR="00F94440" w:rsidRDefault="00F94440" w:rsidP="00482906">
                          <w:pPr>
                            <w:rPr>
                              <w:rFonts w:cs="Arial"/>
                              <w:sz w:val="16"/>
                              <w:szCs w:val="16"/>
                            </w:rPr>
                          </w:pPr>
                        </w:p>
                        <w:p w14:paraId="6F8E1EF1" w14:textId="77777777" w:rsidR="00F94440" w:rsidRDefault="00F94440" w:rsidP="00482906">
                          <w:pPr>
                            <w:rPr>
                              <w:rFonts w:cs="Arial"/>
                              <w:sz w:val="16"/>
                              <w:szCs w:val="16"/>
                            </w:rPr>
                          </w:pPr>
                        </w:p>
                        <w:p w14:paraId="3A46052D" w14:textId="77777777" w:rsidR="00F94440" w:rsidRDefault="00F94440" w:rsidP="00482906">
                          <w:pPr>
                            <w:rPr>
                              <w:rFonts w:cs="Arial"/>
                              <w:sz w:val="16"/>
                              <w:szCs w:val="16"/>
                            </w:rPr>
                          </w:pPr>
                        </w:p>
                        <w:p w14:paraId="2B417254" w14:textId="77777777" w:rsidR="00F94440" w:rsidRDefault="00F94440" w:rsidP="00482906">
                          <w:pPr>
                            <w:rPr>
                              <w:rFonts w:cs="Arial"/>
                              <w:sz w:val="16"/>
                              <w:szCs w:val="16"/>
                            </w:rPr>
                          </w:pPr>
                        </w:p>
                        <w:p w14:paraId="08CBD856" w14:textId="77777777" w:rsidR="00F94440" w:rsidRDefault="00F94440" w:rsidP="00482906">
                          <w:pPr>
                            <w:rPr>
                              <w:rFonts w:cs="Arial"/>
                              <w:sz w:val="16"/>
                              <w:szCs w:val="16"/>
                            </w:rPr>
                          </w:pPr>
                        </w:p>
                        <w:p w14:paraId="0F370A3A" w14:textId="77777777" w:rsidR="00F94440" w:rsidRDefault="00F94440" w:rsidP="00482906">
                          <w:pPr>
                            <w:rPr>
                              <w:rFonts w:cs="Arial"/>
                              <w:sz w:val="16"/>
                              <w:szCs w:val="16"/>
                            </w:rPr>
                          </w:pPr>
                        </w:p>
                        <w:p w14:paraId="4D900246" w14:textId="77777777" w:rsidR="00F94440" w:rsidRDefault="00F94440" w:rsidP="00482906">
                          <w:pPr>
                            <w:rPr>
                              <w:rFonts w:cs="Arial"/>
                              <w:sz w:val="16"/>
                              <w:szCs w:val="16"/>
                            </w:rPr>
                          </w:pPr>
                        </w:p>
                        <w:p w14:paraId="28B421E8" w14:textId="77777777" w:rsidR="00F94440" w:rsidRDefault="00F94440" w:rsidP="00482906">
                          <w:pPr>
                            <w:rPr>
                              <w:rFonts w:cs="Arial"/>
                              <w:sz w:val="16"/>
                              <w:szCs w:val="16"/>
                            </w:rPr>
                          </w:pPr>
                        </w:p>
                        <w:p w14:paraId="21857908" w14:textId="77777777" w:rsidR="00F94440" w:rsidRDefault="00F94440" w:rsidP="00482906">
                          <w:pPr>
                            <w:rPr>
                              <w:rFonts w:cs="Arial"/>
                              <w:sz w:val="16"/>
                              <w:szCs w:val="16"/>
                            </w:rPr>
                          </w:pPr>
                        </w:p>
                        <w:p w14:paraId="1880E0C8" w14:textId="77777777" w:rsidR="00F94440" w:rsidRDefault="00F94440" w:rsidP="00482906">
                          <w:pPr>
                            <w:rPr>
                              <w:rFonts w:cs="Arial"/>
                              <w:sz w:val="16"/>
                              <w:szCs w:val="16"/>
                            </w:rPr>
                          </w:pPr>
                        </w:p>
                        <w:p w14:paraId="233C06F7" w14:textId="77777777" w:rsidR="00F94440" w:rsidRDefault="00F94440" w:rsidP="00482906">
                          <w:pPr>
                            <w:rPr>
                              <w:rFonts w:cs="Arial"/>
                              <w:sz w:val="16"/>
                              <w:szCs w:val="16"/>
                            </w:rPr>
                          </w:pPr>
                        </w:p>
                        <w:p w14:paraId="50E3EEF2" w14:textId="77777777" w:rsidR="00F94440" w:rsidRDefault="00F94440" w:rsidP="00482906">
                          <w:pPr>
                            <w:rPr>
                              <w:rFonts w:cs="Arial"/>
                              <w:sz w:val="16"/>
                              <w:szCs w:val="16"/>
                            </w:rPr>
                          </w:pPr>
                        </w:p>
                        <w:p w14:paraId="5352A31D" w14:textId="77777777" w:rsidR="00F94440" w:rsidRDefault="00F94440" w:rsidP="00482906">
                          <w:pPr>
                            <w:rPr>
                              <w:rFonts w:cs="Arial"/>
                              <w:sz w:val="16"/>
                              <w:szCs w:val="16"/>
                            </w:rPr>
                          </w:pPr>
                        </w:p>
                        <w:p w14:paraId="24486A46" w14:textId="77777777" w:rsidR="00F94440" w:rsidRDefault="00F94440" w:rsidP="00482906">
                          <w:pPr>
                            <w:rPr>
                              <w:rFonts w:cs="Arial"/>
                              <w:sz w:val="16"/>
                              <w:szCs w:val="16"/>
                            </w:rPr>
                          </w:pPr>
                        </w:p>
                        <w:p w14:paraId="0921D800" w14:textId="77777777" w:rsidR="00F94440" w:rsidRDefault="00F94440" w:rsidP="00482906">
                          <w:pPr>
                            <w:rPr>
                              <w:rFonts w:cs="Arial"/>
                              <w:sz w:val="16"/>
                              <w:szCs w:val="16"/>
                            </w:rPr>
                          </w:pPr>
                        </w:p>
                        <w:p w14:paraId="72681FEF" w14:textId="77777777" w:rsidR="00F94440" w:rsidRDefault="00F94440" w:rsidP="00482906">
                          <w:pPr>
                            <w:rPr>
                              <w:rFonts w:cs="Arial"/>
                              <w:sz w:val="16"/>
                              <w:szCs w:val="16"/>
                            </w:rPr>
                          </w:pPr>
                        </w:p>
                        <w:p w14:paraId="1F9E0CE9" w14:textId="77777777" w:rsidR="00F94440" w:rsidRDefault="00F94440" w:rsidP="00482906">
                          <w:pPr>
                            <w:rPr>
                              <w:rFonts w:cs="Arial"/>
                              <w:sz w:val="16"/>
                              <w:szCs w:val="16"/>
                            </w:rPr>
                          </w:pPr>
                        </w:p>
                        <w:p w14:paraId="0D620E81" w14:textId="77777777" w:rsidR="00F94440" w:rsidRDefault="00F94440" w:rsidP="00482906">
                          <w:pPr>
                            <w:rPr>
                              <w:rFonts w:cs="Arial"/>
                              <w:sz w:val="16"/>
                              <w:szCs w:val="16"/>
                            </w:rPr>
                          </w:pPr>
                        </w:p>
                        <w:p w14:paraId="05D325C3" w14:textId="77777777" w:rsidR="00F94440" w:rsidRDefault="00F94440" w:rsidP="00482906">
                          <w:pPr>
                            <w:rPr>
                              <w:rFonts w:cs="Arial"/>
                              <w:sz w:val="16"/>
                              <w:szCs w:val="16"/>
                            </w:rPr>
                          </w:pPr>
                        </w:p>
                        <w:p w14:paraId="105C547A" w14:textId="77777777" w:rsidR="00F94440" w:rsidRDefault="00F94440" w:rsidP="00482906">
                          <w:pPr>
                            <w:rPr>
                              <w:rFonts w:cs="Arial"/>
                              <w:sz w:val="16"/>
                              <w:szCs w:val="16"/>
                            </w:rPr>
                          </w:pPr>
                          <w:r>
                            <w:rPr>
                              <w:rFonts w:cs="Arial"/>
                              <w:sz w:val="16"/>
                              <w:szCs w:val="16"/>
                            </w:rPr>
                            <w:t>(N)</w:t>
                          </w:r>
                        </w:p>
                        <w:p w14:paraId="41218D5C" w14:textId="77777777" w:rsidR="00F94440" w:rsidRDefault="00F94440" w:rsidP="00482906">
                          <w:pPr>
                            <w:rPr>
                              <w:rFonts w:cs="Arial"/>
                              <w:sz w:val="16"/>
                              <w:szCs w:val="16"/>
                            </w:rPr>
                          </w:pPr>
                          <w:r>
                            <w:rPr>
                              <w:rFonts w:cs="Arial"/>
                              <w:sz w:val="16"/>
                              <w:szCs w:val="16"/>
                            </w:rPr>
                            <w:t>(N)</w:t>
                          </w:r>
                        </w:p>
                        <w:p w14:paraId="3F38CF60" w14:textId="77777777" w:rsidR="00F94440" w:rsidRDefault="00F94440" w:rsidP="00482906">
                          <w:pPr>
                            <w:rPr>
                              <w:rFonts w:cs="Arial"/>
                              <w:sz w:val="16"/>
                              <w:szCs w:val="16"/>
                            </w:rPr>
                          </w:pPr>
                          <w:r>
                            <w:rPr>
                              <w:rFonts w:cs="Arial"/>
                              <w:sz w:val="16"/>
                              <w:szCs w:val="16"/>
                            </w:rPr>
                            <w:t>(N)</w:t>
                          </w:r>
                        </w:p>
                        <w:p w14:paraId="01785E43" w14:textId="77777777" w:rsidR="00F94440" w:rsidRDefault="00F94440" w:rsidP="00482906">
                          <w:pPr>
                            <w:rPr>
                              <w:rFonts w:cs="Arial"/>
                              <w:sz w:val="16"/>
                              <w:szCs w:val="16"/>
                            </w:rPr>
                          </w:pPr>
                        </w:p>
                        <w:p w14:paraId="01C4CF4A" w14:textId="77777777" w:rsidR="00F94440" w:rsidRDefault="00F94440" w:rsidP="00482906">
                          <w:pPr>
                            <w:rPr>
                              <w:rFonts w:cs="Arial"/>
                              <w:sz w:val="16"/>
                              <w:szCs w:val="16"/>
                            </w:rPr>
                          </w:pPr>
                        </w:p>
                        <w:p w14:paraId="7650FE08" w14:textId="77777777" w:rsidR="00F94440" w:rsidRDefault="00F94440" w:rsidP="00482906">
                          <w:pPr>
                            <w:rPr>
                              <w:rFonts w:cs="Arial"/>
                              <w:sz w:val="16"/>
                              <w:szCs w:val="16"/>
                            </w:rPr>
                          </w:pPr>
                        </w:p>
                        <w:p w14:paraId="1C2E6E6E" w14:textId="77777777" w:rsidR="00F94440" w:rsidRDefault="00F94440" w:rsidP="00482906">
                          <w:pPr>
                            <w:rPr>
                              <w:rFonts w:cs="Arial"/>
                              <w:sz w:val="16"/>
                              <w:szCs w:val="16"/>
                            </w:rPr>
                          </w:pPr>
                        </w:p>
                        <w:p w14:paraId="3C4F444F" w14:textId="77777777" w:rsidR="00F94440" w:rsidRDefault="00F94440" w:rsidP="00482906">
                          <w:pPr>
                            <w:rPr>
                              <w:rFonts w:cs="Arial"/>
                              <w:sz w:val="16"/>
                              <w:szCs w:val="16"/>
                            </w:rPr>
                          </w:pPr>
                        </w:p>
                        <w:p w14:paraId="47FC5614" w14:textId="77777777" w:rsidR="00F94440" w:rsidRDefault="00F94440" w:rsidP="00482906">
                          <w:pPr>
                            <w:rPr>
                              <w:rFonts w:cs="Arial"/>
                              <w:sz w:val="16"/>
                              <w:szCs w:val="16"/>
                            </w:rPr>
                          </w:pPr>
                        </w:p>
                        <w:p w14:paraId="367F0CC4" w14:textId="77777777" w:rsidR="00F94440" w:rsidRDefault="00F94440" w:rsidP="00482906">
                          <w:pPr>
                            <w:rPr>
                              <w:rFonts w:cs="Arial"/>
                              <w:sz w:val="16"/>
                              <w:szCs w:val="16"/>
                            </w:rPr>
                          </w:pPr>
                        </w:p>
                        <w:p w14:paraId="43198A54" w14:textId="77777777" w:rsidR="00F94440" w:rsidRDefault="00F94440" w:rsidP="00482906">
                          <w:pPr>
                            <w:rPr>
                              <w:rFonts w:cs="Arial"/>
                              <w:sz w:val="16"/>
                              <w:szCs w:val="16"/>
                            </w:rPr>
                          </w:pPr>
                          <w:r>
                            <w:rPr>
                              <w:rFonts w:cs="Arial"/>
                              <w:sz w:val="16"/>
                              <w:szCs w:val="16"/>
                            </w:rPr>
                            <w:t>(N)</w:t>
                          </w:r>
                        </w:p>
                        <w:p w14:paraId="45DC8B29" w14:textId="77777777" w:rsidR="00F94440" w:rsidRDefault="00F94440" w:rsidP="00482906">
                          <w:pPr>
                            <w:rPr>
                              <w:rFonts w:cs="Arial"/>
                              <w:sz w:val="16"/>
                              <w:szCs w:val="16"/>
                            </w:rPr>
                          </w:pPr>
                        </w:p>
                        <w:p w14:paraId="38D38B25" w14:textId="77777777" w:rsidR="00F94440" w:rsidRDefault="00F94440" w:rsidP="00482906">
                          <w:pPr>
                            <w:rPr>
                              <w:rFonts w:cs="Arial"/>
                              <w:sz w:val="16"/>
                              <w:szCs w:val="16"/>
                            </w:rPr>
                          </w:pPr>
                        </w:p>
                        <w:p w14:paraId="268DEFD2" w14:textId="77777777" w:rsidR="00F94440" w:rsidRDefault="00F94440" w:rsidP="00482906">
                          <w:pPr>
                            <w:rPr>
                              <w:rFonts w:cs="Arial"/>
                              <w:sz w:val="16"/>
                              <w:szCs w:val="16"/>
                            </w:rPr>
                          </w:pPr>
                        </w:p>
                        <w:p w14:paraId="2E361BEA" w14:textId="77777777" w:rsidR="00F94440" w:rsidRDefault="00F94440" w:rsidP="00482906">
                          <w:pPr>
                            <w:rPr>
                              <w:rFonts w:cs="Arial"/>
                              <w:sz w:val="16"/>
                              <w:szCs w:val="16"/>
                            </w:rPr>
                          </w:pPr>
                        </w:p>
                        <w:p w14:paraId="6CD9A491" w14:textId="77777777" w:rsidR="00F94440" w:rsidRDefault="00F94440" w:rsidP="00482906">
                          <w:pPr>
                            <w:rPr>
                              <w:rFonts w:cs="Arial"/>
                              <w:sz w:val="16"/>
                              <w:szCs w:val="16"/>
                            </w:rPr>
                          </w:pPr>
                        </w:p>
                        <w:p w14:paraId="748B303B" w14:textId="77777777" w:rsidR="00F94440" w:rsidRDefault="00F94440" w:rsidP="00482906">
                          <w:pPr>
                            <w:rPr>
                              <w:rFonts w:cs="Arial"/>
                              <w:sz w:val="16"/>
                              <w:szCs w:val="16"/>
                            </w:rPr>
                          </w:pPr>
                          <w:r>
                            <w:rPr>
                              <w:rFonts w:cs="Arial"/>
                              <w:sz w:val="16"/>
                              <w:szCs w:val="16"/>
                            </w:rPr>
                            <w:t>(N)</w:t>
                          </w:r>
                        </w:p>
                        <w:p w14:paraId="1AC6344F" w14:textId="77777777" w:rsidR="00F94440" w:rsidRDefault="00F94440" w:rsidP="00482906">
                          <w:pPr>
                            <w:rPr>
                              <w:rFonts w:cs="Arial"/>
                              <w:sz w:val="16"/>
                              <w:szCs w:val="16"/>
                            </w:rPr>
                          </w:pPr>
                        </w:p>
                        <w:p w14:paraId="40D16B54" w14:textId="77777777" w:rsidR="00F94440" w:rsidRDefault="00F94440" w:rsidP="00482906">
                          <w:pPr>
                            <w:rPr>
                              <w:rFonts w:cs="Arial"/>
                              <w:sz w:val="16"/>
                              <w:szCs w:val="16"/>
                            </w:rPr>
                          </w:pPr>
                        </w:p>
                        <w:p w14:paraId="3D0F4AEF" w14:textId="77777777" w:rsidR="00F94440" w:rsidRDefault="00F94440" w:rsidP="00482906">
                          <w:pPr>
                            <w:rPr>
                              <w:rFonts w:cs="Arial"/>
                              <w:sz w:val="16"/>
                              <w:szCs w:val="16"/>
                            </w:rPr>
                          </w:pPr>
                        </w:p>
                        <w:p w14:paraId="0EBA8F5D" w14:textId="77777777" w:rsidR="00F94440" w:rsidRDefault="00F94440" w:rsidP="00482906">
                          <w:pPr>
                            <w:rPr>
                              <w:rFonts w:cs="Arial"/>
                              <w:sz w:val="16"/>
                              <w:szCs w:val="16"/>
                            </w:rPr>
                          </w:pPr>
                        </w:p>
                        <w:p w14:paraId="261AA2C7" w14:textId="77777777" w:rsidR="00F94440" w:rsidRDefault="00F94440" w:rsidP="00482906">
                          <w:pPr>
                            <w:rPr>
                              <w:rFonts w:cs="Arial"/>
                              <w:sz w:val="16"/>
                              <w:szCs w:val="16"/>
                            </w:rPr>
                          </w:pPr>
                        </w:p>
                        <w:p w14:paraId="66E3646A" w14:textId="77777777" w:rsidR="00F94440" w:rsidRDefault="00F94440" w:rsidP="00482906">
                          <w:pPr>
                            <w:rPr>
                              <w:rFonts w:cs="Arial"/>
                              <w:sz w:val="16"/>
                              <w:szCs w:val="16"/>
                            </w:rPr>
                          </w:pPr>
                        </w:p>
                        <w:p w14:paraId="3C901238" w14:textId="77777777" w:rsidR="00F94440" w:rsidRDefault="00F94440" w:rsidP="00482906">
                          <w:pPr>
                            <w:rPr>
                              <w:rFonts w:cs="Arial"/>
                              <w:sz w:val="16"/>
                              <w:szCs w:val="16"/>
                            </w:rPr>
                          </w:pPr>
                        </w:p>
                        <w:p w14:paraId="7E17D4C4" w14:textId="77777777" w:rsidR="00F94440" w:rsidRDefault="00F94440" w:rsidP="00482906">
                          <w:pPr>
                            <w:rPr>
                              <w:rFonts w:cs="Arial"/>
                              <w:sz w:val="16"/>
                              <w:szCs w:val="16"/>
                            </w:rPr>
                          </w:pPr>
                        </w:p>
                        <w:p w14:paraId="734A6F04" w14:textId="77777777" w:rsidR="00F94440" w:rsidRDefault="00F94440" w:rsidP="00482906">
                          <w:pPr>
                            <w:rPr>
                              <w:rFonts w:cs="Arial"/>
                              <w:sz w:val="16"/>
                              <w:szCs w:val="16"/>
                            </w:rPr>
                          </w:pPr>
                        </w:p>
                        <w:p w14:paraId="0991EA69" w14:textId="77777777" w:rsidR="00F94440" w:rsidRDefault="00F94440" w:rsidP="00482906">
                          <w:pPr>
                            <w:rPr>
                              <w:rFonts w:cs="Arial"/>
                              <w:sz w:val="16"/>
                              <w:szCs w:val="16"/>
                            </w:rPr>
                          </w:pPr>
                        </w:p>
                        <w:p w14:paraId="3DDA7EA9" w14:textId="77777777" w:rsidR="00F94440" w:rsidRDefault="00F94440" w:rsidP="00482906">
                          <w:pPr>
                            <w:rPr>
                              <w:rFonts w:cs="Arial"/>
                              <w:sz w:val="16"/>
                              <w:szCs w:val="16"/>
                            </w:rPr>
                          </w:pPr>
                        </w:p>
                        <w:p w14:paraId="0239DBEF" w14:textId="77777777" w:rsidR="00F94440" w:rsidRDefault="00F94440" w:rsidP="00482906">
                          <w:pPr>
                            <w:rPr>
                              <w:rFonts w:cs="Arial"/>
                              <w:sz w:val="16"/>
                              <w:szCs w:val="16"/>
                            </w:rPr>
                          </w:pPr>
                        </w:p>
                        <w:p w14:paraId="00B71EB1" w14:textId="77777777" w:rsidR="00F94440" w:rsidRDefault="00F94440" w:rsidP="00482906">
                          <w:pPr>
                            <w:rPr>
                              <w:rFonts w:cs="Arial"/>
                              <w:sz w:val="16"/>
                              <w:szCs w:val="16"/>
                            </w:rPr>
                          </w:pPr>
                        </w:p>
                        <w:p w14:paraId="0C212EFE" w14:textId="77777777" w:rsidR="00F94440" w:rsidRDefault="00F94440" w:rsidP="00482906">
                          <w:pPr>
                            <w:rPr>
                              <w:rFonts w:cs="Arial"/>
                              <w:sz w:val="16"/>
                              <w:szCs w:val="16"/>
                            </w:rPr>
                          </w:pPr>
                        </w:p>
                        <w:p w14:paraId="701483B5" w14:textId="77777777" w:rsidR="00F94440" w:rsidRDefault="00F94440" w:rsidP="00482906">
                          <w:pPr>
                            <w:rPr>
                              <w:rFonts w:cs="Arial"/>
                              <w:sz w:val="16"/>
                              <w:szCs w:val="16"/>
                            </w:rPr>
                          </w:pPr>
                        </w:p>
                        <w:p w14:paraId="5E0DA1BB" w14:textId="77777777" w:rsidR="00F94440" w:rsidRDefault="00F94440" w:rsidP="00482906">
                          <w:pPr>
                            <w:rPr>
                              <w:rFonts w:cs="Arial"/>
                              <w:sz w:val="16"/>
                              <w:szCs w:val="16"/>
                            </w:rPr>
                          </w:pPr>
                        </w:p>
                        <w:p w14:paraId="4C027340" w14:textId="77777777" w:rsidR="00F94440" w:rsidRDefault="00F94440" w:rsidP="00482906">
                          <w:pPr>
                            <w:rPr>
                              <w:rFonts w:cs="Arial"/>
                              <w:sz w:val="16"/>
                              <w:szCs w:val="16"/>
                            </w:rPr>
                          </w:pPr>
                        </w:p>
                        <w:p w14:paraId="150C42CF" w14:textId="77777777" w:rsidR="00F94440" w:rsidRDefault="00F94440" w:rsidP="00482906">
                          <w:pPr>
                            <w:rPr>
                              <w:rFonts w:cs="Arial"/>
                              <w:sz w:val="16"/>
                              <w:szCs w:val="16"/>
                            </w:rPr>
                          </w:pPr>
                        </w:p>
                        <w:p w14:paraId="126BA989" w14:textId="77777777" w:rsidR="00F94440" w:rsidRDefault="00F94440" w:rsidP="00482906">
                          <w:pPr>
                            <w:rPr>
                              <w:rFonts w:cs="Arial"/>
                              <w:sz w:val="16"/>
                              <w:szCs w:val="16"/>
                            </w:rPr>
                          </w:pPr>
                        </w:p>
                        <w:p w14:paraId="4753B84C" w14:textId="77777777" w:rsidR="00F94440" w:rsidRDefault="00F94440" w:rsidP="00482906">
                          <w:pPr>
                            <w:rPr>
                              <w:rFonts w:cs="Arial"/>
                              <w:sz w:val="16"/>
                              <w:szCs w:val="16"/>
                            </w:rPr>
                          </w:pPr>
                        </w:p>
                        <w:p w14:paraId="71D2190B" w14:textId="77777777" w:rsidR="00F94440" w:rsidRDefault="00F94440" w:rsidP="00482906">
                          <w:pPr>
                            <w:rPr>
                              <w:rFonts w:cs="Arial"/>
                              <w:sz w:val="16"/>
                              <w:szCs w:val="16"/>
                            </w:rPr>
                          </w:pPr>
                          <w:r>
                            <w:rPr>
                              <w:rFonts w:cs="Arial"/>
                              <w:sz w:val="16"/>
                              <w:szCs w:val="16"/>
                            </w:rPr>
                            <w:t>(M)</w:t>
                          </w:r>
                        </w:p>
                        <w:p w14:paraId="2417A83E" w14:textId="77777777" w:rsidR="00F94440" w:rsidRDefault="00F94440" w:rsidP="00482906">
                          <w:pPr>
                            <w:rPr>
                              <w:rFonts w:cs="Arial"/>
                              <w:sz w:val="16"/>
                              <w:szCs w:val="16"/>
                            </w:rPr>
                          </w:pPr>
                        </w:p>
                        <w:p w14:paraId="3A9E25EB" w14:textId="77777777" w:rsidR="00F94440" w:rsidRDefault="00F94440" w:rsidP="00482906">
                          <w:pPr>
                            <w:rPr>
                              <w:rFonts w:cs="Arial"/>
                              <w:sz w:val="16"/>
                              <w:szCs w:val="16"/>
                            </w:rPr>
                          </w:pPr>
                        </w:p>
                        <w:p w14:paraId="60218894" w14:textId="77777777" w:rsidR="00F94440" w:rsidRPr="00160E4D" w:rsidRDefault="00F94440" w:rsidP="00482906">
                          <w:pPr>
                            <w:rPr>
                              <w:rFonts w:cs="Arial"/>
                              <w:sz w:val="16"/>
                              <w:szCs w:val="16"/>
                            </w:rPr>
                          </w:pPr>
                        </w:p>
                        <w:p w14:paraId="0181784D" w14:textId="77777777" w:rsidR="00F94440" w:rsidRPr="00160E4D" w:rsidRDefault="00F94440" w:rsidP="004829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74" type="#_x0000_t202" style="position:absolute;margin-left:534.6pt;margin-top:159.6pt;width:57pt;height:4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" fillcolor="window" stroked="f" strokeweight=".5pt">
              <v:path arrowok="t"/>
              <v:textbox>
                <w:txbxContent>
                  <w:p w14:paraId="0B12E955" w14:textId="77777777" w:rsidR="00F94440" w:rsidRDefault="00F94440" w:rsidP="00482906">
                    <w:pPr>
                      <w:rPr>
                        <w:rFonts w:cs="Arial"/>
                        <w:sz w:val="16"/>
                        <w:szCs w:val="16"/>
                      </w:rPr>
                    </w:pPr>
                  </w:p>
                  <w:p w14:paraId="6F8E1EF1" w14:textId="77777777" w:rsidR="00F94440" w:rsidRDefault="00F94440" w:rsidP="00482906">
                    <w:pPr>
                      <w:rPr>
                        <w:rFonts w:cs="Arial"/>
                        <w:sz w:val="16"/>
                        <w:szCs w:val="16"/>
                      </w:rPr>
                    </w:pPr>
                  </w:p>
                  <w:p w14:paraId="3A46052D" w14:textId="77777777" w:rsidR="00F94440" w:rsidRDefault="00F94440" w:rsidP="00482906">
                    <w:pPr>
                      <w:rPr>
                        <w:rFonts w:cs="Arial"/>
                        <w:sz w:val="16"/>
                        <w:szCs w:val="16"/>
                      </w:rPr>
                    </w:pPr>
                  </w:p>
                  <w:p w14:paraId="2B417254" w14:textId="77777777" w:rsidR="00F94440" w:rsidRDefault="00F94440" w:rsidP="00482906">
                    <w:pPr>
                      <w:rPr>
                        <w:rFonts w:cs="Arial"/>
                        <w:sz w:val="16"/>
                        <w:szCs w:val="16"/>
                      </w:rPr>
                    </w:pPr>
                  </w:p>
                  <w:p w14:paraId="08CBD856" w14:textId="77777777" w:rsidR="00F94440" w:rsidRDefault="00F94440" w:rsidP="00482906">
                    <w:pPr>
                      <w:rPr>
                        <w:rFonts w:cs="Arial"/>
                        <w:sz w:val="16"/>
                        <w:szCs w:val="16"/>
                      </w:rPr>
                    </w:pPr>
                  </w:p>
                  <w:p w14:paraId="0F370A3A" w14:textId="77777777" w:rsidR="00F94440" w:rsidRDefault="00F94440" w:rsidP="00482906">
                    <w:pPr>
                      <w:rPr>
                        <w:rFonts w:cs="Arial"/>
                        <w:sz w:val="16"/>
                        <w:szCs w:val="16"/>
                      </w:rPr>
                    </w:pPr>
                  </w:p>
                  <w:p w14:paraId="4D900246" w14:textId="77777777" w:rsidR="00F94440" w:rsidRDefault="00F94440" w:rsidP="00482906">
                    <w:pPr>
                      <w:rPr>
                        <w:rFonts w:cs="Arial"/>
                        <w:sz w:val="16"/>
                        <w:szCs w:val="16"/>
                      </w:rPr>
                    </w:pPr>
                  </w:p>
                  <w:p w14:paraId="28B421E8" w14:textId="77777777" w:rsidR="00F94440" w:rsidRDefault="00F94440" w:rsidP="00482906">
                    <w:pPr>
                      <w:rPr>
                        <w:rFonts w:cs="Arial"/>
                        <w:sz w:val="16"/>
                        <w:szCs w:val="16"/>
                      </w:rPr>
                    </w:pPr>
                  </w:p>
                  <w:p w14:paraId="21857908" w14:textId="77777777" w:rsidR="00F94440" w:rsidRDefault="00F94440" w:rsidP="00482906">
                    <w:pPr>
                      <w:rPr>
                        <w:rFonts w:cs="Arial"/>
                        <w:sz w:val="16"/>
                        <w:szCs w:val="16"/>
                      </w:rPr>
                    </w:pPr>
                  </w:p>
                  <w:p w14:paraId="1880E0C8" w14:textId="77777777" w:rsidR="00F94440" w:rsidRDefault="00F94440" w:rsidP="00482906">
                    <w:pPr>
                      <w:rPr>
                        <w:rFonts w:cs="Arial"/>
                        <w:sz w:val="16"/>
                        <w:szCs w:val="16"/>
                      </w:rPr>
                    </w:pPr>
                  </w:p>
                  <w:p w14:paraId="233C06F7" w14:textId="77777777" w:rsidR="00F94440" w:rsidRDefault="00F94440" w:rsidP="00482906">
                    <w:pPr>
                      <w:rPr>
                        <w:rFonts w:cs="Arial"/>
                        <w:sz w:val="16"/>
                        <w:szCs w:val="16"/>
                      </w:rPr>
                    </w:pPr>
                  </w:p>
                  <w:p w14:paraId="50E3EEF2" w14:textId="77777777" w:rsidR="00F94440" w:rsidRDefault="00F94440" w:rsidP="00482906">
                    <w:pPr>
                      <w:rPr>
                        <w:rFonts w:cs="Arial"/>
                        <w:sz w:val="16"/>
                        <w:szCs w:val="16"/>
                      </w:rPr>
                    </w:pPr>
                  </w:p>
                  <w:p w14:paraId="5352A31D" w14:textId="77777777" w:rsidR="00F94440" w:rsidRDefault="00F94440" w:rsidP="00482906">
                    <w:pPr>
                      <w:rPr>
                        <w:rFonts w:cs="Arial"/>
                        <w:sz w:val="16"/>
                        <w:szCs w:val="16"/>
                      </w:rPr>
                    </w:pPr>
                  </w:p>
                  <w:p w14:paraId="24486A46" w14:textId="77777777" w:rsidR="00F94440" w:rsidRDefault="00F94440" w:rsidP="00482906">
                    <w:pPr>
                      <w:rPr>
                        <w:rFonts w:cs="Arial"/>
                        <w:sz w:val="16"/>
                        <w:szCs w:val="16"/>
                      </w:rPr>
                    </w:pPr>
                  </w:p>
                  <w:p w14:paraId="0921D800" w14:textId="77777777" w:rsidR="00F94440" w:rsidRDefault="00F94440" w:rsidP="00482906">
                    <w:pPr>
                      <w:rPr>
                        <w:rFonts w:cs="Arial"/>
                        <w:sz w:val="16"/>
                        <w:szCs w:val="16"/>
                      </w:rPr>
                    </w:pPr>
                  </w:p>
                  <w:p w14:paraId="72681FEF" w14:textId="77777777" w:rsidR="00F94440" w:rsidRDefault="00F94440" w:rsidP="00482906">
                    <w:pPr>
                      <w:rPr>
                        <w:rFonts w:cs="Arial"/>
                        <w:sz w:val="16"/>
                        <w:szCs w:val="16"/>
                      </w:rPr>
                    </w:pPr>
                  </w:p>
                  <w:p w14:paraId="1F9E0CE9" w14:textId="77777777" w:rsidR="00F94440" w:rsidRDefault="00F94440" w:rsidP="00482906">
                    <w:pPr>
                      <w:rPr>
                        <w:rFonts w:cs="Arial"/>
                        <w:sz w:val="16"/>
                        <w:szCs w:val="16"/>
                      </w:rPr>
                    </w:pPr>
                  </w:p>
                  <w:p w14:paraId="0D620E81" w14:textId="77777777" w:rsidR="00F94440" w:rsidRDefault="00F94440" w:rsidP="00482906">
                    <w:pPr>
                      <w:rPr>
                        <w:rFonts w:cs="Arial"/>
                        <w:sz w:val="16"/>
                        <w:szCs w:val="16"/>
                      </w:rPr>
                    </w:pPr>
                  </w:p>
                  <w:p w14:paraId="05D325C3" w14:textId="77777777" w:rsidR="00F94440" w:rsidRDefault="00F94440" w:rsidP="00482906">
                    <w:pPr>
                      <w:rPr>
                        <w:rFonts w:cs="Arial"/>
                        <w:sz w:val="16"/>
                        <w:szCs w:val="16"/>
                      </w:rPr>
                    </w:pPr>
                  </w:p>
                  <w:p w14:paraId="105C547A" w14:textId="77777777" w:rsidR="00F94440" w:rsidRDefault="00F94440" w:rsidP="00482906">
                    <w:pPr>
                      <w:rPr>
                        <w:rFonts w:cs="Arial"/>
                        <w:sz w:val="16"/>
                        <w:szCs w:val="16"/>
                      </w:rPr>
                    </w:pPr>
                    <w:r>
                      <w:rPr>
                        <w:rFonts w:cs="Arial"/>
                        <w:sz w:val="16"/>
                        <w:szCs w:val="16"/>
                      </w:rPr>
                      <w:t>(N)</w:t>
                    </w:r>
                  </w:p>
                  <w:p w14:paraId="41218D5C" w14:textId="77777777" w:rsidR="00F94440" w:rsidRDefault="00F94440" w:rsidP="00482906">
                    <w:pPr>
                      <w:rPr>
                        <w:rFonts w:cs="Arial"/>
                        <w:sz w:val="16"/>
                        <w:szCs w:val="16"/>
                      </w:rPr>
                    </w:pPr>
                    <w:r>
                      <w:rPr>
                        <w:rFonts w:cs="Arial"/>
                        <w:sz w:val="16"/>
                        <w:szCs w:val="16"/>
                      </w:rPr>
                      <w:t>(N)</w:t>
                    </w:r>
                  </w:p>
                  <w:p w14:paraId="3F38CF60" w14:textId="77777777" w:rsidR="00F94440" w:rsidRDefault="00F94440" w:rsidP="00482906">
                    <w:pPr>
                      <w:rPr>
                        <w:rFonts w:cs="Arial"/>
                        <w:sz w:val="16"/>
                        <w:szCs w:val="16"/>
                      </w:rPr>
                    </w:pPr>
                    <w:r>
                      <w:rPr>
                        <w:rFonts w:cs="Arial"/>
                        <w:sz w:val="16"/>
                        <w:szCs w:val="16"/>
                      </w:rPr>
                      <w:t>(N)</w:t>
                    </w:r>
                  </w:p>
                  <w:p w14:paraId="01785E43" w14:textId="77777777" w:rsidR="00F94440" w:rsidRDefault="00F94440" w:rsidP="00482906">
                    <w:pPr>
                      <w:rPr>
                        <w:rFonts w:cs="Arial"/>
                        <w:sz w:val="16"/>
                        <w:szCs w:val="16"/>
                      </w:rPr>
                    </w:pPr>
                  </w:p>
                  <w:p w14:paraId="01C4CF4A" w14:textId="77777777" w:rsidR="00F94440" w:rsidRDefault="00F94440" w:rsidP="00482906">
                    <w:pPr>
                      <w:rPr>
                        <w:rFonts w:cs="Arial"/>
                        <w:sz w:val="16"/>
                        <w:szCs w:val="16"/>
                      </w:rPr>
                    </w:pPr>
                  </w:p>
                  <w:p w14:paraId="7650FE08" w14:textId="77777777" w:rsidR="00F94440" w:rsidRDefault="00F94440" w:rsidP="00482906">
                    <w:pPr>
                      <w:rPr>
                        <w:rFonts w:cs="Arial"/>
                        <w:sz w:val="16"/>
                        <w:szCs w:val="16"/>
                      </w:rPr>
                    </w:pPr>
                  </w:p>
                  <w:p w14:paraId="1C2E6E6E" w14:textId="77777777" w:rsidR="00F94440" w:rsidRDefault="00F94440" w:rsidP="00482906">
                    <w:pPr>
                      <w:rPr>
                        <w:rFonts w:cs="Arial"/>
                        <w:sz w:val="16"/>
                        <w:szCs w:val="16"/>
                      </w:rPr>
                    </w:pPr>
                  </w:p>
                  <w:p w14:paraId="3C4F444F" w14:textId="77777777" w:rsidR="00F94440" w:rsidRDefault="00F94440" w:rsidP="00482906">
                    <w:pPr>
                      <w:rPr>
                        <w:rFonts w:cs="Arial"/>
                        <w:sz w:val="16"/>
                        <w:szCs w:val="16"/>
                      </w:rPr>
                    </w:pPr>
                  </w:p>
                  <w:p w14:paraId="47FC5614" w14:textId="77777777" w:rsidR="00F94440" w:rsidRDefault="00F94440" w:rsidP="00482906">
                    <w:pPr>
                      <w:rPr>
                        <w:rFonts w:cs="Arial"/>
                        <w:sz w:val="16"/>
                        <w:szCs w:val="16"/>
                      </w:rPr>
                    </w:pPr>
                  </w:p>
                  <w:p w14:paraId="367F0CC4" w14:textId="77777777" w:rsidR="00F94440" w:rsidRDefault="00F94440" w:rsidP="00482906">
                    <w:pPr>
                      <w:rPr>
                        <w:rFonts w:cs="Arial"/>
                        <w:sz w:val="16"/>
                        <w:szCs w:val="16"/>
                      </w:rPr>
                    </w:pPr>
                  </w:p>
                  <w:p w14:paraId="43198A54" w14:textId="77777777" w:rsidR="00F94440" w:rsidRDefault="00F94440" w:rsidP="00482906">
                    <w:pPr>
                      <w:rPr>
                        <w:rFonts w:cs="Arial"/>
                        <w:sz w:val="16"/>
                        <w:szCs w:val="16"/>
                      </w:rPr>
                    </w:pPr>
                    <w:r>
                      <w:rPr>
                        <w:rFonts w:cs="Arial"/>
                        <w:sz w:val="16"/>
                        <w:szCs w:val="16"/>
                      </w:rPr>
                      <w:t>(N)</w:t>
                    </w:r>
                  </w:p>
                  <w:p w14:paraId="45DC8B29" w14:textId="77777777" w:rsidR="00F94440" w:rsidRDefault="00F94440" w:rsidP="00482906">
                    <w:pPr>
                      <w:rPr>
                        <w:rFonts w:cs="Arial"/>
                        <w:sz w:val="16"/>
                        <w:szCs w:val="16"/>
                      </w:rPr>
                    </w:pPr>
                  </w:p>
                  <w:p w14:paraId="38D38B25" w14:textId="77777777" w:rsidR="00F94440" w:rsidRDefault="00F94440" w:rsidP="00482906">
                    <w:pPr>
                      <w:rPr>
                        <w:rFonts w:cs="Arial"/>
                        <w:sz w:val="16"/>
                        <w:szCs w:val="16"/>
                      </w:rPr>
                    </w:pPr>
                  </w:p>
                  <w:p w14:paraId="268DEFD2" w14:textId="77777777" w:rsidR="00F94440" w:rsidRDefault="00F94440" w:rsidP="00482906">
                    <w:pPr>
                      <w:rPr>
                        <w:rFonts w:cs="Arial"/>
                        <w:sz w:val="16"/>
                        <w:szCs w:val="16"/>
                      </w:rPr>
                    </w:pPr>
                  </w:p>
                  <w:p w14:paraId="2E361BEA" w14:textId="77777777" w:rsidR="00F94440" w:rsidRDefault="00F94440" w:rsidP="00482906">
                    <w:pPr>
                      <w:rPr>
                        <w:rFonts w:cs="Arial"/>
                        <w:sz w:val="16"/>
                        <w:szCs w:val="16"/>
                      </w:rPr>
                    </w:pPr>
                  </w:p>
                  <w:p w14:paraId="6CD9A491" w14:textId="77777777" w:rsidR="00F94440" w:rsidRDefault="00F94440" w:rsidP="00482906">
                    <w:pPr>
                      <w:rPr>
                        <w:rFonts w:cs="Arial"/>
                        <w:sz w:val="16"/>
                        <w:szCs w:val="16"/>
                      </w:rPr>
                    </w:pPr>
                  </w:p>
                  <w:p w14:paraId="748B303B" w14:textId="77777777" w:rsidR="00F94440" w:rsidRDefault="00F94440" w:rsidP="00482906">
                    <w:pPr>
                      <w:rPr>
                        <w:rFonts w:cs="Arial"/>
                        <w:sz w:val="16"/>
                        <w:szCs w:val="16"/>
                      </w:rPr>
                    </w:pPr>
                    <w:r>
                      <w:rPr>
                        <w:rFonts w:cs="Arial"/>
                        <w:sz w:val="16"/>
                        <w:szCs w:val="16"/>
                      </w:rPr>
                      <w:t>(N)</w:t>
                    </w:r>
                  </w:p>
                  <w:p w14:paraId="1AC6344F" w14:textId="77777777" w:rsidR="00F94440" w:rsidRDefault="00F94440" w:rsidP="00482906">
                    <w:pPr>
                      <w:rPr>
                        <w:rFonts w:cs="Arial"/>
                        <w:sz w:val="16"/>
                        <w:szCs w:val="16"/>
                      </w:rPr>
                    </w:pPr>
                  </w:p>
                  <w:p w14:paraId="40D16B54" w14:textId="77777777" w:rsidR="00F94440" w:rsidRDefault="00F94440" w:rsidP="00482906">
                    <w:pPr>
                      <w:rPr>
                        <w:rFonts w:cs="Arial"/>
                        <w:sz w:val="16"/>
                        <w:szCs w:val="16"/>
                      </w:rPr>
                    </w:pPr>
                  </w:p>
                  <w:p w14:paraId="3D0F4AEF" w14:textId="77777777" w:rsidR="00F94440" w:rsidRDefault="00F94440" w:rsidP="00482906">
                    <w:pPr>
                      <w:rPr>
                        <w:rFonts w:cs="Arial"/>
                        <w:sz w:val="16"/>
                        <w:szCs w:val="16"/>
                      </w:rPr>
                    </w:pPr>
                  </w:p>
                  <w:p w14:paraId="0EBA8F5D" w14:textId="77777777" w:rsidR="00F94440" w:rsidRDefault="00F94440" w:rsidP="00482906">
                    <w:pPr>
                      <w:rPr>
                        <w:rFonts w:cs="Arial"/>
                        <w:sz w:val="16"/>
                        <w:szCs w:val="16"/>
                      </w:rPr>
                    </w:pPr>
                  </w:p>
                  <w:p w14:paraId="261AA2C7" w14:textId="77777777" w:rsidR="00F94440" w:rsidRDefault="00F94440" w:rsidP="00482906">
                    <w:pPr>
                      <w:rPr>
                        <w:rFonts w:cs="Arial"/>
                        <w:sz w:val="16"/>
                        <w:szCs w:val="16"/>
                      </w:rPr>
                    </w:pPr>
                  </w:p>
                  <w:p w14:paraId="66E3646A" w14:textId="77777777" w:rsidR="00F94440" w:rsidRDefault="00F94440" w:rsidP="00482906">
                    <w:pPr>
                      <w:rPr>
                        <w:rFonts w:cs="Arial"/>
                        <w:sz w:val="16"/>
                        <w:szCs w:val="16"/>
                      </w:rPr>
                    </w:pPr>
                  </w:p>
                  <w:p w14:paraId="3C901238" w14:textId="77777777" w:rsidR="00F94440" w:rsidRDefault="00F94440" w:rsidP="00482906">
                    <w:pPr>
                      <w:rPr>
                        <w:rFonts w:cs="Arial"/>
                        <w:sz w:val="16"/>
                        <w:szCs w:val="16"/>
                      </w:rPr>
                    </w:pPr>
                  </w:p>
                  <w:p w14:paraId="7E17D4C4" w14:textId="77777777" w:rsidR="00F94440" w:rsidRDefault="00F94440" w:rsidP="00482906">
                    <w:pPr>
                      <w:rPr>
                        <w:rFonts w:cs="Arial"/>
                        <w:sz w:val="16"/>
                        <w:szCs w:val="16"/>
                      </w:rPr>
                    </w:pPr>
                  </w:p>
                  <w:p w14:paraId="734A6F04" w14:textId="77777777" w:rsidR="00F94440" w:rsidRDefault="00F94440" w:rsidP="00482906">
                    <w:pPr>
                      <w:rPr>
                        <w:rFonts w:cs="Arial"/>
                        <w:sz w:val="16"/>
                        <w:szCs w:val="16"/>
                      </w:rPr>
                    </w:pPr>
                  </w:p>
                  <w:p w14:paraId="0991EA69" w14:textId="77777777" w:rsidR="00F94440" w:rsidRDefault="00F94440" w:rsidP="00482906">
                    <w:pPr>
                      <w:rPr>
                        <w:rFonts w:cs="Arial"/>
                        <w:sz w:val="16"/>
                        <w:szCs w:val="16"/>
                      </w:rPr>
                    </w:pPr>
                  </w:p>
                  <w:p w14:paraId="3DDA7EA9" w14:textId="77777777" w:rsidR="00F94440" w:rsidRDefault="00F94440" w:rsidP="00482906">
                    <w:pPr>
                      <w:rPr>
                        <w:rFonts w:cs="Arial"/>
                        <w:sz w:val="16"/>
                        <w:szCs w:val="16"/>
                      </w:rPr>
                    </w:pPr>
                  </w:p>
                  <w:p w14:paraId="0239DBEF" w14:textId="77777777" w:rsidR="00F94440" w:rsidRDefault="00F94440" w:rsidP="00482906">
                    <w:pPr>
                      <w:rPr>
                        <w:rFonts w:cs="Arial"/>
                        <w:sz w:val="16"/>
                        <w:szCs w:val="16"/>
                      </w:rPr>
                    </w:pPr>
                  </w:p>
                  <w:p w14:paraId="00B71EB1" w14:textId="77777777" w:rsidR="00F94440" w:rsidRDefault="00F94440" w:rsidP="00482906">
                    <w:pPr>
                      <w:rPr>
                        <w:rFonts w:cs="Arial"/>
                        <w:sz w:val="16"/>
                        <w:szCs w:val="16"/>
                      </w:rPr>
                    </w:pPr>
                  </w:p>
                  <w:p w14:paraId="0C212EFE" w14:textId="77777777" w:rsidR="00F94440" w:rsidRDefault="00F94440" w:rsidP="00482906">
                    <w:pPr>
                      <w:rPr>
                        <w:rFonts w:cs="Arial"/>
                        <w:sz w:val="16"/>
                        <w:szCs w:val="16"/>
                      </w:rPr>
                    </w:pPr>
                  </w:p>
                  <w:p w14:paraId="701483B5" w14:textId="77777777" w:rsidR="00F94440" w:rsidRDefault="00F94440" w:rsidP="00482906">
                    <w:pPr>
                      <w:rPr>
                        <w:rFonts w:cs="Arial"/>
                        <w:sz w:val="16"/>
                        <w:szCs w:val="16"/>
                      </w:rPr>
                    </w:pPr>
                  </w:p>
                  <w:p w14:paraId="5E0DA1BB" w14:textId="77777777" w:rsidR="00F94440" w:rsidRDefault="00F94440" w:rsidP="00482906">
                    <w:pPr>
                      <w:rPr>
                        <w:rFonts w:cs="Arial"/>
                        <w:sz w:val="16"/>
                        <w:szCs w:val="16"/>
                      </w:rPr>
                    </w:pPr>
                  </w:p>
                  <w:p w14:paraId="4C027340" w14:textId="77777777" w:rsidR="00F94440" w:rsidRDefault="00F94440" w:rsidP="00482906">
                    <w:pPr>
                      <w:rPr>
                        <w:rFonts w:cs="Arial"/>
                        <w:sz w:val="16"/>
                        <w:szCs w:val="16"/>
                      </w:rPr>
                    </w:pPr>
                  </w:p>
                  <w:p w14:paraId="150C42CF" w14:textId="77777777" w:rsidR="00F94440" w:rsidRDefault="00F94440" w:rsidP="00482906">
                    <w:pPr>
                      <w:rPr>
                        <w:rFonts w:cs="Arial"/>
                        <w:sz w:val="16"/>
                        <w:szCs w:val="16"/>
                      </w:rPr>
                    </w:pPr>
                  </w:p>
                  <w:p w14:paraId="126BA989" w14:textId="77777777" w:rsidR="00F94440" w:rsidRDefault="00F94440" w:rsidP="00482906">
                    <w:pPr>
                      <w:rPr>
                        <w:rFonts w:cs="Arial"/>
                        <w:sz w:val="16"/>
                        <w:szCs w:val="16"/>
                      </w:rPr>
                    </w:pPr>
                  </w:p>
                  <w:p w14:paraId="4753B84C" w14:textId="77777777" w:rsidR="00F94440" w:rsidRDefault="00F94440" w:rsidP="00482906">
                    <w:pPr>
                      <w:rPr>
                        <w:rFonts w:cs="Arial"/>
                        <w:sz w:val="16"/>
                        <w:szCs w:val="16"/>
                      </w:rPr>
                    </w:pPr>
                  </w:p>
                  <w:p w14:paraId="71D2190B" w14:textId="77777777" w:rsidR="00F94440" w:rsidRDefault="00F94440" w:rsidP="00482906">
                    <w:pPr>
                      <w:rPr>
                        <w:rFonts w:cs="Arial"/>
                        <w:sz w:val="16"/>
                        <w:szCs w:val="16"/>
                      </w:rPr>
                    </w:pPr>
                    <w:r>
                      <w:rPr>
                        <w:rFonts w:cs="Arial"/>
                        <w:sz w:val="16"/>
                        <w:szCs w:val="16"/>
                      </w:rPr>
                      <w:t>(M)</w:t>
                    </w:r>
                  </w:p>
                  <w:p w14:paraId="2417A83E" w14:textId="77777777" w:rsidR="00F94440" w:rsidRDefault="00F94440" w:rsidP="00482906">
                    <w:pPr>
                      <w:rPr>
                        <w:rFonts w:cs="Arial"/>
                        <w:sz w:val="16"/>
                        <w:szCs w:val="16"/>
                      </w:rPr>
                    </w:pPr>
                  </w:p>
                  <w:p w14:paraId="3A9E25EB" w14:textId="77777777" w:rsidR="00F94440" w:rsidRDefault="00F94440" w:rsidP="00482906">
                    <w:pPr>
                      <w:rPr>
                        <w:rFonts w:cs="Arial"/>
                        <w:sz w:val="16"/>
                        <w:szCs w:val="16"/>
                      </w:rPr>
                    </w:pPr>
                  </w:p>
                  <w:p w14:paraId="60218894" w14:textId="77777777" w:rsidR="00F94440" w:rsidRPr="00160E4D" w:rsidRDefault="00F94440" w:rsidP="00482906">
                    <w:pPr>
                      <w:rPr>
                        <w:rFonts w:cs="Arial"/>
                        <w:sz w:val="16"/>
                        <w:szCs w:val="16"/>
                      </w:rPr>
                    </w:pPr>
                  </w:p>
                  <w:p w14:paraId="0181784D" w14:textId="77777777" w:rsidR="00F94440" w:rsidRPr="00160E4D" w:rsidRDefault="00F94440" w:rsidP="00482906">
                    <w:pPr>
                      <w:rPr>
                        <w:sz w:val="16"/>
                        <w:szCs w:val="16"/>
                      </w:rPr>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7647B" w14:textId="77777777" w:rsidR="00F94440" w:rsidRPr="00A45FA4" w:rsidRDefault="00F94440">
    <w:pPr>
      <w:pStyle w:val="Header"/>
      <w:rPr>
        <w:b/>
        <w:szCs w:val="24"/>
      </w:rPr>
    </w:pPr>
    <w:r w:rsidRPr="00A45FA4">
      <w:rPr>
        <w:b/>
        <w:szCs w:val="24"/>
      </w:rPr>
      <w:t>NORTHWEST NATURAL GAS COMPANY</w:t>
    </w:r>
  </w:p>
  <w:p w14:paraId="2A46A90A" w14:textId="77777777" w:rsidR="00F94440" w:rsidRPr="00331D71" w:rsidRDefault="00F94440">
    <w:pPr>
      <w:pStyle w:val="Header"/>
      <w:rPr>
        <w:sz w:val="22"/>
        <w:szCs w:val="22"/>
      </w:rPr>
    </w:pPr>
    <w:r>
      <w:rPr>
        <w:sz w:val="22"/>
        <w:szCs w:val="22"/>
      </w:rPr>
      <w:t>WN U-6</w:t>
    </w:r>
    <w:r>
      <w:rPr>
        <w:sz w:val="22"/>
        <w:szCs w:val="22"/>
      </w:rPr>
      <w:tab/>
      <w:t xml:space="preserve">Third </w:t>
    </w:r>
    <w:r w:rsidRPr="00331D71">
      <w:rPr>
        <w:sz w:val="22"/>
        <w:szCs w:val="22"/>
      </w:rPr>
      <w:t>Revision of Sheet 12.1</w:t>
    </w:r>
  </w:p>
  <w:p w14:paraId="73CF9CC0" w14:textId="77777777" w:rsidR="00F94440" w:rsidRPr="00331D71" w:rsidRDefault="00F94440">
    <w:pPr>
      <w:pStyle w:val="Header"/>
      <w:rPr>
        <w:sz w:val="22"/>
        <w:szCs w:val="22"/>
      </w:rPr>
    </w:pPr>
    <w:r w:rsidRPr="00331D71">
      <w:rPr>
        <w:sz w:val="22"/>
        <w:szCs w:val="22"/>
      </w:rPr>
      <w:t xml:space="preserve">Cancels </w:t>
    </w:r>
    <w:r>
      <w:rPr>
        <w:sz w:val="22"/>
        <w:szCs w:val="22"/>
      </w:rPr>
      <w:t xml:space="preserve">Second Revision of </w:t>
    </w:r>
    <w:r w:rsidRPr="00331D71">
      <w:rPr>
        <w:sz w:val="22"/>
        <w:szCs w:val="22"/>
      </w:rPr>
      <w:t>Sheet 12.1</w:t>
    </w:r>
  </w:p>
  <w:p w14:paraId="7EBD73D2" w14:textId="77777777" w:rsidR="00F94440" w:rsidRDefault="00F94440" w:rsidP="00482906">
    <w:pPr>
      <w:pBdr>
        <w:bottom w:val="double" w:sz="6" w:space="1" w:color="auto"/>
      </w:pBdr>
      <w:rPr>
        <w:sz w:val="23"/>
      </w:rPr>
    </w:pPr>
  </w:p>
  <w:p w14:paraId="45114C14" w14:textId="77777777" w:rsidR="00F94440" w:rsidRDefault="00F94440">
    <w:pPr>
      <w:pStyle w:val="Header"/>
      <w:rPr>
        <w:sz w:val="2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BCCA" w14:textId="77777777" w:rsidR="00F94440" w:rsidRPr="00900326" w:rsidRDefault="00F94440">
    <w:pPr>
      <w:pStyle w:val="Header"/>
      <w:rPr>
        <w:b/>
        <w:szCs w:val="24"/>
      </w:rPr>
    </w:pPr>
    <w:r w:rsidRPr="00900326">
      <w:rPr>
        <w:b/>
        <w:szCs w:val="24"/>
      </w:rPr>
      <w:t>NORTHWEST NATURAL GAS COMPANY</w:t>
    </w:r>
  </w:p>
  <w:p w14:paraId="11E164C8" w14:textId="77777777" w:rsidR="00F94440" w:rsidRDefault="00F94440">
    <w:pPr>
      <w:pStyle w:val="Header"/>
      <w:rPr>
        <w:sz w:val="22"/>
        <w:szCs w:val="22"/>
      </w:rPr>
    </w:pPr>
    <w:r>
      <w:rPr>
        <w:sz w:val="22"/>
        <w:szCs w:val="22"/>
      </w:rPr>
      <w:t>WN U-6</w:t>
    </w:r>
    <w:r>
      <w:rPr>
        <w:sz w:val="22"/>
        <w:szCs w:val="22"/>
      </w:rPr>
      <w:tab/>
      <w:t>Original</w:t>
    </w:r>
    <w:r w:rsidRPr="00331D71">
      <w:rPr>
        <w:sz w:val="22"/>
        <w:szCs w:val="22"/>
      </w:rPr>
      <w:t xml:space="preserve"> Sheet 12.1</w:t>
    </w:r>
    <w:r>
      <w:rPr>
        <w:sz w:val="22"/>
        <w:szCs w:val="22"/>
      </w:rPr>
      <w:t>.1</w:t>
    </w:r>
  </w:p>
  <w:p w14:paraId="0EE40681" w14:textId="77777777" w:rsidR="00F94440" w:rsidRPr="00331D71" w:rsidRDefault="00F94440">
    <w:pPr>
      <w:pStyle w:val="Header"/>
      <w:rPr>
        <w:sz w:val="22"/>
        <w:szCs w:val="22"/>
      </w:rPr>
    </w:pPr>
  </w:p>
  <w:p w14:paraId="5CDA3F07" w14:textId="77777777" w:rsidR="00F94440" w:rsidRDefault="00F94440" w:rsidP="00482906">
    <w:pPr>
      <w:pBdr>
        <w:bottom w:val="double" w:sz="6" w:space="1" w:color="auto"/>
      </w:pBdr>
      <w:rPr>
        <w:sz w:val="23"/>
      </w:rPr>
    </w:pPr>
  </w:p>
  <w:p w14:paraId="3BB0EA47" w14:textId="77777777" w:rsidR="00F94440" w:rsidRDefault="00F94440">
    <w:pPr>
      <w:pStyle w:val="Header"/>
      <w:rPr>
        <w:sz w:val="23"/>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73EF1" w14:textId="77777777" w:rsidR="00F94440" w:rsidRPr="005449B9" w:rsidRDefault="00F94440">
    <w:pPr>
      <w:pStyle w:val="Header"/>
      <w:rPr>
        <w:b/>
        <w:szCs w:val="24"/>
      </w:rPr>
    </w:pPr>
    <w:r w:rsidRPr="005449B9">
      <w:rPr>
        <w:b/>
        <w:szCs w:val="24"/>
      </w:rPr>
      <w:t>NORTHWEST NATURAL GAS COMPANY</w:t>
    </w:r>
  </w:p>
  <w:p w14:paraId="29167320" w14:textId="77777777" w:rsidR="00F94440" w:rsidRDefault="00F94440">
    <w:pPr>
      <w:pStyle w:val="Header"/>
      <w:tabs>
        <w:tab w:val="left" w:pos="1440"/>
        <w:tab w:val="left" w:pos="2880"/>
      </w:tabs>
      <w:rPr>
        <w:sz w:val="22"/>
      </w:rPr>
    </w:pPr>
    <w:r>
      <w:rPr>
        <w:sz w:val="22"/>
      </w:rPr>
      <w:t>WN U-6</w:t>
    </w:r>
    <w:r>
      <w:rPr>
        <w:sz w:val="22"/>
      </w:rPr>
      <w:tab/>
    </w:r>
    <w:r>
      <w:rPr>
        <w:sz w:val="22"/>
      </w:rPr>
      <w:tab/>
      <w:t>Second Revision of Sheet C.1.1</w:t>
    </w:r>
    <w:r>
      <w:rPr>
        <w:sz w:val="22"/>
      </w:rPr>
      <w:tab/>
    </w:r>
  </w:p>
  <w:p w14:paraId="5D4B68B7" w14:textId="77777777" w:rsidR="00F94440" w:rsidRDefault="00F94440">
    <w:pPr>
      <w:pStyle w:val="Header"/>
      <w:rPr>
        <w:sz w:val="22"/>
      </w:rPr>
    </w:pPr>
    <w:r>
      <w:rPr>
        <w:sz w:val="22"/>
      </w:rPr>
      <w:t>Cancels First Revision of Sheet C.1.1</w:t>
    </w:r>
  </w:p>
  <w:p w14:paraId="30FD295F" w14:textId="77777777" w:rsidR="00F94440" w:rsidRDefault="00F94440">
    <w:pPr>
      <w:pBdr>
        <w:bottom w:val="doub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B1FCD" w14:textId="77777777" w:rsidR="00F94440" w:rsidRPr="00DF062B" w:rsidRDefault="00F94440">
    <w:pPr>
      <w:pStyle w:val="Header"/>
      <w:rPr>
        <w:b/>
        <w:szCs w:val="24"/>
      </w:rPr>
    </w:pPr>
    <w:r w:rsidRPr="00DF062B">
      <w:rPr>
        <w:b/>
        <w:szCs w:val="24"/>
      </w:rPr>
      <w:t>NORTHWEST NATURAL GAS COMPANY</w:t>
    </w:r>
  </w:p>
  <w:p w14:paraId="3C7FBB03" w14:textId="77777777" w:rsidR="00F94440" w:rsidRDefault="00F94440">
    <w:pPr>
      <w:pStyle w:val="Header"/>
      <w:tabs>
        <w:tab w:val="left" w:pos="1440"/>
        <w:tab w:val="left" w:pos="2880"/>
      </w:tabs>
      <w:rPr>
        <w:sz w:val="22"/>
      </w:rPr>
    </w:pPr>
    <w:r>
      <w:rPr>
        <w:sz w:val="22"/>
      </w:rPr>
      <w:t>WN U-6</w:t>
    </w:r>
    <w:r>
      <w:rPr>
        <w:sz w:val="22"/>
      </w:rPr>
      <w:tab/>
    </w:r>
    <w:r>
      <w:rPr>
        <w:sz w:val="22"/>
      </w:rPr>
      <w:tab/>
      <w:t>Fifth Revision of Sheet C.3</w:t>
    </w:r>
  </w:p>
  <w:p w14:paraId="0B363D22" w14:textId="77777777" w:rsidR="00F94440" w:rsidRDefault="00F94440">
    <w:pPr>
      <w:pStyle w:val="Header"/>
      <w:rPr>
        <w:sz w:val="22"/>
      </w:rPr>
    </w:pPr>
    <w:r>
      <w:rPr>
        <w:sz w:val="22"/>
      </w:rPr>
      <w:t>Cancels Fourth Revision of Sheet C.3</w:t>
    </w:r>
  </w:p>
  <w:p w14:paraId="3AD3E910" w14:textId="77777777" w:rsidR="00F94440" w:rsidRDefault="00F94440">
    <w:pPr>
      <w:pStyle w:val="Header"/>
      <w:pBdr>
        <w:bottom w:val="double" w:sz="4" w:space="1" w:color="auto"/>
      </w:pBdr>
      <w:rPr>
        <w:sz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C238F" w14:textId="77777777" w:rsidR="00F94440" w:rsidRPr="00A12CE4" w:rsidRDefault="00F94440">
    <w:pPr>
      <w:pStyle w:val="Header"/>
      <w:rPr>
        <w:b/>
        <w:szCs w:val="24"/>
      </w:rPr>
    </w:pPr>
    <w:r w:rsidRPr="00A12CE4">
      <w:rPr>
        <w:b/>
        <w:szCs w:val="24"/>
      </w:rPr>
      <w:t>NORTHWEST NATURAL GAS COMPANY</w:t>
    </w:r>
  </w:p>
  <w:p w14:paraId="322CFD97" w14:textId="77777777" w:rsidR="00F94440" w:rsidRDefault="00F94440">
    <w:pPr>
      <w:pStyle w:val="Header"/>
      <w:rPr>
        <w:sz w:val="22"/>
      </w:rPr>
    </w:pPr>
    <w:r>
      <w:rPr>
        <w:sz w:val="22"/>
      </w:rPr>
      <w:t>WN U-6</w:t>
    </w:r>
    <w:r>
      <w:rPr>
        <w:sz w:val="22"/>
      </w:rPr>
      <w:tab/>
      <w:t>Third Revision of Sheet C.4</w:t>
    </w:r>
  </w:p>
  <w:p w14:paraId="03095F21" w14:textId="77777777" w:rsidR="00F94440" w:rsidRDefault="00F94440">
    <w:pPr>
      <w:pStyle w:val="Header"/>
      <w:rPr>
        <w:sz w:val="22"/>
      </w:rPr>
    </w:pPr>
    <w:r>
      <w:rPr>
        <w:sz w:val="22"/>
      </w:rPr>
      <w:t>Cancels Second Revision of Sheet C.4</w:t>
    </w:r>
  </w:p>
  <w:p w14:paraId="19931D3A" w14:textId="77777777" w:rsidR="00F94440" w:rsidRDefault="00F94440">
    <w:pPr>
      <w:pStyle w:val="Header"/>
      <w:pBdr>
        <w:bottom w:val="double" w:sz="4" w:space="1" w:color="auto"/>
      </w:pBdr>
      <w:rPr>
        <w:sz w:val="22"/>
      </w:rPr>
    </w:pPr>
  </w:p>
  <w:p w14:paraId="3BD5024E" w14:textId="77777777" w:rsidR="00F94440" w:rsidRDefault="00F9444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FE1C" w14:textId="77777777" w:rsidR="00F94440" w:rsidRPr="00CE5552" w:rsidRDefault="00F94440">
    <w:pPr>
      <w:pStyle w:val="Header"/>
      <w:rPr>
        <w:b/>
        <w:szCs w:val="24"/>
      </w:rPr>
    </w:pPr>
    <w:r w:rsidRPr="00CE5552">
      <w:rPr>
        <w:b/>
        <w:szCs w:val="24"/>
      </w:rPr>
      <w:t>NORTHWEST NATURAL GAS COMPANY</w:t>
    </w:r>
  </w:p>
  <w:p w14:paraId="6E756869" w14:textId="77777777" w:rsidR="00F94440" w:rsidRDefault="00F94440">
    <w:pPr>
      <w:pStyle w:val="Header"/>
      <w:tabs>
        <w:tab w:val="left" w:pos="1440"/>
        <w:tab w:val="left" w:pos="2880"/>
      </w:tabs>
      <w:rPr>
        <w:sz w:val="22"/>
      </w:rPr>
    </w:pPr>
    <w:r>
      <w:rPr>
        <w:sz w:val="22"/>
      </w:rPr>
      <w:t>WN U-6</w:t>
    </w:r>
    <w:r>
      <w:rPr>
        <w:sz w:val="22"/>
      </w:rPr>
      <w:tab/>
    </w:r>
    <w:r>
      <w:rPr>
        <w:sz w:val="22"/>
      </w:rPr>
      <w:tab/>
      <w:t>Twenty-Fourth Revision of Sheet 101.1</w:t>
    </w:r>
  </w:p>
  <w:p w14:paraId="29338818" w14:textId="77777777" w:rsidR="00F94440" w:rsidRDefault="00F94440">
    <w:pPr>
      <w:pStyle w:val="Header"/>
      <w:tabs>
        <w:tab w:val="clear" w:pos="4320"/>
      </w:tabs>
      <w:rPr>
        <w:sz w:val="22"/>
      </w:rPr>
    </w:pPr>
    <w:r>
      <w:rPr>
        <w:sz w:val="22"/>
      </w:rPr>
      <w:t>Cancels Twenty-Third Revision of Sheet 101.1</w:t>
    </w:r>
  </w:p>
  <w:p w14:paraId="38F8D59D" w14:textId="77777777" w:rsidR="00F94440" w:rsidRDefault="00F94440">
    <w:pPr>
      <w:pStyle w:val="Header"/>
      <w:pBdr>
        <w:bottom w:val="double" w:sz="4" w:space="1" w:color="auto"/>
      </w:pBdr>
      <w:tabs>
        <w:tab w:val="clear" w:pos="4320"/>
      </w:tabs>
      <w:rPr>
        <w:sz w:val="2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E1B24" w14:textId="77777777" w:rsidR="00F94440" w:rsidRPr="004364F7" w:rsidRDefault="00F94440">
    <w:pPr>
      <w:pStyle w:val="Header"/>
      <w:rPr>
        <w:b/>
        <w:szCs w:val="24"/>
      </w:rPr>
    </w:pPr>
    <w:r w:rsidRPr="004364F7">
      <w:rPr>
        <w:b/>
        <w:szCs w:val="24"/>
      </w:rPr>
      <w:t>NORTHWEST NATURAL GAS COMPANY</w:t>
    </w:r>
  </w:p>
  <w:p w14:paraId="6823FBB5" w14:textId="77777777" w:rsidR="00F94440" w:rsidRDefault="00F94440">
    <w:pPr>
      <w:pStyle w:val="Header"/>
      <w:tabs>
        <w:tab w:val="clear" w:pos="4320"/>
        <w:tab w:val="left" w:pos="1440"/>
        <w:tab w:val="left" w:pos="2880"/>
      </w:tabs>
      <w:rPr>
        <w:sz w:val="22"/>
      </w:rPr>
    </w:pPr>
    <w:r>
      <w:rPr>
        <w:sz w:val="22"/>
      </w:rPr>
      <w:t>WN U-6</w:t>
    </w:r>
    <w:r>
      <w:rPr>
        <w:sz w:val="22"/>
      </w:rPr>
      <w:tab/>
    </w:r>
    <w:r>
      <w:rPr>
        <w:sz w:val="22"/>
      </w:rPr>
      <w:tab/>
      <w:t>First Revision of Sheet 101.2</w:t>
    </w:r>
  </w:p>
  <w:p w14:paraId="477C4178" w14:textId="77777777" w:rsidR="00F94440" w:rsidRDefault="00F94440">
    <w:pPr>
      <w:pStyle w:val="Header"/>
      <w:tabs>
        <w:tab w:val="clear" w:pos="4320"/>
      </w:tabs>
      <w:rPr>
        <w:sz w:val="22"/>
      </w:rPr>
    </w:pPr>
    <w:r>
      <w:rPr>
        <w:sz w:val="22"/>
      </w:rPr>
      <w:t>Cancels Original Sheet 101.2</w:t>
    </w:r>
    <w:r>
      <w:rPr>
        <w:sz w:val="22"/>
      </w:rPr>
      <w:tab/>
    </w:r>
  </w:p>
  <w:p w14:paraId="04E875F5" w14:textId="77777777" w:rsidR="00F94440" w:rsidRDefault="00F94440">
    <w:pPr>
      <w:pStyle w:val="Header"/>
      <w:pBdr>
        <w:bottom w:val="double" w:sz="4" w:space="1" w:color="auto"/>
      </w:pBdr>
      <w:tabs>
        <w:tab w:val="clear" w:pos="4320"/>
      </w:tabs>
      <w:rPr>
        <w:sz w:val="2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EE45" w14:textId="77777777" w:rsidR="00F94440" w:rsidRPr="00844E0A" w:rsidRDefault="00F94440">
    <w:pPr>
      <w:pStyle w:val="Header"/>
      <w:rPr>
        <w:b/>
        <w:szCs w:val="24"/>
      </w:rPr>
    </w:pPr>
    <w:r w:rsidRPr="00844E0A">
      <w:rPr>
        <w:b/>
        <w:szCs w:val="24"/>
      </w:rPr>
      <w:t>NORTHWEST NATURAL GAS COMPANY</w:t>
    </w:r>
  </w:p>
  <w:p w14:paraId="46958530" w14:textId="77777777" w:rsidR="00F94440" w:rsidRDefault="00F94440">
    <w:pPr>
      <w:pStyle w:val="Header"/>
      <w:tabs>
        <w:tab w:val="clear" w:pos="4320"/>
        <w:tab w:val="clear" w:pos="8640"/>
        <w:tab w:val="left" w:pos="1350"/>
        <w:tab w:val="left" w:pos="1440"/>
        <w:tab w:val="left" w:pos="2880"/>
        <w:tab w:val="right" w:pos="8820"/>
      </w:tabs>
      <w:rPr>
        <w:sz w:val="22"/>
      </w:rPr>
    </w:pPr>
    <w:r>
      <w:rPr>
        <w:sz w:val="22"/>
      </w:rPr>
      <w:t>WN U-6</w:t>
    </w:r>
    <w:r>
      <w:rPr>
        <w:sz w:val="22"/>
      </w:rPr>
      <w:tab/>
    </w:r>
    <w:r>
      <w:rPr>
        <w:sz w:val="22"/>
      </w:rPr>
      <w:tab/>
    </w:r>
    <w:r>
      <w:rPr>
        <w:sz w:val="22"/>
      </w:rPr>
      <w:tab/>
      <w:t>Twenty-Fourth Revision of Sheet 102.1</w:t>
    </w:r>
  </w:p>
  <w:p w14:paraId="71235E26" w14:textId="77777777" w:rsidR="00F94440" w:rsidRDefault="00F94440">
    <w:pPr>
      <w:pStyle w:val="Header"/>
      <w:tabs>
        <w:tab w:val="clear" w:pos="4320"/>
        <w:tab w:val="clear" w:pos="8640"/>
        <w:tab w:val="right" w:pos="8820"/>
      </w:tabs>
      <w:rPr>
        <w:sz w:val="22"/>
      </w:rPr>
    </w:pPr>
    <w:r>
      <w:rPr>
        <w:sz w:val="22"/>
      </w:rPr>
      <w:t>Cancels Twenty-Third Revision of Sheet 102.1</w:t>
    </w:r>
  </w:p>
  <w:p w14:paraId="74DFD53B" w14:textId="77777777" w:rsidR="00F94440" w:rsidRDefault="00F94440">
    <w:pPr>
      <w:pStyle w:val="Header"/>
      <w:pBdr>
        <w:bottom w:val="double" w:sz="4" w:space="1" w:color="auto"/>
      </w:pBdr>
      <w:tabs>
        <w:tab w:val="clear" w:pos="4320"/>
      </w:tabs>
      <w:rPr>
        <w:sz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4DB9" w14:textId="77777777" w:rsidR="00F94440" w:rsidRPr="00413F11" w:rsidRDefault="00F94440">
    <w:pPr>
      <w:pStyle w:val="Header"/>
      <w:rPr>
        <w:b/>
        <w:szCs w:val="24"/>
      </w:rPr>
    </w:pPr>
    <w:r w:rsidRPr="00413F11">
      <w:rPr>
        <w:b/>
        <w:szCs w:val="24"/>
      </w:rPr>
      <w:t>NORTHWEST NATURAL GAS COMPANY</w:t>
    </w:r>
  </w:p>
  <w:p w14:paraId="554689A6" w14:textId="77777777" w:rsidR="00F94440" w:rsidRDefault="00F94440">
    <w:pPr>
      <w:pStyle w:val="Header"/>
      <w:tabs>
        <w:tab w:val="clear" w:pos="4320"/>
        <w:tab w:val="left" w:pos="1440"/>
        <w:tab w:val="left" w:pos="2880"/>
      </w:tabs>
      <w:rPr>
        <w:sz w:val="22"/>
      </w:rPr>
    </w:pPr>
    <w:r>
      <w:rPr>
        <w:sz w:val="22"/>
      </w:rPr>
      <w:t>WN U-6</w:t>
    </w:r>
    <w:r>
      <w:rPr>
        <w:sz w:val="22"/>
      </w:rPr>
      <w:tab/>
    </w:r>
    <w:r>
      <w:rPr>
        <w:sz w:val="22"/>
      </w:rPr>
      <w:tab/>
      <w:t>First Revision of Sheet 102.2</w:t>
    </w:r>
  </w:p>
  <w:p w14:paraId="0E1B7E2C" w14:textId="77777777" w:rsidR="00F94440" w:rsidRDefault="00F94440">
    <w:pPr>
      <w:pStyle w:val="Header"/>
      <w:tabs>
        <w:tab w:val="clear" w:pos="4320"/>
      </w:tabs>
      <w:rPr>
        <w:sz w:val="22"/>
      </w:rPr>
    </w:pPr>
    <w:r>
      <w:rPr>
        <w:sz w:val="22"/>
      </w:rPr>
      <w:t>Cancels Original Sheet 102.2</w:t>
    </w:r>
    <w:r>
      <w:rPr>
        <w:sz w:val="22"/>
      </w:rPr>
      <w:tab/>
    </w:r>
  </w:p>
  <w:p w14:paraId="4FC421CB" w14:textId="77777777" w:rsidR="00F94440" w:rsidRDefault="00F94440">
    <w:pPr>
      <w:pStyle w:val="Header"/>
      <w:pBdr>
        <w:bottom w:val="double" w:sz="4" w:space="1" w:color="auto"/>
      </w:pBdr>
      <w:tabs>
        <w:tab w:val="clear" w:pos="4320"/>
      </w:tabs>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799A" w14:textId="77777777" w:rsidR="00F94440" w:rsidRPr="00082577" w:rsidRDefault="00F94440">
    <w:pPr>
      <w:pStyle w:val="Header"/>
      <w:rPr>
        <w:b/>
        <w:szCs w:val="24"/>
      </w:rPr>
    </w:pPr>
    <w:r w:rsidRPr="00082577">
      <w:rPr>
        <w:b/>
        <w:szCs w:val="24"/>
      </w:rPr>
      <w:t>NORTHWEST NATURAL GAS COMPANY</w:t>
    </w:r>
  </w:p>
  <w:p w14:paraId="4C2D1656" w14:textId="77777777" w:rsidR="00F94440" w:rsidRDefault="00F94440">
    <w:pPr>
      <w:pStyle w:val="Header"/>
      <w:rPr>
        <w:sz w:val="22"/>
      </w:rPr>
    </w:pPr>
    <w:r>
      <w:rPr>
        <w:sz w:val="22"/>
      </w:rPr>
      <w:t>WN U-6</w:t>
    </w:r>
    <w:r>
      <w:rPr>
        <w:sz w:val="22"/>
      </w:rPr>
      <w:tab/>
      <w:t>Fourth Revision of Sheet 00.1</w:t>
    </w:r>
  </w:p>
  <w:p w14:paraId="78BEB1C9" w14:textId="77777777" w:rsidR="00F94440" w:rsidRDefault="00F94440">
    <w:pPr>
      <w:pStyle w:val="Header"/>
      <w:rPr>
        <w:sz w:val="22"/>
      </w:rPr>
    </w:pPr>
    <w:r>
      <w:rPr>
        <w:sz w:val="22"/>
      </w:rPr>
      <w:t>Cancels Third Revision of Sheet 00.1</w:t>
    </w:r>
  </w:p>
  <w:p w14:paraId="46B77656" w14:textId="77777777" w:rsidR="00F94440" w:rsidRDefault="00F94440">
    <w:pPr>
      <w:pStyle w:val="Header"/>
      <w:pBdr>
        <w:bottom w:val="double" w:sz="4" w:space="1" w:color="auto"/>
      </w:pBdr>
      <w:rPr>
        <w:sz w:val="2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F6446" w14:textId="77777777" w:rsidR="00F94440" w:rsidRPr="00AB2E90" w:rsidRDefault="00F94440">
    <w:pPr>
      <w:pStyle w:val="Header"/>
      <w:rPr>
        <w:b/>
        <w:szCs w:val="24"/>
      </w:rPr>
    </w:pPr>
    <w:r w:rsidRPr="00AB2E90">
      <w:rPr>
        <w:b/>
        <w:szCs w:val="24"/>
      </w:rPr>
      <w:t>NORTHWEST NATURAL GAS COMPANY</w:t>
    </w:r>
  </w:p>
  <w:p w14:paraId="3EF6B995" w14:textId="77777777" w:rsidR="00F94440" w:rsidRDefault="00F94440">
    <w:pPr>
      <w:pStyle w:val="Header"/>
      <w:rPr>
        <w:sz w:val="22"/>
        <w:szCs w:val="21"/>
      </w:rPr>
    </w:pPr>
    <w:r>
      <w:rPr>
        <w:sz w:val="22"/>
        <w:szCs w:val="21"/>
      </w:rPr>
      <w:t>WN U-6</w:t>
    </w:r>
    <w:r>
      <w:rPr>
        <w:sz w:val="22"/>
        <w:szCs w:val="21"/>
      </w:rPr>
      <w:tab/>
      <w:t>Fifteenth Revision of Sheet 103.1</w:t>
    </w:r>
  </w:p>
  <w:p w14:paraId="1A3A4F0A" w14:textId="77777777" w:rsidR="00F94440" w:rsidRDefault="00F94440">
    <w:pPr>
      <w:pStyle w:val="Header"/>
      <w:tabs>
        <w:tab w:val="clear" w:pos="4320"/>
        <w:tab w:val="left" w:pos="1440"/>
        <w:tab w:val="left" w:pos="2880"/>
      </w:tabs>
      <w:rPr>
        <w:sz w:val="22"/>
        <w:szCs w:val="21"/>
      </w:rPr>
    </w:pPr>
    <w:r>
      <w:rPr>
        <w:sz w:val="22"/>
        <w:szCs w:val="21"/>
      </w:rPr>
      <w:t>Cancels Fourteenth Revision of Sheet 103.1</w:t>
    </w:r>
  </w:p>
  <w:p w14:paraId="49F6F82A" w14:textId="77777777" w:rsidR="00F94440" w:rsidRDefault="00F94440">
    <w:pPr>
      <w:pStyle w:val="Header"/>
      <w:pBdr>
        <w:bottom w:val="double" w:sz="4" w:space="1" w:color="auto"/>
      </w:pBdr>
      <w:tabs>
        <w:tab w:val="clear" w:pos="4320"/>
      </w:tabs>
      <w:rPr>
        <w:sz w:val="21"/>
        <w:szCs w:val="21"/>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0535D" w14:textId="77777777" w:rsidR="00F94440" w:rsidRPr="00712364" w:rsidRDefault="00F94440">
    <w:pPr>
      <w:pStyle w:val="Header"/>
      <w:rPr>
        <w:b/>
        <w:szCs w:val="24"/>
      </w:rPr>
    </w:pPr>
    <w:r w:rsidRPr="00712364">
      <w:rPr>
        <w:b/>
        <w:szCs w:val="24"/>
      </w:rPr>
      <w:t>NORTHWEST NATURAL GAS COMPANY</w:t>
    </w:r>
  </w:p>
  <w:p w14:paraId="4D2AEC6D" w14:textId="77777777" w:rsidR="00F94440" w:rsidRDefault="00F94440">
    <w:pPr>
      <w:pStyle w:val="Header"/>
      <w:rPr>
        <w:sz w:val="22"/>
        <w:szCs w:val="21"/>
      </w:rPr>
    </w:pPr>
    <w:r>
      <w:rPr>
        <w:sz w:val="22"/>
        <w:szCs w:val="21"/>
      </w:rPr>
      <w:t>WN U-6</w:t>
    </w:r>
    <w:r>
      <w:rPr>
        <w:sz w:val="22"/>
        <w:szCs w:val="21"/>
      </w:rPr>
      <w:tab/>
      <w:t>Twelfth Revision of Sheet 103.3</w:t>
    </w:r>
  </w:p>
  <w:p w14:paraId="02BD030B" w14:textId="77777777" w:rsidR="00F94440" w:rsidRDefault="00F94440">
    <w:pPr>
      <w:pStyle w:val="Header"/>
      <w:tabs>
        <w:tab w:val="clear" w:pos="4320"/>
        <w:tab w:val="left" w:pos="1440"/>
        <w:tab w:val="left" w:pos="2880"/>
      </w:tabs>
      <w:rPr>
        <w:sz w:val="22"/>
        <w:szCs w:val="21"/>
      </w:rPr>
    </w:pPr>
    <w:r>
      <w:rPr>
        <w:sz w:val="22"/>
        <w:szCs w:val="21"/>
      </w:rPr>
      <w:t>Cancels Eleventh Revision of Sheet 103.3</w:t>
    </w:r>
  </w:p>
  <w:p w14:paraId="282A70A0" w14:textId="77777777" w:rsidR="00F94440" w:rsidRDefault="00F94440">
    <w:pPr>
      <w:pStyle w:val="Header"/>
      <w:tabs>
        <w:tab w:val="clear" w:pos="4320"/>
        <w:tab w:val="left" w:pos="1440"/>
        <w:tab w:val="left" w:pos="2880"/>
      </w:tabs>
      <w:rPr>
        <w:sz w:val="22"/>
        <w:szCs w:val="21"/>
      </w:rPr>
    </w:pPr>
  </w:p>
  <w:p w14:paraId="7F2F635E" w14:textId="77777777" w:rsidR="00F94440" w:rsidRDefault="00F94440">
    <w:pPr>
      <w:pStyle w:val="Header"/>
      <w:pBdr>
        <w:bottom w:val="double" w:sz="4" w:space="1" w:color="auto"/>
      </w:pBdr>
      <w:tabs>
        <w:tab w:val="clear" w:pos="4320"/>
      </w:tabs>
      <w:rPr>
        <w:sz w:val="21"/>
        <w:szCs w:val="21"/>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3152" w14:textId="77777777" w:rsidR="00F94440" w:rsidRPr="00647BF8" w:rsidRDefault="00F94440">
    <w:pPr>
      <w:pStyle w:val="Header"/>
      <w:tabs>
        <w:tab w:val="clear" w:pos="4320"/>
        <w:tab w:val="clear" w:pos="8640"/>
        <w:tab w:val="right" w:pos="9360"/>
      </w:tabs>
      <w:rPr>
        <w:b/>
        <w:szCs w:val="24"/>
      </w:rPr>
    </w:pPr>
    <w:r w:rsidRPr="00647BF8">
      <w:rPr>
        <w:b/>
        <w:szCs w:val="24"/>
      </w:rPr>
      <w:t>NORTHWEST NATURAL GAS COMPANY</w:t>
    </w:r>
  </w:p>
  <w:p w14:paraId="315703BC" w14:textId="77777777" w:rsidR="00F94440" w:rsidRDefault="00F94440">
    <w:pPr>
      <w:pStyle w:val="Header"/>
      <w:tabs>
        <w:tab w:val="clear" w:pos="4320"/>
        <w:tab w:val="left" w:pos="1440"/>
        <w:tab w:val="left" w:pos="2880"/>
      </w:tabs>
      <w:rPr>
        <w:sz w:val="22"/>
      </w:rPr>
    </w:pPr>
    <w:r>
      <w:rPr>
        <w:sz w:val="22"/>
      </w:rPr>
      <w:t>WN U-6</w:t>
    </w:r>
    <w:r>
      <w:rPr>
        <w:sz w:val="22"/>
      </w:rPr>
      <w:tab/>
    </w:r>
    <w:r>
      <w:rPr>
        <w:sz w:val="22"/>
      </w:rPr>
      <w:tab/>
      <w:t>Fifth Revision of Sheet 141.1</w:t>
    </w:r>
  </w:p>
  <w:p w14:paraId="7237212E" w14:textId="77777777" w:rsidR="00F94440" w:rsidRDefault="00F94440">
    <w:pPr>
      <w:pStyle w:val="Header"/>
      <w:tabs>
        <w:tab w:val="clear" w:pos="4320"/>
      </w:tabs>
      <w:jc w:val="both"/>
      <w:rPr>
        <w:sz w:val="22"/>
        <w:szCs w:val="22"/>
      </w:rPr>
    </w:pPr>
    <w:r>
      <w:rPr>
        <w:sz w:val="22"/>
        <w:szCs w:val="22"/>
      </w:rPr>
      <w:t>Cancels Fourth Revision of Sheet 141.1</w:t>
    </w:r>
  </w:p>
  <w:p w14:paraId="4800D267" w14:textId="77777777" w:rsidR="00F94440" w:rsidRDefault="00F94440">
    <w:pPr>
      <w:pStyle w:val="Header"/>
      <w:pBdr>
        <w:bottom w:val="double" w:sz="4" w:space="1" w:color="auto"/>
      </w:pBdr>
      <w:tabs>
        <w:tab w:val="clear" w:pos="4320"/>
        <w:tab w:val="clear" w:pos="8640"/>
        <w:tab w:val="right" w:pos="9360"/>
      </w:tabs>
    </w:pPr>
  </w:p>
  <w:p w14:paraId="62949A73" w14:textId="77777777" w:rsidR="00F94440" w:rsidRDefault="00F94440">
    <w:pPr>
      <w:pStyle w:val="Header"/>
      <w:tabs>
        <w:tab w:val="clear" w:pos="4320"/>
        <w:tab w:val="clear" w:pos="8640"/>
        <w:tab w:val="right" w:pos="9360"/>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0D7A0" w14:textId="77777777" w:rsidR="00F94440" w:rsidRPr="00CD4091" w:rsidRDefault="00F94440" w:rsidP="00934783">
    <w:pPr>
      <w:pStyle w:val="Header"/>
      <w:tabs>
        <w:tab w:val="clear" w:pos="4320"/>
        <w:tab w:val="clear" w:pos="8640"/>
      </w:tabs>
      <w:rPr>
        <w:b/>
        <w:szCs w:val="24"/>
      </w:rPr>
    </w:pPr>
    <w:r w:rsidRPr="00CD4091">
      <w:rPr>
        <w:b/>
        <w:szCs w:val="24"/>
      </w:rPr>
      <w:t>NORTHWEST NATURAL GAS COMPANY</w:t>
    </w:r>
  </w:p>
  <w:p w14:paraId="122CE394" w14:textId="77777777" w:rsidR="00F94440" w:rsidRPr="00045B05" w:rsidRDefault="00F94440" w:rsidP="00934783">
    <w:pPr>
      <w:pStyle w:val="Header"/>
      <w:tabs>
        <w:tab w:val="clear" w:pos="4320"/>
        <w:tab w:val="left" w:pos="1440"/>
        <w:tab w:val="left" w:pos="2880"/>
      </w:tabs>
      <w:rPr>
        <w:sz w:val="22"/>
        <w:szCs w:val="22"/>
      </w:rPr>
    </w:pPr>
    <w:r>
      <w:rPr>
        <w:sz w:val="22"/>
        <w:szCs w:val="22"/>
      </w:rPr>
      <w:t>WN U-6</w:t>
    </w:r>
    <w:r>
      <w:rPr>
        <w:sz w:val="22"/>
        <w:szCs w:val="22"/>
      </w:rPr>
      <w:tab/>
    </w:r>
    <w:r>
      <w:rPr>
        <w:sz w:val="22"/>
        <w:szCs w:val="22"/>
      </w:rPr>
      <w:tab/>
      <w:t xml:space="preserve">Seventh </w:t>
    </w:r>
    <w:r w:rsidRPr="00045B05">
      <w:rPr>
        <w:sz w:val="22"/>
        <w:szCs w:val="22"/>
      </w:rPr>
      <w:t>Revision of Sheet 141.2</w:t>
    </w:r>
  </w:p>
  <w:p w14:paraId="5F235F0F" w14:textId="77777777" w:rsidR="00F94440" w:rsidRPr="00045B05" w:rsidRDefault="00F94440" w:rsidP="00934783">
    <w:pPr>
      <w:pStyle w:val="Header"/>
      <w:tabs>
        <w:tab w:val="clear" w:pos="4320"/>
        <w:tab w:val="clear" w:pos="8640"/>
        <w:tab w:val="right" w:pos="9000"/>
      </w:tabs>
      <w:rPr>
        <w:sz w:val="22"/>
        <w:szCs w:val="22"/>
      </w:rPr>
    </w:pPr>
    <w:r w:rsidRPr="00045B05">
      <w:rPr>
        <w:sz w:val="22"/>
        <w:szCs w:val="22"/>
      </w:rPr>
      <w:t xml:space="preserve">Cancels </w:t>
    </w:r>
    <w:r>
      <w:rPr>
        <w:sz w:val="22"/>
        <w:szCs w:val="22"/>
      </w:rPr>
      <w:t xml:space="preserve">Sixth </w:t>
    </w:r>
    <w:r w:rsidRPr="00045B05">
      <w:rPr>
        <w:sz w:val="22"/>
        <w:szCs w:val="22"/>
      </w:rPr>
      <w:t>Revision of Sheet 141.2</w:t>
    </w:r>
  </w:p>
  <w:p w14:paraId="6B02A86D" w14:textId="77777777" w:rsidR="00F94440" w:rsidRPr="008E7562" w:rsidRDefault="00F94440" w:rsidP="00934783">
    <w:pPr>
      <w:pStyle w:val="Header"/>
      <w:tabs>
        <w:tab w:val="clear" w:pos="4320"/>
        <w:tab w:val="clear" w:pos="8640"/>
        <w:tab w:val="right" w:pos="9000"/>
      </w:tabs>
      <w:rPr>
        <w:sz w:val="22"/>
        <w:szCs w:val="22"/>
      </w:rPr>
    </w:pPr>
  </w:p>
  <w:p w14:paraId="60043F9A" w14:textId="77777777" w:rsidR="00F94440" w:rsidRPr="008E7562" w:rsidRDefault="00F94440" w:rsidP="00934783">
    <w:pPr>
      <w:pStyle w:val="Header"/>
      <w:tabs>
        <w:tab w:val="clear" w:pos="4320"/>
        <w:tab w:val="clear" w:pos="8640"/>
        <w:tab w:val="right" w:pos="9000"/>
      </w:tabs>
      <w:rPr>
        <w:sz w:val="22"/>
        <w:szCs w:val="22"/>
      </w:rPr>
    </w:pPr>
    <w:r>
      <w:rPr>
        <w:noProof/>
        <w:sz w:val="22"/>
        <w:szCs w:val="22"/>
      </w:rPr>
      <mc:AlternateContent>
        <mc:Choice Requires="wps">
          <w:drawing>
            <wp:anchor distT="0" distB="0" distL="114300" distR="114300" simplePos="0" relativeHeight="251661312" behindDoc="0" locked="0" layoutInCell="0" allowOverlap="1" wp14:anchorId="26405653" wp14:editId="0D3C7DF4">
              <wp:simplePos x="0" y="0"/>
              <wp:positionH relativeFrom="column">
                <wp:posOffset>0</wp:posOffset>
              </wp:positionH>
              <wp:positionV relativeFrom="paragraph">
                <wp:posOffset>30480</wp:posOffset>
              </wp:positionV>
              <wp:extent cx="5760720" cy="0"/>
              <wp:effectExtent l="0" t="0" r="0" b="0"/>
              <wp:wrapNone/>
              <wp:docPr id="5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2yGgIAADY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" o:allowincell="f" strokeweight="3pt">
              <v:stroke linestyle="thinThin"/>
            </v:line>
          </w:pict>
        </mc:Fallback>
      </mc:AlternateContent>
    </w:r>
  </w:p>
  <w:p w14:paraId="1E08E744" w14:textId="77777777" w:rsidR="00F94440" w:rsidRPr="008E7562" w:rsidRDefault="00F94440" w:rsidP="0093478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0EE4" w14:textId="77777777" w:rsidR="00F94440" w:rsidRPr="001301C5" w:rsidRDefault="00F94440">
    <w:pPr>
      <w:pStyle w:val="Header"/>
      <w:tabs>
        <w:tab w:val="clear" w:pos="4320"/>
        <w:tab w:val="clear" w:pos="8640"/>
      </w:tabs>
      <w:rPr>
        <w:rFonts w:cs="Arial"/>
        <w:b/>
        <w:szCs w:val="24"/>
      </w:rPr>
    </w:pPr>
    <w:r w:rsidRPr="001301C5">
      <w:rPr>
        <w:rFonts w:cs="Arial"/>
        <w:b/>
        <w:szCs w:val="24"/>
      </w:rPr>
      <w:t>NORTHWEST NATURAL GAS COMPANY</w:t>
    </w:r>
  </w:p>
  <w:p w14:paraId="160C2F0E" w14:textId="77777777" w:rsidR="00F94440" w:rsidRDefault="00F94440">
    <w:pPr>
      <w:pStyle w:val="Header"/>
      <w:tabs>
        <w:tab w:val="clear" w:pos="4320"/>
        <w:tab w:val="left" w:pos="1440"/>
        <w:tab w:val="left" w:pos="2880"/>
      </w:tabs>
      <w:rPr>
        <w:rFonts w:cs="Arial"/>
        <w:sz w:val="22"/>
      </w:rPr>
    </w:pPr>
    <w:r>
      <w:rPr>
        <w:rFonts w:cs="Arial"/>
        <w:sz w:val="22"/>
      </w:rPr>
      <w:t>WN U-6</w:t>
    </w:r>
    <w:r>
      <w:rPr>
        <w:rFonts w:cs="Arial"/>
        <w:sz w:val="22"/>
      </w:rPr>
      <w:tab/>
    </w:r>
    <w:r>
      <w:rPr>
        <w:rFonts w:cs="Arial"/>
        <w:sz w:val="22"/>
      </w:rPr>
      <w:tab/>
      <w:t>First Revision of Sheet 141.3.1</w:t>
    </w:r>
  </w:p>
  <w:p w14:paraId="6C75D79E" w14:textId="77777777" w:rsidR="00F94440" w:rsidRDefault="00F94440">
    <w:pPr>
      <w:pStyle w:val="Header"/>
      <w:tabs>
        <w:tab w:val="clear" w:pos="4320"/>
        <w:tab w:val="left" w:pos="1440"/>
        <w:tab w:val="left" w:pos="2880"/>
      </w:tabs>
      <w:rPr>
        <w:rFonts w:cs="Arial"/>
        <w:sz w:val="22"/>
      </w:rPr>
    </w:pPr>
    <w:r>
      <w:rPr>
        <w:rFonts w:cs="Arial"/>
        <w:sz w:val="22"/>
      </w:rPr>
      <w:t>Cancels Original Sheet 141.3.1</w:t>
    </w:r>
  </w:p>
  <w:p w14:paraId="7FDDB6B0" w14:textId="77777777" w:rsidR="00F94440" w:rsidRDefault="00F94440">
    <w:pPr>
      <w:pStyle w:val="Header"/>
      <w:tabs>
        <w:tab w:val="clear" w:pos="4320"/>
        <w:tab w:val="clear" w:pos="8640"/>
        <w:tab w:val="right" w:pos="9000"/>
      </w:tabs>
      <w:rPr>
        <w:rFonts w:cs="Arial"/>
        <w:sz w:val="22"/>
      </w:rPr>
    </w:pPr>
  </w:p>
  <w:p w14:paraId="77B68C86" w14:textId="77777777" w:rsidR="00F94440" w:rsidRDefault="00F94440" w:rsidP="00934783">
    <w:pPr>
      <w:pStyle w:val="Header"/>
      <w:tabs>
        <w:tab w:val="clear" w:pos="4320"/>
        <w:tab w:val="clear" w:pos="8640"/>
        <w:tab w:val="right" w:pos="9000"/>
      </w:tabs>
      <w:rPr>
        <w:szCs w:val="22"/>
      </w:rPr>
    </w:pPr>
    <w:r>
      <w:rPr>
        <w:rFonts w:cs="Arial"/>
        <w:noProof/>
        <w:sz w:val="22"/>
      </w:rPr>
      <mc:AlternateContent>
        <mc:Choice Requires="wps">
          <w:drawing>
            <wp:anchor distT="0" distB="0" distL="114300" distR="114300" simplePos="0" relativeHeight="251663360" behindDoc="0" locked="0" layoutInCell="0" allowOverlap="1" wp14:anchorId="65E76125" wp14:editId="7886C485">
              <wp:simplePos x="0" y="0"/>
              <wp:positionH relativeFrom="column">
                <wp:posOffset>0</wp:posOffset>
              </wp:positionH>
              <wp:positionV relativeFrom="paragraph">
                <wp:posOffset>30480</wp:posOffset>
              </wp:positionV>
              <wp:extent cx="5760720" cy="0"/>
              <wp:effectExtent l="0" t="0" r="0" b="0"/>
              <wp:wrapNone/>
              <wp:docPr id="5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YUGwIAADY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DtHvYUGwIAADYEAAAOAAAAAAAAAAAAAAAAAC4CAABkcnMvZTJvRG9jLnhtbFBLAQItABQABgAI&#10;AAAAIQAU+DMI2QAAAAQBAAAPAAAAAAAAAAAAAAAAAHUEAABkcnMvZG93bnJldi54bWxQSwUGAAAA&#10;AAQABADzAAAAewUAAAAA&#10;" o:allowincell="f" strokeweight="3pt">
              <v:stroke linestyle="thinThin"/>
            </v:lin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96EDB" w14:textId="77777777" w:rsidR="00F94440" w:rsidRPr="00205EF1" w:rsidRDefault="00F94440">
    <w:pPr>
      <w:pStyle w:val="Header"/>
      <w:tabs>
        <w:tab w:val="clear" w:pos="4320"/>
        <w:tab w:val="clear" w:pos="8640"/>
        <w:tab w:val="left" w:pos="1440"/>
        <w:tab w:val="left" w:pos="2880"/>
      </w:tabs>
      <w:rPr>
        <w:rFonts w:cs="Arial"/>
        <w:b/>
        <w:szCs w:val="24"/>
      </w:rPr>
    </w:pPr>
    <w:r w:rsidRPr="00205EF1">
      <w:rPr>
        <w:rFonts w:cs="Arial"/>
        <w:b/>
        <w:szCs w:val="24"/>
      </w:rPr>
      <w:t>NORTHWEST NATURAL GAS COMPANY</w:t>
    </w:r>
  </w:p>
  <w:p w14:paraId="325E9FAD"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t>Third Revision of Sheet 141.6</w:t>
    </w:r>
  </w:p>
  <w:p w14:paraId="73208633"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Cancels Second Revision of Sheet 141.6</w:t>
    </w:r>
  </w:p>
  <w:p w14:paraId="41C94CA0" w14:textId="77777777" w:rsidR="00F94440" w:rsidRDefault="00F94440">
    <w:pPr>
      <w:pStyle w:val="Header"/>
      <w:tabs>
        <w:tab w:val="clear" w:pos="4320"/>
        <w:tab w:val="clear" w:pos="8640"/>
        <w:tab w:val="right" w:pos="9000"/>
      </w:tabs>
      <w:rPr>
        <w:rFonts w:cs="Arial"/>
        <w:sz w:val="22"/>
      </w:rPr>
    </w:pPr>
  </w:p>
  <w:p w14:paraId="628D5C2E" w14:textId="77777777" w:rsidR="00F94440" w:rsidRDefault="00F94440">
    <w:pPr>
      <w:pStyle w:val="Header"/>
      <w:tabs>
        <w:tab w:val="clear" w:pos="4320"/>
        <w:tab w:val="clear" w:pos="8640"/>
        <w:tab w:val="right" w:pos="9000"/>
      </w:tabs>
      <w:rPr>
        <w:rFonts w:cs="Arial"/>
        <w:sz w:val="22"/>
      </w:rPr>
    </w:pPr>
    <w:r>
      <w:rPr>
        <w:rFonts w:cs="Arial"/>
        <w:noProof/>
        <w:sz w:val="22"/>
      </w:rPr>
      <mc:AlternateContent>
        <mc:Choice Requires="wps">
          <w:drawing>
            <wp:anchor distT="0" distB="0" distL="114300" distR="114300" simplePos="0" relativeHeight="251665408" behindDoc="0" locked="0" layoutInCell="0" allowOverlap="1" wp14:anchorId="28A1E287" wp14:editId="657C0B4A">
              <wp:simplePos x="0" y="0"/>
              <wp:positionH relativeFrom="column">
                <wp:posOffset>0</wp:posOffset>
              </wp:positionH>
              <wp:positionV relativeFrom="paragraph">
                <wp:posOffset>30480</wp:posOffset>
              </wp:positionV>
              <wp:extent cx="5760720" cy="0"/>
              <wp:effectExtent l="0" t="0" r="0" b="0"/>
              <wp:wrapNone/>
              <wp:docPr id="6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7wGwIAADY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DEDJ7wGwIAADYEAAAOAAAAAAAAAAAAAAAAAC4CAABkcnMvZTJvRG9jLnhtbFBLAQItABQABgAI&#10;AAAAIQAU+DMI2QAAAAQBAAAPAAAAAAAAAAAAAAAAAHUEAABkcnMvZG93bnJldi54bWxQSwUGAAAA&#10;AAQABADzAAAAewUAAAAA&#10;" o:allowincell="f" strokeweight="3pt">
              <v:stroke linestyle="thinThin"/>
            </v:lin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AD43A" w14:textId="77777777" w:rsidR="00F94440" w:rsidRPr="00334E50" w:rsidRDefault="00F94440" w:rsidP="00F94440">
    <w:pPr>
      <w:pStyle w:val="Header"/>
      <w:tabs>
        <w:tab w:val="clear" w:pos="4320"/>
        <w:tab w:val="clear" w:pos="8640"/>
        <w:tab w:val="left" w:pos="1440"/>
        <w:tab w:val="left" w:pos="2880"/>
      </w:tabs>
      <w:rPr>
        <w:rFonts w:cs="Arial"/>
        <w:b/>
        <w:szCs w:val="24"/>
      </w:rPr>
    </w:pPr>
    <w:r w:rsidRPr="00334E50">
      <w:rPr>
        <w:rFonts w:cs="Arial"/>
        <w:b/>
        <w:szCs w:val="24"/>
      </w:rPr>
      <w:t>NORTHWEST NATURAL GAS COMPANY</w:t>
    </w:r>
  </w:p>
  <w:p w14:paraId="22DC82FF" w14:textId="77D3B26E" w:rsidR="00F94440" w:rsidRDefault="00F94440" w:rsidP="00F94440">
    <w:pPr>
      <w:pStyle w:val="Header"/>
      <w:tabs>
        <w:tab w:val="clear" w:pos="4320"/>
        <w:tab w:val="clear" w:pos="8640"/>
        <w:tab w:val="left" w:pos="1440"/>
        <w:tab w:val="left" w:pos="2880"/>
        <w:tab w:val="right" w:pos="9000"/>
      </w:tabs>
      <w:rPr>
        <w:rFonts w:cs="Arial"/>
        <w:sz w:val="22"/>
        <w:szCs w:val="22"/>
      </w:rPr>
    </w:pPr>
    <w:r w:rsidRPr="00B606E6">
      <w:rPr>
        <w:rFonts w:cs="Arial"/>
        <w:sz w:val="22"/>
        <w:szCs w:val="22"/>
      </w:rPr>
      <w:t>WN U-6</w:t>
    </w:r>
    <w:r w:rsidRPr="00B606E6">
      <w:rPr>
        <w:rFonts w:cs="Arial"/>
        <w:sz w:val="22"/>
        <w:szCs w:val="22"/>
      </w:rPr>
      <w:tab/>
    </w:r>
    <w:r w:rsidRPr="00B606E6">
      <w:rPr>
        <w:rFonts w:cs="Arial"/>
        <w:sz w:val="22"/>
        <w:szCs w:val="22"/>
      </w:rPr>
      <w:tab/>
    </w:r>
    <w:r>
      <w:rPr>
        <w:rFonts w:cs="Arial"/>
        <w:sz w:val="22"/>
        <w:szCs w:val="22"/>
      </w:rPr>
      <w:t>Third Revision of Sheet 141.7</w:t>
    </w:r>
  </w:p>
  <w:p w14:paraId="3D36BBE9" w14:textId="0F712F88" w:rsidR="00F94440" w:rsidRDefault="00F94440" w:rsidP="00F94440">
    <w:pPr>
      <w:pStyle w:val="Header"/>
      <w:tabs>
        <w:tab w:val="clear" w:pos="4320"/>
        <w:tab w:val="clear" w:pos="8640"/>
        <w:tab w:val="left" w:pos="1440"/>
        <w:tab w:val="left" w:pos="2880"/>
        <w:tab w:val="right" w:pos="9000"/>
      </w:tabs>
      <w:rPr>
        <w:rFonts w:cs="Arial"/>
        <w:sz w:val="22"/>
        <w:szCs w:val="22"/>
      </w:rPr>
    </w:pPr>
    <w:r>
      <w:rPr>
        <w:rFonts w:cs="Arial"/>
        <w:sz w:val="22"/>
        <w:szCs w:val="22"/>
      </w:rPr>
      <w:t>Cancels Second Revision of Sheet 141.7</w:t>
    </w:r>
  </w:p>
  <w:p w14:paraId="009A46E2" w14:textId="77777777" w:rsidR="00F94440" w:rsidRPr="00B606E6" w:rsidRDefault="00F94440" w:rsidP="00F94440">
    <w:pPr>
      <w:pStyle w:val="Header"/>
      <w:tabs>
        <w:tab w:val="clear" w:pos="4320"/>
        <w:tab w:val="clear" w:pos="8640"/>
        <w:tab w:val="left" w:pos="1440"/>
        <w:tab w:val="left" w:pos="2880"/>
        <w:tab w:val="right" w:pos="9000"/>
      </w:tabs>
      <w:rPr>
        <w:rFonts w:cs="Arial"/>
        <w:sz w:val="22"/>
        <w:szCs w:val="22"/>
      </w:rPr>
    </w:pPr>
  </w:p>
  <w:p w14:paraId="399E0233" w14:textId="77777777" w:rsidR="00F94440" w:rsidRPr="000D1A06" w:rsidRDefault="00F94440" w:rsidP="00F94440">
    <w:pPr>
      <w:pStyle w:val="Header"/>
      <w:tabs>
        <w:tab w:val="clear" w:pos="4320"/>
        <w:tab w:val="clear" w:pos="8640"/>
        <w:tab w:val="right" w:pos="9000"/>
      </w:tabs>
      <w:rPr>
        <w:rFonts w:cs="Arial"/>
        <w:sz w:val="21"/>
        <w:szCs w:val="21"/>
      </w:rPr>
    </w:pPr>
  </w:p>
  <w:p w14:paraId="7DC73DE9" w14:textId="77777777" w:rsidR="00F94440" w:rsidRPr="000D1A06" w:rsidRDefault="00F94440" w:rsidP="00F94440">
    <w:pPr>
      <w:pStyle w:val="Header"/>
      <w:tabs>
        <w:tab w:val="clear" w:pos="4320"/>
        <w:tab w:val="clear" w:pos="8640"/>
        <w:tab w:val="right" w:pos="9000"/>
      </w:tabs>
      <w:rPr>
        <w:rFonts w:cs="Arial"/>
        <w:sz w:val="21"/>
        <w:szCs w:val="21"/>
      </w:rPr>
    </w:pPr>
    <w:r>
      <w:rPr>
        <w:rFonts w:cs="Arial"/>
        <w:noProof/>
        <w:sz w:val="21"/>
        <w:szCs w:val="21"/>
      </w:rPr>
      <mc:AlternateContent>
        <mc:Choice Requires="wps">
          <w:drawing>
            <wp:anchor distT="0" distB="0" distL="114300" distR="114300" simplePos="0" relativeHeight="251679744" behindDoc="0" locked="0" layoutInCell="0" allowOverlap="1" wp14:anchorId="002C5C98" wp14:editId="40E8F109">
              <wp:simplePos x="0" y="0"/>
              <wp:positionH relativeFrom="column">
                <wp:posOffset>0</wp:posOffset>
              </wp:positionH>
              <wp:positionV relativeFrom="paragraph">
                <wp:posOffset>30480</wp:posOffset>
              </wp:positionV>
              <wp:extent cx="5760720" cy="0"/>
              <wp:effectExtent l="0" t="0" r="0" b="0"/>
              <wp:wrapNone/>
              <wp:docPr id="8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F3GwIAADY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Btn9F3GwIAADYEAAAOAAAAAAAAAAAAAAAAAC4CAABkcnMvZTJvRG9jLnhtbFBLAQItABQABgAI&#10;AAAAIQAU+DMI2QAAAAQBAAAPAAAAAAAAAAAAAAAAAHUEAABkcnMvZG93bnJldi54bWxQSwUGAAAA&#10;AAQABADzAAAAewUAAAAA&#10;" o:allowincell="f" strokeweight="3pt">
              <v:stroke linestyle="thinThin"/>
            </v:line>
          </w:pict>
        </mc:Fallback>
      </mc:AlternateContent>
    </w:r>
  </w:p>
  <w:p w14:paraId="5F9F01B6" w14:textId="77777777" w:rsidR="00F94440" w:rsidRPr="00806C2B" w:rsidRDefault="00F94440" w:rsidP="00F9444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09475" w14:textId="77777777" w:rsidR="00F94440" w:rsidRPr="00EC3AFD" w:rsidRDefault="00F94440">
    <w:pPr>
      <w:pStyle w:val="Header"/>
      <w:tabs>
        <w:tab w:val="clear" w:pos="4320"/>
        <w:tab w:val="clear" w:pos="8640"/>
        <w:tab w:val="left" w:pos="1440"/>
        <w:tab w:val="left" w:pos="2880"/>
      </w:tabs>
      <w:rPr>
        <w:rFonts w:cs="Arial"/>
        <w:b/>
        <w:szCs w:val="24"/>
      </w:rPr>
    </w:pPr>
    <w:r w:rsidRPr="00EC3AFD">
      <w:rPr>
        <w:rFonts w:cs="Arial"/>
        <w:b/>
        <w:szCs w:val="24"/>
      </w:rPr>
      <w:t>NORTHWEST NATURAL GAS COMPANY</w:t>
    </w:r>
  </w:p>
  <w:p w14:paraId="619C285D"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t>Original Sheet 141.7.1</w:t>
    </w:r>
  </w:p>
  <w:p w14:paraId="3EC56C26" w14:textId="77777777" w:rsidR="00F94440" w:rsidRDefault="00F94440">
    <w:pPr>
      <w:pStyle w:val="Header"/>
      <w:tabs>
        <w:tab w:val="clear" w:pos="4320"/>
        <w:tab w:val="clear" w:pos="8640"/>
        <w:tab w:val="right" w:pos="9000"/>
      </w:tabs>
      <w:rPr>
        <w:rFonts w:cs="Arial"/>
        <w:sz w:val="22"/>
      </w:rPr>
    </w:pPr>
  </w:p>
  <w:p w14:paraId="36D2CB04" w14:textId="77777777" w:rsidR="00F94440" w:rsidRDefault="00F94440">
    <w:pPr>
      <w:pStyle w:val="Header"/>
      <w:tabs>
        <w:tab w:val="clear" w:pos="4320"/>
        <w:tab w:val="clear" w:pos="8640"/>
        <w:tab w:val="right" w:pos="9000"/>
      </w:tabs>
      <w:rPr>
        <w:rFonts w:cs="Arial"/>
        <w:sz w:val="22"/>
      </w:rPr>
    </w:pPr>
  </w:p>
  <w:p w14:paraId="4FC330CB" w14:textId="77777777" w:rsidR="00F94440" w:rsidRDefault="00F94440" w:rsidP="00F94440">
    <w:pPr>
      <w:pStyle w:val="Header"/>
      <w:tabs>
        <w:tab w:val="clear" w:pos="4320"/>
        <w:tab w:val="clear" w:pos="8640"/>
        <w:tab w:val="right" w:pos="9000"/>
      </w:tabs>
    </w:pPr>
    <w:r>
      <w:rPr>
        <w:rFonts w:cs="Arial"/>
        <w:noProof/>
        <w:sz w:val="22"/>
      </w:rPr>
      <mc:AlternateContent>
        <mc:Choice Requires="wps">
          <w:drawing>
            <wp:anchor distT="0" distB="0" distL="114300" distR="114300" simplePos="0" relativeHeight="251681792" behindDoc="0" locked="0" layoutInCell="0" allowOverlap="1" wp14:anchorId="45F8086C" wp14:editId="5767E89B">
              <wp:simplePos x="0" y="0"/>
              <wp:positionH relativeFrom="column">
                <wp:posOffset>0</wp:posOffset>
              </wp:positionH>
              <wp:positionV relativeFrom="paragraph">
                <wp:posOffset>30480</wp:posOffset>
              </wp:positionV>
              <wp:extent cx="5760720" cy="0"/>
              <wp:effectExtent l="0" t="0" r="0" b="0"/>
              <wp:wrapNone/>
              <wp:docPr id="8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jaGwIAADY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Cxz7jaGwIAADYEAAAOAAAAAAAAAAAAAAAAAC4CAABkcnMvZTJvRG9jLnhtbFBLAQItABQABgAI&#10;AAAAIQAU+DMI2QAAAAQBAAAPAAAAAAAAAAAAAAAAAHUEAABkcnMvZG93bnJldi54bWxQSwUGAAAA&#10;AAQABADzAAAAewUAAAAA&#10;" o:allowincell="f" strokeweight="3pt">
              <v:stroke linestyle="thinThin"/>
            </v:lin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C7088" w14:textId="77777777" w:rsidR="00F94440" w:rsidRPr="0038431E" w:rsidRDefault="00F94440">
    <w:pPr>
      <w:pStyle w:val="Header"/>
      <w:tabs>
        <w:tab w:val="clear" w:pos="4320"/>
        <w:tab w:val="clear" w:pos="8640"/>
        <w:tab w:val="left" w:pos="1440"/>
        <w:tab w:val="left" w:pos="2880"/>
      </w:tabs>
      <w:rPr>
        <w:rFonts w:cs="Arial"/>
        <w:b/>
        <w:szCs w:val="24"/>
      </w:rPr>
    </w:pPr>
    <w:r w:rsidRPr="0038431E">
      <w:rPr>
        <w:rFonts w:cs="Arial"/>
        <w:b/>
        <w:szCs w:val="24"/>
      </w:rPr>
      <w:t>NORTHWEST NATURAL GAS COMPANY</w:t>
    </w:r>
  </w:p>
  <w:p w14:paraId="5745F4E9"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t>Third Revision of Sheet 141.8</w:t>
    </w:r>
  </w:p>
  <w:p w14:paraId="31D170E0"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Cancels Second Revision of Sheet 141.8</w:t>
    </w:r>
  </w:p>
  <w:p w14:paraId="4AE4203C" w14:textId="77777777" w:rsidR="00F94440" w:rsidRDefault="00F94440">
    <w:pPr>
      <w:pStyle w:val="Header"/>
      <w:tabs>
        <w:tab w:val="clear" w:pos="4320"/>
        <w:tab w:val="clear" w:pos="8640"/>
        <w:tab w:val="right" w:pos="9000"/>
      </w:tabs>
      <w:rPr>
        <w:rFonts w:cs="Arial"/>
        <w:sz w:val="22"/>
      </w:rPr>
    </w:pPr>
  </w:p>
  <w:p w14:paraId="2CB575FD" w14:textId="77777777" w:rsidR="00F94440" w:rsidRDefault="00F94440">
    <w:pPr>
      <w:pStyle w:val="Header"/>
      <w:tabs>
        <w:tab w:val="clear" w:pos="4320"/>
        <w:tab w:val="clear" w:pos="8640"/>
        <w:tab w:val="right" w:pos="9000"/>
      </w:tabs>
      <w:rPr>
        <w:rFonts w:cs="Arial"/>
        <w:sz w:val="22"/>
      </w:rPr>
    </w:pPr>
    <w:r>
      <w:rPr>
        <w:rFonts w:cs="Arial"/>
        <w:noProof/>
        <w:sz w:val="22"/>
      </w:rPr>
      <mc:AlternateContent>
        <mc:Choice Requires="wps">
          <w:drawing>
            <wp:anchor distT="0" distB="0" distL="114300" distR="114300" simplePos="0" relativeHeight="251683840" behindDoc="0" locked="0" layoutInCell="0" allowOverlap="1" wp14:anchorId="1BB28AB5" wp14:editId="2B7FF2C2">
              <wp:simplePos x="0" y="0"/>
              <wp:positionH relativeFrom="column">
                <wp:posOffset>0</wp:posOffset>
              </wp:positionH>
              <wp:positionV relativeFrom="paragraph">
                <wp:posOffset>30480</wp:posOffset>
              </wp:positionV>
              <wp:extent cx="5760720" cy="0"/>
              <wp:effectExtent l="0" t="0" r="0" b="0"/>
              <wp:wrapNone/>
              <wp:docPr id="8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YvGwIAADY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DuMLYvGwIAADYEAAAOAAAAAAAAAAAAAAAAAC4CAABkcnMvZTJvRG9jLnhtbFBLAQItABQABgAI&#10;AAAAIQAU+DMI2QAAAAQBAAAPAAAAAAAAAAAAAAAAAHUEAABkcnMvZG93bnJldi54bWxQSwUGAAAA&#10;AAQABADzAAAAewUAAAAA&#10;" o:allowincell="f" strokeweight="3pt">
              <v:stroke linestyle="thinThin"/>
            </v:line>
          </w:pict>
        </mc:Fallback>
      </mc:AlternateContent>
    </w:r>
  </w:p>
  <w:p w14:paraId="487C3CBB" w14:textId="77777777" w:rsidR="00F94440" w:rsidRDefault="00F94440">
    <w:pPr>
      <w:pStyle w:val="Header"/>
      <w:rPr>
        <w:szCs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3F8CF" w14:textId="77777777" w:rsidR="00F94440" w:rsidRPr="00D4658D" w:rsidRDefault="00F94440">
    <w:pPr>
      <w:pStyle w:val="Header"/>
      <w:tabs>
        <w:tab w:val="clear" w:pos="4320"/>
        <w:tab w:val="clear" w:pos="8640"/>
        <w:tab w:val="left" w:pos="1440"/>
        <w:tab w:val="left" w:pos="2880"/>
      </w:tabs>
      <w:rPr>
        <w:rFonts w:cs="Arial"/>
        <w:b/>
        <w:szCs w:val="24"/>
      </w:rPr>
    </w:pPr>
    <w:r w:rsidRPr="00D4658D">
      <w:rPr>
        <w:rFonts w:cs="Arial"/>
        <w:b/>
        <w:szCs w:val="24"/>
      </w:rPr>
      <w:t>NORTHWEST NATURAL GAS COMPANY</w:t>
    </w:r>
  </w:p>
  <w:p w14:paraId="4C6D1981"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t>Fifth Revision of Sheet 142.1</w:t>
    </w:r>
  </w:p>
  <w:p w14:paraId="107850E5"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Cancels Fourth Revision of Sheet 142.1</w:t>
    </w:r>
  </w:p>
  <w:p w14:paraId="72C40B4C" w14:textId="77777777" w:rsidR="00F94440" w:rsidRDefault="00F94440">
    <w:pPr>
      <w:pStyle w:val="Header"/>
      <w:tabs>
        <w:tab w:val="clear" w:pos="4320"/>
        <w:tab w:val="clear" w:pos="8640"/>
        <w:tab w:val="right" w:pos="9000"/>
      </w:tabs>
      <w:rPr>
        <w:rFonts w:cs="Arial"/>
        <w:sz w:val="22"/>
      </w:rPr>
    </w:pPr>
  </w:p>
  <w:p w14:paraId="65F265F5" w14:textId="77777777" w:rsidR="00F94440" w:rsidRDefault="00F94440" w:rsidP="00F94440">
    <w:pPr>
      <w:pStyle w:val="Header"/>
      <w:tabs>
        <w:tab w:val="clear" w:pos="4320"/>
        <w:tab w:val="clear" w:pos="8640"/>
        <w:tab w:val="right" w:pos="9000"/>
      </w:tabs>
      <w:rPr>
        <w:szCs w:val="22"/>
      </w:rPr>
    </w:pPr>
    <w:r>
      <w:rPr>
        <w:rFonts w:cs="Arial"/>
        <w:noProof/>
        <w:sz w:val="22"/>
      </w:rPr>
      <mc:AlternateContent>
        <mc:Choice Requires="wps">
          <w:drawing>
            <wp:anchor distT="0" distB="0" distL="114300" distR="114300" simplePos="0" relativeHeight="251685888" behindDoc="0" locked="0" layoutInCell="0" allowOverlap="1" wp14:anchorId="2EA1A8E2" wp14:editId="0AD8BBC0">
              <wp:simplePos x="0" y="0"/>
              <wp:positionH relativeFrom="column">
                <wp:posOffset>0</wp:posOffset>
              </wp:positionH>
              <wp:positionV relativeFrom="paragraph">
                <wp:posOffset>30480</wp:posOffset>
              </wp:positionV>
              <wp:extent cx="5760720" cy="0"/>
              <wp:effectExtent l="0" t="0" r="0" b="0"/>
              <wp:wrapNone/>
              <wp:docPr id="8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Cwxg2JGwIAADYEAAAOAAAAAAAAAAAAAAAAAC4CAABkcnMvZTJvRG9jLnhtbFBLAQItABQABgAI&#10;AAAAIQAU+DMI2QAAAAQBAAAPAAAAAAAAAAAAAAAAAHUEAABkcnMvZG93bnJldi54bWxQSwUGAAAA&#10;AAQABADzAAAAewU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D4FD" w14:textId="77777777" w:rsidR="00F94440" w:rsidRPr="00A07A48" w:rsidRDefault="00F94440">
    <w:pPr>
      <w:pStyle w:val="Header"/>
      <w:rPr>
        <w:b/>
        <w:szCs w:val="24"/>
      </w:rPr>
    </w:pPr>
    <w:r w:rsidRPr="00A07A48">
      <w:rPr>
        <w:b/>
        <w:szCs w:val="24"/>
      </w:rPr>
      <w:t>NORTHWEST NATURAL GAS COMPANY</w:t>
    </w:r>
  </w:p>
  <w:p w14:paraId="1925CF3F" w14:textId="77777777" w:rsidR="00F94440" w:rsidRDefault="00F94440">
    <w:pPr>
      <w:pStyle w:val="Header"/>
      <w:rPr>
        <w:sz w:val="22"/>
      </w:rPr>
    </w:pPr>
    <w:r>
      <w:rPr>
        <w:sz w:val="22"/>
      </w:rPr>
      <w:t>WN U-6</w:t>
    </w:r>
    <w:r>
      <w:rPr>
        <w:sz w:val="22"/>
      </w:rPr>
      <w:tab/>
      <w:t>Fifth Revision of Sheet 00.2</w:t>
    </w:r>
  </w:p>
  <w:p w14:paraId="5A8C557D" w14:textId="77777777" w:rsidR="00F94440" w:rsidRDefault="00F94440">
    <w:pPr>
      <w:pStyle w:val="Header"/>
      <w:rPr>
        <w:sz w:val="22"/>
      </w:rPr>
    </w:pPr>
    <w:r>
      <w:rPr>
        <w:sz w:val="22"/>
      </w:rPr>
      <w:t>Cancels Fourth Revision of Sheet 00.2</w:t>
    </w:r>
  </w:p>
  <w:p w14:paraId="54B87FB0" w14:textId="77777777" w:rsidR="00F94440" w:rsidRDefault="00F94440">
    <w:pPr>
      <w:pStyle w:val="Header"/>
      <w:pBdr>
        <w:bottom w:val="double" w:sz="4" w:space="1" w:color="auto"/>
      </w:pBdr>
      <w:rPr>
        <w:sz w:val="22"/>
      </w:rPr>
    </w:pPr>
  </w:p>
  <w:p w14:paraId="450776A0" w14:textId="77777777" w:rsidR="00F94440" w:rsidRDefault="00F9444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3BFD" w14:textId="77777777" w:rsidR="00F94440" w:rsidRPr="00395D3E" w:rsidRDefault="00F94440">
    <w:pPr>
      <w:pStyle w:val="Header"/>
      <w:tabs>
        <w:tab w:val="clear" w:pos="4320"/>
        <w:tab w:val="clear" w:pos="8640"/>
        <w:tab w:val="left" w:pos="1440"/>
        <w:tab w:val="left" w:pos="2880"/>
      </w:tabs>
      <w:rPr>
        <w:rFonts w:cs="Arial"/>
        <w:b/>
        <w:szCs w:val="24"/>
      </w:rPr>
    </w:pPr>
    <w:r w:rsidRPr="00395D3E">
      <w:rPr>
        <w:rFonts w:cs="Arial"/>
        <w:b/>
        <w:szCs w:val="24"/>
      </w:rPr>
      <w:t>NORTHWEST NATURAL GAS COMPANY</w:t>
    </w:r>
  </w:p>
  <w:p w14:paraId="7EE644CE"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t>Seventh Revision of Sheet 142.2</w:t>
    </w:r>
  </w:p>
  <w:p w14:paraId="62EA8241"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Cancels Sixth Revision of Sheet 142.2</w:t>
    </w:r>
  </w:p>
  <w:p w14:paraId="5993D559" w14:textId="77777777" w:rsidR="00F94440" w:rsidRDefault="00F94440">
    <w:pPr>
      <w:pStyle w:val="Header"/>
      <w:tabs>
        <w:tab w:val="clear" w:pos="4320"/>
        <w:tab w:val="clear" w:pos="8640"/>
        <w:tab w:val="right" w:pos="9000"/>
      </w:tabs>
      <w:rPr>
        <w:rFonts w:cs="Arial"/>
        <w:sz w:val="22"/>
      </w:rPr>
    </w:pPr>
  </w:p>
  <w:p w14:paraId="176C9A17" w14:textId="77777777" w:rsidR="00F94440" w:rsidRDefault="00F94440" w:rsidP="00F94440">
    <w:pPr>
      <w:pStyle w:val="Header"/>
      <w:tabs>
        <w:tab w:val="clear" w:pos="4320"/>
        <w:tab w:val="clear" w:pos="8640"/>
        <w:tab w:val="right" w:pos="9000"/>
      </w:tabs>
    </w:pPr>
    <w:r>
      <w:rPr>
        <w:rFonts w:cs="Arial"/>
        <w:noProof/>
        <w:sz w:val="22"/>
      </w:rPr>
      <mc:AlternateContent>
        <mc:Choice Requires="wps">
          <w:drawing>
            <wp:anchor distT="0" distB="0" distL="114300" distR="114300" simplePos="0" relativeHeight="251687936" behindDoc="0" locked="0" layoutInCell="0" allowOverlap="1" wp14:anchorId="64F5F99D" wp14:editId="4B75DF77">
              <wp:simplePos x="0" y="0"/>
              <wp:positionH relativeFrom="column">
                <wp:posOffset>0</wp:posOffset>
              </wp:positionH>
              <wp:positionV relativeFrom="paragraph">
                <wp:posOffset>30480</wp:posOffset>
              </wp:positionV>
              <wp:extent cx="5760720" cy="0"/>
              <wp:effectExtent l="0" t="0" r="0" b="0"/>
              <wp:wrapNone/>
              <wp:docPr id="9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inGwIAADY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D8biinGwIAADYEAAAOAAAAAAAAAAAAAAAAAC4CAABkcnMvZTJvRG9jLnhtbFBLAQItABQABgAI&#10;AAAAIQAU+DMI2QAAAAQBAAAPAAAAAAAAAAAAAAAAAHUEAABkcnMvZG93bnJldi54bWxQSwUGAAAA&#10;AAQABADzAAAAewUAAAAA&#10;" o:allowincell="f" strokeweight="3pt">
              <v:stroke linestyle="thinThin"/>
            </v:lin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04569" w14:textId="77777777" w:rsidR="00F94440" w:rsidRPr="008C1357" w:rsidRDefault="00F94440">
    <w:pPr>
      <w:pStyle w:val="Header"/>
      <w:tabs>
        <w:tab w:val="clear" w:pos="4320"/>
        <w:tab w:val="clear" w:pos="8640"/>
        <w:tab w:val="left" w:pos="1440"/>
        <w:tab w:val="left" w:pos="2880"/>
      </w:tabs>
      <w:rPr>
        <w:rFonts w:cs="Arial"/>
        <w:b/>
        <w:szCs w:val="24"/>
      </w:rPr>
    </w:pPr>
    <w:r w:rsidRPr="008C1357">
      <w:rPr>
        <w:rFonts w:cs="Arial"/>
        <w:b/>
        <w:szCs w:val="24"/>
      </w:rPr>
      <w:t>NORTHWEST NATURAL GAS COMPANY</w:t>
    </w:r>
  </w:p>
  <w:p w14:paraId="40B3B72B"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t>Third Revision of Sheet 142.8</w:t>
    </w:r>
  </w:p>
  <w:p w14:paraId="4986C749"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Cancels Second Revision of Sheet 142.8</w:t>
    </w:r>
  </w:p>
  <w:p w14:paraId="52980D1E" w14:textId="77777777" w:rsidR="00F94440" w:rsidRDefault="00F94440">
    <w:pPr>
      <w:pStyle w:val="Header"/>
      <w:tabs>
        <w:tab w:val="clear" w:pos="4320"/>
        <w:tab w:val="clear" w:pos="8640"/>
        <w:tab w:val="right" w:pos="9000"/>
      </w:tabs>
      <w:rPr>
        <w:rFonts w:cs="Arial"/>
        <w:sz w:val="22"/>
      </w:rPr>
    </w:pPr>
  </w:p>
  <w:p w14:paraId="2E3C0A52" w14:textId="77777777" w:rsidR="00F94440" w:rsidRDefault="00F94440">
    <w:pPr>
      <w:pStyle w:val="Header"/>
      <w:rPr>
        <w:szCs w:val="22"/>
      </w:rPr>
    </w:pPr>
    <w:r>
      <w:rPr>
        <w:rFonts w:cs="Arial"/>
        <w:noProof/>
        <w:sz w:val="22"/>
      </w:rPr>
      <mc:AlternateContent>
        <mc:Choice Requires="wps">
          <w:drawing>
            <wp:anchor distT="0" distB="0" distL="114300" distR="114300" simplePos="0" relativeHeight="251689984" behindDoc="0" locked="0" layoutInCell="0" allowOverlap="1" wp14:anchorId="52798CBF" wp14:editId="1C196843">
              <wp:simplePos x="0" y="0"/>
              <wp:positionH relativeFrom="column">
                <wp:posOffset>0</wp:posOffset>
              </wp:positionH>
              <wp:positionV relativeFrom="paragraph">
                <wp:posOffset>30480</wp:posOffset>
              </wp:positionV>
              <wp:extent cx="5760720" cy="0"/>
              <wp:effectExtent l="0" t="0" r="0" b="0"/>
              <wp:wrapNone/>
              <wp:docPr id="9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nFGwIAADY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AsbRnFGwIAADYEAAAOAAAAAAAAAAAAAAAAAC4CAABkcnMvZTJvRG9jLnhtbFBLAQItABQABgAI&#10;AAAAIQAU+DMI2QAAAAQBAAAPAAAAAAAAAAAAAAAAAHUEAABkcnMvZG93bnJldi54bWxQSwUGAAAA&#10;AAQABADzAAAAewUAAAAA&#10;" o:allowincell="f" strokeweight="3pt">
              <v:stroke linestyle="thinThin"/>
            </v:lin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DF1A2" w14:textId="77777777" w:rsidR="00F94440" w:rsidRPr="00EE3487" w:rsidRDefault="00F94440">
    <w:pPr>
      <w:pStyle w:val="Header"/>
      <w:tabs>
        <w:tab w:val="clear" w:pos="4320"/>
        <w:tab w:val="clear" w:pos="8640"/>
        <w:tab w:val="left" w:pos="1440"/>
        <w:tab w:val="left" w:pos="2880"/>
      </w:tabs>
      <w:rPr>
        <w:rFonts w:cs="Arial"/>
        <w:b/>
        <w:szCs w:val="24"/>
      </w:rPr>
    </w:pPr>
    <w:r w:rsidRPr="00EE3487">
      <w:rPr>
        <w:rFonts w:cs="Arial"/>
        <w:b/>
        <w:szCs w:val="24"/>
      </w:rPr>
      <w:t>NORTHWEST NATURAL GAS COMPANY</w:t>
    </w:r>
  </w:p>
  <w:p w14:paraId="028BC034"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WN U-6</w:t>
    </w:r>
    <w:r>
      <w:rPr>
        <w:rFonts w:cs="Arial"/>
        <w:sz w:val="22"/>
      </w:rPr>
      <w:tab/>
    </w:r>
    <w:r>
      <w:rPr>
        <w:rFonts w:cs="Arial"/>
        <w:sz w:val="22"/>
      </w:rPr>
      <w:tab/>
      <w:t>Third Revision of Sheet 142.9</w:t>
    </w:r>
  </w:p>
  <w:p w14:paraId="46593107" w14:textId="77777777" w:rsidR="00F94440" w:rsidRDefault="00F94440">
    <w:pPr>
      <w:pStyle w:val="Header"/>
      <w:tabs>
        <w:tab w:val="clear" w:pos="4320"/>
        <w:tab w:val="clear" w:pos="8640"/>
        <w:tab w:val="left" w:pos="1440"/>
        <w:tab w:val="left" w:pos="2880"/>
        <w:tab w:val="right" w:pos="9000"/>
      </w:tabs>
      <w:rPr>
        <w:rFonts w:cs="Arial"/>
        <w:sz w:val="22"/>
      </w:rPr>
    </w:pPr>
    <w:r>
      <w:rPr>
        <w:rFonts w:cs="Arial"/>
        <w:sz w:val="22"/>
      </w:rPr>
      <w:t>Cancels Second Revision of Sheet 142.9</w:t>
    </w:r>
  </w:p>
  <w:p w14:paraId="66BAC4D7" w14:textId="77777777" w:rsidR="00F94440" w:rsidRDefault="00F94440">
    <w:pPr>
      <w:pStyle w:val="Header"/>
      <w:tabs>
        <w:tab w:val="clear" w:pos="4320"/>
        <w:tab w:val="clear" w:pos="8640"/>
        <w:tab w:val="right" w:pos="9000"/>
      </w:tabs>
      <w:rPr>
        <w:rFonts w:cs="Arial"/>
        <w:sz w:val="22"/>
      </w:rPr>
    </w:pPr>
  </w:p>
  <w:p w14:paraId="261E6125" w14:textId="77777777" w:rsidR="00F94440" w:rsidRDefault="00F94440" w:rsidP="00F94440">
    <w:pPr>
      <w:pStyle w:val="Header"/>
      <w:tabs>
        <w:tab w:val="clear" w:pos="4320"/>
        <w:tab w:val="clear" w:pos="8640"/>
        <w:tab w:val="right" w:pos="9000"/>
      </w:tabs>
    </w:pPr>
    <w:r>
      <w:rPr>
        <w:rFonts w:cs="Arial"/>
        <w:noProof/>
        <w:sz w:val="22"/>
      </w:rPr>
      <mc:AlternateContent>
        <mc:Choice Requires="wps">
          <w:drawing>
            <wp:anchor distT="0" distB="0" distL="114300" distR="114300" simplePos="0" relativeHeight="251692032" behindDoc="0" locked="0" layoutInCell="0" allowOverlap="1" wp14:anchorId="56F1E653" wp14:editId="191DD380">
              <wp:simplePos x="0" y="0"/>
              <wp:positionH relativeFrom="column">
                <wp:posOffset>0</wp:posOffset>
              </wp:positionH>
              <wp:positionV relativeFrom="paragraph">
                <wp:posOffset>30480</wp:posOffset>
              </wp:positionV>
              <wp:extent cx="5760720" cy="0"/>
              <wp:effectExtent l="0" t="0" r="0" b="0"/>
              <wp:wrapNone/>
              <wp:docPr id="1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" o:allowincell="f" strokeweight="3pt">
              <v:stroke linestyle="thinThin"/>
            </v:lin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AB2C9" w14:textId="77777777" w:rsidR="00F94440" w:rsidRPr="00490ACB" w:rsidRDefault="00F94440" w:rsidP="00F94440">
    <w:pPr>
      <w:pStyle w:val="Header"/>
      <w:tabs>
        <w:tab w:val="clear" w:pos="4320"/>
        <w:tab w:val="clear" w:pos="8640"/>
        <w:tab w:val="left" w:pos="1440"/>
        <w:tab w:val="left" w:pos="2880"/>
      </w:tabs>
      <w:rPr>
        <w:rFonts w:cs="Arial"/>
        <w:b/>
        <w:szCs w:val="24"/>
      </w:rPr>
    </w:pPr>
    <w:r w:rsidRPr="00490ACB">
      <w:rPr>
        <w:rFonts w:cs="Arial"/>
        <w:b/>
        <w:szCs w:val="24"/>
      </w:rPr>
      <w:t>NORTHWEST NATURAL GAS COMPANY</w:t>
    </w:r>
  </w:p>
  <w:p w14:paraId="46F99B4A" w14:textId="77777777" w:rsidR="00F94440" w:rsidRPr="00B606E6" w:rsidRDefault="00F94440" w:rsidP="00F94440">
    <w:pPr>
      <w:pStyle w:val="Header"/>
      <w:tabs>
        <w:tab w:val="clear" w:pos="4320"/>
        <w:tab w:val="clear" w:pos="8640"/>
        <w:tab w:val="left" w:pos="1440"/>
        <w:tab w:val="left" w:pos="2880"/>
        <w:tab w:val="right" w:pos="9000"/>
      </w:tabs>
      <w:rPr>
        <w:rFonts w:cs="Arial"/>
        <w:sz w:val="22"/>
        <w:szCs w:val="22"/>
      </w:rPr>
    </w:pPr>
    <w:r w:rsidRPr="00B606E6">
      <w:rPr>
        <w:rFonts w:cs="Arial"/>
        <w:sz w:val="22"/>
        <w:szCs w:val="22"/>
      </w:rPr>
      <w:t>WN U-6</w:t>
    </w:r>
    <w:r w:rsidRPr="00B606E6">
      <w:rPr>
        <w:rFonts w:cs="Arial"/>
        <w:sz w:val="22"/>
        <w:szCs w:val="22"/>
      </w:rPr>
      <w:tab/>
    </w:r>
    <w:r w:rsidRPr="00B606E6">
      <w:rPr>
        <w:rFonts w:cs="Arial"/>
        <w:sz w:val="22"/>
        <w:szCs w:val="22"/>
      </w:rPr>
      <w:tab/>
    </w:r>
    <w:r>
      <w:rPr>
        <w:rFonts w:cs="Arial"/>
        <w:sz w:val="22"/>
        <w:szCs w:val="22"/>
      </w:rPr>
      <w:t xml:space="preserve">Tenth </w:t>
    </w:r>
    <w:r w:rsidRPr="00B606E6">
      <w:rPr>
        <w:rFonts w:cs="Arial"/>
        <w:sz w:val="22"/>
        <w:szCs w:val="22"/>
      </w:rPr>
      <w:t>Revision of Sheet 143.6</w:t>
    </w:r>
  </w:p>
  <w:p w14:paraId="70C750A7" w14:textId="77777777" w:rsidR="00F94440" w:rsidRPr="00B606E6" w:rsidRDefault="00F94440" w:rsidP="00F94440">
    <w:pPr>
      <w:pStyle w:val="Header"/>
      <w:tabs>
        <w:tab w:val="clear" w:pos="4320"/>
        <w:tab w:val="clear" w:pos="8640"/>
        <w:tab w:val="left" w:pos="1440"/>
        <w:tab w:val="left" w:pos="2880"/>
        <w:tab w:val="right" w:pos="9000"/>
      </w:tabs>
      <w:rPr>
        <w:rFonts w:cs="Arial"/>
        <w:sz w:val="22"/>
        <w:szCs w:val="22"/>
      </w:rPr>
    </w:pPr>
    <w:r w:rsidRPr="00B606E6">
      <w:rPr>
        <w:rFonts w:cs="Arial"/>
        <w:sz w:val="22"/>
        <w:szCs w:val="22"/>
      </w:rPr>
      <w:t xml:space="preserve">Cancels </w:t>
    </w:r>
    <w:r>
      <w:rPr>
        <w:rFonts w:cs="Arial"/>
        <w:sz w:val="22"/>
        <w:szCs w:val="22"/>
      </w:rPr>
      <w:t xml:space="preserve">Ninth </w:t>
    </w:r>
    <w:r w:rsidRPr="00B606E6">
      <w:rPr>
        <w:rFonts w:cs="Arial"/>
        <w:sz w:val="22"/>
        <w:szCs w:val="22"/>
      </w:rPr>
      <w:t>Revision of Sheet 143.6</w:t>
    </w:r>
  </w:p>
  <w:p w14:paraId="296E10A7" w14:textId="77777777" w:rsidR="00F94440" w:rsidRPr="000D1A06" w:rsidRDefault="00F94440" w:rsidP="00F94440">
    <w:pPr>
      <w:pStyle w:val="Header"/>
      <w:tabs>
        <w:tab w:val="clear" w:pos="4320"/>
        <w:tab w:val="clear" w:pos="8640"/>
        <w:tab w:val="right" w:pos="9000"/>
      </w:tabs>
      <w:rPr>
        <w:rFonts w:cs="Arial"/>
        <w:sz w:val="21"/>
        <w:szCs w:val="21"/>
      </w:rPr>
    </w:pPr>
  </w:p>
  <w:p w14:paraId="7E81A56A" w14:textId="77777777" w:rsidR="00F94440" w:rsidRPr="000D1A06" w:rsidRDefault="00F94440" w:rsidP="00F94440">
    <w:pPr>
      <w:pStyle w:val="Header"/>
      <w:tabs>
        <w:tab w:val="clear" w:pos="4320"/>
        <w:tab w:val="clear" w:pos="8640"/>
        <w:tab w:val="right" w:pos="9000"/>
      </w:tabs>
      <w:rPr>
        <w:rFonts w:cs="Arial"/>
        <w:sz w:val="21"/>
        <w:szCs w:val="21"/>
      </w:rPr>
    </w:pPr>
    <w:r>
      <w:rPr>
        <w:rFonts w:cs="Arial"/>
        <w:noProof/>
        <w:sz w:val="21"/>
        <w:szCs w:val="21"/>
      </w:rPr>
      <mc:AlternateContent>
        <mc:Choice Requires="wps">
          <w:drawing>
            <wp:anchor distT="0" distB="0" distL="114300" distR="114300" simplePos="0" relativeHeight="251694080" behindDoc="0" locked="0" layoutInCell="0" allowOverlap="1" wp14:anchorId="11E022F3" wp14:editId="5EA97833">
              <wp:simplePos x="0" y="0"/>
              <wp:positionH relativeFrom="column">
                <wp:posOffset>0</wp:posOffset>
              </wp:positionH>
              <wp:positionV relativeFrom="paragraph">
                <wp:posOffset>30480</wp:posOffset>
              </wp:positionV>
              <wp:extent cx="5760720" cy="0"/>
              <wp:effectExtent l="0" t="0" r="0" b="0"/>
              <wp:wrapNone/>
              <wp:docPr id="10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BtM9AXGwIAADcEAAAOAAAAAAAAAAAAAAAAAC4CAABkcnMvZTJvRG9jLnhtbFBLAQItABQABgAI&#10;AAAAIQAU+DMI2QAAAAQBAAAPAAAAAAAAAAAAAAAAAHUEAABkcnMvZG93bnJldi54bWxQSwUGAAAA&#10;AAQABADzAAAAewUAAAAA&#10;" o:allowincell="f" strokeweight="3pt">
              <v:stroke linestyle="thinThin"/>
            </v:line>
          </w:pict>
        </mc:Fallback>
      </mc:AlternateContent>
    </w:r>
  </w:p>
  <w:p w14:paraId="4EB3D00A" w14:textId="77777777" w:rsidR="00F94440" w:rsidRPr="00806C2B" w:rsidRDefault="00F94440" w:rsidP="00F94440">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204AD" w14:textId="77777777" w:rsidR="00F94440" w:rsidRPr="00334E50" w:rsidRDefault="00F94440" w:rsidP="00F94440">
    <w:pPr>
      <w:pStyle w:val="Header"/>
      <w:tabs>
        <w:tab w:val="clear" w:pos="4320"/>
        <w:tab w:val="clear" w:pos="8640"/>
        <w:tab w:val="left" w:pos="1440"/>
        <w:tab w:val="left" w:pos="2880"/>
      </w:tabs>
      <w:rPr>
        <w:rFonts w:cs="Arial"/>
        <w:b/>
        <w:szCs w:val="24"/>
      </w:rPr>
    </w:pPr>
    <w:r w:rsidRPr="00334E50">
      <w:rPr>
        <w:rFonts w:cs="Arial"/>
        <w:b/>
        <w:szCs w:val="24"/>
      </w:rPr>
      <w:t>NORTHWEST NATURAL GAS COMPANY</w:t>
    </w:r>
  </w:p>
  <w:p w14:paraId="318A42EE" w14:textId="77777777" w:rsidR="00F94440" w:rsidRDefault="00F94440" w:rsidP="00F94440">
    <w:pPr>
      <w:pStyle w:val="Header"/>
      <w:tabs>
        <w:tab w:val="clear" w:pos="4320"/>
        <w:tab w:val="clear" w:pos="8640"/>
        <w:tab w:val="left" w:pos="1440"/>
        <w:tab w:val="left" w:pos="2880"/>
        <w:tab w:val="right" w:pos="9000"/>
      </w:tabs>
      <w:rPr>
        <w:rFonts w:cs="Arial"/>
        <w:sz w:val="22"/>
        <w:szCs w:val="22"/>
      </w:rPr>
    </w:pPr>
    <w:r w:rsidRPr="00B606E6">
      <w:rPr>
        <w:rFonts w:cs="Arial"/>
        <w:sz w:val="22"/>
        <w:szCs w:val="22"/>
      </w:rPr>
      <w:t>WN U-6</w:t>
    </w:r>
    <w:r w:rsidRPr="00B606E6">
      <w:rPr>
        <w:rFonts w:cs="Arial"/>
        <w:sz w:val="22"/>
        <w:szCs w:val="22"/>
      </w:rPr>
      <w:tab/>
    </w:r>
    <w:r w:rsidRPr="00B606E6">
      <w:rPr>
        <w:rFonts w:cs="Arial"/>
        <w:sz w:val="22"/>
        <w:szCs w:val="22"/>
      </w:rPr>
      <w:tab/>
    </w:r>
    <w:r>
      <w:rPr>
        <w:rFonts w:cs="Arial"/>
        <w:sz w:val="22"/>
        <w:szCs w:val="22"/>
      </w:rPr>
      <w:t>Original</w:t>
    </w:r>
    <w:r w:rsidRPr="00B606E6">
      <w:rPr>
        <w:rFonts w:cs="Arial"/>
        <w:sz w:val="22"/>
        <w:szCs w:val="22"/>
      </w:rPr>
      <w:t xml:space="preserve"> Sheet 143.</w:t>
    </w:r>
    <w:r>
      <w:rPr>
        <w:rFonts w:cs="Arial"/>
        <w:sz w:val="22"/>
        <w:szCs w:val="22"/>
      </w:rPr>
      <w:t>7</w:t>
    </w:r>
  </w:p>
  <w:p w14:paraId="20367563" w14:textId="77777777" w:rsidR="00F94440" w:rsidRPr="00B606E6" w:rsidRDefault="00F94440" w:rsidP="00F94440">
    <w:pPr>
      <w:pStyle w:val="Header"/>
      <w:tabs>
        <w:tab w:val="clear" w:pos="4320"/>
        <w:tab w:val="clear" w:pos="8640"/>
        <w:tab w:val="left" w:pos="1440"/>
        <w:tab w:val="left" w:pos="2880"/>
        <w:tab w:val="right" w:pos="9000"/>
      </w:tabs>
      <w:rPr>
        <w:rFonts w:cs="Arial"/>
        <w:sz w:val="22"/>
        <w:szCs w:val="22"/>
      </w:rPr>
    </w:pPr>
  </w:p>
  <w:p w14:paraId="64421108" w14:textId="77777777" w:rsidR="00F94440" w:rsidRPr="000D1A06" w:rsidRDefault="00F94440" w:rsidP="00F94440">
    <w:pPr>
      <w:pStyle w:val="Header"/>
      <w:tabs>
        <w:tab w:val="clear" w:pos="4320"/>
        <w:tab w:val="clear" w:pos="8640"/>
        <w:tab w:val="right" w:pos="9000"/>
      </w:tabs>
      <w:rPr>
        <w:rFonts w:cs="Arial"/>
        <w:sz w:val="21"/>
        <w:szCs w:val="21"/>
      </w:rPr>
    </w:pPr>
  </w:p>
  <w:p w14:paraId="55945757" w14:textId="77777777" w:rsidR="00F94440" w:rsidRPr="000D1A06" w:rsidRDefault="00F94440" w:rsidP="00F94440">
    <w:pPr>
      <w:pStyle w:val="Header"/>
      <w:tabs>
        <w:tab w:val="clear" w:pos="4320"/>
        <w:tab w:val="clear" w:pos="8640"/>
        <w:tab w:val="right" w:pos="9000"/>
      </w:tabs>
      <w:rPr>
        <w:rFonts w:cs="Arial"/>
        <w:sz w:val="21"/>
        <w:szCs w:val="21"/>
      </w:rPr>
    </w:pPr>
    <w:r>
      <w:rPr>
        <w:rFonts w:cs="Arial"/>
        <w:noProof/>
        <w:sz w:val="21"/>
        <w:szCs w:val="21"/>
      </w:rPr>
      <mc:AlternateContent>
        <mc:Choice Requires="wps">
          <w:drawing>
            <wp:anchor distT="0" distB="0" distL="114300" distR="114300" simplePos="0" relativeHeight="251696128" behindDoc="0" locked="0" layoutInCell="0" allowOverlap="1" wp14:anchorId="29D70ADD" wp14:editId="39C8999A">
              <wp:simplePos x="0" y="0"/>
              <wp:positionH relativeFrom="column">
                <wp:posOffset>0</wp:posOffset>
              </wp:positionH>
              <wp:positionV relativeFrom="paragraph">
                <wp:posOffset>30480</wp:posOffset>
              </wp:positionV>
              <wp:extent cx="5760720" cy="0"/>
              <wp:effectExtent l="0" t="0" r="0" b="0"/>
              <wp:wrapNone/>
              <wp:docPr id="10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" o:allowincell="f" strokeweight="3pt">
              <v:stroke linestyle="thinThin"/>
            </v:line>
          </w:pict>
        </mc:Fallback>
      </mc:AlternateContent>
    </w:r>
  </w:p>
  <w:p w14:paraId="36E792FA" w14:textId="77777777" w:rsidR="00F94440" w:rsidRPr="00806C2B" w:rsidRDefault="00F94440" w:rsidP="00F944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E100B" w14:textId="77777777" w:rsidR="00F94440" w:rsidRPr="00DF1119" w:rsidRDefault="00F94440">
    <w:pPr>
      <w:pStyle w:val="Header"/>
      <w:rPr>
        <w:b/>
        <w:szCs w:val="24"/>
      </w:rPr>
    </w:pPr>
    <w:r w:rsidRPr="00DF1119">
      <w:rPr>
        <w:b/>
        <w:szCs w:val="24"/>
      </w:rPr>
      <w:t>NORTHWEST NATURAL GAS COMPANY</w:t>
    </w:r>
  </w:p>
  <w:p w14:paraId="4A4A450C" w14:textId="77777777" w:rsidR="00F94440" w:rsidRDefault="00F94440">
    <w:pPr>
      <w:pStyle w:val="Header"/>
      <w:rPr>
        <w:sz w:val="22"/>
      </w:rPr>
    </w:pPr>
    <w:r>
      <w:rPr>
        <w:sz w:val="22"/>
      </w:rPr>
      <w:t>WN U-6</w:t>
    </w:r>
    <w:r>
      <w:rPr>
        <w:sz w:val="22"/>
      </w:rPr>
      <w:tab/>
      <w:t>Fourth Revision of Sheet 00.4</w:t>
    </w:r>
  </w:p>
  <w:p w14:paraId="1E47A90A" w14:textId="77777777" w:rsidR="00F94440" w:rsidRDefault="00F94440">
    <w:pPr>
      <w:pStyle w:val="Header"/>
      <w:rPr>
        <w:sz w:val="22"/>
      </w:rPr>
    </w:pPr>
    <w:r>
      <w:rPr>
        <w:sz w:val="22"/>
      </w:rPr>
      <w:t>Cancels Third Revision of Sheet 00.4</w:t>
    </w:r>
  </w:p>
  <w:p w14:paraId="3E2CA9A4" w14:textId="77777777" w:rsidR="00F94440" w:rsidRDefault="00F94440">
    <w:pPr>
      <w:pStyle w:val="Header"/>
      <w:pBdr>
        <w:bottom w:val="double" w:sz="4" w:space="1" w:color="auto"/>
      </w:pBdr>
      <w:rPr>
        <w:sz w:val="22"/>
      </w:rPr>
    </w:pPr>
  </w:p>
  <w:p w14:paraId="5274DD95" w14:textId="77777777" w:rsidR="00F94440" w:rsidRDefault="00F944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E3035" w14:textId="77777777" w:rsidR="00F94440" w:rsidRPr="00FE1AB2" w:rsidRDefault="00F94440">
    <w:pPr>
      <w:pStyle w:val="Header"/>
      <w:rPr>
        <w:b/>
        <w:szCs w:val="24"/>
      </w:rPr>
    </w:pPr>
    <w:r w:rsidRPr="00FE1AB2">
      <w:rPr>
        <w:b/>
        <w:szCs w:val="24"/>
      </w:rPr>
      <w:t>NORTHWEST NATURAL GAS COMPANY</w:t>
    </w:r>
  </w:p>
  <w:p w14:paraId="448C35EC" w14:textId="77777777" w:rsidR="00F94440" w:rsidRDefault="00F94440">
    <w:pPr>
      <w:pStyle w:val="Header"/>
      <w:rPr>
        <w:sz w:val="22"/>
      </w:rPr>
    </w:pPr>
    <w:r>
      <w:rPr>
        <w:sz w:val="22"/>
      </w:rPr>
      <w:t>WN U-6</w:t>
    </w:r>
    <w:r>
      <w:rPr>
        <w:sz w:val="22"/>
      </w:rPr>
      <w:tab/>
      <w:t>Fifth Revision of Sheet 00.5</w:t>
    </w:r>
  </w:p>
  <w:p w14:paraId="51FD8250" w14:textId="77777777" w:rsidR="00F94440" w:rsidRDefault="00F94440">
    <w:pPr>
      <w:pStyle w:val="Header"/>
      <w:rPr>
        <w:sz w:val="22"/>
      </w:rPr>
    </w:pPr>
    <w:r>
      <w:rPr>
        <w:sz w:val="22"/>
      </w:rPr>
      <w:t>Cancels Fourth Revision of Sheet 00.5</w:t>
    </w:r>
  </w:p>
  <w:p w14:paraId="057D2044" w14:textId="77777777" w:rsidR="00F94440" w:rsidRDefault="00F94440">
    <w:pPr>
      <w:pStyle w:val="Header"/>
      <w:pBdr>
        <w:bottom w:val="double" w:sz="4" w:space="1" w:color="auto"/>
      </w:pBdr>
      <w:rPr>
        <w:sz w:val="22"/>
      </w:rPr>
    </w:pPr>
  </w:p>
  <w:p w14:paraId="2C4B8514" w14:textId="77777777" w:rsidR="00F94440" w:rsidRDefault="00F94440">
    <w:pPr>
      <w:pStyle w:val="Header"/>
      <w:rPr>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3662" w14:textId="77777777" w:rsidR="00F94440" w:rsidRPr="005A40B7" w:rsidRDefault="00F94440">
    <w:pPr>
      <w:pStyle w:val="Header"/>
      <w:rPr>
        <w:b/>
        <w:szCs w:val="24"/>
      </w:rPr>
    </w:pPr>
    <w:r w:rsidRPr="005A40B7">
      <w:rPr>
        <w:b/>
        <w:szCs w:val="24"/>
      </w:rPr>
      <w:t>NORTHWEST NATURAL GAS COMPANY</w:t>
    </w:r>
  </w:p>
  <w:p w14:paraId="37C916CF" w14:textId="77777777" w:rsidR="00F94440" w:rsidRDefault="00F94440">
    <w:pPr>
      <w:pStyle w:val="Header"/>
      <w:rPr>
        <w:sz w:val="22"/>
      </w:rPr>
    </w:pPr>
    <w:r>
      <w:rPr>
        <w:sz w:val="22"/>
      </w:rPr>
      <w:t>WN U-6</w:t>
    </w:r>
    <w:r>
      <w:rPr>
        <w:sz w:val="22"/>
      </w:rPr>
      <w:tab/>
      <w:t>Sixth Revision of Sheet 00.7</w:t>
    </w:r>
  </w:p>
  <w:p w14:paraId="387CC86F" w14:textId="77777777" w:rsidR="00F94440" w:rsidRDefault="00F94440">
    <w:pPr>
      <w:pStyle w:val="Header"/>
      <w:rPr>
        <w:sz w:val="22"/>
      </w:rPr>
    </w:pPr>
    <w:r>
      <w:rPr>
        <w:sz w:val="22"/>
      </w:rPr>
      <w:t>Cancels</w:t>
    </w:r>
    <w:r w:rsidRPr="00E5655D">
      <w:rPr>
        <w:sz w:val="22"/>
      </w:rPr>
      <w:t xml:space="preserve"> </w:t>
    </w:r>
    <w:r>
      <w:rPr>
        <w:sz w:val="22"/>
      </w:rPr>
      <w:t>Fifth Revision of Sheet 00.7</w:t>
    </w:r>
  </w:p>
  <w:p w14:paraId="26221DDF" w14:textId="77777777" w:rsidR="00F94440" w:rsidRDefault="00F94440">
    <w:pPr>
      <w:pStyle w:val="Header"/>
      <w:pBdr>
        <w:bottom w:val="double" w:sz="4" w:space="1" w:color="auto"/>
      </w:pBdr>
      <w:rPr>
        <w:sz w:val="22"/>
      </w:rPr>
    </w:pPr>
  </w:p>
  <w:p w14:paraId="05E0BBCC" w14:textId="77777777" w:rsidR="00F94440" w:rsidRDefault="00F944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53C2E" w14:textId="77777777" w:rsidR="00F94440" w:rsidRPr="00C73FDE" w:rsidRDefault="00F94440">
    <w:pPr>
      <w:pStyle w:val="Header"/>
      <w:rPr>
        <w:b/>
        <w:szCs w:val="24"/>
      </w:rPr>
    </w:pPr>
    <w:r w:rsidRPr="00C73FDE">
      <w:rPr>
        <w:b/>
        <w:szCs w:val="24"/>
      </w:rPr>
      <w:t>NORTHWEST NATURAL GAS COMPANY</w:t>
    </w:r>
  </w:p>
  <w:p w14:paraId="0482A694" w14:textId="77777777" w:rsidR="00F94440" w:rsidRDefault="00F94440">
    <w:pPr>
      <w:pStyle w:val="Header"/>
      <w:rPr>
        <w:sz w:val="22"/>
      </w:rPr>
    </w:pPr>
    <w:r>
      <w:rPr>
        <w:sz w:val="22"/>
      </w:rPr>
      <w:t>WN U-6</w:t>
    </w:r>
    <w:r>
      <w:rPr>
        <w:sz w:val="22"/>
      </w:rPr>
      <w:tab/>
      <w:t>Fourth</w:t>
    </w:r>
    <w:r w:rsidRPr="00131180">
      <w:rPr>
        <w:sz w:val="22"/>
      </w:rPr>
      <w:t xml:space="preserve"> Revision of</w:t>
    </w:r>
    <w:r w:rsidRPr="00531CE0">
      <w:rPr>
        <w:sz w:val="22"/>
      </w:rPr>
      <w:t xml:space="preserve"> </w:t>
    </w:r>
    <w:r>
      <w:rPr>
        <w:sz w:val="22"/>
      </w:rPr>
      <w:t>Sheet 00.8</w:t>
    </w:r>
  </w:p>
  <w:p w14:paraId="233D2487" w14:textId="77777777" w:rsidR="00F94440" w:rsidRPr="00131180" w:rsidRDefault="00F94440">
    <w:pPr>
      <w:pStyle w:val="Header"/>
      <w:rPr>
        <w:sz w:val="22"/>
      </w:rPr>
    </w:pPr>
    <w:r w:rsidRPr="00131180">
      <w:rPr>
        <w:sz w:val="22"/>
      </w:rPr>
      <w:t xml:space="preserve">Cancels </w:t>
    </w:r>
    <w:r>
      <w:rPr>
        <w:sz w:val="22"/>
      </w:rPr>
      <w:t xml:space="preserve">Third Revision of </w:t>
    </w:r>
    <w:r w:rsidRPr="00131180">
      <w:rPr>
        <w:sz w:val="22"/>
      </w:rPr>
      <w:t>Sheet 00.8</w:t>
    </w:r>
  </w:p>
  <w:p w14:paraId="7BAF21B0" w14:textId="77777777" w:rsidR="00F94440" w:rsidRDefault="00F94440">
    <w:pPr>
      <w:pStyle w:val="Header"/>
      <w:pBdr>
        <w:bottom w:val="double" w:sz="4" w:space="1" w:color="auto"/>
      </w:pBdr>
      <w:rPr>
        <w:sz w:val="22"/>
      </w:rPr>
    </w:pPr>
  </w:p>
  <w:p w14:paraId="08AC4431" w14:textId="77777777" w:rsidR="00F94440" w:rsidRDefault="00F9444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FEE5" w14:textId="77777777" w:rsidR="00F94440" w:rsidRPr="00170FC0" w:rsidRDefault="00F94440">
    <w:pPr>
      <w:pStyle w:val="Header"/>
      <w:rPr>
        <w:b/>
        <w:szCs w:val="24"/>
      </w:rPr>
    </w:pPr>
    <w:r w:rsidRPr="00170FC0">
      <w:rPr>
        <w:b/>
        <w:szCs w:val="24"/>
      </w:rPr>
      <w:t>NORTHWEST NATURAL GAS COMPANY</w:t>
    </w:r>
  </w:p>
  <w:p w14:paraId="31E941E7" w14:textId="77777777" w:rsidR="00F94440" w:rsidRPr="00170FC0" w:rsidRDefault="00F94440">
    <w:pPr>
      <w:pStyle w:val="Header"/>
      <w:rPr>
        <w:sz w:val="22"/>
        <w:szCs w:val="22"/>
      </w:rPr>
    </w:pPr>
    <w:r w:rsidRPr="00170FC0">
      <w:rPr>
        <w:sz w:val="22"/>
        <w:szCs w:val="22"/>
      </w:rPr>
      <w:t>WN U-6</w:t>
    </w:r>
    <w:r w:rsidRPr="00170FC0">
      <w:rPr>
        <w:sz w:val="22"/>
        <w:szCs w:val="22"/>
      </w:rPr>
      <w:tab/>
      <w:t>First Revision of Sheet 8.1</w:t>
    </w:r>
  </w:p>
  <w:p w14:paraId="5C9202EC" w14:textId="77777777" w:rsidR="00F94440" w:rsidRPr="00170FC0" w:rsidRDefault="00F94440">
    <w:pPr>
      <w:pStyle w:val="Header"/>
      <w:rPr>
        <w:sz w:val="22"/>
        <w:szCs w:val="22"/>
      </w:rPr>
    </w:pPr>
    <w:r w:rsidRPr="00170FC0">
      <w:rPr>
        <w:sz w:val="22"/>
        <w:szCs w:val="22"/>
      </w:rPr>
      <w:t>Cancels Original Sheet 8.1</w:t>
    </w:r>
  </w:p>
  <w:p w14:paraId="688706ED" w14:textId="77777777" w:rsidR="00F94440" w:rsidRDefault="00F94440" w:rsidP="00482906">
    <w:pPr>
      <w:pBdr>
        <w:bottom w:val="double" w:sz="6" w:space="1" w:color="auto"/>
      </w:pBdr>
    </w:pPr>
  </w:p>
  <w:p w14:paraId="1F21A138" w14:textId="77777777" w:rsidR="00F94440" w:rsidRDefault="00F9444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83BD3" w14:textId="77777777" w:rsidR="00F94440" w:rsidRPr="004E2F5D" w:rsidRDefault="00F94440">
    <w:pPr>
      <w:pStyle w:val="Header"/>
      <w:rPr>
        <w:b/>
        <w:szCs w:val="24"/>
      </w:rPr>
    </w:pPr>
    <w:r w:rsidRPr="004E2F5D">
      <w:rPr>
        <w:b/>
        <w:szCs w:val="24"/>
      </w:rPr>
      <w:t>NORTHWEST NATURAL GAS COMPANY</w:t>
    </w:r>
  </w:p>
  <w:p w14:paraId="0BEBE480" w14:textId="77777777" w:rsidR="00F94440" w:rsidRPr="00EE5D39" w:rsidRDefault="00F94440">
    <w:pPr>
      <w:pStyle w:val="Header"/>
      <w:rPr>
        <w:sz w:val="22"/>
        <w:szCs w:val="22"/>
      </w:rPr>
    </w:pPr>
    <w:r w:rsidRPr="00EE5D39">
      <w:rPr>
        <w:sz w:val="22"/>
        <w:szCs w:val="22"/>
      </w:rPr>
      <w:t>WN U-6</w:t>
    </w:r>
    <w:r w:rsidRPr="00EE5D39">
      <w:rPr>
        <w:sz w:val="22"/>
        <w:szCs w:val="22"/>
      </w:rPr>
      <w:tab/>
      <w:t>Third Revision of Sheet 10.1</w:t>
    </w:r>
  </w:p>
  <w:p w14:paraId="73A9BA9E" w14:textId="77777777" w:rsidR="00F94440" w:rsidRPr="004E2F5D" w:rsidRDefault="00F94440" w:rsidP="00482906">
    <w:pPr>
      <w:pStyle w:val="Header"/>
    </w:pPr>
    <w:r w:rsidRPr="00EE5D39">
      <w:rPr>
        <w:sz w:val="22"/>
        <w:szCs w:val="22"/>
      </w:rPr>
      <w:t>Cancels Second Revision of Sheet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E47"/>
    <w:multiLevelType w:val="singleLevel"/>
    <w:tmpl w:val="EB3864A0"/>
    <w:lvl w:ilvl="0">
      <w:start w:val="1"/>
      <w:numFmt w:val="lowerLetter"/>
      <w:lvlText w:val="(%1)"/>
      <w:lvlJc w:val="left"/>
      <w:pPr>
        <w:tabs>
          <w:tab w:val="num" w:pos="1080"/>
        </w:tabs>
        <w:ind w:left="1080" w:hanging="360"/>
      </w:pPr>
      <w:rPr>
        <w:rFonts w:hint="default"/>
      </w:rPr>
    </w:lvl>
  </w:abstractNum>
  <w:abstractNum w:abstractNumId="1">
    <w:nsid w:val="1C35437B"/>
    <w:multiLevelType w:val="hybridMultilevel"/>
    <w:tmpl w:val="DBA02CAC"/>
    <w:lvl w:ilvl="0" w:tplc="0764004E">
      <w:start w:val="1"/>
      <w:numFmt w:val="lowerRoman"/>
      <w:lvlText w:val="%1."/>
      <w:lvlJc w:val="left"/>
      <w:pPr>
        <w:tabs>
          <w:tab w:val="num" w:pos="720"/>
        </w:tabs>
        <w:ind w:left="720" w:hanging="360"/>
      </w:pPr>
      <w:rPr>
        <w:rFonts w:ascii="Times New Roman" w:eastAsia="Times New Roman" w:hAnsi="Times New Roman" w:cs="Times New Roman"/>
      </w:rPr>
    </w:lvl>
    <w:lvl w:ilvl="1" w:tplc="32428514">
      <w:start w:val="1"/>
      <w:numFmt w:val="lowerLetter"/>
      <w:lvlText w:val="%2."/>
      <w:lvlJc w:val="left"/>
      <w:pPr>
        <w:tabs>
          <w:tab w:val="num" w:pos="1440"/>
        </w:tabs>
        <w:ind w:left="1440" w:hanging="360"/>
      </w:pPr>
      <w:rPr>
        <w:sz w:val="19"/>
        <w:szCs w:val="19"/>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4559C2"/>
    <w:multiLevelType w:val="hybridMultilevel"/>
    <w:tmpl w:val="1688B33A"/>
    <w:lvl w:ilvl="0" w:tplc="3B8E048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904C8E"/>
    <w:multiLevelType w:val="singleLevel"/>
    <w:tmpl w:val="D2BAAF48"/>
    <w:lvl w:ilvl="0">
      <w:start w:val="1"/>
      <w:numFmt w:val="lowerLetter"/>
      <w:lvlText w:val="(%1)"/>
      <w:lvlJc w:val="left"/>
      <w:pPr>
        <w:tabs>
          <w:tab w:val="num" w:pos="1440"/>
        </w:tabs>
        <w:ind w:left="1440" w:hanging="720"/>
      </w:pPr>
      <w:rPr>
        <w:rFonts w:hint="default"/>
      </w:rPr>
    </w:lvl>
  </w:abstractNum>
  <w:abstractNum w:abstractNumId="4">
    <w:nsid w:val="2D165710"/>
    <w:multiLevelType w:val="hybridMultilevel"/>
    <w:tmpl w:val="0A96976C"/>
    <w:lvl w:ilvl="0" w:tplc="C2BC2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ED7955"/>
    <w:multiLevelType w:val="hybridMultilevel"/>
    <w:tmpl w:val="64BE5B06"/>
    <w:lvl w:ilvl="0" w:tplc="AE1008F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3F3CC3"/>
    <w:multiLevelType w:val="hybridMultilevel"/>
    <w:tmpl w:val="98A6B378"/>
    <w:lvl w:ilvl="0" w:tplc="0764004E">
      <w:start w:val="1"/>
      <w:numFmt w:val="lowerRoman"/>
      <w:lvlText w:val="%1."/>
      <w:lvlJc w:val="left"/>
      <w:pPr>
        <w:tabs>
          <w:tab w:val="num" w:pos="1260"/>
        </w:tabs>
        <w:ind w:left="126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56930493"/>
    <w:multiLevelType w:val="hybridMultilevel"/>
    <w:tmpl w:val="1786E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35E74"/>
    <w:multiLevelType w:val="hybridMultilevel"/>
    <w:tmpl w:val="8D149BD6"/>
    <w:lvl w:ilvl="0" w:tplc="32428514">
      <w:start w:val="1"/>
      <w:numFmt w:val="lowerLetter"/>
      <w:lvlText w:val="%1."/>
      <w:lvlJc w:val="left"/>
      <w:pPr>
        <w:tabs>
          <w:tab w:val="num" w:pos="1440"/>
        </w:tabs>
        <w:ind w:left="144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1B27C3"/>
    <w:multiLevelType w:val="hybridMultilevel"/>
    <w:tmpl w:val="0A96976C"/>
    <w:lvl w:ilvl="0" w:tplc="C2BC2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40583D"/>
    <w:multiLevelType w:val="hybridMultilevel"/>
    <w:tmpl w:val="F670DADE"/>
    <w:lvl w:ilvl="0" w:tplc="2348F60C">
      <w:start w:val="2"/>
      <w:numFmt w:val="upperLetter"/>
      <w:lvlText w:val="%1."/>
      <w:lvlJc w:val="left"/>
      <w:pPr>
        <w:tabs>
          <w:tab w:val="num" w:pos="4680"/>
        </w:tabs>
        <w:ind w:left="4680" w:hanging="360"/>
      </w:pPr>
      <w:rPr>
        <w:rFonts w:hint="default"/>
      </w:rPr>
    </w:lvl>
    <w:lvl w:ilvl="1" w:tplc="AE1008FE">
      <w:start w:val="1"/>
      <w:numFmt w:val="lowerRoman"/>
      <w:lvlText w:val="(%2)"/>
      <w:lvlJc w:val="left"/>
      <w:pPr>
        <w:tabs>
          <w:tab w:val="num" w:pos="5760"/>
        </w:tabs>
        <w:ind w:left="5760" w:hanging="720"/>
      </w:pPr>
      <w:rPr>
        <w:rFonts w:hint="default"/>
      </w:rPr>
    </w:lvl>
    <w:lvl w:ilvl="2" w:tplc="8160E5A4">
      <w:start w:val="1"/>
      <w:numFmt w:val="upperLetter"/>
      <w:lvlText w:val="%3."/>
      <w:lvlJc w:val="left"/>
      <w:pPr>
        <w:tabs>
          <w:tab w:val="num" w:pos="6660"/>
        </w:tabs>
        <w:ind w:left="6660" w:hanging="720"/>
      </w:pPr>
      <w:rPr>
        <w:rFonts w:hint="default"/>
      </w:r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705A03C1"/>
    <w:multiLevelType w:val="hybridMultilevel"/>
    <w:tmpl w:val="6B201FA8"/>
    <w:lvl w:ilvl="0" w:tplc="AE1008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12">
    <w:nsid w:val="714770FE"/>
    <w:multiLevelType w:val="hybridMultilevel"/>
    <w:tmpl w:val="1688B33A"/>
    <w:lvl w:ilvl="0" w:tplc="3B8E048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164D11"/>
    <w:multiLevelType w:val="hybridMultilevel"/>
    <w:tmpl w:val="1688B33A"/>
    <w:lvl w:ilvl="0" w:tplc="3B8E048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CF72DC"/>
    <w:multiLevelType w:val="hybridMultilevel"/>
    <w:tmpl w:val="0A96976C"/>
    <w:lvl w:ilvl="0" w:tplc="C2BC2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7"/>
  </w:num>
  <w:num w:numId="8">
    <w:abstractNumId w:val="10"/>
  </w:num>
  <w:num w:numId="9">
    <w:abstractNumId w:val="12"/>
  </w:num>
  <w:num w:numId="10">
    <w:abstractNumId w:val="13"/>
  </w:num>
  <w:num w:numId="11">
    <w:abstractNumId w:val="8"/>
  </w:num>
  <w:num w:numId="12">
    <w:abstractNumId w:val="14"/>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31"/>
    <w:rsid w:val="00005D74"/>
    <w:rsid w:val="000272E8"/>
    <w:rsid w:val="00044867"/>
    <w:rsid w:val="0004546C"/>
    <w:rsid w:val="00077AD2"/>
    <w:rsid w:val="00084A55"/>
    <w:rsid w:val="000E2BA3"/>
    <w:rsid w:val="00100E89"/>
    <w:rsid w:val="0011448A"/>
    <w:rsid w:val="00127A02"/>
    <w:rsid w:val="00172D02"/>
    <w:rsid w:val="001B71D5"/>
    <w:rsid w:val="001B778C"/>
    <w:rsid w:val="001C4350"/>
    <w:rsid w:val="001D07CE"/>
    <w:rsid w:val="001E2F9C"/>
    <w:rsid w:val="001E7A51"/>
    <w:rsid w:val="001F6812"/>
    <w:rsid w:val="0020731F"/>
    <w:rsid w:val="00235F3A"/>
    <w:rsid w:val="002C4502"/>
    <w:rsid w:val="002E5D6F"/>
    <w:rsid w:val="002F69AF"/>
    <w:rsid w:val="003063DA"/>
    <w:rsid w:val="003151FF"/>
    <w:rsid w:val="003424B8"/>
    <w:rsid w:val="0036638F"/>
    <w:rsid w:val="0037479E"/>
    <w:rsid w:val="00395F76"/>
    <w:rsid w:val="003A0103"/>
    <w:rsid w:val="003A6C08"/>
    <w:rsid w:val="003D3301"/>
    <w:rsid w:val="003F393D"/>
    <w:rsid w:val="00426199"/>
    <w:rsid w:val="00444C31"/>
    <w:rsid w:val="00482906"/>
    <w:rsid w:val="0049628A"/>
    <w:rsid w:val="004A4479"/>
    <w:rsid w:val="004A5616"/>
    <w:rsid w:val="004F6030"/>
    <w:rsid w:val="005A3897"/>
    <w:rsid w:val="005A6B87"/>
    <w:rsid w:val="005B4368"/>
    <w:rsid w:val="00623A9F"/>
    <w:rsid w:val="00644105"/>
    <w:rsid w:val="0067261A"/>
    <w:rsid w:val="0068072C"/>
    <w:rsid w:val="00680D21"/>
    <w:rsid w:val="00765BF9"/>
    <w:rsid w:val="00793DBE"/>
    <w:rsid w:val="00794865"/>
    <w:rsid w:val="007C5091"/>
    <w:rsid w:val="007D79B4"/>
    <w:rsid w:val="007E5827"/>
    <w:rsid w:val="00816C98"/>
    <w:rsid w:val="00831A12"/>
    <w:rsid w:val="008A2042"/>
    <w:rsid w:val="00934783"/>
    <w:rsid w:val="009361AD"/>
    <w:rsid w:val="00982831"/>
    <w:rsid w:val="009B484A"/>
    <w:rsid w:val="00AA3256"/>
    <w:rsid w:val="00AB3133"/>
    <w:rsid w:val="00AD5E31"/>
    <w:rsid w:val="00B01B64"/>
    <w:rsid w:val="00B57F3D"/>
    <w:rsid w:val="00BF7C42"/>
    <w:rsid w:val="00CA25B3"/>
    <w:rsid w:val="00CB725E"/>
    <w:rsid w:val="00CC28D5"/>
    <w:rsid w:val="00CC745C"/>
    <w:rsid w:val="00CE2EEA"/>
    <w:rsid w:val="00D07FF8"/>
    <w:rsid w:val="00D2304E"/>
    <w:rsid w:val="00D30849"/>
    <w:rsid w:val="00D31AF3"/>
    <w:rsid w:val="00D67FB0"/>
    <w:rsid w:val="00D804B8"/>
    <w:rsid w:val="00D94731"/>
    <w:rsid w:val="00DD3501"/>
    <w:rsid w:val="00E355A3"/>
    <w:rsid w:val="00E54108"/>
    <w:rsid w:val="00EA6156"/>
    <w:rsid w:val="00EB71C9"/>
    <w:rsid w:val="00F317F8"/>
    <w:rsid w:val="00F3641F"/>
    <w:rsid w:val="00F9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E09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widowControl w:val="0"/>
      <w:tabs>
        <w:tab w:val="left" w:pos="-1440"/>
        <w:tab w:val="left" w:pos="-720"/>
        <w:tab w:val="left" w:pos="0"/>
        <w:tab w:val="left" w:pos="1530"/>
        <w:tab w:val="left" w:pos="2160"/>
        <w:tab w:val="decimal" w:leader="dot" w:pos="9000"/>
      </w:tabs>
      <w:jc w:val="both"/>
      <w:outlineLvl w:val="0"/>
    </w:pPr>
    <w:rPr>
      <w:sz w:val="20"/>
      <w:u w:val="single"/>
    </w:rPr>
  </w:style>
  <w:style w:type="paragraph" w:styleId="Heading3">
    <w:name w:val="heading 3"/>
    <w:basedOn w:val="Normal"/>
    <w:next w:val="Normal"/>
    <w:link w:val="Heading3Char"/>
    <w:qFormat/>
    <w:rsid w:val="00426199"/>
    <w:pPr>
      <w:keepNext/>
      <w:widowControl w:val="0"/>
      <w:outlineLvl w:val="2"/>
    </w:pPr>
    <w:rPr>
      <w:sz w:val="18"/>
    </w:rPr>
  </w:style>
  <w:style w:type="paragraph" w:styleId="Heading4">
    <w:name w:val="heading 4"/>
    <w:basedOn w:val="Normal"/>
    <w:next w:val="Normal"/>
    <w:link w:val="Heading4Char"/>
    <w:qFormat/>
    <w:rsid w:val="00426199"/>
    <w:pPr>
      <w:keepNext/>
      <w:widowControl w:val="0"/>
      <w:tabs>
        <w:tab w:val="center" w:pos="4320"/>
      </w:tabs>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widowControl w:val="0"/>
    </w:pPr>
    <w:rPr>
      <w:sz w:val="20"/>
    </w:rPr>
  </w:style>
  <w:style w:type="character" w:styleId="FollowedHyperlink">
    <w:name w:val="FollowedHyperlink"/>
    <w:basedOn w:val="DefaultParagraphFont"/>
    <w:rsid w:val="0020731F"/>
    <w:rPr>
      <w:color w:val="800080"/>
      <w:u w:val="single"/>
    </w:rPr>
  </w:style>
  <w:style w:type="paragraph" w:styleId="BalloonText">
    <w:name w:val="Balloon Text"/>
    <w:basedOn w:val="Normal"/>
    <w:semiHidden/>
    <w:rsid w:val="00D804B8"/>
    <w:rPr>
      <w:rFonts w:ascii="Tahoma" w:hAnsi="Tahoma" w:cs="Tahoma"/>
      <w:sz w:val="16"/>
      <w:szCs w:val="16"/>
    </w:rPr>
  </w:style>
  <w:style w:type="paragraph" w:styleId="Revision">
    <w:name w:val="Revision"/>
    <w:hidden/>
    <w:uiPriority w:val="99"/>
    <w:semiHidden/>
    <w:rsid w:val="00680D21"/>
    <w:rPr>
      <w:rFonts w:ascii="Arial" w:hAnsi="Arial"/>
      <w:sz w:val="24"/>
    </w:rPr>
  </w:style>
  <w:style w:type="paragraph" w:styleId="BodyText">
    <w:name w:val="Body Text"/>
    <w:basedOn w:val="Normal"/>
    <w:link w:val="BodyTextChar"/>
    <w:rsid w:val="005A3897"/>
    <w:rPr>
      <w:spacing w:val="-2"/>
      <w:sz w:val="20"/>
    </w:rPr>
  </w:style>
  <w:style w:type="character" w:customStyle="1" w:styleId="BodyTextChar">
    <w:name w:val="Body Text Char"/>
    <w:basedOn w:val="DefaultParagraphFont"/>
    <w:link w:val="BodyText"/>
    <w:rsid w:val="005A3897"/>
    <w:rPr>
      <w:rFonts w:ascii="Arial" w:hAnsi="Arial"/>
      <w:spacing w:val="-2"/>
    </w:rPr>
  </w:style>
  <w:style w:type="character" w:customStyle="1" w:styleId="Heading3Char">
    <w:name w:val="Heading 3 Char"/>
    <w:basedOn w:val="DefaultParagraphFont"/>
    <w:link w:val="Heading3"/>
    <w:rsid w:val="00426199"/>
    <w:rPr>
      <w:rFonts w:ascii="Arial" w:hAnsi="Arial"/>
      <w:sz w:val="18"/>
    </w:rPr>
  </w:style>
  <w:style w:type="character" w:customStyle="1" w:styleId="FooterChar">
    <w:name w:val="Footer Char"/>
    <w:basedOn w:val="DefaultParagraphFont"/>
    <w:link w:val="Footer"/>
    <w:rsid w:val="00426199"/>
    <w:rPr>
      <w:rFonts w:ascii="Arial" w:hAnsi="Arial"/>
      <w:sz w:val="24"/>
    </w:rPr>
  </w:style>
  <w:style w:type="character" w:customStyle="1" w:styleId="Heading4Char">
    <w:name w:val="Heading 4 Char"/>
    <w:basedOn w:val="DefaultParagraphFont"/>
    <w:link w:val="Heading4"/>
    <w:rsid w:val="00426199"/>
    <w:rPr>
      <w:rFonts w:ascii="Arial" w:hAnsi="Arial"/>
      <w:sz w:val="24"/>
    </w:rPr>
  </w:style>
  <w:style w:type="paragraph" w:styleId="Title">
    <w:name w:val="Title"/>
    <w:basedOn w:val="Normal"/>
    <w:link w:val="TitleChar"/>
    <w:qFormat/>
    <w:rsid w:val="00934783"/>
    <w:pPr>
      <w:widowControl w:val="0"/>
      <w:tabs>
        <w:tab w:val="center" w:pos="4680"/>
      </w:tabs>
      <w:jc w:val="center"/>
      <w:outlineLvl w:val="0"/>
    </w:pPr>
    <w:rPr>
      <w:b/>
      <w:bCs/>
    </w:rPr>
  </w:style>
  <w:style w:type="character" w:customStyle="1" w:styleId="TitleChar">
    <w:name w:val="Title Char"/>
    <w:basedOn w:val="DefaultParagraphFont"/>
    <w:link w:val="Title"/>
    <w:rsid w:val="00934783"/>
    <w:rPr>
      <w:rFonts w:ascii="Arial" w:hAnsi="Arial"/>
      <w:b/>
      <w:bCs/>
      <w:sz w:val="24"/>
    </w:rPr>
  </w:style>
  <w:style w:type="paragraph" w:styleId="BodyText3">
    <w:name w:val="Body Text 3"/>
    <w:basedOn w:val="Normal"/>
    <w:link w:val="BodyText3Char"/>
    <w:rsid w:val="00934783"/>
    <w:pPr>
      <w:widowControl w:val="0"/>
    </w:pPr>
    <w:rPr>
      <w:sz w:val="18"/>
    </w:rPr>
  </w:style>
  <w:style w:type="character" w:customStyle="1" w:styleId="BodyText3Char">
    <w:name w:val="Body Text 3 Char"/>
    <w:basedOn w:val="DefaultParagraphFont"/>
    <w:link w:val="BodyText3"/>
    <w:rsid w:val="00934783"/>
    <w:rPr>
      <w:rFonts w:ascii="Arial" w:hAnsi="Arial"/>
      <w:sz w:val="18"/>
    </w:rPr>
  </w:style>
  <w:style w:type="paragraph" w:styleId="ListParagraph">
    <w:name w:val="List Paragraph"/>
    <w:basedOn w:val="Normal"/>
    <w:uiPriority w:val="34"/>
    <w:qFormat/>
    <w:rsid w:val="00934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widowControl w:val="0"/>
      <w:tabs>
        <w:tab w:val="left" w:pos="-1440"/>
        <w:tab w:val="left" w:pos="-720"/>
        <w:tab w:val="left" w:pos="0"/>
        <w:tab w:val="left" w:pos="1530"/>
        <w:tab w:val="left" w:pos="2160"/>
        <w:tab w:val="decimal" w:leader="dot" w:pos="9000"/>
      </w:tabs>
      <w:jc w:val="both"/>
      <w:outlineLvl w:val="0"/>
    </w:pPr>
    <w:rPr>
      <w:sz w:val="20"/>
      <w:u w:val="single"/>
    </w:rPr>
  </w:style>
  <w:style w:type="paragraph" w:styleId="Heading3">
    <w:name w:val="heading 3"/>
    <w:basedOn w:val="Normal"/>
    <w:next w:val="Normal"/>
    <w:link w:val="Heading3Char"/>
    <w:qFormat/>
    <w:rsid w:val="00426199"/>
    <w:pPr>
      <w:keepNext/>
      <w:widowControl w:val="0"/>
      <w:outlineLvl w:val="2"/>
    </w:pPr>
    <w:rPr>
      <w:sz w:val="18"/>
    </w:rPr>
  </w:style>
  <w:style w:type="paragraph" w:styleId="Heading4">
    <w:name w:val="heading 4"/>
    <w:basedOn w:val="Normal"/>
    <w:next w:val="Normal"/>
    <w:link w:val="Heading4Char"/>
    <w:qFormat/>
    <w:rsid w:val="00426199"/>
    <w:pPr>
      <w:keepNext/>
      <w:widowControl w:val="0"/>
      <w:tabs>
        <w:tab w:val="center" w:pos="4320"/>
      </w:tabs>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widowControl w:val="0"/>
    </w:pPr>
    <w:rPr>
      <w:sz w:val="20"/>
    </w:rPr>
  </w:style>
  <w:style w:type="character" w:styleId="FollowedHyperlink">
    <w:name w:val="FollowedHyperlink"/>
    <w:basedOn w:val="DefaultParagraphFont"/>
    <w:rsid w:val="0020731F"/>
    <w:rPr>
      <w:color w:val="800080"/>
      <w:u w:val="single"/>
    </w:rPr>
  </w:style>
  <w:style w:type="paragraph" w:styleId="BalloonText">
    <w:name w:val="Balloon Text"/>
    <w:basedOn w:val="Normal"/>
    <w:semiHidden/>
    <w:rsid w:val="00D804B8"/>
    <w:rPr>
      <w:rFonts w:ascii="Tahoma" w:hAnsi="Tahoma" w:cs="Tahoma"/>
      <w:sz w:val="16"/>
      <w:szCs w:val="16"/>
    </w:rPr>
  </w:style>
  <w:style w:type="paragraph" w:styleId="Revision">
    <w:name w:val="Revision"/>
    <w:hidden/>
    <w:uiPriority w:val="99"/>
    <w:semiHidden/>
    <w:rsid w:val="00680D21"/>
    <w:rPr>
      <w:rFonts w:ascii="Arial" w:hAnsi="Arial"/>
      <w:sz w:val="24"/>
    </w:rPr>
  </w:style>
  <w:style w:type="paragraph" w:styleId="BodyText">
    <w:name w:val="Body Text"/>
    <w:basedOn w:val="Normal"/>
    <w:link w:val="BodyTextChar"/>
    <w:rsid w:val="005A3897"/>
    <w:rPr>
      <w:spacing w:val="-2"/>
      <w:sz w:val="20"/>
    </w:rPr>
  </w:style>
  <w:style w:type="character" w:customStyle="1" w:styleId="BodyTextChar">
    <w:name w:val="Body Text Char"/>
    <w:basedOn w:val="DefaultParagraphFont"/>
    <w:link w:val="BodyText"/>
    <w:rsid w:val="005A3897"/>
    <w:rPr>
      <w:rFonts w:ascii="Arial" w:hAnsi="Arial"/>
      <w:spacing w:val="-2"/>
    </w:rPr>
  </w:style>
  <w:style w:type="character" w:customStyle="1" w:styleId="Heading3Char">
    <w:name w:val="Heading 3 Char"/>
    <w:basedOn w:val="DefaultParagraphFont"/>
    <w:link w:val="Heading3"/>
    <w:rsid w:val="00426199"/>
    <w:rPr>
      <w:rFonts w:ascii="Arial" w:hAnsi="Arial"/>
      <w:sz w:val="18"/>
    </w:rPr>
  </w:style>
  <w:style w:type="character" w:customStyle="1" w:styleId="FooterChar">
    <w:name w:val="Footer Char"/>
    <w:basedOn w:val="DefaultParagraphFont"/>
    <w:link w:val="Footer"/>
    <w:rsid w:val="00426199"/>
    <w:rPr>
      <w:rFonts w:ascii="Arial" w:hAnsi="Arial"/>
      <w:sz w:val="24"/>
    </w:rPr>
  </w:style>
  <w:style w:type="character" w:customStyle="1" w:styleId="Heading4Char">
    <w:name w:val="Heading 4 Char"/>
    <w:basedOn w:val="DefaultParagraphFont"/>
    <w:link w:val="Heading4"/>
    <w:rsid w:val="00426199"/>
    <w:rPr>
      <w:rFonts w:ascii="Arial" w:hAnsi="Arial"/>
      <w:sz w:val="24"/>
    </w:rPr>
  </w:style>
  <w:style w:type="paragraph" w:styleId="Title">
    <w:name w:val="Title"/>
    <w:basedOn w:val="Normal"/>
    <w:link w:val="TitleChar"/>
    <w:qFormat/>
    <w:rsid w:val="00934783"/>
    <w:pPr>
      <w:widowControl w:val="0"/>
      <w:tabs>
        <w:tab w:val="center" w:pos="4680"/>
      </w:tabs>
      <w:jc w:val="center"/>
      <w:outlineLvl w:val="0"/>
    </w:pPr>
    <w:rPr>
      <w:b/>
      <w:bCs/>
    </w:rPr>
  </w:style>
  <w:style w:type="character" w:customStyle="1" w:styleId="TitleChar">
    <w:name w:val="Title Char"/>
    <w:basedOn w:val="DefaultParagraphFont"/>
    <w:link w:val="Title"/>
    <w:rsid w:val="00934783"/>
    <w:rPr>
      <w:rFonts w:ascii="Arial" w:hAnsi="Arial"/>
      <w:b/>
      <w:bCs/>
      <w:sz w:val="24"/>
    </w:rPr>
  </w:style>
  <w:style w:type="paragraph" w:styleId="BodyText3">
    <w:name w:val="Body Text 3"/>
    <w:basedOn w:val="Normal"/>
    <w:link w:val="BodyText3Char"/>
    <w:rsid w:val="00934783"/>
    <w:pPr>
      <w:widowControl w:val="0"/>
    </w:pPr>
    <w:rPr>
      <w:sz w:val="18"/>
    </w:rPr>
  </w:style>
  <w:style w:type="character" w:customStyle="1" w:styleId="BodyText3Char">
    <w:name w:val="Body Text 3 Char"/>
    <w:basedOn w:val="DefaultParagraphFont"/>
    <w:link w:val="BodyText3"/>
    <w:rsid w:val="00934783"/>
    <w:rPr>
      <w:rFonts w:ascii="Arial" w:hAnsi="Arial"/>
      <w:sz w:val="18"/>
    </w:rPr>
  </w:style>
  <w:style w:type="paragraph" w:styleId="ListParagraph">
    <w:name w:val="List Paragraph"/>
    <w:basedOn w:val="Normal"/>
    <w:uiPriority w:val="34"/>
    <w:qFormat/>
    <w:rsid w:val="00934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footer" Target="footer28.xml"/><Relationship Id="rId76" Type="http://schemas.openxmlformats.org/officeDocument/2006/relationships/footer" Target="footer32.xml"/><Relationship Id="rId7" Type="http://schemas.openxmlformats.org/officeDocument/2006/relationships/styles" Target="styles.xml"/><Relationship Id="rId71"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footer" Target="footer31.xml"/><Relationship Id="rId79" Type="http://schemas.openxmlformats.org/officeDocument/2006/relationships/header" Target="header34.xml"/><Relationship Id="rId5" Type="http://schemas.openxmlformats.org/officeDocument/2006/relationships/customXml" Target="../customXml/item5.xml"/><Relationship Id="rId61" Type="http://schemas.openxmlformats.org/officeDocument/2006/relationships/header" Target="header25.xm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header" Target="header29.xml"/><Relationship Id="rId77" Type="http://schemas.openxmlformats.org/officeDocument/2006/relationships/header" Target="header33.xml"/><Relationship Id="rId8" Type="http://schemas.microsoft.com/office/2007/relationships/stylesWithEffects" Target="stylesWithEffects.xml"/><Relationship Id="rId51" Type="http://schemas.openxmlformats.org/officeDocument/2006/relationships/header" Target="header20.xml"/><Relationship Id="rId72" Type="http://schemas.openxmlformats.org/officeDocument/2006/relationships/footer" Target="footer30.xml"/><Relationship Id="rId80" Type="http://schemas.openxmlformats.org/officeDocument/2006/relationships/footer" Target="footer3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footer" Target="footer4.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2015-01-28T08:00:00+00:00</OpenedDate>
    <Date1 xmlns="dc463f71-b30c-4ab2-9473-d307f9d35888">2015-01-28T08:00:00+00:00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150141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8B9203DB4FF74282AD173608865800" ma:contentTypeVersion="119" ma:contentTypeDescription="" ma:contentTypeScope="" ma:versionID="1fb1344d4b096a7f30113bdb0485ab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7CEB-DE89-4A4F-9B7F-75308EA79AC4}"/>
</file>

<file path=customXml/itemProps2.xml><?xml version="1.0" encoding="utf-8"?>
<ds:datastoreItem xmlns:ds="http://schemas.openxmlformats.org/officeDocument/2006/customXml" ds:itemID="{06244F64-D66B-41E4-9B71-A284B7B25E18}"/>
</file>

<file path=customXml/itemProps3.xml><?xml version="1.0" encoding="utf-8"?>
<ds:datastoreItem xmlns:ds="http://schemas.openxmlformats.org/officeDocument/2006/customXml" ds:itemID="{2F3B014B-5235-444B-A7F3-D969561EEA10}"/>
</file>

<file path=customXml/itemProps4.xml><?xml version="1.0" encoding="utf-8"?>
<ds:datastoreItem xmlns:ds="http://schemas.openxmlformats.org/officeDocument/2006/customXml" ds:itemID="{F4B26CF2-F540-4018-9A7D-9ECE6B82C822}"/>
</file>

<file path=customXml/itemProps5.xml><?xml version="1.0" encoding="utf-8"?>
<ds:datastoreItem xmlns:ds="http://schemas.openxmlformats.org/officeDocument/2006/customXml" ds:itemID="{E2401998-A0BF-4150-83C7-9205B7428B16}"/>
</file>

<file path=docProps/app.xml><?xml version="1.0" encoding="utf-8"?>
<Properties xmlns="http://schemas.openxmlformats.org/officeDocument/2006/extended-properties" xmlns:vt="http://schemas.openxmlformats.org/officeDocument/2006/docPropsVTypes">
  <Template>Normal.dotm</Template>
  <TotalTime>58</TotalTime>
  <Pages>34</Pages>
  <Words>13614</Words>
  <Characters>77600</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91032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k miller</cp:lastModifiedBy>
  <cp:revision>19</cp:revision>
  <cp:lastPrinted>2010-06-22T18:08:00Z</cp:lastPrinted>
  <dcterms:created xsi:type="dcterms:W3CDTF">2015-01-27T20:41:00Z</dcterms:created>
  <dcterms:modified xsi:type="dcterms:W3CDTF">2015-01-28T20:49:00Z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a2ba6586-a6ca-4461-871e-9ef1d96690e0</vt:lpwstr>
  </property>
  <property fmtid="{D5CDD505-2E9C-101B-9397-08002B2CF9AE}" pid="3" name="ContentTypeId">
    <vt:lpwstr>0x0101006E56B4D1795A2E4DB2F0B01679ED314A008E8B9203DB4FF74282AD173608865800</vt:lpwstr>
  </property>
  <property fmtid="{D5CDD505-2E9C-101B-9397-08002B2CF9AE}" pid="4" name="_docset_NoMedatataSyncRequired">
    <vt:lpwstr>False</vt:lpwstr>
  </property>
</Properties>
</file>