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00" w:rsidRPr="005E52F0" w:rsidRDefault="00164AE5" w:rsidP="00DC1284">
      <w:pPr>
        <w:rPr>
          <w:rFonts w:ascii="Times New Roman" w:hAnsi="Times New Roman"/>
          <w:szCs w:val="24"/>
        </w:rPr>
      </w:pPr>
      <w:bookmarkStart w:id="0" w:name="_GoBack"/>
      <w:bookmarkEnd w:id="0"/>
      <w:r w:rsidRPr="005E52F0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288865" wp14:editId="2D053CAC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646" w:rsidRPr="005E52F0" w:rsidRDefault="00783646" w:rsidP="00DC1284">
      <w:pPr>
        <w:rPr>
          <w:rFonts w:ascii="Times New Roman" w:hAnsi="Times New Roman"/>
          <w:szCs w:val="24"/>
        </w:rPr>
      </w:pPr>
    </w:p>
    <w:p w:rsidR="00903EB4" w:rsidRPr="005E52F0" w:rsidRDefault="002F6A59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December </w:t>
      </w:r>
      <w:r w:rsidR="0036466F">
        <w:rPr>
          <w:rFonts w:ascii="Times New Roman" w:hAnsi="Times New Roman"/>
          <w:szCs w:val="24"/>
        </w:rPr>
        <w:t>20</w:t>
      </w:r>
      <w:r w:rsidR="0005279F" w:rsidRPr="005E52F0">
        <w:rPr>
          <w:rFonts w:ascii="Times New Roman" w:hAnsi="Times New Roman"/>
          <w:szCs w:val="24"/>
        </w:rPr>
        <w:t>, 2013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2F6A59" w:rsidRPr="00E24619" w:rsidRDefault="002F6A59" w:rsidP="002F6A59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E24619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E24619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2F6A59" w:rsidRPr="00E24619" w:rsidRDefault="002F6A59" w:rsidP="002F6A59">
      <w:pPr>
        <w:jc w:val="both"/>
        <w:rPr>
          <w:rFonts w:ascii="Times New Roman" w:hAnsi="Times New Roman"/>
        </w:rPr>
      </w:pPr>
    </w:p>
    <w:p w:rsidR="002F6A59" w:rsidRPr="00E24619" w:rsidRDefault="002F6A59" w:rsidP="002F6A59">
      <w:pPr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Washington Utilities and Transportation Commission</w:t>
      </w:r>
    </w:p>
    <w:p w:rsidR="002F6A59" w:rsidRPr="00E24619" w:rsidRDefault="002F6A59" w:rsidP="002F6A59">
      <w:pPr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1300 S. Evergreen Park Drive SW</w:t>
      </w:r>
    </w:p>
    <w:p w:rsidR="002F6A59" w:rsidRPr="00E24619" w:rsidRDefault="002F6A59" w:rsidP="002F6A59">
      <w:pPr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P.O. Box 47250</w:t>
      </w:r>
    </w:p>
    <w:p w:rsidR="002F6A59" w:rsidRPr="00E24619" w:rsidRDefault="002F6A59" w:rsidP="002F6A59">
      <w:pPr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Olympia, WA  98504-7250</w:t>
      </w:r>
    </w:p>
    <w:p w:rsidR="002F6A59" w:rsidRPr="00E24619" w:rsidRDefault="002F6A59" w:rsidP="002F6A59">
      <w:pPr>
        <w:jc w:val="both"/>
        <w:rPr>
          <w:rFonts w:ascii="Times New Roman" w:hAnsi="Times New Roman"/>
          <w:szCs w:val="24"/>
        </w:rPr>
      </w:pPr>
    </w:p>
    <w:p w:rsidR="002F6A59" w:rsidRPr="00E24619" w:rsidRDefault="002F6A59" w:rsidP="002F6A59">
      <w:pPr>
        <w:ind w:left="1440" w:hanging="1440"/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 xml:space="preserve">Attention: </w:t>
      </w:r>
      <w:r w:rsidRPr="00E24619">
        <w:rPr>
          <w:rFonts w:ascii="Times New Roman" w:hAnsi="Times New Roman"/>
          <w:szCs w:val="24"/>
        </w:rPr>
        <w:tab/>
        <w:t>Steven V. King</w:t>
      </w:r>
    </w:p>
    <w:p w:rsidR="002F6A59" w:rsidRPr="00E24619" w:rsidRDefault="002F6A59" w:rsidP="002F6A59">
      <w:pPr>
        <w:ind w:left="1440" w:hanging="1440"/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ab/>
        <w:t>Executive Director and Secretary</w:t>
      </w:r>
    </w:p>
    <w:p w:rsidR="002F6A59" w:rsidRDefault="002F6A59" w:rsidP="002F6A59">
      <w:pPr>
        <w:ind w:left="1440" w:hanging="1440"/>
        <w:jc w:val="both"/>
        <w:rPr>
          <w:rFonts w:ascii="Times New Roman" w:hAnsi="Times New Roman"/>
          <w:szCs w:val="24"/>
        </w:rPr>
      </w:pPr>
    </w:p>
    <w:p w:rsidR="00B72372" w:rsidRDefault="002F6A59" w:rsidP="002F6A59">
      <w:pPr>
        <w:ind w:left="1440" w:hanging="1440"/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RE:</w:t>
      </w:r>
      <w:r w:rsidRPr="00E24619">
        <w:rPr>
          <w:rFonts w:ascii="Times New Roman" w:hAnsi="Times New Roman"/>
          <w:szCs w:val="24"/>
        </w:rPr>
        <w:tab/>
      </w:r>
      <w:r w:rsidR="00B72372" w:rsidRPr="00A17459">
        <w:rPr>
          <w:b/>
        </w:rPr>
        <w:t>DO NOT REDOCKET</w:t>
      </w:r>
    </w:p>
    <w:p w:rsidR="002F6A59" w:rsidRDefault="00B72372" w:rsidP="002F6A59">
      <w:pPr>
        <w:ind w:left="1440" w:hanging="14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="002F6A59">
        <w:rPr>
          <w:rFonts w:ascii="Times New Roman" w:hAnsi="Times New Roman"/>
          <w:b/>
          <w:szCs w:val="24"/>
        </w:rPr>
        <w:t>Advice 13-</w:t>
      </w:r>
      <w:r w:rsidR="006F2021">
        <w:rPr>
          <w:rFonts w:ascii="Times New Roman" w:hAnsi="Times New Roman"/>
          <w:b/>
          <w:szCs w:val="24"/>
        </w:rPr>
        <w:t>10</w:t>
      </w:r>
      <w:r w:rsidR="002F6A59" w:rsidRPr="00E24619">
        <w:rPr>
          <w:rFonts w:ascii="Times New Roman" w:hAnsi="Times New Roman"/>
          <w:b/>
          <w:szCs w:val="24"/>
        </w:rPr>
        <w:t xml:space="preserve"> </w:t>
      </w:r>
      <w:r w:rsidR="000B5C81">
        <w:rPr>
          <w:rFonts w:ascii="Times New Roman" w:hAnsi="Times New Roman"/>
          <w:b/>
          <w:szCs w:val="24"/>
        </w:rPr>
        <w:t xml:space="preserve">/UE-132259 </w:t>
      </w:r>
      <w:r w:rsidR="0036466F">
        <w:rPr>
          <w:rFonts w:ascii="Times New Roman" w:hAnsi="Times New Roman"/>
          <w:b/>
          <w:szCs w:val="24"/>
        </w:rPr>
        <w:t>Supplemental</w:t>
      </w:r>
    </w:p>
    <w:p w:rsidR="002F6A59" w:rsidRPr="00E24619" w:rsidRDefault="002F6A59" w:rsidP="002F6A59">
      <w:pPr>
        <w:ind w:left="14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PacifiCorp’s Compliance Filing Pursuant to RCW 80.60.020(1)(a)</w:t>
      </w:r>
    </w:p>
    <w:p w:rsidR="002F6A59" w:rsidRDefault="002F6A59" w:rsidP="002F6A59">
      <w:pPr>
        <w:ind w:left="1440" w:hanging="1440"/>
        <w:jc w:val="both"/>
        <w:rPr>
          <w:rFonts w:ascii="Times New Roman" w:hAnsi="Times New Roman"/>
          <w:szCs w:val="24"/>
        </w:rPr>
      </w:pPr>
    </w:p>
    <w:p w:rsidR="00B72372" w:rsidRDefault="002F6A59" w:rsidP="0084031D">
      <w:pPr>
        <w:pStyle w:val="Heading1"/>
        <w:spacing w:before="0"/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</w:pPr>
      <w:r w:rsidRPr="0084031D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PacifiCorp d/b/a Pacific Power and Light Company (Company) hereby submits </w:t>
      </w:r>
      <w:r w:rsidR="00D63935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s</w:t>
      </w:r>
      <w:r w:rsidR="0036466F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upplemental </w:t>
      </w:r>
      <w:r w:rsidRPr="0084031D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revis</w:t>
      </w:r>
      <w:r w:rsidR="0036466F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ions to </w:t>
      </w:r>
      <w:r w:rsidR="00572B22" w:rsidRPr="0084031D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Schedule 135—Net Metering Service Tariff (the Tariff), in compliance with RCW 80.60.20(1)(a).</w:t>
      </w:r>
      <w:r w:rsidR="0036466F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</w:p>
    <w:p w:rsidR="00B72372" w:rsidRDefault="00B72372" w:rsidP="0084031D">
      <w:pPr>
        <w:pStyle w:val="Heading1"/>
        <w:spacing w:before="0"/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</w:pPr>
    </w:p>
    <w:p w:rsidR="00BC1919" w:rsidRPr="00BC1919" w:rsidRDefault="00B72372" w:rsidP="00BC1919">
      <w:pPr>
        <w:pStyle w:val="Heading1"/>
        <w:spacing w:before="0"/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On December 11, 2013 the Company filed the First Revision of Sheet No 135.1 to </w:t>
      </w:r>
      <w:r w:rsidRPr="00B72372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update 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the Company’s</w:t>
      </w:r>
      <w:r w:rsidRPr="00B72372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 total generating capacity available through December 31, 2013 of 2,275 kW to 4,550 kW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 to comply with RCW 80.60.20(1)(1).  Washington Utilities and Transportation Commission Staff (Staff) reviewed the Company’s entire Schedule 135 Net Metering Tariff and requested minor modifications to the Company’s filed </w:t>
      </w:r>
      <w:r w:rsidR="00BC1919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t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ariff </w:t>
      </w:r>
      <w:r w:rsidR="00BC1919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s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heet 135.1 and </w:t>
      </w:r>
      <w:r w:rsidR="00942F60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requested modifications to </w:t>
      </w:r>
      <w:r w:rsidR="00BC1919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tariff s</w:t>
      </w:r>
      <w:r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heets 135.2 through 135.5.  This</w:t>
      </w:r>
      <w:r w:rsidR="0036466F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63935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supplemental filing accommodates </w:t>
      </w:r>
      <w:r w:rsidR="00942F60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Staff’s recommendations. </w:t>
      </w:r>
      <w:r w:rsidR="00BC1919" w:rsidRPr="00BC1919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This filing replaces </w:t>
      </w:r>
      <w:r w:rsidR="008C71D3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 xml:space="preserve">the Company’s tariff sheet 135.1 filed on December 11, 2013 </w:t>
      </w:r>
      <w:r w:rsidR="00BC1919" w:rsidRPr="00BC1919">
        <w:rPr>
          <w:rFonts w:ascii="Times New Roman" w:eastAsia="Times" w:hAnsi="Times New Roman" w:cs="Times New Roman"/>
          <w:b w:val="0"/>
          <w:bCs w:val="0"/>
          <w:color w:val="auto"/>
          <w:sz w:val="24"/>
          <w:szCs w:val="24"/>
        </w:rPr>
        <w:t>in its entirety.</w:t>
      </w:r>
    </w:p>
    <w:p w:rsidR="002F6A59" w:rsidRDefault="002F6A59" w:rsidP="00DC1284">
      <w:pPr>
        <w:rPr>
          <w:rFonts w:ascii="Times New Roman" w:hAnsi="Times New Roman"/>
          <w:szCs w:val="24"/>
        </w:rPr>
      </w:pPr>
    </w:p>
    <w:p w:rsidR="00942F60" w:rsidRDefault="00942F60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Accordingly, Attachment B reflects the revised tariff sheets noted below.</w:t>
      </w:r>
    </w:p>
    <w:p w:rsidR="00942F60" w:rsidRDefault="00942F60" w:rsidP="00DC1284">
      <w:pPr>
        <w:rPr>
          <w:rFonts w:ascii="Times New Roman" w:hAnsi="Times New Roman"/>
          <w:szCs w:val="24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620"/>
        <w:gridCol w:w="4050"/>
      </w:tblGrid>
      <w:tr w:rsidR="00724396" w:rsidRPr="005E52F0" w:rsidTr="00724396">
        <w:trPr>
          <w:trHeight w:val="458"/>
        </w:trPr>
        <w:tc>
          <w:tcPr>
            <w:tcW w:w="3870" w:type="dxa"/>
          </w:tcPr>
          <w:p w:rsidR="00724396" w:rsidRPr="005E52F0" w:rsidRDefault="002F6A59" w:rsidP="002F6A59">
            <w:pPr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First</w:t>
            </w:r>
            <w:r w:rsidR="00724396" w:rsidRPr="005E52F0">
              <w:rPr>
                <w:rFonts w:ascii="Times New Roman" w:hAnsi="Times New Roman" w:cs="Times New Roman"/>
                <w:szCs w:val="24"/>
              </w:rPr>
              <w:t xml:space="preserve"> Revision of Sheet No. </w:t>
            </w:r>
            <w:r>
              <w:rPr>
                <w:rFonts w:ascii="Times New Roman" w:hAnsi="Times New Roman" w:cs="Times New Roman"/>
                <w:szCs w:val="24"/>
              </w:rPr>
              <w:t>135.1</w:t>
            </w:r>
          </w:p>
        </w:tc>
        <w:tc>
          <w:tcPr>
            <w:tcW w:w="1620" w:type="dxa"/>
          </w:tcPr>
          <w:p w:rsidR="00724396" w:rsidRPr="005E52F0" w:rsidRDefault="00724396" w:rsidP="002F6A59">
            <w:pPr>
              <w:rPr>
                <w:rFonts w:ascii="Times New Roman" w:hAnsi="Times New Roman" w:cs="Times New Roman"/>
                <w:szCs w:val="24"/>
              </w:rPr>
            </w:pPr>
            <w:r w:rsidRPr="005E52F0">
              <w:rPr>
                <w:rFonts w:ascii="Times New Roman" w:hAnsi="Times New Roman" w:cs="Times New Roman"/>
                <w:szCs w:val="24"/>
              </w:rPr>
              <w:t xml:space="preserve">Schedule </w:t>
            </w:r>
            <w:r w:rsidR="002F6A59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4050" w:type="dxa"/>
          </w:tcPr>
          <w:p w:rsidR="00724396" w:rsidRPr="005E52F0" w:rsidRDefault="002F6A59" w:rsidP="00DC12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Net Metering Service</w:t>
            </w:r>
          </w:p>
        </w:tc>
      </w:tr>
      <w:tr w:rsidR="0036466F" w:rsidRPr="005E52F0" w:rsidTr="00724396">
        <w:trPr>
          <w:trHeight w:val="458"/>
        </w:trPr>
        <w:tc>
          <w:tcPr>
            <w:tcW w:w="3870" w:type="dxa"/>
          </w:tcPr>
          <w:p w:rsidR="0036466F" w:rsidRDefault="006F2EB3" w:rsidP="002F6A59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Second</w:t>
            </w:r>
            <w:r w:rsidR="0036466F">
              <w:rPr>
                <w:rFonts w:ascii="Times New Roman" w:hAnsi="Times New Roman"/>
                <w:szCs w:val="24"/>
              </w:rPr>
              <w:t xml:space="preserve"> Revision of Sheet No. 135.2</w:t>
            </w:r>
          </w:p>
        </w:tc>
        <w:tc>
          <w:tcPr>
            <w:tcW w:w="1620" w:type="dxa"/>
          </w:tcPr>
          <w:p w:rsidR="0036466F" w:rsidRPr="005E52F0" w:rsidRDefault="0036466F" w:rsidP="002F6A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135</w:t>
            </w:r>
          </w:p>
        </w:tc>
        <w:tc>
          <w:tcPr>
            <w:tcW w:w="4050" w:type="dxa"/>
          </w:tcPr>
          <w:p w:rsidR="0036466F" w:rsidRDefault="0036466F" w:rsidP="00DC12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Net Metering Service</w:t>
            </w:r>
          </w:p>
        </w:tc>
      </w:tr>
      <w:tr w:rsidR="0036466F" w:rsidRPr="005E52F0" w:rsidTr="00724396">
        <w:trPr>
          <w:trHeight w:val="458"/>
        </w:trPr>
        <w:tc>
          <w:tcPr>
            <w:tcW w:w="3870" w:type="dxa"/>
          </w:tcPr>
          <w:p w:rsidR="0036466F" w:rsidRDefault="0036466F" w:rsidP="002F6A59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First Revision of Sheet No. 135.3</w:t>
            </w:r>
          </w:p>
        </w:tc>
        <w:tc>
          <w:tcPr>
            <w:tcW w:w="1620" w:type="dxa"/>
          </w:tcPr>
          <w:p w:rsidR="0036466F" w:rsidRPr="005E52F0" w:rsidRDefault="0036466F" w:rsidP="003646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135</w:t>
            </w:r>
          </w:p>
        </w:tc>
        <w:tc>
          <w:tcPr>
            <w:tcW w:w="4050" w:type="dxa"/>
          </w:tcPr>
          <w:p w:rsidR="0036466F" w:rsidRDefault="0036466F" w:rsidP="003646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Net Metering Service</w:t>
            </w:r>
          </w:p>
        </w:tc>
      </w:tr>
      <w:tr w:rsidR="0036466F" w:rsidRPr="005E52F0" w:rsidTr="00724396">
        <w:trPr>
          <w:trHeight w:val="458"/>
        </w:trPr>
        <w:tc>
          <w:tcPr>
            <w:tcW w:w="3870" w:type="dxa"/>
          </w:tcPr>
          <w:p w:rsidR="0036466F" w:rsidRDefault="0036466F" w:rsidP="002F6A59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First Revision of Sheet No. 135.4</w:t>
            </w:r>
          </w:p>
        </w:tc>
        <w:tc>
          <w:tcPr>
            <w:tcW w:w="1620" w:type="dxa"/>
          </w:tcPr>
          <w:p w:rsidR="0036466F" w:rsidRPr="005E52F0" w:rsidRDefault="0036466F" w:rsidP="003646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135</w:t>
            </w:r>
          </w:p>
        </w:tc>
        <w:tc>
          <w:tcPr>
            <w:tcW w:w="4050" w:type="dxa"/>
          </w:tcPr>
          <w:p w:rsidR="0036466F" w:rsidRDefault="0036466F" w:rsidP="003646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Net Metering Service</w:t>
            </w:r>
          </w:p>
        </w:tc>
      </w:tr>
      <w:tr w:rsidR="0036466F" w:rsidRPr="005E52F0" w:rsidTr="00724396">
        <w:trPr>
          <w:trHeight w:val="458"/>
        </w:trPr>
        <w:tc>
          <w:tcPr>
            <w:tcW w:w="3870" w:type="dxa"/>
          </w:tcPr>
          <w:p w:rsidR="0036466F" w:rsidRDefault="0036466F" w:rsidP="002F6A59">
            <w:pPr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First Revision of Sheet No. 135.5</w:t>
            </w:r>
          </w:p>
        </w:tc>
        <w:tc>
          <w:tcPr>
            <w:tcW w:w="1620" w:type="dxa"/>
          </w:tcPr>
          <w:p w:rsidR="0036466F" w:rsidRPr="005E52F0" w:rsidRDefault="0036466F" w:rsidP="003646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Schedule 135</w:t>
            </w:r>
          </w:p>
        </w:tc>
        <w:tc>
          <w:tcPr>
            <w:tcW w:w="4050" w:type="dxa"/>
          </w:tcPr>
          <w:p w:rsidR="0036466F" w:rsidRDefault="0036466F" w:rsidP="003646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Net Metering Service</w:t>
            </w:r>
          </w:p>
        </w:tc>
      </w:tr>
    </w:tbl>
    <w:p w:rsidR="007538AC" w:rsidRDefault="007538AC" w:rsidP="00DC1284">
      <w:pPr>
        <w:rPr>
          <w:rFonts w:ascii="Times New Roman" w:hAnsi="Times New Roman"/>
          <w:szCs w:val="24"/>
        </w:rPr>
      </w:pPr>
    </w:p>
    <w:p w:rsidR="00942F60" w:rsidRDefault="00942F60" w:rsidP="008403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Because the Company is now proposing modifications to all of the tariff sheets in Schedule 135, provided as Attachment A is a notice. </w:t>
      </w:r>
    </w:p>
    <w:p w:rsidR="0073206B" w:rsidRDefault="0073206B" w:rsidP="0084031D">
      <w:pPr>
        <w:rPr>
          <w:rFonts w:ascii="Times New Roman" w:hAnsi="Times New Roman"/>
          <w:szCs w:val="24"/>
        </w:rPr>
      </w:pPr>
    </w:p>
    <w:p w:rsidR="0084031D" w:rsidRDefault="00942F60" w:rsidP="008403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To allow sufficient time for Staff and other parties’ review, the Company requests to extend the effective date from January 10, 2014 to January 20, 2014.</w:t>
      </w:r>
      <w:r w:rsidR="0084031D" w:rsidRPr="005E52F0">
        <w:rPr>
          <w:rFonts w:ascii="Times New Roman" w:hAnsi="Times New Roman"/>
          <w:szCs w:val="24"/>
        </w:rPr>
        <w:t xml:space="preserve"> </w:t>
      </w:r>
    </w:p>
    <w:p w:rsidR="0084031D" w:rsidRDefault="0084031D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Informal questions should be directed to </w:t>
      </w:r>
      <w:r w:rsidR="002F6A59">
        <w:rPr>
          <w:rFonts w:ascii="Times New Roman" w:hAnsi="Times New Roman"/>
          <w:szCs w:val="24"/>
        </w:rPr>
        <w:t>Gary Tawwater</w:t>
      </w:r>
      <w:r w:rsidR="00724396" w:rsidRPr="005E52F0">
        <w:rPr>
          <w:rFonts w:ascii="Times New Roman" w:hAnsi="Times New Roman"/>
          <w:szCs w:val="24"/>
        </w:rPr>
        <w:t xml:space="preserve">, </w:t>
      </w:r>
      <w:r w:rsidR="002F6A59">
        <w:rPr>
          <w:rFonts w:ascii="Times New Roman" w:hAnsi="Times New Roman"/>
          <w:szCs w:val="24"/>
        </w:rPr>
        <w:t>Manager</w:t>
      </w:r>
      <w:r w:rsidR="00724396" w:rsidRPr="005E52F0">
        <w:rPr>
          <w:rFonts w:ascii="Times New Roman" w:hAnsi="Times New Roman"/>
          <w:szCs w:val="24"/>
        </w:rPr>
        <w:t>, Regulatory Affairs</w:t>
      </w:r>
      <w:r w:rsidRPr="005E52F0">
        <w:rPr>
          <w:rFonts w:ascii="Times New Roman" w:hAnsi="Times New Roman"/>
          <w:szCs w:val="24"/>
        </w:rPr>
        <w:t>, at (503) 813-</w:t>
      </w:r>
      <w:r w:rsidR="00724396" w:rsidRPr="005E52F0">
        <w:rPr>
          <w:rFonts w:ascii="Times New Roman" w:hAnsi="Times New Roman"/>
          <w:szCs w:val="24"/>
        </w:rPr>
        <w:t>68</w:t>
      </w:r>
      <w:r w:rsidR="002F6A59">
        <w:rPr>
          <w:rFonts w:ascii="Times New Roman" w:hAnsi="Times New Roman"/>
          <w:szCs w:val="24"/>
        </w:rPr>
        <w:t>05</w:t>
      </w:r>
      <w:r w:rsidRPr="005E52F0">
        <w:rPr>
          <w:rFonts w:ascii="Times New Roman" w:hAnsi="Times New Roman"/>
          <w:szCs w:val="24"/>
        </w:rPr>
        <w:t>.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Sincerely,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724396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William R. Griffith</w:t>
      </w:r>
    </w:p>
    <w:p w:rsidR="005E52F0" w:rsidRDefault="00903EB4" w:rsidP="007538AC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Vice President, Regulation</w:t>
      </w:r>
    </w:p>
    <w:p w:rsidR="007538AC" w:rsidRDefault="007538AC" w:rsidP="007538AC">
      <w:pPr>
        <w:rPr>
          <w:rFonts w:ascii="Times New Roman" w:hAnsi="Times New Roman"/>
          <w:szCs w:val="24"/>
        </w:rPr>
      </w:pPr>
    </w:p>
    <w:sectPr w:rsidR="007538AC" w:rsidSect="00377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81" w:rsidRDefault="000B5C81">
      <w:r>
        <w:separator/>
      </w:r>
    </w:p>
  </w:endnote>
  <w:endnote w:type="continuationSeparator" w:id="0">
    <w:p w:rsidR="000B5C81" w:rsidRDefault="000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5B" w:rsidRDefault="00750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5B" w:rsidRDefault="007506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5B" w:rsidRDefault="00750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81" w:rsidRDefault="000B5C81">
      <w:r>
        <w:separator/>
      </w:r>
    </w:p>
  </w:footnote>
  <w:footnote w:type="continuationSeparator" w:id="0">
    <w:p w:rsidR="000B5C81" w:rsidRDefault="000B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5B" w:rsidRDefault="00750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8" w:rsidRDefault="003770D8">
    <w:pPr>
      <w:pStyle w:val="Header"/>
    </w:pPr>
    <w:r>
      <w:t>Washington Utilities and Transportation Commission</w:t>
    </w:r>
  </w:p>
  <w:p w:rsidR="003770D8" w:rsidRDefault="003770D8">
    <w:pPr>
      <w:pStyle w:val="Header"/>
    </w:pPr>
    <w:r>
      <w:t>December 20, 2013</w:t>
    </w:r>
  </w:p>
  <w:p w:rsidR="003770D8" w:rsidRDefault="003770D8">
    <w:pPr>
      <w:pStyle w:val="Header"/>
    </w:pPr>
    <w:r>
      <w:t>Page 2</w:t>
    </w:r>
  </w:p>
  <w:p w:rsidR="003770D8" w:rsidRDefault="00377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5B" w:rsidRDefault="007506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D26"/>
    <w:multiLevelType w:val="hybridMultilevel"/>
    <w:tmpl w:val="99EEED16"/>
    <w:lvl w:ilvl="0" w:tplc="C7B88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4EB9"/>
    <w:multiLevelType w:val="hybridMultilevel"/>
    <w:tmpl w:val="CF06D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54742F"/>
    <w:multiLevelType w:val="hybridMultilevel"/>
    <w:tmpl w:val="D1009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5368"/>
    <w:multiLevelType w:val="hybridMultilevel"/>
    <w:tmpl w:val="086C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B28E7"/>
    <w:multiLevelType w:val="hybridMultilevel"/>
    <w:tmpl w:val="7DEE837C"/>
    <w:lvl w:ilvl="0" w:tplc="EFC2655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E6B28"/>
    <w:multiLevelType w:val="hybridMultilevel"/>
    <w:tmpl w:val="63D8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14C46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03E2B"/>
    <w:multiLevelType w:val="hybridMultilevel"/>
    <w:tmpl w:val="86A4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92BD8"/>
    <w:multiLevelType w:val="hybridMultilevel"/>
    <w:tmpl w:val="4DFE5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57716B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91273"/>
    <w:multiLevelType w:val="hybridMultilevel"/>
    <w:tmpl w:val="12FEE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BD10C0"/>
    <w:multiLevelType w:val="hybridMultilevel"/>
    <w:tmpl w:val="6886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3A61"/>
    <w:rsid w:val="00004480"/>
    <w:rsid w:val="00007FC3"/>
    <w:rsid w:val="00017F9F"/>
    <w:rsid w:val="000270C4"/>
    <w:rsid w:val="00030E36"/>
    <w:rsid w:val="00036689"/>
    <w:rsid w:val="0005279F"/>
    <w:rsid w:val="00056627"/>
    <w:rsid w:val="00056D1F"/>
    <w:rsid w:val="00057816"/>
    <w:rsid w:val="00061CEC"/>
    <w:rsid w:val="000659B6"/>
    <w:rsid w:val="0007033A"/>
    <w:rsid w:val="00072650"/>
    <w:rsid w:val="000766C1"/>
    <w:rsid w:val="00084D8F"/>
    <w:rsid w:val="00085898"/>
    <w:rsid w:val="00087756"/>
    <w:rsid w:val="00087AAA"/>
    <w:rsid w:val="0009202D"/>
    <w:rsid w:val="000A3D57"/>
    <w:rsid w:val="000A68FC"/>
    <w:rsid w:val="000A713B"/>
    <w:rsid w:val="000B1CC4"/>
    <w:rsid w:val="000B3D76"/>
    <w:rsid w:val="000B54A3"/>
    <w:rsid w:val="000B5C81"/>
    <w:rsid w:val="000C1AAE"/>
    <w:rsid w:val="000C28D1"/>
    <w:rsid w:val="000E32DD"/>
    <w:rsid w:val="000E55FE"/>
    <w:rsid w:val="00101381"/>
    <w:rsid w:val="00105F60"/>
    <w:rsid w:val="00110E04"/>
    <w:rsid w:val="00113CD6"/>
    <w:rsid w:val="00114181"/>
    <w:rsid w:val="00126399"/>
    <w:rsid w:val="001274C3"/>
    <w:rsid w:val="0013492C"/>
    <w:rsid w:val="00135368"/>
    <w:rsid w:val="0013574D"/>
    <w:rsid w:val="001371EB"/>
    <w:rsid w:val="00147F9B"/>
    <w:rsid w:val="00150340"/>
    <w:rsid w:val="00152D61"/>
    <w:rsid w:val="00153917"/>
    <w:rsid w:val="001566A3"/>
    <w:rsid w:val="00164AE5"/>
    <w:rsid w:val="0017013A"/>
    <w:rsid w:val="00171D58"/>
    <w:rsid w:val="001739F2"/>
    <w:rsid w:val="00174681"/>
    <w:rsid w:val="001776FE"/>
    <w:rsid w:val="0018160D"/>
    <w:rsid w:val="00182649"/>
    <w:rsid w:val="00187734"/>
    <w:rsid w:val="00187E7D"/>
    <w:rsid w:val="00190399"/>
    <w:rsid w:val="0019723D"/>
    <w:rsid w:val="001A569E"/>
    <w:rsid w:val="001A6D29"/>
    <w:rsid w:val="001B03E4"/>
    <w:rsid w:val="001C0656"/>
    <w:rsid w:val="001C0658"/>
    <w:rsid w:val="001C1CE4"/>
    <w:rsid w:val="001C4F08"/>
    <w:rsid w:val="001F13AB"/>
    <w:rsid w:val="001F44E1"/>
    <w:rsid w:val="001F7A8D"/>
    <w:rsid w:val="00201CF8"/>
    <w:rsid w:val="00212385"/>
    <w:rsid w:val="00213706"/>
    <w:rsid w:val="002159D4"/>
    <w:rsid w:val="00221605"/>
    <w:rsid w:val="00222828"/>
    <w:rsid w:val="002300B6"/>
    <w:rsid w:val="00232020"/>
    <w:rsid w:val="0024065E"/>
    <w:rsid w:val="00241207"/>
    <w:rsid w:val="00241BD6"/>
    <w:rsid w:val="00241D48"/>
    <w:rsid w:val="002543B3"/>
    <w:rsid w:val="00257D6F"/>
    <w:rsid w:val="0026224C"/>
    <w:rsid w:val="00263C50"/>
    <w:rsid w:val="00263E25"/>
    <w:rsid w:val="00266C7C"/>
    <w:rsid w:val="00271DC9"/>
    <w:rsid w:val="00272EF8"/>
    <w:rsid w:val="0028518A"/>
    <w:rsid w:val="00286A3A"/>
    <w:rsid w:val="00295F21"/>
    <w:rsid w:val="002A0C5A"/>
    <w:rsid w:val="002A1058"/>
    <w:rsid w:val="002A360E"/>
    <w:rsid w:val="002A5E8B"/>
    <w:rsid w:val="002A6132"/>
    <w:rsid w:val="002B0985"/>
    <w:rsid w:val="002C2FED"/>
    <w:rsid w:val="002C3AE8"/>
    <w:rsid w:val="002C6F28"/>
    <w:rsid w:val="002F0607"/>
    <w:rsid w:val="002F1C73"/>
    <w:rsid w:val="002F3BBD"/>
    <w:rsid w:val="002F6A59"/>
    <w:rsid w:val="002F7DC7"/>
    <w:rsid w:val="00303A83"/>
    <w:rsid w:val="003050F4"/>
    <w:rsid w:val="00313781"/>
    <w:rsid w:val="003161FD"/>
    <w:rsid w:val="0032470E"/>
    <w:rsid w:val="00324AEA"/>
    <w:rsid w:val="003315CF"/>
    <w:rsid w:val="00334B13"/>
    <w:rsid w:val="00354ADE"/>
    <w:rsid w:val="0036466F"/>
    <w:rsid w:val="00364FD4"/>
    <w:rsid w:val="0037095A"/>
    <w:rsid w:val="00374B72"/>
    <w:rsid w:val="00375BD2"/>
    <w:rsid w:val="00376402"/>
    <w:rsid w:val="003770D8"/>
    <w:rsid w:val="00380020"/>
    <w:rsid w:val="00385D37"/>
    <w:rsid w:val="003866F4"/>
    <w:rsid w:val="00396920"/>
    <w:rsid w:val="003A2290"/>
    <w:rsid w:val="003A3B5F"/>
    <w:rsid w:val="003B47A1"/>
    <w:rsid w:val="003B653E"/>
    <w:rsid w:val="003C1E5F"/>
    <w:rsid w:val="003C2C28"/>
    <w:rsid w:val="003C5CA0"/>
    <w:rsid w:val="003D16E9"/>
    <w:rsid w:val="003D494D"/>
    <w:rsid w:val="003D7B39"/>
    <w:rsid w:val="003E03C1"/>
    <w:rsid w:val="003E767B"/>
    <w:rsid w:val="003F1C4F"/>
    <w:rsid w:val="003F29D8"/>
    <w:rsid w:val="003F499B"/>
    <w:rsid w:val="003F755E"/>
    <w:rsid w:val="00402017"/>
    <w:rsid w:val="004049AB"/>
    <w:rsid w:val="004118A7"/>
    <w:rsid w:val="00413AD5"/>
    <w:rsid w:val="00414902"/>
    <w:rsid w:val="00417116"/>
    <w:rsid w:val="00421A00"/>
    <w:rsid w:val="0042644C"/>
    <w:rsid w:val="00427C5F"/>
    <w:rsid w:val="00440F71"/>
    <w:rsid w:val="004448BF"/>
    <w:rsid w:val="00447FE1"/>
    <w:rsid w:val="0045201D"/>
    <w:rsid w:val="00466D9E"/>
    <w:rsid w:val="0047071F"/>
    <w:rsid w:val="00476820"/>
    <w:rsid w:val="00480D5E"/>
    <w:rsid w:val="004944D5"/>
    <w:rsid w:val="004A041E"/>
    <w:rsid w:val="004A177A"/>
    <w:rsid w:val="004A4DCE"/>
    <w:rsid w:val="004B45E6"/>
    <w:rsid w:val="004B57B4"/>
    <w:rsid w:val="004E0574"/>
    <w:rsid w:val="004E4410"/>
    <w:rsid w:val="004F4400"/>
    <w:rsid w:val="004F6F06"/>
    <w:rsid w:val="005243CC"/>
    <w:rsid w:val="00531535"/>
    <w:rsid w:val="005362F0"/>
    <w:rsid w:val="005417D6"/>
    <w:rsid w:val="005442CC"/>
    <w:rsid w:val="00544BCF"/>
    <w:rsid w:val="00544F11"/>
    <w:rsid w:val="005473E0"/>
    <w:rsid w:val="00556AC1"/>
    <w:rsid w:val="00564C8C"/>
    <w:rsid w:val="00572B22"/>
    <w:rsid w:val="00573336"/>
    <w:rsid w:val="00573382"/>
    <w:rsid w:val="00581ABA"/>
    <w:rsid w:val="00590CF8"/>
    <w:rsid w:val="00593B89"/>
    <w:rsid w:val="00596A1D"/>
    <w:rsid w:val="00596D32"/>
    <w:rsid w:val="005A0315"/>
    <w:rsid w:val="005A56B9"/>
    <w:rsid w:val="005B305B"/>
    <w:rsid w:val="005B3F19"/>
    <w:rsid w:val="005D20B8"/>
    <w:rsid w:val="005D5697"/>
    <w:rsid w:val="005E191D"/>
    <w:rsid w:val="005E248F"/>
    <w:rsid w:val="005E52F0"/>
    <w:rsid w:val="005E6B6D"/>
    <w:rsid w:val="005F1CD0"/>
    <w:rsid w:val="005F52F4"/>
    <w:rsid w:val="005F59F4"/>
    <w:rsid w:val="005F5B03"/>
    <w:rsid w:val="005F7C51"/>
    <w:rsid w:val="0061719E"/>
    <w:rsid w:val="00626705"/>
    <w:rsid w:val="006340D4"/>
    <w:rsid w:val="00640025"/>
    <w:rsid w:val="00641E03"/>
    <w:rsid w:val="0066095F"/>
    <w:rsid w:val="00672D33"/>
    <w:rsid w:val="00691FE8"/>
    <w:rsid w:val="006924BA"/>
    <w:rsid w:val="00697C99"/>
    <w:rsid w:val="006A62E0"/>
    <w:rsid w:val="006C57BF"/>
    <w:rsid w:val="006C5DAF"/>
    <w:rsid w:val="006E39C7"/>
    <w:rsid w:val="006F0DC2"/>
    <w:rsid w:val="006F2021"/>
    <w:rsid w:val="006F2EB3"/>
    <w:rsid w:val="006F4BF3"/>
    <w:rsid w:val="006F75BE"/>
    <w:rsid w:val="007001C2"/>
    <w:rsid w:val="007047FA"/>
    <w:rsid w:val="00710DFC"/>
    <w:rsid w:val="00711DDB"/>
    <w:rsid w:val="0071214A"/>
    <w:rsid w:val="007174C9"/>
    <w:rsid w:val="00720F05"/>
    <w:rsid w:val="00721DB0"/>
    <w:rsid w:val="00724396"/>
    <w:rsid w:val="0073206B"/>
    <w:rsid w:val="0074316D"/>
    <w:rsid w:val="0075065B"/>
    <w:rsid w:val="007538AC"/>
    <w:rsid w:val="007647D8"/>
    <w:rsid w:val="007652CF"/>
    <w:rsid w:val="007702E8"/>
    <w:rsid w:val="00781B71"/>
    <w:rsid w:val="00783646"/>
    <w:rsid w:val="007911EE"/>
    <w:rsid w:val="007925C5"/>
    <w:rsid w:val="00795E66"/>
    <w:rsid w:val="007A45D1"/>
    <w:rsid w:val="007B048B"/>
    <w:rsid w:val="007B0BA7"/>
    <w:rsid w:val="007B1C57"/>
    <w:rsid w:val="007B2F7B"/>
    <w:rsid w:val="007B35C8"/>
    <w:rsid w:val="007B5293"/>
    <w:rsid w:val="007C0755"/>
    <w:rsid w:val="007C5D91"/>
    <w:rsid w:val="007C76EF"/>
    <w:rsid w:val="007D5239"/>
    <w:rsid w:val="007F275F"/>
    <w:rsid w:val="007F45EA"/>
    <w:rsid w:val="008033CA"/>
    <w:rsid w:val="0080773B"/>
    <w:rsid w:val="008138B1"/>
    <w:rsid w:val="00833A34"/>
    <w:rsid w:val="0084031D"/>
    <w:rsid w:val="00842AE7"/>
    <w:rsid w:val="008457F1"/>
    <w:rsid w:val="00863C2F"/>
    <w:rsid w:val="0087667A"/>
    <w:rsid w:val="008768A2"/>
    <w:rsid w:val="00886C60"/>
    <w:rsid w:val="00887BBA"/>
    <w:rsid w:val="00891E96"/>
    <w:rsid w:val="008953AC"/>
    <w:rsid w:val="0089790F"/>
    <w:rsid w:val="0089792F"/>
    <w:rsid w:val="008B07AC"/>
    <w:rsid w:val="008B0D2B"/>
    <w:rsid w:val="008B3EB1"/>
    <w:rsid w:val="008C71D3"/>
    <w:rsid w:val="008D785D"/>
    <w:rsid w:val="008D78BE"/>
    <w:rsid w:val="008E11A7"/>
    <w:rsid w:val="008E57C2"/>
    <w:rsid w:val="00902993"/>
    <w:rsid w:val="00903EB4"/>
    <w:rsid w:val="00911484"/>
    <w:rsid w:val="009117AF"/>
    <w:rsid w:val="00913A63"/>
    <w:rsid w:val="009171FA"/>
    <w:rsid w:val="00920CA4"/>
    <w:rsid w:val="00927D47"/>
    <w:rsid w:val="00934D66"/>
    <w:rsid w:val="00941A75"/>
    <w:rsid w:val="00942F60"/>
    <w:rsid w:val="009471BD"/>
    <w:rsid w:val="009474BB"/>
    <w:rsid w:val="009645C6"/>
    <w:rsid w:val="00964B1B"/>
    <w:rsid w:val="00974B0E"/>
    <w:rsid w:val="009767C7"/>
    <w:rsid w:val="00976E1E"/>
    <w:rsid w:val="00987BA1"/>
    <w:rsid w:val="009925E1"/>
    <w:rsid w:val="00992631"/>
    <w:rsid w:val="009957C0"/>
    <w:rsid w:val="009A2C40"/>
    <w:rsid w:val="009A6936"/>
    <w:rsid w:val="009B1096"/>
    <w:rsid w:val="009B10B1"/>
    <w:rsid w:val="009C2704"/>
    <w:rsid w:val="009D022E"/>
    <w:rsid w:val="009D6550"/>
    <w:rsid w:val="009E5DC7"/>
    <w:rsid w:val="009F577A"/>
    <w:rsid w:val="009F6B01"/>
    <w:rsid w:val="00A15891"/>
    <w:rsid w:val="00A16291"/>
    <w:rsid w:val="00A30DD4"/>
    <w:rsid w:val="00A31143"/>
    <w:rsid w:val="00A316EF"/>
    <w:rsid w:val="00A33834"/>
    <w:rsid w:val="00A44103"/>
    <w:rsid w:val="00A52A12"/>
    <w:rsid w:val="00A63516"/>
    <w:rsid w:val="00A657C5"/>
    <w:rsid w:val="00A669C4"/>
    <w:rsid w:val="00A671EA"/>
    <w:rsid w:val="00A67AC8"/>
    <w:rsid w:val="00A74907"/>
    <w:rsid w:val="00A80876"/>
    <w:rsid w:val="00A84EB6"/>
    <w:rsid w:val="00A856EB"/>
    <w:rsid w:val="00AA6E24"/>
    <w:rsid w:val="00AB5494"/>
    <w:rsid w:val="00AC1216"/>
    <w:rsid w:val="00AC4A2E"/>
    <w:rsid w:val="00AE13C3"/>
    <w:rsid w:val="00AF72D5"/>
    <w:rsid w:val="00B02994"/>
    <w:rsid w:val="00B05C0C"/>
    <w:rsid w:val="00B07C4D"/>
    <w:rsid w:val="00B14F56"/>
    <w:rsid w:val="00B20D71"/>
    <w:rsid w:val="00B2397E"/>
    <w:rsid w:val="00B25D72"/>
    <w:rsid w:val="00B265E5"/>
    <w:rsid w:val="00B34925"/>
    <w:rsid w:val="00B34BDC"/>
    <w:rsid w:val="00B358CC"/>
    <w:rsid w:val="00B35F27"/>
    <w:rsid w:val="00B40198"/>
    <w:rsid w:val="00B409EB"/>
    <w:rsid w:val="00B41699"/>
    <w:rsid w:val="00B42268"/>
    <w:rsid w:val="00B45318"/>
    <w:rsid w:val="00B639FC"/>
    <w:rsid w:val="00B72372"/>
    <w:rsid w:val="00B7307E"/>
    <w:rsid w:val="00B80348"/>
    <w:rsid w:val="00B82AB5"/>
    <w:rsid w:val="00B858A7"/>
    <w:rsid w:val="00B85ED0"/>
    <w:rsid w:val="00B923B7"/>
    <w:rsid w:val="00B971AA"/>
    <w:rsid w:val="00BA3955"/>
    <w:rsid w:val="00BA4050"/>
    <w:rsid w:val="00BB290E"/>
    <w:rsid w:val="00BB3275"/>
    <w:rsid w:val="00BC1919"/>
    <w:rsid w:val="00BC6D67"/>
    <w:rsid w:val="00BD19D9"/>
    <w:rsid w:val="00BD75D6"/>
    <w:rsid w:val="00BE0A16"/>
    <w:rsid w:val="00BE15E3"/>
    <w:rsid w:val="00BE3940"/>
    <w:rsid w:val="00BE418D"/>
    <w:rsid w:val="00BE49E0"/>
    <w:rsid w:val="00BE4A30"/>
    <w:rsid w:val="00BE6F69"/>
    <w:rsid w:val="00BF01C3"/>
    <w:rsid w:val="00C00B3D"/>
    <w:rsid w:val="00C12D26"/>
    <w:rsid w:val="00C136D6"/>
    <w:rsid w:val="00C13BBF"/>
    <w:rsid w:val="00C15263"/>
    <w:rsid w:val="00C270DD"/>
    <w:rsid w:val="00C277D4"/>
    <w:rsid w:val="00C27D42"/>
    <w:rsid w:val="00C3072D"/>
    <w:rsid w:val="00C3437D"/>
    <w:rsid w:val="00C417F2"/>
    <w:rsid w:val="00C4734C"/>
    <w:rsid w:val="00C47AAE"/>
    <w:rsid w:val="00C52165"/>
    <w:rsid w:val="00C61104"/>
    <w:rsid w:val="00C71A1E"/>
    <w:rsid w:val="00C748E9"/>
    <w:rsid w:val="00C74C8E"/>
    <w:rsid w:val="00C77DC6"/>
    <w:rsid w:val="00C86054"/>
    <w:rsid w:val="00C93BB4"/>
    <w:rsid w:val="00C9624F"/>
    <w:rsid w:val="00C9681A"/>
    <w:rsid w:val="00C96E64"/>
    <w:rsid w:val="00CA5680"/>
    <w:rsid w:val="00CB0564"/>
    <w:rsid w:val="00CB7912"/>
    <w:rsid w:val="00CC324F"/>
    <w:rsid w:val="00CC5093"/>
    <w:rsid w:val="00CC539E"/>
    <w:rsid w:val="00CD792B"/>
    <w:rsid w:val="00CE1243"/>
    <w:rsid w:val="00CE1CC5"/>
    <w:rsid w:val="00CE2F44"/>
    <w:rsid w:val="00D01C29"/>
    <w:rsid w:val="00D06F01"/>
    <w:rsid w:val="00D1339B"/>
    <w:rsid w:val="00D164B8"/>
    <w:rsid w:val="00D25B73"/>
    <w:rsid w:val="00D265A3"/>
    <w:rsid w:val="00D27CDC"/>
    <w:rsid w:val="00D41A3E"/>
    <w:rsid w:val="00D46079"/>
    <w:rsid w:val="00D50D88"/>
    <w:rsid w:val="00D54509"/>
    <w:rsid w:val="00D63935"/>
    <w:rsid w:val="00D745B8"/>
    <w:rsid w:val="00D75E47"/>
    <w:rsid w:val="00D81F4B"/>
    <w:rsid w:val="00D86AA4"/>
    <w:rsid w:val="00DA224F"/>
    <w:rsid w:val="00DA5274"/>
    <w:rsid w:val="00DB0227"/>
    <w:rsid w:val="00DC1284"/>
    <w:rsid w:val="00DC7D03"/>
    <w:rsid w:val="00DD0BD7"/>
    <w:rsid w:val="00DD50CC"/>
    <w:rsid w:val="00DD7F7B"/>
    <w:rsid w:val="00DE71D0"/>
    <w:rsid w:val="00E03761"/>
    <w:rsid w:val="00E07D34"/>
    <w:rsid w:val="00E15A26"/>
    <w:rsid w:val="00E34B08"/>
    <w:rsid w:val="00E37291"/>
    <w:rsid w:val="00E4016F"/>
    <w:rsid w:val="00E42A99"/>
    <w:rsid w:val="00E43962"/>
    <w:rsid w:val="00E44C06"/>
    <w:rsid w:val="00E4609E"/>
    <w:rsid w:val="00E5748B"/>
    <w:rsid w:val="00E624C3"/>
    <w:rsid w:val="00E6787D"/>
    <w:rsid w:val="00E71528"/>
    <w:rsid w:val="00E77605"/>
    <w:rsid w:val="00E830E3"/>
    <w:rsid w:val="00E83B14"/>
    <w:rsid w:val="00E87FBD"/>
    <w:rsid w:val="00E90513"/>
    <w:rsid w:val="00E9283C"/>
    <w:rsid w:val="00E94875"/>
    <w:rsid w:val="00EA19A2"/>
    <w:rsid w:val="00EA3336"/>
    <w:rsid w:val="00EA750C"/>
    <w:rsid w:val="00EB051D"/>
    <w:rsid w:val="00EC4835"/>
    <w:rsid w:val="00EC604B"/>
    <w:rsid w:val="00ED3E8C"/>
    <w:rsid w:val="00ED4168"/>
    <w:rsid w:val="00EE1827"/>
    <w:rsid w:val="00EE3517"/>
    <w:rsid w:val="00EE5B8D"/>
    <w:rsid w:val="00F01682"/>
    <w:rsid w:val="00F01A41"/>
    <w:rsid w:val="00F0274D"/>
    <w:rsid w:val="00F1435E"/>
    <w:rsid w:val="00F15B6B"/>
    <w:rsid w:val="00F22731"/>
    <w:rsid w:val="00F335AB"/>
    <w:rsid w:val="00F5189C"/>
    <w:rsid w:val="00F518BB"/>
    <w:rsid w:val="00F531ED"/>
    <w:rsid w:val="00F6210F"/>
    <w:rsid w:val="00F8053D"/>
    <w:rsid w:val="00F86053"/>
    <w:rsid w:val="00F862C8"/>
    <w:rsid w:val="00F912D8"/>
    <w:rsid w:val="00F91F60"/>
    <w:rsid w:val="00F9598B"/>
    <w:rsid w:val="00FA74CF"/>
    <w:rsid w:val="00FA7843"/>
    <w:rsid w:val="00FB1069"/>
    <w:rsid w:val="00FC7404"/>
    <w:rsid w:val="00FD12BE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7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198"/>
    <w:pPr>
      <w:tabs>
        <w:tab w:val="left" w:pos="1440"/>
      </w:tabs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To">
    <w:name w:val="To"/>
    <w:basedOn w:val="Normal"/>
    <w:rsid w:val="00B40198"/>
    <w:pPr>
      <w:tabs>
        <w:tab w:val="left" w:pos="1440"/>
      </w:tabs>
    </w:pPr>
    <w:rPr>
      <w:rFonts w:ascii="Times New Roman" w:eastAsia="Times New Roman" w:hAnsi="Times New Roman"/>
    </w:rPr>
  </w:style>
  <w:style w:type="character" w:customStyle="1" w:styleId="A4">
    <w:name w:val="A4"/>
    <w:uiPriority w:val="99"/>
    <w:rsid w:val="00724396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2439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406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7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198"/>
    <w:pPr>
      <w:tabs>
        <w:tab w:val="left" w:pos="1440"/>
      </w:tabs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To">
    <w:name w:val="To"/>
    <w:basedOn w:val="Normal"/>
    <w:rsid w:val="00B40198"/>
    <w:pPr>
      <w:tabs>
        <w:tab w:val="left" w:pos="1440"/>
      </w:tabs>
    </w:pPr>
    <w:rPr>
      <w:rFonts w:ascii="Times New Roman" w:eastAsia="Times New Roman" w:hAnsi="Times New Roman"/>
    </w:rPr>
  </w:style>
  <w:style w:type="character" w:customStyle="1" w:styleId="A4">
    <w:name w:val="A4"/>
    <w:uiPriority w:val="99"/>
    <w:rsid w:val="00724396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2439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406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2013-12-11T08:00:00+00:00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A3252F69F4AA43BFD7F4375F4E0ADE" ma:contentTypeVersion="135" ma:contentTypeDescription="" ma:contentTypeScope="" ma:versionID="a4f59de95da5cb1bfd8c3e06a845a6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99929-37CF-4E9B-9D09-B623B899F923}"/>
</file>

<file path=customXml/itemProps2.xml><?xml version="1.0" encoding="utf-8"?>
<ds:datastoreItem xmlns:ds="http://schemas.openxmlformats.org/officeDocument/2006/customXml" ds:itemID="{A201447C-C2AA-4FF1-9ADA-94327294EC22}"/>
</file>

<file path=customXml/itemProps3.xml><?xml version="1.0" encoding="utf-8"?>
<ds:datastoreItem xmlns:ds="http://schemas.openxmlformats.org/officeDocument/2006/customXml" ds:itemID="{AFF55A92-64C0-4229-B0C2-0C59F6E12187}"/>
</file>

<file path=customXml/itemProps4.xml><?xml version="1.0" encoding="utf-8"?>
<ds:datastoreItem xmlns:ds="http://schemas.openxmlformats.org/officeDocument/2006/customXml" ds:itemID="{8BEFF4A4-4C3E-4B30-AA7A-FBAA351DF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Links>
    <vt:vector size="18" baseType="variant">
      <vt:variant>
        <vt:i4>4522100</vt:i4>
      </vt:variant>
      <vt:variant>
        <vt:i4>6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  <vt:variant>
        <vt:i4>3080258</vt:i4>
      </vt:variant>
      <vt:variant>
        <vt:i4>3</vt:i4>
      </vt:variant>
      <vt:variant>
        <vt:i4>0</vt:i4>
      </vt:variant>
      <vt:variant>
        <vt:i4>5</vt:i4>
      </vt:variant>
      <vt:variant>
        <vt:lpwstr>mailto:natalie.hocken@pacificorp.com</vt:lpwstr>
      </vt:variant>
      <vt:variant>
        <vt:lpwstr/>
      </vt:variant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mailto:washingtondockets@pacificorp.com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2013-12-20T23:06:00Z</dcterms:created>
  <dcterms:modified xsi:type="dcterms:W3CDTF">2013-12-20T23:06:00Z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0x0101006E56B4D1795A2E4DB2F0B01679ED314A0065A3252F69F4AA43BFD7F4375F4E0ADE</vt:lpwstr>
  </property>
  <property fmtid="{D5CDD505-2E9C-101B-9397-08002B2CF9AE}" pid="4" name="_docset_NoMedatataSyncRequired">
    <vt:lpwstr>False</vt:lpwstr>
  </property>
</Properties>
</file>