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BB50" w14:textId="77777777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E23A93">
        <w:rPr>
          <w:sz w:val="24"/>
        </w:rPr>
        <w:t>September 27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</w:p>
    <w:p w14:paraId="4905BB51" w14:textId="215B7086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A670FA">
        <w:rPr>
          <w:sz w:val="24"/>
        </w:rPr>
        <w:t>2</w:t>
      </w:r>
      <w:r w:rsidR="008764F9">
        <w:rPr>
          <w:sz w:val="24"/>
        </w:rPr>
        <w:t>, B</w:t>
      </w:r>
      <w:r w:rsidR="00A670FA">
        <w:rPr>
          <w:sz w:val="24"/>
        </w:rPr>
        <w:t>3</w:t>
      </w:r>
      <w:r w:rsidR="00E23A93">
        <w:rPr>
          <w:sz w:val="24"/>
        </w:rPr>
        <w:t>, B</w:t>
      </w:r>
      <w:r w:rsidR="00A670FA">
        <w:rPr>
          <w:sz w:val="24"/>
        </w:rPr>
        <w:t>4</w:t>
      </w:r>
      <w:r w:rsidR="00E23A93">
        <w:rPr>
          <w:sz w:val="24"/>
        </w:rPr>
        <w:t>, B</w:t>
      </w:r>
      <w:r w:rsidR="00A670FA">
        <w:rPr>
          <w:sz w:val="24"/>
        </w:rPr>
        <w:t>5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A670FA">
        <w:rPr>
          <w:sz w:val="24"/>
        </w:rPr>
        <w:t>6</w:t>
      </w:r>
    </w:p>
    <w:p w14:paraId="4905BB52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4905BB53" w14:textId="77777777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E23A93">
        <w:rPr>
          <w:b/>
          <w:bCs/>
          <w:sz w:val="24"/>
        </w:rPr>
        <w:t>121366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1367, TG-121369, TG-121370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1371</w:t>
      </w:r>
    </w:p>
    <w:p w14:paraId="4905BB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4905BB55" w14:textId="21FE2CFD" w:rsidR="00E23A93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E23A93">
        <w:rPr>
          <w:sz w:val="24"/>
        </w:rPr>
        <w:t>Rabanco, LTD</w:t>
      </w:r>
      <w:r w:rsidR="00153068">
        <w:rPr>
          <w:sz w:val="24"/>
        </w:rPr>
        <w:t xml:space="preserve">, </w:t>
      </w:r>
      <w:r w:rsidR="00E23A93">
        <w:rPr>
          <w:sz w:val="24"/>
        </w:rPr>
        <w:t>G-12</w:t>
      </w:r>
    </w:p>
    <w:p w14:paraId="4905BB56" w14:textId="2CCA8644" w:rsidR="005C20CD" w:rsidRPr="003A1C6D" w:rsidRDefault="00E23A9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3A93">
        <w:rPr>
          <w:sz w:val="24"/>
        </w:rPr>
        <w:t>Fiorito Enterprises, Inc.</w:t>
      </w:r>
      <w:r w:rsidR="00153068">
        <w:rPr>
          <w:sz w:val="24"/>
        </w:rPr>
        <w:t xml:space="preserve">, </w:t>
      </w:r>
      <w:r w:rsidRPr="00E23A93">
        <w:rPr>
          <w:sz w:val="24"/>
        </w:rPr>
        <w:t>G-60</w:t>
      </w:r>
    </w:p>
    <w:p w14:paraId="4905BB57" w14:textId="77777777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9" w14:textId="19ACB71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805A5">
        <w:rPr>
          <w:sz w:val="24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4905BB5A" w14:textId="77777777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B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4905BB5C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D" w14:textId="40BD0411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 xml:space="preserve">Issue a Complaint and Order Suspending the </w:t>
      </w:r>
      <w:r w:rsidR="00F15C8D">
        <w:rPr>
          <w:sz w:val="24"/>
        </w:rPr>
        <w:t xml:space="preserve">five </w:t>
      </w:r>
      <w:r w:rsidRPr="003A1C6D">
        <w:rPr>
          <w:sz w:val="24"/>
        </w:rPr>
        <w:t>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E23A93">
        <w:rPr>
          <w:sz w:val="24"/>
        </w:rPr>
        <w:t xml:space="preserve">Rabanco, LTD </w:t>
      </w:r>
      <w:r w:rsidR="00A3405F">
        <w:rPr>
          <w:sz w:val="24"/>
        </w:rPr>
        <w:t xml:space="preserve">in Dockets TG-121366, TG-121367, TG-121369 and TG-121371 </w:t>
      </w:r>
      <w:r w:rsidR="00E23A93">
        <w:rPr>
          <w:sz w:val="24"/>
        </w:rPr>
        <w:t>and Fiorito Enterprises, Inc.</w:t>
      </w:r>
      <w:r w:rsidR="007A3BE2">
        <w:rPr>
          <w:sz w:val="24"/>
        </w:rPr>
        <w:t xml:space="preserve"> and Rabanco Companies</w:t>
      </w:r>
      <w:r w:rsidR="00153068">
        <w:rPr>
          <w:sz w:val="24"/>
        </w:rPr>
        <w:t>,</w:t>
      </w:r>
      <w:r w:rsidR="00A3405F">
        <w:rPr>
          <w:sz w:val="24"/>
        </w:rPr>
        <w:t xml:space="preserve"> in Docket </w:t>
      </w:r>
      <w:r w:rsidR="00E90EBF">
        <w:rPr>
          <w:sz w:val="24"/>
        </w:rPr>
        <w:t>TG-121370</w:t>
      </w:r>
      <w:r w:rsidR="007A3BE2">
        <w:rPr>
          <w:sz w:val="24"/>
        </w:rPr>
        <w:t>.</w:t>
      </w:r>
    </w:p>
    <w:p w14:paraId="4905BB5E" w14:textId="77777777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F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4905BB60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5E34478" w14:textId="21E34286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 xml:space="preserve">on forms available from the commission or on comparable forms </w:t>
      </w:r>
      <w:r>
        <w:rPr>
          <w:sz w:val="24"/>
        </w:rPr>
        <w:t xml:space="preserve">or templates </w:t>
      </w:r>
      <w:r w:rsidRPr="00172FB2">
        <w:rPr>
          <w:sz w:val="24"/>
        </w:rPr>
        <w:t>approved by the commission.</w:t>
      </w:r>
      <w:r>
        <w:rPr>
          <w:sz w:val="24"/>
        </w:rPr>
        <w:t xml:space="preserve"> The commission adopted th</w:t>
      </w:r>
      <w:r w:rsidR="00264524">
        <w:rPr>
          <w:sz w:val="24"/>
        </w:rPr>
        <w:t>e current template and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 xml:space="preserve">- </w:t>
      </w:r>
      <w:r>
        <w:rPr>
          <w:sz w:val="24"/>
        </w:rPr>
        <w:t xml:space="preserve">Limitations of Service, in 2001 in Docket TG-010374. However, Item 30 did not contain provisions for service </w:t>
      </w:r>
      <w:r w:rsidR="00D336AA">
        <w:rPr>
          <w:sz w:val="24"/>
        </w:rPr>
        <w:t>in the</w:t>
      </w:r>
      <w:r>
        <w:rPr>
          <w:sz w:val="24"/>
        </w:rPr>
        <w:t xml:space="preserve"> event </w:t>
      </w:r>
      <w:r w:rsidR="00D336AA">
        <w:rPr>
          <w:sz w:val="24"/>
        </w:rPr>
        <w:t>of disruptions</w:t>
      </w:r>
      <w:r>
        <w:rPr>
          <w:sz w:val="24"/>
        </w:rPr>
        <w:t xml:space="preserve"> due to labor disputes.</w:t>
      </w:r>
    </w:p>
    <w:p w14:paraId="4AC6653E" w14:textId="77777777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536D249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0205F">
        <w:rPr>
          <w:sz w:val="24"/>
        </w:rPr>
        <w:t xml:space="preserve">On May 18, the commission sent a letter to </w:t>
      </w:r>
      <w:r>
        <w:rPr>
          <w:sz w:val="24"/>
        </w:rPr>
        <w:t>Rabanco</w:t>
      </w:r>
      <w:r w:rsidRPr="0050205F">
        <w:rPr>
          <w:sz w:val="24"/>
        </w:rPr>
        <w:t xml:space="preserve"> reminding the company that its tariffs do not address labor disputes. </w:t>
      </w:r>
      <w:r>
        <w:rPr>
          <w:sz w:val="24"/>
        </w:rPr>
        <w:t>Rabanco</w:t>
      </w:r>
      <w:r w:rsidRPr="0050205F">
        <w:rPr>
          <w:sz w:val="24"/>
        </w:rPr>
        <w:t xml:space="preserve"> worked with commission staff to craft proposed tariff language</w:t>
      </w:r>
      <w:r>
        <w:rPr>
          <w:sz w:val="24"/>
        </w:rPr>
        <w:t>; however the company added a new sentence stating the company may extend credits in the event of a prolonged work stoppage.</w:t>
      </w:r>
      <w:r w:rsidRPr="0050205F">
        <w:rPr>
          <w:sz w:val="24"/>
        </w:rPr>
        <w:t xml:space="preserve"> </w:t>
      </w:r>
    </w:p>
    <w:p w14:paraId="3306E5DB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8560748" w14:textId="267BC215" w:rsidR="00204F0E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E23A93">
        <w:rPr>
          <w:sz w:val="24"/>
        </w:rPr>
        <w:t>August 17</w:t>
      </w:r>
      <w:r w:rsidR="000058CC">
        <w:rPr>
          <w:sz w:val="24"/>
        </w:rPr>
        <w:t>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E23A93">
        <w:rPr>
          <w:sz w:val="24"/>
        </w:rPr>
        <w:t>Rabanco L</w:t>
      </w:r>
      <w:r w:rsidR="00937884">
        <w:rPr>
          <w:sz w:val="24"/>
        </w:rPr>
        <w:t>TD</w:t>
      </w:r>
      <w:r w:rsidR="00FE44FE">
        <w:rPr>
          <w:sz w:val="24"/>
        </w:rPr>
        <w:t xml:space="preserve"> and Fiorito Enterprises, Inc.</w:t>
      </w:r>
      <w:r w:rsidR="002924A3" w:rsidRPr="004965ED">
        <w:rPr>
          <w:rStyle w:val="FootnoteReference"/>
          <w:szCs w:val="20"/>
          <w:vertAlign w:val="superscript"/>
        </w:rPr>
        <w:footnoteReference w:id="1"/>
      </w:r>
      <w:r w:rsidR="00FE44FE">
        <w:rPr>
          <w:sz w:val="24"/>
        </w:rPr>
        <w:t xml:space="preserve"> (Rabanco</w:t>
      </w:r>
      <w:r w:rsidR="004965ED">
        <w:rPr>
          <w:sz w:val="24"/>
        </w:rPr>
        <w:t xml:space="preserve"> or company</w:t>
      </w:r>
      <w:r w:rsidR="00FE44FE">
        <w:rPr>
          <w:sz w:val="24"/>
        </w:rPr>
        <w:t>)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</w:t>
      </w:r>
      <w:r w:rsidR="00E90EBF">
        <w:rPr>
          <w:sz w:val="24"/>
        </w:rPr>
        <w:t>,</w:t>
      </w:r>
      <w:r w:rsidR="00345494">
        <w:rPr>
          <w:sz w:val="24"/>
        </w:rPr>
        <w:t xml:space="preserve"> to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>-</w:t>
      </w:r>
      <w:r w:rsidR="00A319D8" w:rsidRPr="00264524">
        <w:rPr>
          <w:sz w:val="24"/>
        </w:rPr>
        <w:t xml:space="preserve"> Limitations of Service</w:t>
      </w:r>
      <w:r w:rsidR="00D336AA" w:rsidRPr="00264524">
        <w:rPr>
          <w:sz w:val="24"/>
        </w:rPr>
        <w:t>,</w:t>
      </w:r>
      <w:r w:rsidR="00D336AA">
        <w:rPr>
          <w:sz w:val="24"/>
        </w:rPr>
        <w:t xml:space="preserve"> in</w:t>
      </w:r>
      <w:r w:rsidR="00345494">
        <w:rPr>
          <w:sz w:val="24"/>
        </w:rPr>
        <w:t xml:space="preserve"> its </w:t>
      </w:r>
      <w:r w:rsidR="00FE44FE">
        <w:rPr>
          <w:sz w:val="24"/>
        </w:rPr>
        <w:t>five</w:t>
      </w:r>
      <w:r w:rsidR="001B62CE">
        <w:rPr>
          <w:sz w:val="24"/>
        </w:rPr>
        <w:t xml:space="preserve"> separate</w:t>
      </w:r>
      <w:r w:rsidR="00345494">
        <w:rPr>
          <w:sz w:val="24"/>
        </w:rPr>
        <w:t xml:space="preserve"> tariffs.</w:t>
      </w:r>
      <w:r w:rsidR="00FE44FE">
        <w:rPr>
          <w:sz w:val="24"/>
        </w:rPr>
        <w:t xml:space="preserve"> The proposed language is slightly different than </w:t>
      </w:r>
      <w:r w:rsidR="001B62CE">
        <w:rPr>
          <w:sz w:val="24"/>
        </w:rPr>
        <w:t xml:space="preserve">what was </w:t>
      </w:r>
      <w:r w:rsidR="00FE44FE">
        <w:rPr>
          <w:sz w:val="24"/>
        </w:rPr>
        <w:t>filed</w:t>
      </w:r>
      <w:r w:rsidR="003F305C">
        <w:rPr>
          <w:sz w:val="24"/>
        </w:rPr>
        <w:t xml:space="preserve"> by </w:t>
      </w:r>
      <w:r w:rsidR="000E0636">
        <w:rPr>
          <w:sz w:val="24"/>
        </w:rPr>
        <w:t xml:space="preserve">Waste Management, Inc., </w:t>
      </w:r>
      <w:r w:rsidR="00FE44FE">
        <w:rPr>
          <w:sz w:val="24"/>
        </w:rPr>
        <w:t>in J</w:t>
      </w:r>
      <w:r w:rsidR="00F15C8D">
        <w:rPr>
          <w:sz w:val="24"/>
        </w:rPr>
        <w:t>une</w:t>
      </w:r>
      <w:r w:rsidR="00E90EBF">
        <w:rPr>
          <w:sz w:val="24"/>
        </w:rPr>
        <w:t>, 2012</w:t>
      </w:r>
      <w:r w:rsidR="00F15C8D">
        <w:rPr>
          <w:sz w:val="24"/>
        </w:rPr>
        <w:t>. Rabanco added a sentence</w:t>
      </w:r>
      <w:r w:rsidR="003F305C">
        <w:rPr>
          <w:sz w:val="24"/>
        </w:rPr>
        <w:t xml:space="preserve"> </w:t>
      </w:r>
      <w:r w:rsidR="00F15C8D">
        <w:rPr>
          <w:sz w:val="24"/>
        </w:rPr>
        <w:t>that states, “…</w:t>
      </w:r>
      <w:r w:rsidR="00F15C8D" w:rsidRPr="00F15C8D">
        <w:rPr>
          <w:sz w:val="24"/>
        </w:rPr>
        <w:t xml:space="preserve">In the event of any more prolonged work stoppage, </w:t>
      </w:r>
      <w:r w:rsidR="00613AE4" w:rsidRPr="00F15C8D">
        <w:rPr>
          <w:sz w:val="24"/>
        </w:rPr>
        <w:t>and the</w:t>
      </w:r>
      <w:r w:rsidR="00F15C8D" w:rsidRPr="00F15C8D">
        <w:rPr>
          <w:sz w:val="24"/>
        </w:rPr>
        <w:t xml:space="preserve"> company may extend credit or otherwise appropriately prorate customer invoices as provided in Item 17, above.</w:t>
      </w:r>
      <w:r w:rsidR="00F15C8D">
        <w:rPr>
          <w:sz w:val="24"/>
        </w:rPr>
        <w:t xml:space="preserve">” </w:t>
      </w:r>
      <w:r w:rsidR="008E5626">
        <w:rPr>
          <w:sz w:val="24"/>
        </w:rPr>
        <w:t xml:space="preserve">The </w:t>
      </w:r>
      <w:r w:rsidR="004965ED">
        <w:rPr>
          <w:sz w:val="24"/>
        </w:rPr>
        <w:t>c</w:t>
      </w:r>
      <w:r w:rsidR="008E5626">
        <w:rPr>
          <w:sz w:val="24"/>
        </w:rPr>
        <w:t>ompany explained to staff that “prolonged” means “</w:t>
      </w:r>
      <w:r w:rsidR="008E5626" w:rsidRPr="008E5626">
        <w:rPr>
          <w:sz w:val="24"/>
        </w:rPr>
        <w:t>residential service disruptions in excess of one calendar week. For instance, if a customer is missed on the 1st of the month but is picked up on the 8th</w:t>
      </w:r>
      <w:r w:rsidR="00613AE4" w:rsidRPr="008E5626">
        <w:rPr>
          <w:sz w:val="24"/>
        </w:rPr>
        <w:t>, additional</w:t>
      </w:r>
      <w:r w:rsidR="008E5626" w:rsidRPr="008E5626">
        <w:rPr>
          <w:sz w:val="24"/>
        </w:rPr>
        <w:t xml:space="preserve"> set-outs ("extras") matching the customer's regular service level would be picked up for free. Service disruptions in excess of one calendar week will trigger credits for missed pickups.</w:t>
      </w:r>
      <w:r w:rsidR="008E5626">
        <w:rPr>
          <w:sz w:val="24"/>
        </w:rPr>
        <w:t>”</w:t>
      </w:r>
    </w:p>
    <w:p w14:paraId="46458848" w14:textId="77777777" w:rsidR="00204F0E" w:rsidRDefault="00204F0E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7" w14:textId="37620423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</w:t>
      </w:r>
      <w:r w:rsidR="009871BF">
        <w:rPr>
          <w:sz w:val="24"/>
        </w:rPr>
        <w:t xml:space="preserve"> that affected customers </w:t>
      </w:r>
      <w:r w:rsidR="00312D82">
        <w:rPr>
          <w:sz w:val="24"/>
        </w:rPr>
        <w:t>in our state</w:t>
      </w:r>
      <w:r w:rsidR="00AD531D" w:rsidRPr="00AD531D">
        <w:rPr>
          <w:sz w:val="24"/>
        </w:rPr>
        <w:t xml:space="preserve">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</w:t>
      </w:r>
      <w:r w:rsidR="009871BF">
        <w:rPr>
          <w:sz w:val="24"/>
        </w:rPr>
        <w:t>se</w:t>
      </w:r>
      <w:r w:rsidR="00E57231">
        <w:rPr>
          <w:sz w:val="24"/>
        </w:rPr>
        <w:t xml:space="preserve"> proposed </w:t>
      </w:r>
      <w:r w:rsidR="00E57231">
        <w:rPr>
          <w:sz w:val="24"/>
        </w:rPr>
        <w:lastRenderedPageBreak/>
        <w:t>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35504345" w14:textId="77777777" w:rsidR="00794959" w:rsidRDefault="00794959" w:rsidP="00D336AA">
      <w:pPr>
        <w:widowControl/>
        <w:autoSpaceDE/>
        <w:autoSpaceDN/>
        <w:adjustRightInd/>
        <w:rPr>
          <w:sz w:val="24"/>
        </w:rPr>
      </w:pPr>
    </w:p>
    <w:p w14:paraId="4905BB69" w14:textId="69F3A51E" w:rsidR="005074AB" w:rsidRPr="005074AB" w:rsidRDefault="005074AB" w:rsidP="00D336AA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At the August 30</w:t>
      </w:r>
      <w:r w:rsidR="00E90EBF">
        <w:rPr>
          <w:sz w:val="24"/>
        </w:rPr>
        <w:t>, 2012</w:t>
      </w:r>
      <w:r>
        <w:rPr>
          <w:sz w:val="24"/>
        </w:rPr>
        <w:t xml:space="preserve"> open meeting</w:t>
      </w:r>
      <w:r w:rsidR="006C1625">
        <w:rPr>
          <w:sz w:val="24"/>
        </w:rPr>
        <w:t>,</w:t>
      </w:r>
      <w:r>
        <w:rPr>
          <w:sz w:val="24"/>
        </w:rPr>
        <w:t xml:space="preserve"> the commission reopened </w:t>
      </w:r>
      <w:r w:rsidRPr="005074AB">
        <w:rPr>
          <w:sz w:val="24"/>
        </w:rPr>
        <w:t xml:space="preserve">Docket </w:t>
      </w:r>
      <w:r w:rsidR="00641B6E">
        <w:rPr>
          <w:sz w:val="24"/>
        </w:rPr>
        <w:t>T</w:t>
      </w:r>
      <w:r w:rsidRPr="005074AB">
        <w:rPr>
          <w:sz w:val="24"/>
        </w:rPr>
        <w:t>G-010374 to consider whether to amend Item 30 - Limitations of Service, which the commission adopted as part of the standard tariff template for traditional solid waste collection companies.</w:t>
      </w:r>
      <w:r>
        <w:rPr>
          <w:sz w:val="24"/>
        </w:rPr>
        <w:t xml:space="preserve"> </w:t>
      </w:r>
      <w:r w:rsidRPr="005074AB">
        <w:rPr>
          <w:sz w:val="24"/>
        </w:rPr>
        <w:t xml:space="preserve">The issue of missed pick ups need to be clarified so affected customers and companies will know what to expect. </w:t>
      </w:r>
      <w:r>
        <w:rPr>
          <w:sz w:val="24"/>
        </w:rPr>
        <w:t xml:space="preserve">The </w:t>
      </w:r>
      <w:r w:rsidRPr="005074AB">
        <w:rPr>
          <w:sz w:val="24"/>
        </w:rPr>
        <w:t xml:space="preserve">commission </w:t>
      </w:r>
      <w:r>
        <w:rPr>
          <w:sz w:val="24"/>
        </w:rPr>
        <w:t xml:space="preserve">will </w:t>
      </w:r>
      <w:r w:rsidRPr="005074AB">
        <w:rPr>
          <w:sz w:val="24"/>
        </w:rPr>
        <w:t xml:space="preserve">discuss these issues with </w:t>
      </w:r>
      <w:r w:rsidR="00AA707B">
        <w:rPr>
          <w:sz w:val="24"/>
        </w:rPr>
        <w:t xml:space="preserve">the </w:t>
      </w:r>
      <w:r w:rsidRPr="005074AB">
        <w:rPr>
          <w:sz w:val="24"/>
        </w:rPr>
        <w:t>industry</w:t>
      </w:r>
      <w:r w:rsidR="00AA707B">
        <w:rPr>
          <w:sz w:val="24"/>
        </w:rPr>
        <w:t xml:space="preserve"> and interested stakeholders</w:t>
      </w:r>
      <w:r w:rsidRPr="005074AB">
        <w:rPr>
          <w:sz w:val="24"/>
        </w:rPr>
        <w:t xml:space="preserve"> in an open forum </w:t>
      </w:r>
      <w:r w:rsidR="00AA707B">
        <w:rPr>
          <w:sz w:val="24"/>
        </w:rPr>
        <w:t>seeking comment on how missed pickups should be handled during labor disputes and in other circumstances</w:t>
      </w:r>
      <w:r w:rsidR="008E5626">
        <w:rPr>
          <w:sz w:val="24"/>
        </w:rPr>
        <w:t xml:space="preserve"> in the near future</w:t>
      </w:r>
      <w:r w:rsidR="00AA707B">
        <w:rPr>
          <w:sz w:val="24"/>
        </w:rPr>
        <w:t>.</w:t>
      </w:r>
    </w:p>
    <w:p w14:paraId="4905BB6A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B" w14:textId="77777777" w:rsidR="009871BF" w:rsidRPr="009871BF" w:rsidRDefault="008E5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Rabanco provides solid waste collection services in </w:t>
      </w:r>
      <w:r w:rsidR="00826C4F">
        <w:rPr>
          <w:sz w:val="24"/>
        </w:rPr>
        <w:t xml:space="preserve">King, Klickitat, Skamania, Snohomish, and Yakima counties and provide service to approximately </w:t>
      </w:r>
      <w:r w:rsidR="00655D65">
        <w:rPr>
          <w:sz w:val="24"/>
        </w:rPr>
        <w:t>62,000 customers.</w:t>
      </w:r>
    </w:p>
    <w:p w14:paraId="4905BB6C" w14:textId="77777777" w:rsidR="009871BF" w:rsidRDefault="00987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D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4905BB6E" w14:textId="77777777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F" w14:textId="2E51CCE3" w:rsidR="006D578A" w:rsidRPr="006C38C6" w:rsidRDefault="00A2188C" w:rsidP="00A218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2188C">
        <w:rPr>
          <w:sz w:val="24"/>
        </w:rPr>
        <w:t xml:space="preserve">Issue a Complaint and Order Suspending the five Tariff Revisions filed by Rabanco, LTD in Dockets TG-121366, TG-121367, TG-121369 and TG-121371 and Fiorito Enterprises, Inc. </w:t>
      </w:r>
      <w:r w:rsidR="007A3BE2">
        <w:rPr>
          <w:sz w:val="24"/>
        </w:rPr>
        <w:t xml:space="preserve">and Rabanco Companies </w:t>
      </w:r>
      <w:r w:rsidRPr="00A2188C">
        <w:rPr>
          <w:sz w:val="24"/>
        </w:rPr>
        <w:t>in Docket TG-121370</w:t>
      </w:r>
      <w:r w:rsidR="007A3BE2">
        <w:rPr>
          <w:sz w:val="24"/>
        </w:rPr>
        <w:t>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BB72" w14:textId="77777777" w:rsidR="00D336AA" w:rsidRDefault="00D336AA">
      <w:r>
        <w:separator/>
      </w:r>
    </w:p>
  </w:endnote>
  <w:endnote w:type="continuationSeparator" w:id="0">
    <w:p w14:paraId="4905BB73" w14:textId="77777777" w:rsidR="00D336AA" w:rsidRDefault="00D3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5BB70" w14:textId="77777777" w:rsidR="00D336AA" w:rsidRDefault="00D336AA">
      <w:r>
        <w:separator/>
      </w:r>
    </w:p>
  </w:footnote>
  <w:footnote w:type="continuationSeparator" w:id="0">
    <w:p w14:paraId="4905BB71" w14:textId="77777777" w:rsidR="00D336AA" w:rsidRDefault="00D336AA">
      <w:r>
        <w:continuationSeparator/>
      </w:r>
    </w:p>
  </w:footnote>
  <w:footnote w:id="1">
    <w:p w14:paraId="4905BB7A" w14:textId="16E74133" w:rsidR="00D336AA" w:rsidRPr="002924A3" w:rsidRDefault="00D336AA" w:rsidP="00285766">
      <w:pPr>
        <w:pStyle w:val="FootnoteText"/>
        <w:rPr>
          <w:sz w:val="18"/>
          <w:szCs w:val="18"/>
        </w:rPr>
      </w:pPr>
      <w:r w:rsidRPr="00BF1582">
        <w:rPr>
          <w:rStyle w:val="FootnoteReference"/>
          <w:vertAlign w:val="superscript"/>
        </w:rPr>
        <w:footnoteRef/>
      </w:r>
      <w:r w:rsidRPr="002924A3">
        <w:rPr>
          <w:sz w:val="18"/>
          <w:szCs w:val="18"/>
        </w:rPr>
        <w:t xml:space="preserve"> Rabanco L</w:t>
      </w:r>
      <w:r>
        <w:rPr>
          <w:sz w:val="18"/>
          <w:szCs w:val="18"/>
        </w:rPr>
        <w:t>TD</w:t>
      </w:r>
      <w:r w:rsidRPr="002924A3">
        <w:rPr>
          <w:sz w:val="18"/>
          <w:szCs w:val="18"/>
        </w:rPr>
        <w:t xml:space="preserve"> includes </w:t>
      </w:r>
      <w:r w:rsidR="007A3BE2">
        <w:rPr>
          <w:sz w:val="18"/>
          <w:szCs w:val="18"/>
        </w:rPr>
        <w:t xml:space="preserve">companies </w:t>
      </w:r>
      <w:r w:rsidRPr="002924A3">
        <w:rPr>
          <w:sz w:val="18"/>
          <w:szCs w:val="18"/>
        </w:rPr>
        <w:t>d/b/a Container Hauling, Eastside Disposal, Rabanco Companies, Rabanco Connections</w:t>
      </w:r>
      <w:r>
        <w:rPr>
          <w:sz w:val="18"/>
          <w:szCs w:val="18"/>
        </w:rPr>
        <w:t xml:space="preserve">, Lynnwood Disposal, Allied Waste Services of Lynnwood, Allied Waste Services of Klickitat County, Tri-County Disposal, Allied Services of Kent, and SeaTac Disposal. </w:t>
      </w:r>
      <w:r w:rsidRPr="002924A3">
        <w:rPr>
          <w:sz w:val="18"/>
          <w:szCs w:val="18"/>
        </w:rPr>
        <w:t>Fiorito Enterprises, Inc</w:t>
      </w:r>
      <w:r>
        <w:rPr>
          <w:sz w:val="18"/>
          <w:szCs w:val="18"/>
        </w:rPr>
        <w:t>. includes</w:t>
      </w:r>
      <w:r w:rsidR="007A3BE2">
        <w:rPr>
          <w:sz w:val="18"/>
          <w:szCs w:val="18"/>
        </w:rPr>
        <w:t xml:space="preserve"> company</w:t>
      </w:r>
      <w:r>
        <w:rPr>
          <w:sz w:val="18"/>
          <w:szCs w:val="18"/>
        </w:rPr>
        <w:t xml:space="preserve"> d/b/a Kent Meridian Disposal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4" w14:textId="77777777" w:rsidR="00D336AA" w:rsidRDefault="00D336AA" w:rsidP="00133F63">
    <w:pPr>
      <w:pStyle w:val="Header"/>
    </w:pPr>
    <w:r>
      <w:t xml:space="preserve">Dockets </w:t>
    </w:r>
    <w:r w:rsidRPr="00720CB6">
      <w:t>TG-121366, TG-121367, TG-121369, TG-121370 and TG-121371</w:t>
    </w:r>
  </w:p>
  <w:p w14:paraId="4905BB75" w14:textId="77777777" w:rsidR="00D336AA" w:rsidRDefault="00D336AA" w:rsidP="00133F63">
    <w:pPr>
      <w:pStyle w:val="Header"/>
    </w:pPr>
    <w:r>
      <w:t>September 27, 2012</w:t>
    </w:r>
  </w:p>
  <w:p w14:paraId="4905BB76" w14:textId="77777777" w:rsidR="00D336AA" w:rsidRDefault="00D336A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6D45">
      <w:rPr>
        <w:noProof/>
      </w:rPr>
      <w:t>2</w:t>
    </w:r>
    <w:r>
      <w:rPr>
        <w:noProof/>
      </w:rPr>
      <w:fldChar w:fldCharType="end"/>
    </w:r>
  </w:p>
  <w:p w14:paraId="4905BB77" w14:textId="77777777" w:rsidR="00D336AA" w:rsidRDefault="00D336AA" w:rsidP="00133F63">
    <w:pPr>
      <w:pStyle w:val="Header"/>
    </w:pPr>
  </w:p>
  <w:p w14:paraId="4905BB78" w14:textId="77777777" w:rsidR="00D336AA" w:rsidRDefault="00D336A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9" w14:textId="77777777" w:rsidR="00D336AA" w:rsidRPr="00D84B7C" w:rsidRDefault="00D336AA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564D4"/>
    <w:rsid w:val="000631A8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4834"/>
    <w:rsid w:val="000B5EAF"/>
    <w:rsid w:val="000C7B7A"/>
    <w:rsid w:val="000D0D9B"/>
    <w:rsid w:val="000D2F0C"/>
    <w:rsid w:val="000D6EE8"/>
    <w:rsid w:val="000D73DD"/>
    <w:rsid w:val="000D7B14"/>
    <w:rsid w:val="000E0636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3068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B5C6C"/>
    <w:rsid w:val="001B62CE"/>
    <w:rsid w:val="001C037D"/>
    <w:rsid w:val="001C187C"/>
    <w:rsid w:val="001D1736"/>
    <w:rsid w:val="001D28F3"/>
    <w:rsid w:val="001D2D8E"/>
    <w:rsid w:val="001D636B"/>
    <w:rsid w:val="001D6D6C"/>
    <w:rsid w:val="001E0DC3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04F0E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524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85766"/>
    <w:rsid w:val="00290FCA"/>
    <w:rsid w:val="002924A3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1D26"/>
    <w:rsid w:val="002F4DD8"/>
    <w:rsid w:val="00303781"/>
    <w:rsid w:val="0031222B"/>
    <w:rsid w:val="00312D82"/>
    <w:rsid w:val="00313257"/>
    <w:rsid w:val="00313EEB"/>
    <w:rsid w:val="00315012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05C"/>
    <w:rsid w:val="003F3237"/>
    <w:rsid w:val="00401A09"/>
    <w:rsid w:val="00405343"/>
    <w:rsid w:val="004076BE"/>
    <w:rsid w:val="00413B25"/>
    <w:rsid w:val="0042096A"/>
    <w:rsid w:val="00423720"/>
    <w:rsid w:val="00424A96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65ED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205F"/>
    <w:rsid w:val="0050347B"/>
    <w:rsid w:val="00503A9E"/>
    <w:rsid w:val="00503B79"/>
    <w:rsid w:val="005074AB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2CD8"/>
    <w:rsid w:val="005430AC"/>
    <w:rsid w:val="00543DD9"/>
    <w:rsid w:val="00544FCF"/>
    <w:rsid w:val="00554AAA"/>
    <w:rsid w:val="0055788D"/>
    <w:rsid w:val="005612F3"/>
    <w:rsid w:val="0056162E"/>
    <w:rsid w:val="00563832"/>
    <w:rsid w:val="00565882"/>
    <w:rsid w:val="005664E5"/>
    <w:rsid w:val="00573088"/>
    <w:rsid w:val="00573D3D"/>
    <w:rsid w:val="00575779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AE4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1B6E"/>
    <w:rsid w:val="00644C3C"/>
    <w:rsid w:val="0064714F"/>
    <w:rsid w:val="00647A12"/>
    <w:rsid w:val="0065069C"/>
    <w:rsid w:val="0065301B"/>
    <w:rsid w:val="006536CD"/>
    <w:rsid w:val="006540D9"/>
    <w:rsid w:val="00655D65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625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1AB7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0CB6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4959"/>
    <w:rsid w:val="007966FD"/>
    <w:rsid w:val="007A2598"/>
    <w:rsid w:val="007A3BE2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6B23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6C4F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E5626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692"/>
    <w:rsid w:val="00917864"/>
    <w:rsid w:val="00921502"/>
    <w:rsid w:val="00921DA3"/>
    <w:rsid w:val="00930600"/>
    <w:rsid w:val="0093111C"/>
    <w:rsid w:val="00933C8F"/>
    <w:rsid w:val="00937884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1BF"/>
    <w:rsid w:val="0098762F"/>
    <w:rsid w:val="00992DAE"/>
    <w:rsid w:val="00996D58"/>
    <w:rsid w:val="009A05FA"/>
    <w:rsid w:val="009A33FE"/>
    <w:rsid w:val="009A39CD"/>
    <w:rsid w:val="009B4F36"/>
    <w:rsid w:val="009B611A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88C"/>
    <w:rsid w:val="00A21FD8"/>
    <w:rsid w:val="00A225E6"/>
    <w:rsid w:val="00A24F0F"/>
    <w:rsid w:val="00A262D5"/>
    <w:rsid w:val="00A265BB"/>
    <w:rsid w:val="00A277CA"/>
    <w:rsid w:val="00A304FE"/>
    <w:rsid w:val="00A319D8"/>
    <w:rsid w:val="00A3405F"/>
    <w:rsid w:val="00A3544F"/>
    <w:rsid w:val="00A447A5"/>
    <w:rsid w:val="00A45D40"/>
    <w:rsid w:val="00A46D45"/>
    <w:rsid w:val="00A470C8"/>
    <w:rsid w:val="00A57B8A"/>
    <w:rsid w:val="00A614DA"/>
    <w:rsid w:val="00A62535"/>
    <w:rsid w:val="00A670FA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A707B"/>
    <w:rsid w:val="00AB20BC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582"/>
    <w:rsid w:val="00BF1D1C"/>
    <w:rsid w:val="00BF4E0E"/>
    <w:rsid w:val="00BF63C7"/>
    <w:rsid w:val="00BF68B6"/>
    <w:rsid w:val="00C10921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36AA"/>
    <w:rsid w:val="00D35597"/>
    <w:rsid w:val="00D366FC"/>
    <w:rsid w:val="00D41717"/>
    <w:rsid w:val="00D5120F"/>
    <w:rsid w:val="00D569D8"/>
    <w:rsid w:val="00D62722"/>
    <w:rsid w:val="00D805A5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3A93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B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2A86"/>
    <w:rsid w:val="00EC634E"/>
    <w:rsid w:val="00EC7385"/>
    <w:rsid w:val="00ED2A6D"/>
    <w:rsid w:val="00ED5BDC"/>
    <w:rsid w:val="00EE1313"/>
    <w:rsid w:val="00EE1C95"/>
    <w:rsid w:val="00EE1F43"/>
    <w:rsid w:val="00EE21DA"/>
    <w:rsid w:val="00EF0E49"/>
    <w:rsid w:val="00EF0F45"/>
    <w:rsid w:val="00EF1A3E"/>
    <w:rsid w:val="00EF3129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15C8D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56C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E44FE"/>
    <w:rsid w:val="00FF273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05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3C2E-CEEE-4814-89FB-F0504053BF57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07F4ED67-27E0-4110-89EE-A5F8166D408E}"/>
</file>

<file path=customXml/itemProps5.xml><?xml version="1.0" encoding="utf-8"?>
<ds:datastoreItem xmlns:ds="http://schemas.openxmlformats.org/officeDocument/2006/customXml" ds:itemID="{EB4A5BC2-12F7-40CA-82A3-2820517A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Rabanco Item 30 filings</vt:lpstr>
    </vt:vector>
  </TitlesOfParts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Rabanco Item 30 filings</dc:title>
  <dc:creator/>
  <cp:lastModifiedBy/>
  <cp:revision>1</cp:revision>
  <dcterms:created xsi:type="dcterms:W3CDTF">2012-09-24T23:34:00Z</dcterms:created>
  <dcterms:modified xsi:type="dcterms:W3CDTF">2012-09-24T23:34:00Z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