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63" w:rsidRPr="00594B55" w:rsidRDefault="00116463" w:rsidP="00FD1BBE">
      <w:pPr>
        <w:pStyle w:val="Heading4"/>
        <w:widowControl/>
      </w:pPr>
      <w:r w:rsidRPr="00594B55">
        <w:t>TABLE OF CONTENTS</w:t>
      </w:r>
    </w:p>
    <w:p w:rsidR="00116463" w:rsidRPr="00594B55" w:rsidRDefault="00116463" w:rsidP="00FD1BBE">
      <w:pPr>
        <w:pStyle w:val="Heading4"/>
        <w:widowControl/>
        <w:tabs>
          <w:tab w:val="left" w:pos="720"/>
        </w:tabs>
        <w:jc w:val="left"/>
        <w:rPr>
          <w:sz w:val="24"/>
        </w:rPr>
      </w:pPr>
    </w:p>
    <w:p w:rsidR="00116463" w:rsidRPr="00594B55" w:rsidRDefault="00116463" w:rsidP="00FD1BBE">
      <w:pPr>
        <w:pStyle w:val="Heading1"/>
      </w:pPr>
      <w:r w:rsidRPr="00594B55">
        <w:t xml:space="preserve">                                                                                                               </w:t>
      </w:r>
    </w:p>
    <w:p w:rsidR="00116463" w:rsidRPr="00116463" w:rsidRDefault="002370E2" w:rsidP="00FD1BBE">
      <w:pPr>
        <w:pStyle w:val="Heading4"/>
        <w:widowControl/>
        <w:tabs>
          <w:tab w:val="right" w:leader="dot" w:pos="7920"/>
          <w:tab w:val="right" w:leader="dot" w:pos="8352"/>
          <w:tab w:val="left" w:leader="dot" w:pos="8550"/>
          <w:tab w:val="left" w:leader="dot" w:pos="8640"/>
        </w:tabs>
        <w:jc w:val="left"/>
        <w:rPr>
          <w:b w:val="0"/>
          <w:bCs w:val="0"/>
          <w:sz w:val="24"/>
        </w:rPr>
      </w:pPr>
      <w:r>
        <w:rPr>
          <w:b w:val="0"/>
          <w:bCs w:val="0"/>
          <w:sz w:val="24"/>
        </w:rPr>
        <w:t>Purpose, Scope</w:t>
      </w:r>
      <w:r w:rsidR="00116463" w:rsidRPr="00116463">
        <w:rPr>
          <w:b w:val="0"/>
          <w:bCs w:val="0"/>
          <w:sz w:val="24"/>
        </w:rPr>
        <w:t xml:space="preserve"> and Authority</w:t>
      </w:r>
      <w:r w:rsidR="00116463" w:rsidRPr="00116463">
        <w:rPr>
          <w:b w:val="0"/>
          <w:bCs w:val="0"/>
          <w:sz w:val="24"/>
        </w:rPr>
        <w:tab/>
      </w:r>
      <w:r w:rsidR="00116463">
        <w:rPr>
          <w:b w:val="0"/>
          <w:bCs w:val="0"/>
          <w:sz w:val="24"/>
        </w:rPr>
        <w:t>2</w:t>
      </w:r>
    </w:p>
    <w:p w:rsidR="00116463" w:rsidRPr="00116463" w:rsidRDefault="00116463" w:rsidP="00FD1BBE">
      <w:pPr>
        <w:pStyle w:val="Heading4"/>
        <w:widowControl/>
        <w:tabs>
          <w:tab w:val="right" w:leader="dot" w:pos="7920"/>
          <w:tab w:val="right" w:leader="dot" w:pos="8352"/>
        </w:tabs>
        <w:jc w:val="left"/>
        <w:rPr>
          <w:b w:val="0"/>
          <w:bCs w:val="0"/>
          <w:sz w:val="24"/>
        </w:rPr>
      </w:pPr>
      <w:r w:rsidRPr="00116463">
        <w:rPr>
          <w:b w:val="0"/>
          <w:bCs w:val="0"/>
          <w:sz w:val="24"/>
        </w:rPr>
        <w:t>Executive Summary</w:t>
      </w:r>
      <w:r w:rsidRPr="00116463">
        <w:rPr>
          <w:b w:val="0"/>
          <w:bCs w:val="0"/>
          <w:sz w:val="24"/>
        </w:rPr>
        <w:tab/>
      </w:r>
      <w:r>
        <w:rPr>
          <w:b w:val="0"/>
          <w:bCs w:val="0"/>
          <w:sz w:val="24"/>
        </w:rPr>
        <w:t>3</w:t>
      </w:r>
    </w:p>
    <w:p w:rsidR="00116463" w:rsidRPr="00526AD3" w:rsidRDefault="00116463" w:rsidP="00FD1BBE">
      <w:pPr>
        <w:tabs>
          <w:tab w:val="right" w:leader="dot" w:pos="7920"/>
        </w:tabs>
        <w:spacing w:line="240" w:lineRule="auto"/>
        <w:rPr>
          <w:rFonts w:ascii="Times New Roman" w:hAnsi="Times New Roman"/>
          <w:sz w:val="24"/>
          <w:szCs w:val="24"/>
          <w:lang w:val="fr-FR"/>
        </w:rPr>
      </w:pPr>
      <w:r w:rsidRPr="00116463">
        <w:rPr>
          <w:rFonts w:ascii="Times New Roman" w:hAnsi="Times New Roman"/>
          <w:sz w:val="24"/>
          <w:szCs w:val="24"/>
        </w:rPr>
        <w:t>Background</w:t>
      </w:r>
      <w:r w:rsidRPr="00116463">
        <w:rPr>
          <w:rFonts w:ascii="Times New Roman" w:hAnsi="Times New Roman"/>
          <w:sz w:val="24"/>
          <w:szCs w:val="24"/>
        </w:rPr>
        <w:tab/>
      </w:r>
      <w:r w:rsidR="00A709C0">
        <w:rPr>
          <w:rFonts w:ascii="Times New Roman" w:hAnsi="Times New Roman"/>
          <w:sz w:val="24"/>
          <w:szCs w:val="24"/>
        </w:rPr>
        <w:t>4</w:t>
      </w:r>
      <w:r w:rsidRPr="00116463">
        <w:rPr>
          <w:rFonts w:ascii="Times New Roman" w:hAnsi="Times New Roman"/>
          <w:sz w:val="24"/>
          <w:szCs w:val="24"/>
        </w:rPr>
        <w:br/>
      </w:r>
      <w:r w:rsidR="00526AD3">
        <w:rPr>
          <w:rFonts w:ascii="Times New Roman" w:hAnsi="Times New Roman"/>
          <w:sz w:val="24"/>
          <w:szCs w:val="24"/>
        </w:rPr>
        <w:t xml:space="preserve">Prior Obligation </w:t>
      </w:r>
      <w:r w:rsidRPr="00116463">
        <w:rPr>
          <w:rFonts w:ascii="Times New Roman" w:hAnsi="Times New Roman"/>
          <w:sz w:val="24"/>
          <w:szCs w:val="24"/>
        </w:rPr>
        <w:t>Investigation</w:t>
      </w:r>
      <w:r w:rsidRPr="00116463">
        <w:rPr>
          <w:rFonts w:ascii="Times New Roman" w:hAnsi="Times New Roman"/>
          <w:sz w:val="24"/>
          <w:szCs w:val="24"/>
        </w:rPr>
        <w:tab/>
      </w:r>
      <w:r w:rsidR="00A709C0">
        <w:rPr>
          <w:rFonts w:ascii="Times New Roman" w:hAnsi="Times New Roman"/>
          <w:sz w:val="24"/>
          <w:szCs w:val="24"/>
        </w:rPr>
        <w:t>5</w:t>
      </w:r>
      <w:r w:rsidR="00526AD3">
        <w:rPr>
          <w:rFonts w:ascii="Times New Roman" w:hAnsi="Times New Roman"/>
          <w:sz w:val="24"/>
          <w:szCs w:val="24"/>
        </w:rPr>
        <w:br/>
        <w:t xml:space="preserve">         Consumer Complaints</w:t>
      </w:r>
      <w:r w:rsidR="00526AD3" w:rsidRPr="00116463">
        <w:rPr>
          <w:rFonts w:ascii="Times New Roman" w:hAnsi="Times New Roman"/>
          <w:sz w:val="24"/>
          <w:szCs w:val="24"/>
          <w:lang w:val="fr-FR"/>
        </w:rPr>
        <w:tab/>
      </w:r>
      <w:r w:rsidR="00A709C0">
        <w:rPr>
          <w:rFonts w:ascii="Times New Roman" w:hAnsi="Times New Roman"/>
          <w:sz w:val="24"/>
          <w:szCs w:val="24"/>
          <w:lang w:val="fr-FR"/>
        </w:rPr>
        <w:t>5</w:t>
      </w:r>
      <w:r w:rsidR="00526AD3">
        <w:rPr>
          <w:rFonts w:ascii="Times New Roman" w:hAnsi="Times New Roman"/>
          <w:sz w:val="24"/>
          <w:szCs w:val="24"/>
        </w:rPr>
        <w:br/>
        <w:t xml:space="preserve">         Data Request</w:t>
      </w:r>
      <w:r w:rsidR="00526AD3" w:rsidRPr="00116463">
        <w:rPr>
          <w:rFonts w:ascii="Times New Roman" w:hAnsi="Times New Roman"/>
          <w:sz w:val="24"/>
          <w:szCs w:val="24"/>
          <w:lang w:val="fr-FR"/>
        </w:rPr>
        <w:tab/>
      </w:r>
      <w:r w:rsidR="00A709C0">
        <w:rPr>
          <w:rFonts w:ascii="Times New Roman" w:hAnsi="Times New Roman"/>
          <w:sz w:val="24"/>
          <w:szCs w:val="24"/>
          <w:lang w:val="fr-FR"/>
        </w:rPr>
        <w:t>6</w:t>
      </w:r>
      <w:r w:rsidR="00526AD3">
        <w:rPr>
          <w:rFonts w:ascii="Times New Roman" w:hAnsi="Times New Roman"/>
          <w:sz w:val="24"/>
          <w:szCs w:val="24"/>
          <w:lang w:val="fr-FR"/>
        </w:rPr>
        <w:br/>
      </w:r>
      <w:r w:rsidR="00526AD3" w:rsidRPr="004669F9">
        <w:rPr>
          <w:rFonts w:ascii="Times New Roman" w:hAnsi="Times New Roman"/>
          <w:sz w:val="24"/>
          <w:szCs w:val="24"/>
          <w:lang w:val="fr-FR"/>
        </w:rPr>
        <w:t>Business Practices Investigation</w:t>
      </w:r>
      <w:r w:rsidR="00526AD3" w:rsidRPr="004669F9">
        <w:rPr>
          <w:rFonts w:ascii="Times New Roman" w:hAnsi="Times New Roman"/>
          <w:sz w:val="24"/>
          <w:szCs w:val="24"/>
          <w:lang w:val="fr-FR"/>
        </w:rPr>
        <w:tab/>
      </w:r>
      <w:r w:rsidR="00A709C0">
        <w:rPr>
          <w:rFonts w:ascii="Times New Roman" w:hAnsi="Times New Roman"/>
          <w:sz w:val="24"/>
          <w:szCs w:val="24"/>
          <w:lang w:val="fr-FR"/>
        </w:rPr>
        <w:t>13</w:t>
      </w:r>
      <w:r w:rsidR="00A24D93">
        <w:rPr>
          <w:rFonts w:ascii="Times New Roman" w:hAnsi="Times New Roman"/>
          <w:sz w:val="24"/>
          <w:szCs w:val="24"/>
          <w:lang w:val="fr-FR"/>
        </w:rPr>
        <w:br/>
        <w:t xml:space="preserve">         </w:t>
      </w:r>
      <w:proofErr w:type="spellStart"/>
      <w:r w:rsidR="00A24D93">
        <w:rPr>
          <w:rFonts w:ascii="Times New Roman" w:hAnsi="Times New Roman"/>
          <w:sz w:val="24"/>
          <w:szCs w:val="24"/>
          <w:lang w:val="fr-FR"/>
        </w:rPr>
        <w:t>Residential</w:t>
      </w:r>
      <w:proofErr w:type="spellEnd"/>
      <w:r w:rsidR="00A24D93">
        <w:rPr>
          <w:rFonts w:ascii="Times New Roman" w:hAnsi="Times New Roman"/>
          <w:sz w:val="24"/>
          <w:szCs w:val="24"/>
          <w:lang w:val="fr-FR"/>
        </w:rPr>
        <w:t xml:space="preserve"> Service </w:t>
      </w:r>
      <w:proofErr w:type="spellStart"/>
      <w:r w:rsidR="00A24D93">
        <w:rPr>
          <w:rFonts w:ascii="Times New Roman" w:hAnsi="Times New Roman"/>
          <w:sz w:val="24"/>
          <w:szCs w:val="24"/>
          <w:lang w:val="fr-FR"/>
        </w:rPr>
        <w:t>Deposit</w:t>
      </w:r>
      <w:proofErr w:type="spellEnd"/>
      <w:r w:rsidR="00A24D93">
        <w:rPr>
          <w:rFonts w:ascii="Times New Roman" w:hAnsi="Times New Roman"/>
          <w:sz w:val="24"/>
          <w:szCs w:val="24"/>
          <w:lang w:val="fr-FR"/>
        </w:rPr>
        <w:t xml:space="preserve"> </w:t>
      </w:r>
      <w:proofErr w:type="spellStart"/>
      <w:r w:rsidR="00A24D93">
        <w:rPr>
          <w:rFonts w:ascii="Times New Roman" w:hAnsi="Times New Roman"/>
          <w:sz w:val="24"/>
          <w:szCs w:val="24"/>
          <w:lang w:val="fr-FR"/>
        </w:rPr>
        <w:t>Requirements</w:t>
      </w:r>
      <w:proofErr w:type="spellEnd"/>
      <w:r w:rsidR="00A24D93">
        <w:rPr>
          <w:rFonts w:ascii="Times New Roman" w:hAnsi="Times New Roman"/>
          <w:sz w:val="24"/>
          <w:szCs w:val="24"/>
          <w:lang w:val="fr-FR"/>
        </w:rPr>
        <w:tab/>
        <w:t>13</w:t>
      </w:r>
      <w:r w:rsidR="00526AD3" w:rsidRPr="004669F9">
        <w:rPr>
          <w:rFonts w:ascii="Times New Roman" w:hAnsi="Times New Roman"/>
          <w:sz w:val="24"/>
          <w:szCs w:val="24"/>
          <w:lang w:val="fr-FR"/>
        </w:rPr>
        <w:br/>
        <w:t xml:space="preserve">         </w:t>
      </w:r>
      <w:r w:rsidR="00E4089F" w:rsidRPr="004669F9">
        <w:rPr>
          <w:rFonts w:ascii="Times New Roman" w:hAnsi="Times New Roman" w:cs="Times New Roman"/>
          <w:sz w:val="24"/>
          <w:szCs w:val="24"/>
        </w:rPr>
        <w:t>Disconnection</w:t>
      </w:r>
      <w:r w:rsidR="00E4089F" w:rsidRPr="00E4089F">
        <w:rPr>
          <w:rFonts w:ascii="Times New Roman" w:hAnsi="Times New Roman" w:cs="Times New Roman"/>
          <w:sz w:val="24"/>
          <w:szCs w:val="24"/>
        </w:rPr>
        <w:t xml:space="preserve"> of Service</w:t>
      </w:r>
      <w:r w:rsidR="00A700EE">
        <w:rPr>
          <w:rFonts w:ascii="Times New Roman" w:hAnsi="Times New Roman" w:cs="Times New Roman"/>
          <w:sz w:val="24"/>
          <w:szCs w:val="24"/>
        </w:rPr>
        <w:t xml:space="preserve"> – Company Directed</w:t>
      </w:r>
      <w:r w:rsidR="00526AD3" w:rsidRPr="00116463">
        <w:rPr>
          <w:rFonts w:ascii="Times New Roman" w:hAnsi="Times New Roman"/>
          <w:sz w:val="24"/>
          <w:szCs w:val="24"/>
          <w:lang w:val="fr-FR"/>
        </w:rPr>
        <w:tab/>
      </w:r>
      <w:r w:rsidR="00181C04">
        <w:rPr>
          <w:rFonts w:ascii="Times New Roman" w:hAnsi="Times New Roman"/>
          <w:sz w:val="24"/>
          <w:szCs w:val="24"/>
          <w:lang w:val="fr-FR"/>
        </w:rPr>
        <w:t>1</w:t>
      </w:r>
      <w:r w:rsidR="00A24D93">
        <w:rPr>
          <w:rFonts w:ascii="Times New Roman" w:hAnsi="Times New Roman"/>
          <w:sz w:val="24"/>
          <w:szCs w:val="24"/>
          <w:lang w:val="fr-FR"/>
        </w:rPr>
        <w:t>4</w:t>
      </w:r>
      <w:r w:rsidR="00E4089F">
        <w:rPr>
          <w:rFonts w:ascii="Times New Roman" w:hAnsi="Times New Roman"/>
          <w:sz w:val="24"/>
          <w:szCs w:val="24"/>
          <w:lang w:val="fr-FR"/>
        </w:rPr>
        <w:br/>
        <w:t xml:space="preserve">         </w:t>
      </w:r>
      <w:proofErr w:type="spellStart"/>
      <w:r w:rsidR="004669F9">
        <w:rPr>
          <w:rFonts w:ascii="Times New Roman" w:hAnsi="Times New Roman"/>
          <w:sz w:val="24"/>
          <w:szCs w:val="24"/>
          <w:lang w:val="fr-FR"/>
        </w:rPr>
        <w:t>Billing</w:t>
      </w:r>
      <w:proofErr w:type="spellEnd"/>
      <w:r w:rsidR="004669F9">
        <w:rPr>
          <w:rFonts w:ascii="Times New Roman" w:hAnsi="Times New Roman"/>
          <w:sz w:val="24"/>
          <w:szCs w:val="24"/>
          <w:lang w:val="fr-FR"/>
        </w:rPr>
        <w:t xml:space="preserve"> </w:t>
      </w:r>
      <w:r w:rsidR="004669F9" w:rsidRPr="004126D9">
        <w:rPr>
          <w:rFonts w:ascii="Times New Roman" w:hAnsi="Times New Roman"/>
          <w:sz w:val="24"/>
          <w:szCs w:val="24"/>
        </w:rPr>
        <w:t>Requirements</w:t>
      </w:r>
      <w:r w:rsidR="004669F9" w:rsidRPr="00116463">
        <w:rPr>
          <w:rFonts w:ascii="Times New Roman" w:hAnsi="Times New Roman"/>
          <w:sz w:val="24"/>
          <w:szCs w:val="24"/>
          <w:lang w:val="fr-FR"/>
        </w:rPr>
        <w:tab/>
      </w:r>
      <w:r w:rsidR="00A24D93">
        <w:rPr>
          <w:rFonts w:ascii="Times New Roman" w:hAnsi="Times New Roman"/>
          <w:sz w:val="24"/>
          <w:szCs w:val="24"/>
          <w:lang w:val="fr-FR"/>
        </w:rPr>
        <w:t>16</w:t>
      </w:r>
      <w:r w:rsidR="004669F9">
        <w:rPr>
          <w:rFonts w:ascii="Times New Roman" w:hAnsi="Times New Roman"/>
          <w:sz w:val="24"/>
          <w:szCs w:val="24"/>
          <w:lang w:val="fr-FR"/>
        </w:rPr>
        <w:t xml:space="preserve"> </w:t>
      </w:r>
      <w:r w:rsidR="004B0D9E">
        <w:rPr>
          <w:rFonts w:ascii="Times New Roman" w:hAnsi="Times New Roman"/>
          <w:sz w:val="24"/>
          <w:szCs w:val="24"/>
          <w:lang w:val="fr-FR"/>
        </w:rPr>
        <w:br/>
      </w:r>
      <w:r w:rsidRPr="00116463">
        <w:rPr>
          <w:rFonts w:ascii="Times New Roman" w:hAnsi="Times New Roman"/>
          <w:sz w:val="24"/>
          <w:szCs w:val="24"/>
        </w:rPr>
        <w:t>Summary</w:t>
      </w:r>
      <w:r w:rsidRPr="00116463">
        <w:rPr>
          <w:rFonts w:ascii="Times New Roman" w:hAnsi="Times New Roman"/>
          <w:sz w:val="24"/>
          <w:szCs w:val="24"/>
          <w:lang w:val="fr-FR"/>
        </w:rPr>
        <w:t xml:space="preserve"> of </w:t>
      </w:r>
      <w:r w:rsidRPr="00116463">
        <w:rPr>
          <w:rFonts w:ascii="Times New Roman" w:hAnsi="Times New Roman"/>
          <w:sz w:val="24"/>
          <w:szCs w:val="24"/>
        </w:rPr>
        <w:t>Recommendations</w:t>
      </w:r>
      <w:r w:rsidRPr="00116463">
        <w:rPr>
          <w:rFonts w:ascii="Times New Roman" w:hAnsi="Times New Roman"/>
          <w:sz w:val="24"/>
          <w:szCs w:val="24"/>
          <w:lang w:val="fr-FR"/>
        </w:rPr>
        <w:tab/>
      </w:r>
      <w:r w:rsidR="00A24D93">
        <w:rPr>
          <w:rFonts w:ascii="Times New Roman" w:hAnsi="Times New Roman"/>
          <w:sz w:val="24"/>
          <w:szCs w:val="24"/>
          <w:lang w:val="fr-FR"/>
        </w:rPr>
        <w:t>18</w:t>
      </w:r>
      <w:r w:rsidRPr="00116463">
        <w:rPr>
          <w:rFonts w:ascii="Times New Roman" w:hAnsi="Times New Roman"/>
          <w:sz w:val="24"/>
          <w:szCs w:val="24"/>
          <w:lang w:val="fr-FR"/>
        </w:rPr>
        <w:br/>
      </w:r>
      <w:r w:rsidRPr="00116463">
        <w:rPr>
          <w:rFonts w:ascii="Times New Roman" w:hAnsi="Times New Roman" w:cs="Times New Roman"/>
          <w:sz w:val="24"/>
          <w:szCs w:val="24"/>
        </w:rPr>
        <w:t>Appendices</w:t>
      </w: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rPr>
          <w:rFonts w:ascii="Times New Roman" w:hAnsi="Times New Roman" w:cs="Times New Roman"/>
          <w:b/>
          <w:sz w:val="28"/>
          <w:szCs w:val="28"/>
        </w:rPr>
      </w:pPr>
      <w:r>
        <w:rPr>
          <w:rFonts w:ascii="Times New Roman" w:hAnsi="Times New Roman" w:cs="Times New Roman"/>
          <w:b/>
          <w:sz w:val="28"/>
          <w:szCs w:val="28"/>
        </w:rPr>
        <w:br w:type="page"/>
      </w:r>
    </w:p>
    <w:p w:rsidR="00833ED3" w:rsidRPr="006E4759" w:rsidRDefault="00487926" w:rsidP="00FD1BBE">
      <w:pPr>
        <w:spacing w:line="240" w:lineRule="auto"/>
        <w:jc w:val="center"/>
        <w:rPr>
          <w:rFonts w:ascii="Times New Roman" w:hAnsi="Times New Roman" w:cs="Times New Roman"/>
          <w:b/>
          <w:sz w:val="28"/>
          <w:szCs w:val="28"/>
        </w:rPr>
      </w:pPr>
      <w:r w:rsidRPr="006E4759">
        <w:rPr>
          <w:rFonts w:ascii="Times New Roman" w:hAnsi="Times New Roman" w:cs="Times New Roman"/>
          <w:b/>
          <w:sz w:val="28"/>
          <w:szCs w:val="28"/>
        </w:rPr>
        <w:lastRenderedPageBreak/>
        <w:t>PURPOSE</w:t>
      </w:r>
      <w:r w:rsidR="00F82C33" w:rsidRPr="006E4759">
        <w:rPr>
          <w:rFonts w:ascii="Times New Roman" w:hAnsi="Times New Roman" w:cs="Times New Roman"/>
          <w:b/>
          <w:sz w:val="28"/>
          <w:szCs w:val="28"/>
        </w:rPr>
        <w:t>, SCOPE, AND AUTHORITY</w:t>
      </w:r>
    </w:p>
    <w:p w:rsidR="003F0AEE" w:rsidRPr="003F0AEE" w:rsidRDefault="00F82C33" w:rsidP="00FD1BBE">
      <w:pPr>
        <w:spacing w:line="240" w:lineRule="auto"/>
        <w:rPr>
          <w:rFonts w:ascii="Times New Roman" w:hAnsi="Times New Roman" w:cs="Times New Roman"/>
          <w:sz w:val="24"/>
          <w:szCs w:val="24"/>
        </w:rPr>
      </w:pPr>
      <w:r w:rsidRPr="00F82C33">
        <w:rPr>
          <w:rFonts w:ascii="Times New Roman" w:hAnsi="Times New Roman" w:cs="Times New Roman"/>
          <w:b/>
          <w:sz w:val="24"/>
          <w:szCs w:val="24"/>
        </w:rPr>
        <w:t>Purpose</w:t>
      </w:r>
      <w:r>
        <w:rPr>
          <w:rFonts w:ascii="Times New Roman" w:hAnsi="Times New Roman" w:cs="Times New Roman"/>
          <w:b/>
          <w:sz w:val="24"/>
          <w:szCs w:val="24"/>
        </w:rPr>
        <w:br/>
      </w:r>
      <w:r w:rsidR="00487926" w:rsidRPr="00F412AC">
        <w:rPr>
          <w:rFonts w:ascii="Times New Roman" w:hAnsi="Times New Roman" w:cs="Times New Roman"/>
          <w:sz w:val="24"/>
          <w:szCs w:val="24"/>
        </w:rPr>
        <w:t xml:space="preserve">The purpose of this investigation is to determine </w:t>
      </w:r>
      <w:r w:rsidR="00F02CD8" w:rsidRPr="00F412AC">
        <w:rPr>
          <w:rFonts w:ascii="Times New Roman" w:hAnsi="Times New Roman" w:cs="Times New Roman"/>
          <w:sz w:val="24"/>
          <w:szCs w:val="24"/>
        </w:rPr>
        <w:t>whether</w:t>
      </w:r>
      <w:r w:rsidR="00487926" w:rsidRPr="00F412AC">
        <w:rPr>
          <w:rFonts w:ascii="Times New Roman" w:hAnsi="Times New Roman" w:cs="Times New Roman"/>
          <w:sz w:val="24"/>
          <w:szCs w:val="24"/>
        </w:rPr>
        <w:t xml:space="preserve"> </w:t>
      </w:r>
      <w:r w:rsidR="009D737B">
        <w:rPr>
          <w:rFonts w:ascii="Times New Roman" w:hAnsi="Times New Roman" w:cs="Times New Roman"/>
          <w:sz w:val="24"/>
          <w:szCs w:val="24"/>
        </w:rPr>
        <w:t xml:space="preserve">Avista Corporation (Avista) </w:t>
      </w:r>
      <w:r w:rsidR="00F02CD8" w:rsidRPr="00F412AC">
        <w:rPr>
          <w:rFonts w:ascii="Times New Roman" w:hAnsi="Times New Roman" w:cs="Times New Roman"/>
          <w:sz w:val="24"/>
          <w:szCs w:val="24"/>
        </w:rPr>
        <w:t xml:space="preserve"> is </w:t>
      </w:r>
      <w:r w:rsidR="003F0AEE" w:rsidRPr="00F412AC">
        <w:rPr>
          <w:rFonts w:ascii="Times New Roman" w:hAnsi="Times New Roman" w:cs="Times New Roman"/>
          <w:sz w:val="24"/>
          <w:szCs w:val="24"/>
        </w:rPr>
        <w:t xml:space="preserve">in compliance with </w:t>
      </w:r>
      <w:r w:rsidR="003F0AEE" w:rsidRPr="00F412AC">
        <w:rPr>
          <w:rFonts w:ascii="Times New Roman" w:hAnsi="Times New Roman"/>
          <w:sz w:val="24"/>
          <w:szCs w:val="24"/>
        </w:rPr>
        <w:t>Washington state laws and Washington Utilities and Transportation Commission (commission) rules</w:t>
      </w:r>
      <w:r w:rsidR="00A50771" w:rsidRPr="00F412AC">
        <w:rPr>
          <w:rFonts w:ascii="Times New Roman" w:hAnsi="Times New Roman" w:cs="Times New Roman"/>
          <w:sz w:val="24"/>
          <w:szCs w:val="24"/>
        </w:rPr>
        <w:t xml:space="preserve"> generally, and </w:t>
      </w:r>
      <w:r w:rsidR="003F0AEE" w:rsidRPr="00F412AC">
        <w:rPr>
          <w:rFonts w:ascii="Times New Roman" w:hAnsi="Times New Roman" w:cs="Times New Roman"/>
          <w:sz w:val="24"/>
          <w:szCs w:val="24"/>
        </w:rPr>
        <w:t>W</w:t>
      </w:r>
      <w:r w:rsidR="00A50771" w:rsidRPr="00F412AC">
        <w:rPr>
          <w:rFonts w:ascii="Times New Roman" w:hAnsi="Times New Roman" w:cs="Times New Roman"/>
          <w:sz w:val="24"/>
          <w:szCs w:val="24"/>
        </w:rPr>
        <w:t xml:space="preserve">ashington Administrative Code </w:t>
      </w:r>
      <w:r w:rsidR="003F0AEE" w:rsidRPr="00F412AC">
        <w:rPr>
          <w:rFonts w:ascii="Times New Roman" w:hAnsi="Times New Roman" w:cs="Times New Roman"/>
          <w:sz w:val="24"/>
          <w:szCs w:val="24"/>
        </w:rPr>
        <w:t>480</w:t>
      </w:r>
      <w:r w:rsidR="00A50771" w:rsidRPr="00F412AC">
        <w:rPr>
          <w:rFonts w:ascii="Times New Roman" w:hAnsi="Times New Roman" w:cs="Times New Roman"/>
          <w:sz w:val="24"/>
          <w:szCs w:val="24"/>
        </w:rPr>
        <w:t>-100-123(3), Refusal of Service, specifically.</w:t>
      </w:r>
    </w:p>
    <w:p w:rsidR="005D0C01" w:rsidRPr="00F82C33" w:rsidRDefault="00F82C33" w:rsidP="00FD1BBE">
      <w:pPr>
        <w:spacing w:line="240" w:lineRule="auto"/>
        <w:rPr>
          <w:rFonts w:ascii="Times New Roman" w:hAnsi="Times New Roman" w:cs="Times New Roman"/>
          <w:sz w:val="24"/>
          <w:szCs w:val="24"/>
        </w:rPr>
      </w:pPr>
      <w:r>
        <w:rPr>
          <w:rFonts w:ascii="Times New Roman" w:hAnsi="Times New Roman" w:cs="Times New Roman"/>
          <w:b/>
          <w:sz w:val="24"/>
          <w:szCs w:val="24"/>
        </w:rPr>
        <w:t>Scope</w:t>
      </w:r>
      <w:r>
        <w:rPr>
          <w:rFonts w:ascii="Times New Roman" w:hAnsi="Times New Roman" w:cs="Times New Roman"/>
          <w:b/>
          <w:sz w:val="24"/>
          <w:szCs w:val="24"/>
        </w:rPr>
        <w:br/>
      </w:r>
      <w:r w:rsidR="00F02CD8">
        <w:rPr>
          <w:rFonts w:ascii="Times New Roman" w:hAnsi="Times New Roman" w:cs="Times New Roman"/>
          <w:sz w:val="24"/>
          <w:szCs w:val="24"/>
        </w:rPr>
        <w:t>The</w:t>
      </w:r>
      <w:r>
        <w:rPr>
          <w:rFonts w:ascii="Times New Roman" w:hAnsi="Times New Roman" w:cs="Times New Roman"/>
          <w:sz w:val="24"/>
          <w:szCs w:val="24"/>
        </w:rPr>
        <w:t xml:space="preserve"> scope of the investigation includes </w:t>
      </w:r>
      <w:r w:rsidR="009D737B">
        <w:rPr>
          <w:rFonts w:ascii="Times New Roman" w:hAnsi="Times New Roman" w:cs="Times New Roman"/>
          <w:sz w:val="24"/>
          <w:szCs w:val="24"/>
        </w:rPr>
        <w:t>Avista</w:t>
      </w:r>
      <w:r>
        <w:rPr>
          <w:rFonts w:ascii="Times New Roman" w:hAnsi="Times New Roman" w:cs="Times New Roman"/>
          <w:sz w:val="24"/>
          <w:szCs w:val="24"/>
        </w:rPr>
        <w:t xml:space="preserve">’s </w:t>
      </w:r>
      <w:r w:rsidR="0037593D">
        <w:rPr>
          <w:rFonts w:ascii="Times New Roman" w:hAnsi="Times New Roman" w:cs="Times New Roman"/>
          <w:sz w:val="24"/>
          <w:szCs w:val="24"/>
        </w:rPr>
        <w:t xml:space="preserve">general </w:t>
      </w:r>
      <w:r>
        <w:rPr>
          <w:rFonts w:ascii="Times New Roman" w:hAnsi="Times New Roman" w:cs="Times New Roman"/>
          <w:sz w:val="24"/>
          <w:szCs w:val="24"/>
        </w:rPr>
        <w:t>business practices as reflected in the commission’s consumer complaints re</w:t>
      </w:r>
      <w:r w:rsidR="0037593D">
        <w:rPr>
          <w:rFonts w:ascii="Times New Roman" w:hAnsi="Times New Roman" w:cs="Times New Roman"/>
          <w:sz w:val="24"/>
          <w:szCs w:val="24"/>
        </w:rPr>
        <w:t>ceived during the months of June</w:t>
      </w:r>
      <w:r>
        <w:rPr>
          <w:rFonts w:ascii="Times New Roman" w:hAnsi="Times New Roman" w:cs="Times New Roman"/>
          <w:sz w:val="24"/>
          <w:szCs w:val="24"/>
        </w:rPr>
        <w:t xml:space="preserve"> through December 2009, </w:t>
      </w:r>
      <w:r w:rsidR="00F02CD8">
        <w:rPr>
          <w:rFonts w:ascii="Times New Roman" w:hAnsi="Times New Roman" w:cs="Times New Roman"/>
          <w:sz w:val="24"/>
          <w:szCs w:val="24"/>
        </w:rPr>
        <w:t xml:space="preserve">as well as data provided by </w:t>
      </w:r>
      <w:r w:rsidR="009D737B">
        <w:rPr>
          <w:rFonts w:ascii="Times New Roman" w:hAnsi="Times New Roman" w:cs="Times New Roman"/>
          <w:sz w:val="24"/>
          <w:szCs w:val="24"/>
        </w:rPr>
        <w:t>Avista</w:t>
      </w:r>
      <w:r w:rsidR="00F02CD8">
        <w:rPr>
          <w:rFonts w:ascii="Times New Roman" w:hAnsi="Times New Roman" w:cs="Times New Roman"/>
          <w:sz w:val="24"/>
          <w:szCs w:val="24"/>
        </w:rPr>
        <w:t xml:space="preserve">. </w:t>
      </w:r>
    </w:p>
    <w:p w:rsidR="00490D6E" w:rsidRDefault="00F82C33" w:rsidP="00490D6E">
      <w:pPr>
        <w:spacing w:line="240" w:lineRule="auto"/>
        <w:rPr>
          <w:rFonts w:ascii="Times New Roman" w:hAnsi="Times New Roman"/>
        </w:rPr>
      </w:pPr>
      <w:r>
        <w:rPr>
          <w:rFonts w:ascii="Times New Roman" w:hAnsi="Times New Roman" w:cs="Times New Roman"/>
          <w:b/>
          <w:sz w:val="24"/>
          <w:szCs w:val="24"/>
        </w:rPr>
        <w:t>Authority</w:t>
      </w:r>
      <w:r>
        <w:rPr>
          <w:rFonts w:ascii="Times New Roman" w:hAnsi="Times New Roman" w:cs="Times New Roman"/>
          <w:b/>
          <w:sz w:val="24"/>
          <w:szCs w:val="24"/>
        </w:rPr>
        <w:br/>
      </w:r>
      <w:r>
        <w:rPr>
          <w:rFonts w:ascii="Times New Roman" w:hAnsi="Times New Roman" w:cs="Times New Roman"/>
          <w:sz w:val="24"/>
          <w:szCs w:val="24"/>
        </w:rPr>
        <w:t xml:space="preserve">Staff undertakes this investigation pursuant to the authority granted by the Revised Code of Washington (RCW) 80.01.040, which directs the commission to regulate gas and electric companies in the public interest. In addition, RCW 80.04.070 grants the commission authority to conduct such an investigation. </w:t>
      </w:r>
      <w:r>
        <w:rPr>
          <w:rFonts w:ascii="Times New Roman" w:hAnsi="Times New Roman" w:cs="Times New Roman"/>
          <w:sz w:val="24"/>
          <w:szCs w:val="24"/>
        </w:rPr>
        <w:br/>
      </w:r>
      <w:r w:rsidR="003F0AEE" w:rsidRPr="004B0D9E">
        <w:rPr>
          <w:rFonts w:ascii="Times New Roman" w:hAnsi="Times New Roman"/>
          <w:b/>
          <w:bCs/>
          <w:sz w:val="24"/>
          <w:szCs w:val="24"/>
        </w:rPr>
        <w:br/>
      </w:r>
      <w:r w:rsidR="00490D6E" w:rsidRPr="004B0D9E">
        <w:rPr>
          <w:rFonts w:ascii="Times New Roman" w:hAnsi="Times New Roman"/>
          <w:b/>
          <w:bCs/>
          <w:sz w:val="24"/>
          <w:szCs w:val="24"/>
        </w:rPr>
        <w:t>Staff</w:t>
      </w:r>
      <w:r w:rsidR="00490D6E" w:rsidRPr="004B0D9E">
        <w:rPr>
          <w:rFonts w:ascii="Times New Roman" w:hAnsi="Times New Roman"/>
          <w:b/>
          <w:bCs/>
          <w:sz w:val="24"/>
          <w:szCs w:val="24"/>
        </w:rPr>
        <w:br/>
      </w:r>
      <w:r w:rsidR="00490D6E" w:rsidRPr="004B0D9E">
        <w:rPr>
          <w:rFonts w:ascii="Times New Roman" w:hAnsi="Times New Roman"/>
          <w:sz w:val="24"/>
          <w:szCs w:val="24"/>
        </w:rPr>
        <w:t xml:space="preserve">Rayne Pearson, Compliance </w:t>
      </w:r>
      <w:r w:rsidR="00D91AFB" w:rsidRPr="004B0D9E">
        <w:rPr>
          <w:rFonts w:ascii="Times New Roman" w:hAnsi="Times New Roman"/>
          <w:sz w:val="24"/>
          <w:szCs w:val="24"/>
        </w:rPr>
        <w:t xml:space="preserve">Investigator </w:t>
      </w:r>
      <w:r w:rsidR="00490D6E" w:rsidRPr="004B0D9E">
        <w:rPr>
          <w:rFonts w:ascii="Times New Roman" w:hAnsi="Times New Roman"/>
          <w:sz w:val="24"/>
          <w:szCs w:val="24"/>
        </w:rPr>
        <w:br/>
        <w:t>(360) 664-1111</w:t>
      </w:r>
      <w:r w:rsidR="00490D6E" w:rsidRPr="004B0D9E">
        <w:rPr>
          <w:rFonts w:ascii="Times New Roman" w:hAnsi="Times New Roman"/>
          <w:sz w:val="24"/>
          <w:szCs w:val="24"/>
        </w:rPr>
        <w:br/>
        <w:t>rpearson@utc.wa.gov</w:t>
      </w:r>
    </w:p>
    <w:p w:rsidR="006E4759" w:rsidRDefault="00F82C33" w:rsidP="00FD1BBE">
      <w:pPr>
        <w:spacing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6E4759" w:rsidRDefault="006E4759" w:rsidP="00FD1BBE">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116463" w:rsidRPr="00116463" w:rsidRDefault="00116463" w:rsidP="00FD1BBE">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EXECUTIVE SUMMARY</w:t>
      </w:r>
    </w:p>
    <w:p w:rsidR="00842908" w:rsidRDefault="00A45A30" w:rsidP="00842908">
      <w:pPr>
        <w:spacing w:after="240" w:line="240" w:lineRule="auto"/>
        <w:rPr>
          <w:rFonts w:ascii="Times New Roman" w:hAnsi="Times New Roman" w:cs="Times New Roman"/>
          <w:sz w:val="24"/>
          <w:szCs w:val="24"/>
        </w:rPr>
      </w:pPr>
      <w:r>
        <w:rPr>
          <w:rFonts w:ascii="Times New Roman" w:hAnsi="Times New Roman" w:cs="Times New Roman"/>
          <w:sz w:val="24"/>
          <w:szCs w:val="24"/>
        </w:rPr>
        <w:t>S</w:t>
      </w:r>
      <w:r w:rsidR="00842908">
        <w:rPr>
          <w:rFonts w:ascii="Times New Roman" w:hAnsi="Times New Roman" w:cs="Times New Roman"/>
          <w:sz w:val="24"/>
          <w:szCs w:val="24"/>
        </w:rPr>
        <w:t xml:space="preserve">taff </w:t>
      </w:r>
      <w:r w:rsidR="007828D3">
        <w:rPr>
          <w:rFonts w:ascii="Times New Roman" w:hAnsi="Times New Roman" w:cs="Times New Roman"/>
          <w:sz w:val="24"/>
          <w:szCs w:val="24"/>
        </w:rPr>
        <w:t>initiated</w:t>
      </w:r>
      <w:r w:rsidR="00677344">
        <w:rPr>
          <w:rFonts w:ascii="Times New Roman" w:hAnsi="Times New Roman" w:cs="Times New Roman"/>
          <w:sz w:val="24"/>
          <w:szCs w:val="24"/>
        </w:rPr>
        <w:t xml:space="preserve"> an industry-wide review of </w:t>
      </w:r>
      <w:r w:rsidR="00842908">
        <w:rPr>
          <w:rFonts w:ascii="Times New Roman" w:hAnsi="Times New Roman" w:cs="Times New Roman"/>
          <w:sz w:val="24"/>
          <w:szCs w:val="24"/>
        </w:rPr>
        <w:t>electric and gas companies’ business practices, with a focus on application of the prior obligation rule.</w:t>
      </w:r>
    </w:p>
    <w:p w:rsidR="00842908" w:rsidRDefault="00842908" w:rsidP="00842908">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Staff reviewed the accounts of 166 Avista customers disconnected for nonpayment between October 15 and 31, 2009. Staff also reviewed commission records of 101 complaints filed against Avista </w:t>
      </w:r>
      <w:r w:rsidR="00A45A30">
        <w:rPr>
          <w:rFonts w:ascii="Times New Roman" w:hAnsi="Times New Roman" w:cs="Times New Roman"/>
          <w:sz w:val="24"/>
          <w:szCs w:val="24"/>
        </w:rPr>
        <w:t xml:space="preserve">by consumers </w:t>
      </w:r>
      <w:r>
        <w:rPr>
          <w:rFonts w:ascii="Times New Roman" w:hAnsi="Times New Roman" w:cs="Times New Roman"/>
          <w:sz w:val="24"/>
          <w:szCs w:val="24"/>
        </w:rPr>
        <w:t>between June and December 2009.</w:t>
      </w:r>
    </w:p>
    <w:p w:rsidR="00183202" w:rsidRPr="00A50771" w:rsidRDefault="007828D3" w:rsidP="00842908">
      <w:pPr>
        <w:spacing w:after="240" w:line="240" w:lineRule="auto"/>
        <w:rPr>
          <w:rFonts w:ascii="Times New Roman" w:hAnsi="Times New Roman"/>
          <w:sz w:val="24"/>
          <w:szCs w:val="24"/>
        </w:rPr>
      </w:pPr>
      <w:r>
        <w:rPr>
          <w:rFonts w:ascii="Times New Roman" w:hAnsi="Times New Roman"/>
          <w:sz w:val="24"/>
          <w:szCs w:val="24"/>
        </w:rPr>
        <w:t>The</w:t>
      </w:r>
      <w:r w:rsidR="00183202" w:rsidRPr="00A50771">
        <w:rPr>
          <w:rFonts w:ascii="Times New Roman" w:hAnsi="Times New Roman"/>
          <w:sz w:val="24"/>
          <w:szCs w:val="24"/>
        </w:rPr>
        <w:t xml:space="preserve"> investigation into </w:t>
      </w:r>
      <w:r w:rsidR="00842908">
        <w:rPr>
          <w:rFonts w:ascii="Times New Roman" w:hAnsi="Times New Roman"/>
          <w:sz w:val="24"/>
          <w:szCs w:val="24"/>
        </w:rPr>
        <w:t>Avista’s</w:t>
      </w:r>
      <w:r w:rsidR="00183202" w:rsidRPr="00A50771">
        <w:rPr>
          <w:rFonts w:ascii="Times New Roman" w:hAnsi="Times New Roman"/>
          <w:sz w:val="24"/>
          <w:szCs w:val="24"/>
        </w:rPr>
        <w:t xml:space="preserve"> </w:t>
      </w:r>
      <w:r w:rsidR="00842908">
        <w:rPr>
          <w:rFonts w:ascii="Times New Roman" w:hAnsi="Times New Roman"/>
          <w:sz w:val="24"/>
          <w:szCs w:val="24"/>
        </w:rPr>
        <w:t xml:space="preserve">overall </w:t>
      </w:r>
      <w:r w:rsidR="00183202" w:rsidRPr="00A50771">
        <w:rPr>
          <w:rFonts w:ascii="Times New Roman" w:hAnsi="Times New Roman"/>
          <w:sz w:val="24"/>
          <w:szCs w:val="24"/>
        </w:rPr>
        <w:t xml:space="preserve">business practices </w:t>
      </w:r>
      <w:r w:rsidR="00D5316B" w:rsidRPr="00A50771">
        <w:rPr>
          <w:rFonts w:ascii="Times New Roman" w:hAnsi="Times New Roman"/>
          <w:sz w:val="24"/>
          <w:szCs w:val="24"/>
        </w:rPr>
        <w:t>established</w:t>
      </w:r>
      <w:r w:rsidR="00183202" w:rsidRPr="00A50771">
        <w:rPr>
          <w:rFonts w:ascii="Times New Roman" w:hAnsi="Times New Roman"/>
          <w:sz w:val="24"/>
          <w:szCs w:val="24"/>
        </w:rPr>
        <w:t xml:space="preserve"> that the company is in violation of commission rules</w:t>
      </w:r>
      <w:r w:rsidR="00A709C0">
        <w:rPr>
          <w:rFonts w:ascii="Times New Roman" w:hAnsi="Times New Roman"/>
          <w:sz w:val="24"/>
          <w:szCs w:val="24"/>
        </w:rPr>
        <w:t>,</w:t>
      </w:r>
      <w:r w:rsidR="00183202" w:rsidRPr="00A50771">
        <w:rPr>
          <w:rFonts w:ascii="Times New Roman" w:hAnsi="Times New Roman"/>
          <w:sz w:val="24"/>
          <w:szCs w:val="24"/>
        </w:rPr>
        <w:t xml:space="preserve"> as follows:</w:t>
      </w:r>
    </w:p>
    <w:p w:rsidR="002E6A4A" w:rsidRDefault="002E6A4A" w:rsidP="00D5316B">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WACs 480-90-113 and 480-100-113, Residential Service Deposit Requirements</w:t>
      </w:r>
    </w:p>
    <w:p w:rsidR="004669F9" w:rsidRPr="004669F9" w:rsidRDefault="004669F9" w:rsidP="00D5316B">
      <w:pPr>
        <w:pStyle w:val="ListParagraph"/>
        <w:numPr>
          <w:ilvl w:val="0"/>
          <w:numId w:val="3"/>
        </w:numPr>
        <w:spacing w:line="240" w:lineRule="auto"/>
        <w:rPr>
          <w:rFonts w:ascii="Times New Roman" w:hAnsi="Times New Roman" w:cs="Times New Roman"/>
          <w:sz w:val="24"/>
          <w:szCs w:val="24"/>
        </w:rPr>
      </w:pPr>
      <w:r w:rsidRPr="004669F9">
        <w:rPr>
          <w:rFonts w:ascii="Times New Roman" w:hAnsi="Times New Roman" w:cs="Times New Roman"/>
          <w:sz w:val="24"/>
          <w:szCs w:val="24"/>
        </w:rPr>
        <w:t xml:space="preserve">WAC </w:t>
      </w:r>
      <w:r w:rsidR="00183202" w:rsidRPr="004669F9">
        <w:rPr>
          <w:rFonts w:ascii="Times New Roman" w:hAnsi="Times New Roman" w:cs="Times New Roman"/>
          <w:sz w:val="24"/>
          <w:szCs w:val="24"/>
        </w:rPr>
        <w:t>480-100-123(3), Refusal of Service</w:t>
      </w:r>
    </w:p>
    <w:p w:rsidR="004E4A75" w:rsidRPr="004E4A75" w:rsidRDefault="004669F9" w:rsidP="004E4A75">
      <w:pPr>
        <w:pStyle w:val="ListParagraph"/>
        <w:numPr>
          <w:ilvl w:val="0"/>
          <w:numId w:val="3"/>
        </w:numPr>
        <w:spacing w:line="240" w:lineRule="auto"/>
        <w:rPr>
          <w:rFonts w:ascii="Times New Roman" w:hAnsi="Times New Roman" w:cs="Times New Roman"/>
          <w:sz w:val="24"/>
          <w:szCs w:val="24"/>
        </w:rPr>
      </w:pPr>
      <w:r w:rsidRPr="004669F9">
        <w:rPr>
          <w:rFonts w:ascii="Times New Roman" w:hAnsi="Times New Roman" w:cs="Times New Roman"/>
          <w:sz w:val="24"/>
          <w:szCs w:val="24"/>
        </w:rPr>
        <w:t>WAC 480-100-128</w:t>
      </w:r>
      <w:r w:rsidR="00A700EE">
        <w:rPr>
          <w:rFonts w:ascii="Times New Roman" w:hAnsi="Times New Roman" w:cs="Times New Roman"/>
          <w:sz w:val="24"/>
          <w:szCs w:val="24"/>
        </w:rPr>
        <w:t>(6)</w:t>
      </w:r>
      <w:r w:rsidR="004126D9">
        <w:rPr>
          <w:rFonts w:ascii="Times New Roman" w:hAnsi="Times New Roman" w:cs="Times New Roman"/>
          <w:sz w:val="24"/>
          <w:szCs w:val="24"/>
        </w:rPr>
        <w:t xml:space="preserve">, </w:t>
      </w:r>
      <w:r w:rsidRPr="004669F9">
        <w:rPr>
          <w:rFonts w:ascii="Times New Roman" w:hAnsi="Times New Roman" w:cs="Times New Roman"/>
          <w:sz w:val="24"/>
          <w:szCs w:val="24"/>
        </w:rPr>
        <w:t>Disconnection of Service</w:t>
      </w:r>
      <w:r w:rsidR="00A700EE">
        <w:rPr>
          <w:rFonts w:ascii="Times New Roman" w:hAnsi="Times New Roman" w:cs="Times New Roman"/>
          <w:sz w:val="24"/>
          <w:szCs w:val="24"/>
        </w:rPr>
        <w:t xml:space="preserve"> – Company Directed</w:t>
      </w:r>
    </w:p>
    <w:p w:rsidR="004669F9" w:rsidRPr="004669F9" w:rsidRDefault="004669F9" w:rsidP="00D5316B">
      <w:pPr>
        <w:pStyle w:val="ListParagraph"/>
        <w:numPr>
          <w:ilvl w:val="0"/>
          <w:numId w:val="3"/>
        </w:numPr>
        <w:spacing w:line="240" w:lineRule="auto"/>
        <w:rPr>
          <w:rFonts w:ascii="Times New Roman" w:hAnsi="Times New Roman" w:cs="Times New Roman"/>
          <w:sz w:val="24"/>
          <w:szCs w:val="24"/>
        </w:rPr>
      </w:pPr>
      <w:r w:rsidRPr="004669F9">
        <w:rPr>
          <w:rFonts w:ascii="Times New Roman" w:hAnsi="Times New Roman" w:cs="Times New Roman"/>
          <w:sz w:val="24"/>
          <w:szCs w:val="24"/>
        </w:rPr>
        <w:t>WAC</w:t>
      </w:r>
      <w:r w:rsidR="004E4A75">
        <w:rPr>
          <w:rFonts w:ascii="Times New Roman" w:hAnsi="Times New Roman" w:cs="Times New Roman"/>
          <w:sz w:val="24"/>
          <w:szCs w:val="24"/>
        </w:rPr>
        <w:t>s 480-90-178 and</w:t>
      </w:r>
      <w:r w:rsidRPr="004669F9">
        <w:rPr>
          <w:rFonts w:ascii="Times New Roman" w:hAnsi="Times New Roman" w:cs="Times New Roman"/>
          <w:sz w:val="24"/>
          <w:szCs w:val="24"/>
        </w:rPr>
        <w:t xml:space="preserve"> 480-100-178, Billing Requirements</w:t>
      </w:r>
    </w:p>
    <w:p w:rsidR="00D5316B" w:rsidRPr="004669F9" w:rsidRDefault="00D5316B" w:rsidP="004669F9">
      <w:pPr>
        <w:spacing w:line="240" w:lineRule="auto"/>
        <w:rPr>
          <w:rFonts w:ascii="Times New Roman" w:hAnsi="Times New Roman" w:cs="Times New Roman"/>
          <w:sz w:val="24"/>
          <w:szCs w:val="24"/>
          <w:highlight w:val="yellow"/>
        </w:rPr>
      </w:pPr>
      <w:r w:rsidRPr="004669F9">
        <w:rPr>
          <w:rFonts w:ascii="Times New Roman" w:hAnsi="Times New Roman" w:cs="Times New Roman"/>
          <w:b/>
          <w:sz w:val="24"/>
          <w:szCs w:val="24"/>
        </w:rPr>
        <w:t>Recommendation</w:t>
      </w:r>
      <w:r w:rsidR="004669F9">
        <w:rPr>
          <w:rFonts w:ascii="Times New Roman" w:hAnsi="Times New Roman" w:cs="Times New Roman"/>
          <w:sz w:val="24"/>
          <w:szCs w:val="24"/>
        </w:rPr>
        <w:br/>
      </w:r>
      <w:r w:rsidRPr="004669F9">
        <w:rPr>
          <w:rFonts w:ascii="Times New Roman" w:hAnsi="Times New Roman" w:cs="Times New Roman"/>
          <w:sz w:val="24"/>
          <w:szCs w:val="24"/>
        </w:rPr>
        <w:t>Staff recommends penalties as follows:</w:t>
      </w:r>
    </w:p>
    <w:p w:rsidR="004E4A75" w:rsidRDefault="002E6A4A" w:rsidP="00D5316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027177">
        <w:rPr>
          <w:rFonts w:ascii="Times New Roman" w:hAnsi="Times New Roman" w:cs="Times New Roman"/>
          <w:sz w:val="24"/>
          <w:szCs w:val="24"/>
        </w:rPr>
        <w:t>one</w:t>
      </w:r>
      <w:r>
        <w:rPr>
          <w:rFonts w:ascii="Times New Roman" w:hAnsi="Times New Roman" w:cs="Times New Roman"/>
          <w:sz w:val="24"/>
          <w:szCs w:val="24"/>
        </w:rPr>
        <w:t xml:space="preserve"> violation of WAC 480-90-113 </w:t>
      </w:r>
      <w:r w:rsidR="004E4A75">
        <w:rPr>
          <w:rFonts w:ascii="Times New Roman" w:hAnsi="Times New Roman" w:cs="Times New Roman"/>
          <w:sz w:val="24"/>
          <w:szCs w:val="24"/>
        </w:rPr>
        <w:t xml:space="preserve">in </w:t>
      </w:r>
      <w:r w:rsidR="00027177">
        <w:rPr>
          <w:rFonts w:ascii="Times New Roman" w:hAnsi="Times New Roman" w:cs="Times New Roman"/>
          <w:sz w:val="24"/>
          <w:szCs w:val="24"/>
        </w:rPr>
        <w:t>one</w:t>
      </w:r>
      <w:r w:rsidR="004E4A75">
        <w:rPr>
          <w:rFonts w:ascii="Times New Roman" w:hAnsi="Times New Roman" w:cs="Times New Roman"/>
          <w:sz w:val="24"/>
          <w:szCs w:val="24"/>
        </w:rPr>
        <w:t xml:space="preserve"> consumer complaint, staff recommends a penalty of $100 for each violation.</w:t>
      </w:r>
    </w:p>
    <w:p w:rsidR="002E6A4A" w:rsidRDefault="004E4A75" w:rsidP="00D5316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027177">
        <w:rPr>
          <w:rFonts w:ascii="Times New Roman" w:hAnsi="Times New Roman" w:cs="Times New Roman"/>
          <w:sz w:val="24"/>
          <w:szCs w:val="24"/>
        </w:rPr>
        <w:t>one</w:t>
      </w:r>
      <w:r w:rsidR="002E6A4A">
        <w:rPr>
          <w:rFonts w:ascii="Times New Roman" w:hAnsi="Times New Roman" w:cs="Times New Roman"/>
          <w:sz w:val="24"/>
          <w:szCs w:val="24"/>
        </w:rPr>
        <w:t xml:space="preserve"> violation of WAC 480-100-113 in </w:t>
      </w:r>
      <w:r w:rsidR="00027177">
        <w:rPr>
          <w:rFonts w:ascii="Times New Roman" w:hAnsi="Times New Roman" w:cs="Times New Roman"/>
          <w:sz w:val="24"/>
          <w:szCs w:val="24"/>
        </w:rPr>
        <w:t>one</w:t>
      </w:r>
      <w:r w:rsidR="002E6A4A">
        <w:rPr>
          <w:rFonts w:ascii="Times New Roman" w:hAnsi="Times New Roman" w:cs="Times New Roman"/>
          <w:sz w:val="24"/>
          <w:szCs w:val="24"/>
        </w:rPr>
        <w:t xml:space="preserve"> consumer complaint, staff recommends a penalty of </w:t>
      </w:r>
      <w:r w:rsidR="00D11F3A">
        <w:rPr>
          <w:rFonts w:ascii="Times New Roman" w:hAnsi="Times New Roman" w:cs="Times New Roman"/>
          <w:sz w:val="24"/>
          <w:szCs w:val="24"/>
        </w:rPr>
        <w:t>$100</w:t>
      </w:r>
      <w:r w:rsidR="002E6A4A">
        <w:rPr>
          <w:rFonts w:ascii="Times New Roman" w:hAnsi="Times New Roman" w:cs="Times New Roman"/>
          <w:sz w:val="24"/>
          <w:szCs w:val="24"/>
        </w:rPr>
        <w:t xml:space="preserve"> for each violation.</w:t>
      </w:r>
    </w:p>
    <w:p w:rsidR="00D5316B" w:rsidRPr="004669F9" w:rsidRDefault="00D5316B" w:rsidP="00D5316B">
      <w:pPr>
        <w:pStyle w:val="ListParagraph"/>
        <w:numPr>
          <w:ilvl w:val="0"/>
          <w:numId w:val="4"/>
        </w:numPr>
        <w:spacing w:line="240" w:lineRule="auto"/>
        <w:rPr>
          <w:rFonts w:ascii="Times New Roman" w:hAnsi="Times New Roman" w:cs="Times New Roman"/>
          <w:sz w:val="24"/>
          <w:szCs w:val="24"/>
        </w:rPr>
      </w:pPr>
      <w:r w:rsidRPr="004669F9">
        <w:rPr>
          <w:rFonts w:ascii="Times New Roman" w:hAnsi="Times New Roman" w:cs="Times New Roman"/>
          <w:sz w:val="24"/>
          <w:szCs w:val="24"/>
        </w:rPr>
        <w:t xml:space="preserve">For </w:t>
      </w:r>
      <w:r w:rsidR="004669F9" w:rsidRPr="004669F9">
        <w:rPr>
          <w:rFonts w:ascii="Times New Roman" w:hAnsi="Times New Roman" w:cs="Times New Roman"/>
          <w:sz w:val="24"/>
          <w:szCs w:val="24"/>
        </w:rPr>
        <w:t>one</w:t>
      </w:r>
      <w:r w:rsidRPr="004669F9">
        <w:rPr>
          <w:rFonts w:ascii="Times New Roman" w:hAnsi="Times New Roman" w:cs="Times New Roman"/>
          <w:sz w:val="24"/>
          <w:szCs w:val="24"/>
        </w:rPr>
        <w:t xml:space="preserve"> violation of WAC 480-100-123(3) in </w:t>
      </w:r>
      <w:r w:rsidR="004669F9" w:rsidRPr="004669F9">
        <w:rPr>
          <w:rFonts w:ascii="Times New Roman" w:hAnsi="Times New Roman" w:cs="Times New Roman"/>
          <w:sz w:val="24"/>
          <w:szCs w:val="24"/>
        </w:rPr>
        <w:t>one</w:t>
      </w:r>
      <w:r w:rsidRPr="004669F9">
        <w:rPr>
          <w:rFonts w:ascii="Times New Roman" w:hAnsi="Times New Roman" w:cs="Times New Roman"/>
          <w:sz w:val="24"/>
          <w:szCs w:val="24"/>
        </w:rPr>
        <w:t xml:space="preserve"> consumer complaint, staff recommends a penalty of </w:t>
      </w:r>
      <w:r w:rsidR="00D11F3A">
        <w:rPr>
          <w:rFonts w:ascii="Times New Roman" w:hAnsi="Times New Roman" w:cs="Times New Roman"/>
          <w:sz w:val="24"/>
          <w:szCs w:val="24"/>
        </w:rPr>
        <w:t>$100</w:t>
      </w:r>
      <w:r w:rsidRPr="004669F9">
        <w:rPr>
          <w:rFonts w:ascii="Times New Roman" w:hAnsi="Times New Roman" w:cs="Times New Roman"/>
          <w:sz w:val="24"/>
          <w:szCs w:val="24"/>
        </w:rPr>
        <w:t>.</w:t>
      </w:r>
    </w:p>
    <w:p w:rsidR="00D5316B" w:rsidRPr="004669F9" w:rsidRDefault="001B6455" w:rsidP="00D5316B">
      <w:pPr>
        <w:pStyle w:val="ListParagraph"/>
        <w:numPr>
          <w:ilvl w:val="0"/>
          <w:numId w:val="4"/>
        </w:numPr>
        <w:spacing w:line="240" w:lineRule="auto"/>
        <w:rPr>
          <w:rFonts w:ascii="Times New Roman" w:hAnsi="Times New Roman" w:cs="Times New Roman"/>
          <w:sz w:val="24"/>
          <w:szCs w:val="24"/>
        </w:rPr>
      </w:pPr>
      <w:r w:rsidRPr="004669F9">
        <w:rPr>
          <w:rFonts w:ascii="Times New Roman" w:hAnsi="Times New Roman" w:cs="Times New Roman"/>
          <w:sz w:val="24"/>
          <w:szCs w:val="24"/>
        </w:rPr>
        <w:t xml:space="preserve">For </w:t>
      </w:r>
      <w:r w:rsidR="003A0BF4">
        <w:rPr>
          <w:rFonts w:ascii="Times New Roman" w:hAnsi="Times New Roman" w:cs="Times New Roman"/>
          <w:sz w:val="24"/>
          <w:szCs w:val="24"/>
        </w:rPr>
        <w:t>572</w:t>
      </w:r>
      <w:r w:rsidRPr="004669F9">
        <w:rPr>
          <w:rFonts w:ascii="Times New Roman" w:hAnsi="Times New Roman" w:cs="Times New Roman"/>
          <w:sz w:val="24"/>
          <w:szCs w:val="24"/>
        </w:rPr>
        <w:t xml:space="preserve"> violations of WAC 480-100-123(3) in </w:t>
      </w:r>
      <w:r w:rsidR="004669F9" w:rsidRPr="004669F9">
        <w:rPr>
          <w:rFonts w:ascii="Times New Roman" w:hAnsi="Times New Roman" w:cs="Times New Roman"/>
          <w:sz w:val="24"/>
          <w:szCs w:val="24"/>
        </w:rPr>
        <w:t>20</w:t>
      </w:r>
      <w:r w:rsidRPr="004669F9">
        <w:rPr>
          <w:rFonts w:ascii="Times New Roman" w:hAnsi="Times New Roman" w:cs="Times New Roman"/>
          <w:sz w:val="24"/>
          <w:szCs w:val="24"/>
        </w:rPr>
        <w:t xml:space="preserve"> of the accounts reviewed, staff recommends a penalty </w:t>
      </w:r>
      <w:r w:rsidR="00505A70">
        <w:rPr>
          <w:rFonts w:ascii="Times New Roman" w:hAnsi="Times New Roman" w:cs="Times New Roman"/>
          <w:sz w:val="24"/>
          <w:szCs w:val="24"/>
        </w:rPr>
        <w:t>of $100</w:t>
      </w:r>
      <w:r w:rsidRPr="004669F9">
        <w:rPr>
          <w:rFonts w:ascii="Times New Roman" w:hAnsi="Times New Roman" w:cs="Times New Roman"/>
          <w:sz w:val="24"/>
          <w:szCs w:val="24"/>
        </w:rPr>
        <w:t xml:space="preserve"> for each violation.</w:t>
      </w:r>
    </w:p>
    <w:p w:rsidR="003F0AEE" w:rsidRDefault="003F0AEE" w:rsidP="003F0AEE">
      <w:pPr>
        <w:pStyle w:val="ListParagraph"/>
        <w:numPr>
          <w:ilvl w:val="0"/>
          <w:numId w:val="4"/>
        </w:numPr>
        <w:spacing w:line="240" w:lineRule="auto"/>
        <w:rPr>
          <w:rFonts w:ascii="Times New Roman" w:hAnsi="Times New Roman" w:cs="Times New Roman"/>
          <w:sz w:val="24"/>
          <w:szCs w:val="24"/>
        </w:rPr>
      </w:pPr>
      <w:r w:rsidRPr="004669F9">
        <w:rPr>
          <w:rFonts w:ascii="Times New Roman" w:hAnsi="Times New Roman" w:cs="Times New Roman"/>
          <w:sz w:val="24"/>
          <w:szCs w:val="24"/>
        </w:rPr>
        <w:t xml:space="preserve">For </w:t>
      </w:r>
      <w:r w:rsidR="00027177">
        <w:rPr>
          <w:rFonts w:ascii="Times New Roman" w:hAnsi="Times New Roman" w:cs="Times New Roman"/>
          <w:sz w:val="24"/>
          <w:szCs w:val="24"/>
        </w:rPr>
        <w:t>eight</w:t>
      </w:r>
      <w:r w:rsidRPr="004669F9">
        <w:rPr>
          <w:rFonts w:ascii="Times New Roman" w:hAnsi="Times New Roman" w:cs="Times New Roman"/>
          <w:sz w:val="24"/>
          <w:szCs w:val="24"/>
        </w:rPr>
        <w:t xml:space="preserve"> violations of WAC 480-100-</w:t>
      </w:r>
      <w:r w:rsidR="004669F9" w:rsidRPr="004669F9">
        <w:rPr>
          <w:rFonts w:ascii="Times New Roman" w:hAnsi="Times New Roman" w:cs="Times New Roman"/>
          <w:sz w:val="24"/>
          <w:szCs w:val="24"/>
        </w:rPr>
        <w:t>128</w:t>
      </w:r>
      <w:r w:rsidR="00A700EE">
        <w:rPr>
          <w:rFonts w:ascii="Times New Roman" w:hAnsi="Times New Roman" w:cs="Times New Roman"/>
          <w:sz w:val="24"/>
          <w:szCs w:val="24"/>
        </w:rPr>
        <w:t>(6)</w:t>
      </w:r>
      <w:r w:rsidRPr="004669F9">
        <w:rPr>
          <w:rFonts w:ascii="Times New Roman" w:hAnsi="Times New Roman" w:cs="Times New Roman"/>
          <w:sz w:val="24"/>
          <w:szCs w:val="24"/>
        </w:rPr>
        <w:t xml:space="preserve"> in f</w:t>
      </w:r>
      <w:r w:rsidR="00027177">
        <w:rPr>
          <w:rFonts w:ascii="Times New Roman" w:hAnsi="Times New Roman" w:cs="Times New Roman"/>
          <w:sz w:val="24"/>
          <w:szCs w:val="24"/>
        </w:rPr>
        <w:t>our</w:t>
      </w:r>
      <w:r w:rsidRPr="004669F9">
        <w:rPr>
          <w:rFonts w:ascii="Times New Roman" w:hAnsi="Times New Roman" w:cs="Times New Roman"/>
          <w:sz w:val="24"/>
          <w:szCs w:val="24"/>
        </w:rPr>
        <w:t xml:space="preserve"> consumer complaints, staff recommends a penalty of </w:t>
      </w:r>
      <w:r w:rsidR="00D11F3A">
        <w:rPr>
          <w:rFonts w:ascii="Times New Roman" w:hAnsi="Times New Roman" w:cs="Times New Roman"/>
          <w:sz w:val="24"/>
          <w:szCs w:val="24"/>
        </w:rPr>
        <w:t>$100</w:t>
      </w:r>
      <w:r w:rsidRPr="004669F9">
        <w:rPr>
          <w:rFonts w:ascii="Times New Roman" w:hAnsi="Times New Roman" w:cs="Times New Roman"/>
          <w:sz w:val="24"/>
          <w:szCs w:val="24"/>
        </w:rPr>
        <w:t xml:space="preserve"> for each violation.</w:t>
      </w:r>
    </w:p>
    <w:p w:rsidR="004E4A75" w:rsidRPr="004669F9" w:rsidRDefault="004E4A75" w:rsidP="003F0AE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Four 34 violations of WAC 480-90-178 in two consumer complaints, staff recommends a penalty of $100 for each violation.</w:t>
      </w:r>
    </w:p>
    <w:p w:rsidR="004669F9" w:rsidRPr="004669F9" w:rsidRDefault="004669F9" w:rsidP="003F0AEE">
      <w:pPr>
        <w:pStyle w:val="ListParagraph"/>
        <w:numPr>
          <w:ilvl w:val="0"/>
          <w:numId w:val="4"/>
        </w:numPr>
        <w:spacing w:line="240" w:lineRule="auto"/>
        <w:rPr>
          <w:rFonts w:ascii="Times New Roman" w:hAnsi="Times New Roman" w:cs="Times New Roman"/>
          <w:sz w:val="24"/>
          <w:szCs w:val="24"/>
        </w:rPr>
      </w:pPr>
      <w:r w:rsidRPr="004669F9">
        <w:rPr>
          <w:rFonts w:ascii="Times New Roman" w:hAnsi="Times New Roman" w:cs="Times New Roman"/>
          <w:sz w:val="24"/>
          <w:szCs w:val="24"/>
        </w:rPr>
        <w:t xml:space="preserve">For four violations of WAC 480-100-178 in one </w:t>
      </w:r>
      <w:r w:rsidR="004E4A75">
        <w:rPr>
          <w:rFonts w:ascii="Times New Roman" w:hAnsi="Times New Roman" w:cs="Times New Roman"/>
          <w:sz w:val="24"/>
          <w:szCs w:val="24"/>
        </w:rPr>
        <w:t xml:space="preserve">consumer </w:t>
      </w:r>
      <w:r w:rsidRPr="004669F9">
        <w:rPr>
          <w:rFonts w:ascii="Times New Roman" w:hAnsi="Times New Roman" w:cs="Times New Roman"/>
          <w:sz w:val="24"/>
          <w:szCs w:val="24"/>
        </w:rPr>
        <w:t xml:space="preserve">complaint, staff recommends a penalty of </w:t>
      </w:r>
      <w:r w:rsidR="00D11F3A">
        <w:rPr>
          <w:rFonts w:ascii="Times New Roman" w:hAnsi="Times New Roman" w:cs="Times New Roman"/>
          <w:sz w:val="24"/>
          <w:szCs w:val="24"/>
        </w:rPr>
        <w:t>$100</w:t>
      </w:r>
      <w:r w:rsidRPr="004669F9">
        <w:rPr>
          <w:rFonts w:ascii="Times New Roman" w:hAnsi="Times New Roman" w:cs="Times New Roman"/>
          <w:sz w:val="24"/>
          <w:szCs w:val="24"/>
        </w:rPr>
        <w:t xml:space="preserve"> for each violation.</w:t>
      </w:r>
    </w:p>
    <w:p w:rsidR="00116463" w:rsidRDefault="003F0AEE" w:rsidP="003F0AEE">
      <w:pPr>
        <w:spacing w:line="240" w:lineRule="auto"/>
        <w:rPr>
          <w:rFonts w:ascii="Times New Roman" w:hAnsi="Times New Roman" w:cs="Times New Roman"/>
          <w:sz w:val="24"/>
          <w:szCs w:val="24"/>
        </w:rPr>
      </w:pPr>
      <w:r>
        <w:rPr>
          <w:rFonts w:ascii="Times New Roman" w:hAnsi="Times New Roman" w:cs="Times New Roman"/>
          <w:sz w:val="24"/>
          <w:szCs w:val="24"/>
        </w:rPr>
        <w:t xml:space="preserve">Staff recommends a penalty of </w:t>
      </w:r>
      <w:r w:rsidR="00D11F3A">
        <w:rPr>
          <w:rFonts w:ascii="Times New Roman" w:hAnsi="Times New Roman" w:cs="Times New Roman"/>
          <w:sz w:val="24"/>
          <w:szCs w:val="24"/>
        </w:rPr>
        <w:t>$100</w:t>
      </w:r>
      <w:r>
        <w:rPr>
          <w:rFonts w:ascii="Times New Roman" w:hAnsi="Times New Roman" w:cs="Times New Roman"/>
          <w:sz w:val="24"/>
          <w:szCs w:val="24"/>
        </w:rPr>
        <w:t xml:space="preserve"> for each of the </w:t>
      </w:r>
      <w:r w:rsidR="00301876">
        <w:rPr>
          <w:rFonts w:ascii="Times New Roman" w:hAnsi="Times New Roman" w:cs="Times New Roman"/>
          <w:sz w:val="24"/>
          <w:szCs w:val="24"/>
        </w:rPr>
        <w:t>6</w:t>
      </w:r>
      <w:r w:rsidR="00027177">
        <w:rPr>
          <w:rFonts w:ascii="Times New Roman" w:hAnsi="Times New Roman" w:cs="Times New Roman"/>
          <w:sz w:val="24"/>
          <w:szCs w:val="24"/>
        </w:rPr>
        <w:t>21</w:t>
      </w:r>
      <w:r w:rsidR="003A0BF4">
        <w:rPr>
          <w:rFonts w:ascii="Times New Roman" w:hAnsi="Times New Roman" w:cs="Times New Roman"/>
          <w:sz w:val="24"/>
          <w:szCs w:val="24"/>
        </w:rPr>
        <w:t xml:space="preserve"> </w:t>
      </w:r>
      <w:r>
        <w:rPr>
          <w:rFonts w:ascii="Times New Roman" w:hAnsi="Times New Roman" w:cs="Times New Roman"/>
          <w:sz w:val="24"/>
          <w:szCs w:val="24"/>
        </w:rPr>
        <w:t>violations cited in this report, for a total penalty of $</w:t>
      </w:r>
      <w:r w:rsidR="00301876">
        <w:rPr>
          <w:rFonts w:ascii="Times New Roman" w:hAnsi="Times New Roman" w:cs="Times New Roman"/>
          <w:sz w:val="24"/>
          <w:szCs w:val="24"/>
        </w:rPr>
        <w:t>6</w:t>
      </w:r>
      <w:r w:rsidR="00027177">
        <w:rPr>
          <w:rFonts w:ascii="Times New Roman" w:hAnsi="Times New Roman" w:cs="Times New Roman"/>
          <w:sz w:val="24"/>
          <w:szCs w:val="24"/>
        </w:rPr>
        <w:t>2</w:t>
      </w:r>
      <w:r w:rsidR="00301876">
        <w:rPr>
          <w:rFonts w:ascii="Times New Roman" w:hAnsi="Times New Roman" w:cs="Times New Roman"/>
          <w:sz w:val="24"/>
          <w:szCs w:val="24"/>
        </w:rPr>
        <w:t>,</w:t>
      </w:r>
      <w:r w:rsidR="00027177">
        <w:rPr>
          <w:rFonts w:ascii="Times New Roman" w:hAnsi="Times New Roman" w:cs="Times New Roman"/>
          <w:sz w:val="24"/>
          <w:szCs w:val="24"/>
        </w:rPr>
        <w:t>1</w:t>
      </w:r>
      <w:r w:rsidR="00301876">
        <w:rPr>
          <w:rFonts w:ascii="Times New Roman" w:hAnsi="Times New Roman" w:cs="Times New Roman"/>
          <w:sz w:val="24"/>
          <w:szCs w:val="24"/>
        </w:rPr>
        <w:t>00</w:t>
      </w:r>
      <w:r w:rsidR="00CA33C5">
        <w:rPr>
          <w:rFonts w:ascii="Times New Roman" w:hAnsi="Times New Roman" w:cs="Times New Roman"/>
          <w:sz w:val="24"/>
          <w:szCs w:val="24"/>
        </w:rPr>
        <w:t>.</w:t>
      </w:r>
    </w:p>
    <w:p w:rsidR="003F0AEE" w:rsidRPr="003F0AEE" w:rsidRDefault="003F0AEE" w:rsidP="003F0AEE">
      <w:pPr>
        <w:spacing w:line="240" w:lineRule="auto"/>
        <w:rPr>
          <w:rFonts w:ascii="Times New Roman" w:hAnsi="Times New Roman" w:cs="Times New Roman"/>
          <w:sz w:val="24"/>
          <w:szCs w:val="24"/>
        </w:rPr>
      </w:pPr>
      <w:r>
        <w:rPr>
          <w:rFonts w:ascii="Times New Roman" w:hAnsi="Times New Roman" w:cs="Times New Roman"/>
          <w:sz w:val="24"/>
          <w:szCs w:val="24"/>
        </w:rPr>
        <w:t>Staff will conduct a follow-up investigation.</w:t>
      </w:r>
    </w:p>
    <w:p w:rsidR="00116463" w:rsidRDefault="00116463" w:rsidP="00FD1BBE">
      <w:pPr>
        <w:spacing w:line="240" w:lineRule="auto"/>
        <w:jc w:val="center"/>
        <w:rPr>
          <w:rFonts w:ascii="Times New Roman" w:hAnsi="Times New Roman" w:cs="Times New Roman"/>
          <w:b/>
          <w:sz w:val="24"/>
          <w:szCs w:val="24"/>
        </w:rPr>
      </w:pPr>
    </w:p>
    <w:p w:rsidR="00027177" w:rsidRDefault="00027177" w:rsidP="00FD1BBE">
      <w:pPr>
        <w:spacing w:line="240" w:lineRule="auto"/>
        <w:jc w:val="center"/>
        <w:rPr>
          <w:rFonts w:ascii="Times New Roman" w:hAnsi="Times New Roman" w:cs="Times New Roman"/>
          <w:b/>
          <w:sz w:val="24"/>
          <w:szCs w:val="24"/>
        </w:rPr>
      </w:pPr>
    </w:p>
    <w:p w:rsidR="00116463" w:rsidRDefault="00116463" w:rsidP="00FD1BBE">
      <w:pPr>
        <w:spacing w:line="240" w:lineRule="auto"/>
        <w:jc w:val="center"/>
        <w:rPr>
          <w:rFonts w:ascii="Times New Roman" w:hAnsi="Times New Roman" w:cs="Times New Roman"/>
          <w:b/>
          <w:sz w:val="24"/>
          <w:szCs w:val="24"/>
        </w:rPr>
      </w:pPr>
    </w:p>
    <w:p w:rsidR="00116463" w:rsidRDefault="00116463" w:rsidP="00FD1BBE">
      <w:pPr>
        <w:spacing w:line="240" w:lineRule="auto"/>
        <w:jc w:val="center"/>
        <w:rPr>
          <w:rFonts w:ascii="Times New Roman" w:hAnsi="Times New Roman" w:cs="Times New Roman"/>
          <w:b/>
          <w:sz w:val="24"/>
          <w:szCs w:val="24"/>
        </w:rPr>
      </w:pPr>
    </w:p>
    <w:p w:rsidR="005D0C01" w:rsidRPr="00116463" w:rsidRDefault="006E4759" w:rsidP="004E4A75">
      <w:pPr>
        <w:spacing w:line="240" w:lineRule="auto"/>
        <w:jc w:val="center"/>
        <w:rPr>
          <w:rFonts w:ascii="Times New Roman" w:hAnsi="Times New Roman" w:cs="Times New Roman"/>
          <w:b/>
          <w:sz w:val="28"/>
          <w:szCs w:val="28"/>
        </w:rPr>
      </w:pPr>
      <w:r w:rsidRPr="00116463">
        <w:rPr>
          <w:rFonts w:ascii="Times New Roman" w:hAnsi="Times New Roman" w:cs="Times New Roman"/>
          <w:b/>
          <w:sz w:val="28"/>
          <w:szCs w:val="28"/>
        </w:rPr>
        <w:lastRenderedPageBreak/>
        <w:t>BACKGROUND</w:t>
      </w:r>
    </w:p>
    <w:p w:rsidR="00842908" w:rsidRDefault="00A45A30" w:rsidP="00842908">
      <w:pPr>
        <w:spacing w:after="240" w:line="240" w:lineRule="auto"/>
        <w:rPr>
          <w:rFonts w:ascii="Times New Roman" w:hAnsi="Times New Roman" w:cs="Times New Roman"/>
          <w:sz w:val="24"/>
          <w:szCs w:val="24"/>
        </w:rPr>
      </w:pPr>
      <w:r>
        <w:rPr>
          <w:rFonts w:ascii="Times New Roman" w:hAnsi="Times New Roman" w:cs="Times New Roman"/>
          <w:sz w:val="24"/>
          <w:szCs w:val="24"/>
        </w:rPr>
        <w:t>S</w:t>
      </w:r>
      <w:r w:rsidR="00842908">
        <w:rPr>
          <w:rFonts w:ascii="Times New Roman" w:hAnsi="Times New Roman" w:cs="Times New Roman"/>
          <w:sz w:val="24"/>
          <w:szCs w:val="24"/>
        </w:rPr>
        <w:t xml:space="preserve">taff </w:t>
      </w:r>
      <w:r>
        <w:rPr>
          <w:rFonts w:ascii="Times New Roman" w:hAnsi="Times New Roman" w:cs="Times New Roman"/>
          <w:sz w:val="24"/>
          <w:szCs w:val="24"/>
        </w:rPr>
        <w:t>decided</w:t>
      </w:r>
      <w:r w:rsidR="00842908">
        <w:rPr>
          <w:rFonts w:ascii="Times New Roman" w:hAnsi="Times New Roman" w:cs="Times New Roman"/>
          <w:sz w:val="24"/>
          <w:szCs w:val="24"/>
        </w:rPr>
        <w:t xml:space="preserve"> to conduct an industry-wide review of electric and gas companies’ </w:t>
      </w:r>
      <w:r w:rsidR="008A769D">
        <w:rPr>
          <w:rFonts w:ascii="Times New Roman" w:hAnsi="Times New Roman" w:cs="Times New Roman"/>
          <w:sz w:val="24"/>
          <w:szCs w:val="24"/>
        </w:rPr>
        <w:t xml:space="preserve">general </w:t>
      </w:r>
      <w:r w:rsidR="00842908">
        <w:rPr>
          <w:rFonts w:ascii="Times New Roman" w:hAnsi="Times New Roman" w:cs="Times New Roman"/>
          <w:sz w:val="24"/>
          <w:szCs w:val="24"/>
        </w:rPr>
        <w:t>business practices</w:t>
      </w:r>
      <w:r w:rsidR="008A769D">
        <w:rPr>
          <w:rFonts w:ascii="Times New Roman" w:hAnsi="Times New Roman" w:cs="Times New Roman"/>
          <w:sz w:val="24"/>
          <w:szCs w:val="24"/>
        </w:rPr>
        <w:t>,</w:t>
      </w:r>
      <w:r w:rsidR="00842908">
        <w:rPr>
          <w:rFonts w:ascii="Times New Roman" w:hAnsi="Times New Roman" w:cs="Times New Roman"/>
          <w:sz w:val="24"/>
          <w:szCs w:val="24"/>
        </w:rPr>
        <w:t xml:space="preserve"> with a focus on application of the prior obligation rule. Staff investigated </w:t>
      </w:r>
      <w:r w:rsidR="008A769D">
        <w:rPr>
          <w:rFonts w:ascii="Times New Roman" w:hAnsi="Times New Roman" w:cs="Times New Roman"/>
          <w:sz w:val="24"/>
          <w:szCs w:val="24"/>
        </w:rPr>
        <w:t>Avista</w:t>
      </w:r>
      <w:r w:rsidR="00842908">
        <w:rPr>
          <w:rFonts w:ascii="Times New Roman" w:hAnsi="Times New Roman" w:cs="Times New Roman"/>
          <w:sz w:val="24"/>
          <w:szCs w:val="24"/>
        </w:rPr>
        <w:t>’s business practices as part of this industry-wide review.</w:t>
      </w:r>
    </w:p>
    <w:p w:rsidR="005D0C01" w:rsidRDefault="00882A1D" w:rsidP="00FD1BBE">
      <w:pPr>
        <w:spacing w:line="240" w:lineRule="auto"/>
        <w:rPr>
          <w:rFonts w:ascii="Times New Roman" w:hAnsi="Times New Roman" w:cs="Times New Roman"/>
          <w:sz w:val="24"/>
          <w:szCs w:val="24"/>
        </w:rPr>
      </w:pPr>
      <w:r>
        <w:rPr>
          <w:rFonts w:ascii="Times New Roman" w:hAnsi="Times New Roman" w:cs="Times New Roman"/>
          <w:sz w:val="24"/>
          <w:szCs w:val="24"/>
        </w:rPr>
        <w:t xml:space="preserve">Staff conducted a review of </w:t>
      </w:r>
      <w:r w:rsidR="008A769D">
        <w:rPr>
          <w:rFonts w:ascii="Times New Roman" w:hAnsi="Times New Roman" w:cs="Times New Roman"/>
          <w:sz w:val="24"/>
          <w:szCs w:val="24"/>
        </w:rPr>
        <w:t>Avista</w:t>
      </w:r>
      <w:r>
        <w:rPr>
          <w:rFonts w:ascii="Times New Roman" w:hAnsi="Times New Roman" w:cs="Times New Roman"/>
          <w:sz w:val="24"/>
          <w:szCs w:val="24"/>
        </w:rPr>
        <w:t>’s overall business practices</w:t>
      </w:r>
      <w:r w:rsidR="00A50771">
        <w:rPr>
          <w:rFonts w:ascii="Times New Roman" w:hAnsi="Times New Roman" w:cs="Times New Roman"/>
          <w:sz w:val="24"/>
          <w:szCs w:val="24"/>
        </w:rPr>
        <w:t xml:space="preserve"> for</w:t>
      </w:r>
      <w:r w:rsidR="004B0D9E">
        <w:rPr>
          <w:rFonts w:ascii="Times New Roman" w:hAnsi="Times New Roman" w:cs="Times New Roman"/>
          <w:sz w:val="24"/>
          <w:szCs w:val="24"/>
        </w:rPr>
        <w:t xml:space="preserve"> the period of</w:t>
      </w:r>
      <w:r w:rsidR="00A50771">
        <w:rPr>
          <w:rFonts w:ascii="Times New Roman" w:hAnsi="Times New Roman" w:cs="Times New Roman"/>
          <w:sz w:val="24"/>
          <w:szCs w:val="24"/>
        </w:rPr>
        <w:t xml:space="preserve"> June through December 2009. Staff also obtained data from the company for </w:t>
      </w:r>
      <w:r w:rsidR="008A769D">
        <w:rPr>
          <w:rFonts w:ascii="Times New Roman" w:hAnsi="Times New Roman" w:cs="Times New Roman"/>
          <w:sz w:val="24"/>
          <w:szCs w:val="24"/>
        </w:rPr>
        <w:t>803</w:t>
      </w:r>
      <w:r w:rsidR="00A50771">
        <w:rPr>
          <w:rFonts w:ascii="Times New Roman" w:hAnsi="Times New Roman" w:cs="Times New Roman"/>
          <w:sz w:val="24"/>
          <w:szCs w:val="24"/>
        </w:rPr>
        <w:t xml:space="preserve"> accounts that were disconnected for nonpayment between October 15 and 31, 2009, and </w:t>
      </w:r>
      <w:r w:rsidR="007828D3">
        <w:rPr>
          <w:rFonts w:ascii="Times New Roman" w:hAnsi="Times New Roman" w:cs="Times New Roman"/>
          <w:sz w:val="24"/>
          <w:szCs w:val="24"/>
        </w:rPr>
        <w:t>randomly selected</w:t>
      </w:r>
      <w:r w:rsidR="00A50771">
        <w:rPr>
          <w:rFonts w:ascii="Times New Roman" w:hAnsi="Times New Roman" w:cs="Times New Roman"/>
          <w:sz w:val="24"/>
          <w:szCs w:val="24"/>
        </w:rPr>
        <w:t xml:space="preserve"> 1</w:t>
      </w:r>
      <w:r w:rsidR="008A769D">
        <w:rPr>
          <w:rFonts w:ascii="Times New Roman" w:hAnsi="Times New Roman" w:cs="Times New Roman"/>
          <w:sz w:val="24"/>
          <w:szCs w:val="24"/>
        </w:rPr>
        <w:t>66</w:t>
      </w:r>
      <w:r w:rsidR="00A50771">
        <w:rPr>
          <w:rFonts w:ascii="Times New Roman" w:hAnsi="Times New Roman" w:cs="Times New Roman"/>
          <w:sz w:val="24"/>
          <w:szCs w:val="24"/>
        </w:rPr>
        <w:t xml:space="preserve"> of those accounts </w:t>
      </w:r>
      <w:r w:rsidR="007828D3">
        <w:rPr>
          <w:rFonts w:ascii="Times New Roman" w:hAnsi="Times New Roman" w:cs="Times New Roman"/>
          <w:sz w:val="24"/>
          <w:szCs w:val="24"/>
        </w:rPr>
        <w:t xml:space="preserve">to review </w:t>
      </w:r>
      <w:r w:rsidR="00A50771">
        <w:rPr>
          <w:rFonts w:ascii="Times New Roman" w:hAnsi="Times New Roman" w:cs="Times New Roman"/>
          <w:sz w:val="24"/>
          <w:szCs w:val="24"/>
        </w:rPr>
        <w:t>in detail.</w:t>
      </w:r>
    </w:p>
    <w:p w:rsidR="008A769D" w:rsidRDefault="008A769D" w:rsidP="008A769D">
      <w:pPr>
        <w:spacing w:after="0" w:line="240" w:lineRule="auto"/>
        <w:rPr>
          <w:rFonts w:ascii="Times New Roman" w:hAnsi="Times New Roman" w:cs="Times New Roman"/>
          <w:b/>
          <w:sz w:val="24"/>
          <w:szCs w:val="24"/>
        </w:rPr>
      </w:pPr>
      <w:r w:rsidRPr="00A84B43">
        <w:rPr>
          <w:rFonts w:ascii="Times New Roman" w:hAnsi="Times New Roman" w:cs="Times New Roman"/>
          <w:b/>
          <w:sz w:val="24"/>
          <w:szCs w:val="24"/>
        </w:rPr>
        <w:t>Technical Assistance</w:t>
      </w:r>
    </w:p>
    <w:p w:rsidR="008A769D" w:rsidRDefault="008A769D" w:rsidP="008A769D">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In April 2009, the commission’s assistant director for consumer protection sent a letter to all regulated energy companies regarding application of </w:t>
      </w:r>
      <w:r w:rsidR="00F92518">
        <w:rPr>
          <w:rFonts w:ascii="Times New Roman" w:hAnsi="Times New Roman" w:cs="Times New Roman"/>
          <w:sz w:val="24"/>
          <w:szCs w:val="24"/>
        </w:rPr>
        <w:t xml:space="preserve">the </w:t>
      </w:r>
      <w:r>
        <w:rPr>
          <w:rFonts w:ascii="Times New Roman" w:hAnsi="Times New Roman" w:cs="Times New Roman"/>
          <w:sz w:val="24"/>
          <w:szCs w:val="24"/>
        </w:rPr>
        <w:t>prior obligation</w:t>
      </w:r>
      <w:r w:rsidR="00F92518">
        <w:rPr>
          <w:rFonts w:ascii="Times New Roman" w:hAnsi="Times New Roman" w:cs="Times New Roman"/>
          <w:sz w:val="24"/>
          <w:szCs w:val="24"/>
        </w:rPr>
        <w:t xml:space="preserve"> rule</w:t>
      </w:r>
      <w:r>
        <w:rPr>
          <w:rFonts w:ascii="Times New Roman" w:hAnsi="Times New Roman" w:cs="Times New Roman"/>
          <w:sz w:val="24"/>
          <w:szCs w:val="24"/>
        </w:rPr>
        <w:t>. The letter stated that “a</w:t>
      </w:r>
      <w:r w:rsidRPr="0057377A">
        <w:rPr>
          <w:rFonts w:ascii="Times New Roman" w:hAnsi="Times New Roman" w:cs="Times New Roman"/>
          <w:sz w:val="24"/>
          <w:szCs w:val="24"/>
        </w:rPr>
        <w:t>t the time of disconnection, the customer has two options for restoring service</w:t>
      </w:r>
      <w:r>
        <w:rPr>
          <w:rFonts w:ascii="Times New Roman" w:hAnsi="Times New Roman" w:cs="Times New Roman"/>
          <w:sz w:val="24"/>
          <w:szCs w:val="24"/>
        </w:rPr>
        <w:t>.” Those options are as follows</w:t>
      </w:r>
      <w:r w:rsidRPr="0057377A">
        <w:rPr>
          <w:rFonts w:ascii="Times New Roman" w:hAnsi="Times New Roman" w:cs="Times New Roman"/>
          <w:sz w:val="24"/>
          <w:szCs w:val="24"/>
        </w:rPr>
        <w:t>:</w:t>
      </w:r>
    </w:p>
    <w:p w:rsidR="008A769D" w:rsidRPr="00D25896" w:rsidRDefault="008A769D" w:rsidP="008A769D">
      <w:pPr>
        <w:pStyle w:val="ListParagraph"/>
        <w:numPr>
          <w:ilvl w:val="0"/>
          <w:numId w:val="5"/>
        </w:numPr>
        <w:spacing w:after="240" w:line="240" w:lineRule="auto"/>
        <w:ind w:left="1080" w:right="720"/>
        <w:rPr>
          <w:rFonts w:ascii="Times New Roman" w:hAnsi="Times New Roman" w:cs="Times New Roman"/>
          <w:sz w:val="24"/>
          <w:szCs w:val="24"/>
        </w:rPr>
      </w:pPr>
      <w:r w:rsidRPr="00D25896">
        <w:rPr>
          <w:rFonts w:ascii="Times New Roman" w:hAnsi="Times New Roman" w:cs="Times New Roman"/>
          <w:sz w:val="24"/>
          <w:szCs w:val="24"/>
        </w:rPr>
        <w:t>The customer must either pay the full amount owing shown on the disconnection notice, plus any reconnection fee, if the company is</w:t>
      </w:r>
      <w:r>
        <w:rPr>
          <w:rFonts w:ascii="Times New Roman" w:hAnsi="Times New Roman" w:cs="Times New Roman"/>
          <w:sz w:val="24"/>
          <w:szCs w:val="24"/>
        </w:rPr>
        <w:t xml:space="preserve"> unwilling to bill that fee; or,</w:t>
      </w:r>
    </w:p>
    <w:p w:rsidR="008A769D" w:rsidRDefault="008A769D" w:rsidP="008A769D">
      <w:pPr>
        <w:pStyle w:val="ListParagraph"/>
        <w:numPr>
          <w:ilvl w:val="0"/>
          <w:numId w:val="5"/>
        </w:numPr>
        <w:spacing w:after="240" w:line="240" w:lineRule="auto"/>
        <w:ind w:left="1080" w:right="720"/>
        <w:rPr>
          <w:rFonts w:ascii="Times New Roman" w:hAnsi="Times New Roman" w:cs="Times New Roman"/>
          <w:sz w:val="24"/>
          <w:szCs w:val="24"/>
        </w:rPr>
      </w:pPr>
      <w:r w:rsidRPr="00D25896">
        <w:rPr>
          <w:rFonts w:ascii="Times New Roman" w:hAnsi="Times New Roman" w:cs="Times New Roman"/>
          <w:sz w:val="24"/>
          <w:szCs w:val="24"/>
        </w:rPr>
        <w:t>If the customer is unable to pay the full amount for which he or she was disconnected, the company must advise the customer of his or her right to instead pay a new deposit, plus reconnection fee, if the company is unwilling to bill that fee. If the customer is unable to pay the full deposit amount the company must offer deposit arrangements in accordance with WAC 480-90-113(4) for gas companies and WAC 480-100-113(4) for electric companies if no more than half to be paid at the time of restoral, and the other half spread equally over the next two months. The company may spread the arrangements over more</w:t>
      </w:r>
      <w:r>
        <w:rPr>
          <w:rFonts w:ascii="Times New Roman" w:hAnsi="Times New Roman" w:cs="Times New Roman"/>
          <w:sz w:val="24"/>
          <w:szCs w:val="24"/>
        </w:rPr>
        <w:t xml:space="preserve"> months, but not less.</w:t>
      </w:r>
    </w:p>
    <w:p w:rsidR="008A769D" w:rsidRDefault="008A769D" w:rsidP="008A769D">
      <w:pPr>
        <w:pStyle w:val="ListParagraph"/>
        <w:spacing w:after="240" w:line="240" w:lineRule="auto"/>
        <w:ind w:left="0"/>
        <w:rPr>
          <w:rFonts w:ascii="Times New Roman" w:hAnsi="Times New Roman" w:cs="Times New Roman"/>
          <w:sz w:val="24"/>
          <w:szCs w:val="24"/>
        </w:rPr>
      </w:pPr>
    </w:p>
    <w:p w:rsidR="008A769D" w:rsidRPr="00E10E96" w:rsidRDefault="008A769D" w:rsidP="008A769D">
      <w:pPr>
        <w:pStyle w:val="ListParagraph"/>
        <w:spacing w:after="240" w:line="240" w:lineRule="auto"/>
        <w:ind w:left="0"/>
        <w:rPr>
          <w:rFonts w:ascii="Times New Roman" w:hAnsi="Times New Roman" w:cs="Times New Roman"/>
          <w:sz w:val="24"/>
          <w:szCs w:val="24"/>
        </w:rPr>
      </w:pPr>
      <w:r>
        <w:rPr>
          <w:rFonts w:ascii="Times New Roman" w:hAnsi="Times New Roman" w:cs="Times New Roman"/>
          <w:sz w:val="24"/>
          <w:szCs w:val="24"/>
        </w:rPr>
        <w:t>The letter also explained that if the customer chooses the second option, and the disconnection amount is not paid at the time service is restored, that amount “</w:t>
      </w:r>
      <w:r w:rsidRPr="0057377A">
        <w:rPr>
          <w:rFonts w:ascii="Times New Roman" w:hAnsi="Times New Roman" w:cs="Times New Roman"/>
          <w:sz w:val="24"/>
          <w:szCs w:val="24"/>
          <w:u w:val="single"/>
        </w:rPr>
        <w:t>immediately becomes prior obligation</w:t>
      </w:r>
      <w:r w:rsidRPr="0057377A">
        <w:rPr>
          <w:rFonts w:ascii="Times New Roman" w:hAnsi="Times New Roman" w:cs="Times New Roman"/>
          <w:sz w:val="24"/>
          <w:szCs w:val="24"/>
        </w:rPr>
        <w:t>.</w:t>
      </w:r>
      <w:r>
        <w:rPr>
          <w:rFonts w:ascii="Times New Roman" w:hAnsi="Times New Roman" w:cs="Times New Roman"/>
          <w:sz w:val="24"/>
          <w:szCs w:val="24"/>
        </w:rPr>
        <w:t>” As explained in the letter, the company is allowed to make payment arrangements on the prior obligation amount “to keep it from going to outside collections,” however, that amount “</w:t>
      </w:r>
      <w:r>
        <w:rPr>
          <w:rFonts w:ascii="Times New Roman" w:hAnsi="Times New Roman" w:cs="Times New Roman"/>
          <w:sz w:val="24"/>
          <w:szCs w:val="24"/>
          <w:u w:val="single"/>
        </w:rPr>
        <w:t>must still be considered prior obligation</w:t>
      </w:r>
      <w:r>
        <w:rPr>
          <w:rFonts w:ascii="Times New Roman" w:hAnsi="Times New Roman" w:cs="Times New Roman"/>
          <w:sz w:val="24"/>
          <w:szCs w:val="24"/>
        </w:rPr>
        <w:t xml:space="preserve">.” </w:t>
      </w:r>
    </w:p>
    <w:p w:rsidR="006E4759" w:rsidRDefault="006E4759" w:rsidP="00FD1BBE">
      <w:pPr>
        <w:spacing w:line="240" w:lineRule="auto"/>
        <w:rPr>
          <w:rFonts w:ascii="Times New Roman" w:hAnsi="Times New Roman" w:cs="Times New Roman"/>
          <w:color w:val="000000"/>
          <w:sz w:val="24"/>
          <w:szCs w:val="24"/>
        </w:rPr>
      </w:pPr>
    </w:p>
    <w:p w:rsidR="0015414A" w:rsidRDefault="0015414A" w:rsidP="00FD1BBE">
      <w:pPr>
        <w:spacing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br w:type="page"/>
      </w:r>
      <w:r w:rsidR="009E641B">
        <w:rPr>
          <w:rFonts w:ascii="Times New Roman" w:hAnsi="Times New Roman" w:cs="Times New Roman"/>
          <w:b/>
          <w:color w:val="000000"/>
          <w:sz w:val="28"/>
          <w:szCs w:val="28"/>
        </w:rPr>
        <w:lastRenderedPageBreak/>
        <w:t xml:space="preserve">PRIOR OBLIGATION </w:t>
      </w:r>
      <w:r w:rsidRPr="0015414A">
        <w:rPr>
          <w:rFonts w:ascii="Times New Roman" w:hAnsi="Times New Roman" w:cs="Times New Roman"/>
          <w:b/>
          <w:color w:val="000000"/>
          <w:sz w:val="28"/>
          <w:szCs w:val="28"/>
        </w:rPr>
        <w:t>INVESTIGATION</w:t>
      </w:r>
    </w:p>
    <w:p w:rsidR="00572A0E" w:rsidRPr="005D1698" w:rsidRDefault="005D1698" w:rsidP="00FD1BBE">
      <w:pPr>
        <w:spacing w:line="240" w:lineRule="auto"/>
        <w:rPr>
          <w:rFonts w:ascii="Times New Roman" w:hAnsi="Times New Roman" w:cs="Times New Roman"/>
          <w:b/>
          <w:sz w:val="28"/>
          <w:szCs w:val="28"/>
          <w:u w:val="single"/>
        </w:rPr>
      </w:pPr>
      <w:r w:rsidRPr="005D1698">
        <w:rPr>
          <w:rFonts w:ascii="Times New Roman" w:hAnsi="Times New Roman" w:cs="Times New Roman"/>
          <w:b/>
          <w:sz w:val="28"/>
          <w:szCs w:val="28"/>
          <w:u w:val="single"/>
        </w:rPr>
        <w:t>Consumer Complaints</w:t>
      </w:r>
    </w:p>
    <w:p w:rsidR="00FC02C8" w:rsidRDefault="00FC02C8" w:rsidP="00FD1BBE">
      <w:pPr>
        <w:spacing w:line="240" w:lineRule="auto"/>
        <w:rPr>
          <w:rFonts w:ascii="Times New Roman" w:hAnsi="Times New Roman" w:cs="Times New Roman"/>
          <w:sz w:val="24"/>
          <w:szCs w:val="24"/>
        </w:rPr>
      </w:pPr>
      <w:r>
        <w:rPr>
          <w:rFonts w:ascii="Times New Roman" w:hAnsi="Times New Roman" w:cs="Times New Roman"/>
          <w:sz w:val="24"/>
          <w:szCs w:val="24"/>
        </w:rPr>
        <w:t xml:space="preserve">A review of </w:t>
      </w:r>
      <w:r w:rsidR="00A427A3">
        <w:rPr>
          <w:rFonts w:ascii="Times New Roman" w:hAnsi="Times New Roman" w:cs="Times New Roman"/>
          <w:sz w:val="24"/>
          <w:szCs w:val="24"/>
        </w:rPr>
        <w:t xml:space="preserve">consumer </w:t>
      </w:r>
      <w:r>
        <w:rPr>
          <w:rFonts w:ascii="Times New Roman" w:hAnsi="Times New Roman" w:cs="Times New Roman"/>
          <w:sz w:val="24"/>
          <w:szCs w:val="24"/>
        </w:rPr>
        <w:t>complaints filed between Ju</w:t>
      </w:r>
      <w:r w:rsidR="004B0D9E">
        <w:rPr>
          <w:rFonts w:ascii="Times New Roman" w:hAnsi="Times New Roman" w:cs="Times New Roman"/>
          <w:sz w:val="24"/>
          <w:szCs w:val="24"/>
        </w:rPr>
        <w:t>ne</w:t>
      </w:r>
      <w:r>
        <w:rPr>
          <w:rFonts w:ascii="Times New Roman" w:hAnsi="Times New Roman" w:cs="Times New Roman"/>
          <w:sz w:val="24"/>
          <w:szCs w:val="24"/>
        </w:rPr>
        <w:t xml:space="preserve"> and December 2009 </w:t>
      </w:r>
      <w:r w:rsidR="008A769D">
        <w:rPr>
          <w:rFonts w:ascii="Times New Roman" w:hAnsi="Times New Roman" w:cs="Times New Roman"/>
          <w:sz w:val="24"/>
          <w:szCs w:val="24"/>
        </w:rPr>
        <w:t xml:space="preserve">found </w:t>
      </w:r>
      <w:r w:rsidR="00A709C0">
        <w:rPr>
          <w:rFonts w:ascii="Times New Roman" w:hAnsi="Times New Roman" w:cs="Times New Roman"/>
          <w:sz w:val="24"/>
          <w:szCs w:val="24"/>
        </w:rPr>
        <w:t>one</w:t>
      </w:r>
      <w:r w:rsidR="008A769D">
        <w:rPr>
          <w:rFonts w:ascii="Times New Roman" w:hAnsi="Times New Roman" w:cs="Times New Roman"/>
          <w:sz w:val="24"/>
          <w:szCs w:val="24"/>
        </w:rPr>
        <w:t xml:space="preserve"> complaint </w:t>
      </w:r>
      <w:r w:rsidR="000D0A85">
        <w:rPr>
          <w:rFonts w:ascii="Times New Roman" w:hAnsi="Times New Roman" w:cs="Times New Roman"/>
          <w:sz w:val="24"/>
          <w:szCs w:val="24"/>
        </w:rPr>
        <w:t>in which</w:t>
      </w:r>
      <w:r w:rsidR="008A769D">
        <w:rPr>
          <w:rFonts w:ascii="Times New Roman" w:hAnsi="Times New Roman" w:cs="Times New Roman"/>
          <w:sz w:val="24"/>
          <w:szCs w:val="24"/>
        </w:rPr>
        <w:t xml:space="preserve"> Avista misapplied the rule of prior obligation.</w:t>
      </w:r>
    </w:p>
    <w:p w:rsidR="0009740F" w:rsidRDefault="0009740F" w:rsidP="00FD1BBE">
      <w:pPr>
        <w:spacing w:line="240" w:lineRule="auto"/>
        <w:rPr>
          <w:rFonts w:ascii="Times New Roman" w:hAnsi="Times New Roman" w:cs="Times New Roman"/>
          <w:sz w:val="24"/>
          <w:szCs w:val="24"/>
        </w:rPr>
      </w:pPr>
      <w:r>
        <w:rPr>
          <w:rFonts w:ascii="Times New Roman" w:hAnsi="Times New Roman" w:cs="Times New Roman"/>
          <w:sz w:val="24"/>
          <w:szCs w:val="24"/>
        </w:rPr>
        <w:t>WACs 480-90-123(2) and 480-100-123(3) provide as follows:</w:t>
      </w:r>
    </w:p>
    <w:p w:rsidR="0009740F" w:rsidRPr="0009740F" w:rsidRDefault="0009740F" w:rsidP="0009740F">
      <w:pPr>
        <w:spacing w:line="240" w:lineRule="auto"/>
        <w:ind w:left="720"/>
        <w:rPr>
          <w:rFonts w:ascii="Times New Roman" w:hAnsi="Times New Roman" w:cs="Times New Roman"/>
          <w:b/>
          <w:i/>
          <w:sz w:val="24"/>
          <w:szCs w:val="24"/>
        </w:rPr>
      </w:pPr>
      <w:r>
        <w:rPr>
          <w:rFonts w:ascii="Times New Roman" w:hAnsi="Times New Roman" w:cs="Times New Roman"/>
          <w:i/>
          <w:sz w:val="24"/>
          <w:szCs w:val="24"/>
        </w:rPr>
        <w:t>A [gas or electric]</w:t>
      </w:r>
      <w:r w:rsidRPr="0009740F">
        <w:rPr>
          <w:rFonts w:ascii="Times New Roman" w:hAnsi="Times New Roman" w:cs="Times New Roman"/>
          <w:i/>
          <w:sz w:val="24"/>
          <w:szCs w:val="24"/>
        </w:rPr>
        <w:t xml:space="preserve"> utility may not refuse to provide new or additional service to a residential applicant or residential customer who has a prior obligation. A prior obligation is the dollar amount, excluding deposit amounts owed, the utility has billed to the customer and for which the utility has not received payment at the time the service has been disconnected for nonpayment. The utility must provide service once the customer or applicant has paid all appropriate deposit and reconnection fees. This subsection does not apply to customers that have been disconnected for failure to honor the terms of a winter low-income payment program.</w:t>
      </w:r>
    </w:p>
    <w:p w:rsidR="0015414A" w:rsidRPr="0015414A" w:rsidRDefault="0015414A" w:rsidP="00FD1BBE">
      <w:pPr>
        <w:spacing w:line="240" w:lineRule="auto"/>
        <w:rPr>
          <w:rFonts w:ascii="Times New Roman" w:hAnsi="Times New Roman" w:cs="Times New Roman"/>
          <w:sz w:val="24"/>
          <w:szCs w:val="24"/>
        </w:rPr>
      </w:pPr>
      <w:r w:rsidRPr="0015414A">
        <w:rPr>
          <w:rFonts w:ascii="Times New Roman" w:hAnsi="Times New Roman" w:cs="Times New Roman"/>
          <w:sz w:val="24"/>
          <w:szCs w:val="24"/>
        </w:rPr>
        <w:t xml:space="preserve">Staff found </w:t>
      </w:r>
      <w:r w:rsidR="00242322">
        <w:rPr>
          <w:rFonts w:ascii="Times New Roman" w:hAnsi="Times New Roman" w:cs="Times New Roman"/>
          <w:sz w:val="24"/>
          <w:szCs w:val="24"/>
        </w:rPr>
        <w:t>one</w:t>
      </w:r>
      <w:r w:rsidR="00BD3F27">
        <w:rPr>
          <w:rFonts w:ascii="Times New Roman" w:hAnsi="Times New Roman" w:cs="Times New Roman"/>
          <w:sz w:val="24"/>
          <w:szCs w:val="24"/>
        </w:rPr>
        <w:t xml:space="preserve"> </w:t>
      </w:r>
      <w:r w:rsidRPr="0015414A">
        <w:rPr>
          <w:rFonts w:ascii="Times New Roman" w:hAnsi="Times New Roman" w:cs="Times New Roman"/>
          <w:sz w:val="24"/>
          <w:szCs w:val="24"/>
        </w:rPr>
        <w:t xml:space="preserve">violation </w:t>
      </w:r>
      <w:r w:rsidR="0009740F">
        <w:rPr>
          <w:rFonts w:ascii="Times New Roman" w:hAnsi="Times New Roman" w:cs="Times New Roman"/>
          <w:sz w:val="24"/>
          <w:szCs w:val="24"/>
        </w:rPr>
        <w:t xml:space="preserve">of WAC 480-100-123(3) </w:t>
      </w:r>
      <w:r w:rsidRPr="0015414A">
        <w:rPr>
          <w:rFonts w:ascii="Times New Roman" w:hAnsi="Times New Roman" w:cs="Times New Roman"/>
          <w:sz w:val="24"/>
          <w:szCs w:val="24"/>
        </w:rPr>
        <w:t xml:space="preserve">in </w:t>
      </w:r>
      <w:r w:rsidR="00242322">
        <w:rPr>
          <w:rFonts w:ascii="Times New Roman" w:hAnsi="Times New Roman" w:cs="Times New Roman"/>
          <w:sz w:val="24"/>
          <w:szCs w:val="24"/>
        </w:rPr>
        <w:t>one</w:t>
      </w:r>
      <w:r w:rsidR="008A769D">
        <w:rPr>
          <w:rFonts w:ascii="Times New Roman" w:hAnsi="Times New Roman" w:cs="Times New Roman"/>
          <w:sz w:val="24"/>
          <w:szCs w:val="24"/>
        </w:rPr>
        <w:t xml:space="preserve"> </w:t>
      </w:r>
      <w:r w:rsidR="007828D3">
        <w:rPr>
          <w:rFonts w:ascii="Times New Roman" w:hAnsi="Times New Roman" w:cs="Times New Roman"/>
          <w:sz w:val="24"/>
          <w:szCs w:val="24"/>
        </w:rPr>
        <w:t>commission-</w:t>
      </w:r>
      <w:r w:rsidR="000F721F">
        <w:rPr>
          <w:rFonts w:ascii="Times New Roman" w:hAnsi="Times New Roman" w:cs="Times New Roman"/>
          <w:sz w:val="24"/>
          <w:szCs w:val="24"/>
        </w:rPr>
        <w:t xml:space="preserve">referred consumer </w:t>
      </w:r>
      <w:r w:rsidRPr="0015414A">
        <w:rPr>
          <w:rFonts w:ascii="Times New Roman" w:hAnsi="Times New Roman" w:cs="Times New Roman"/>
          <w:sz w:val="24"/>
          <w:szCs w:val="24"/>
        </w:rPr>
        <w:t>complain</w:t>
      </w:r>
      <w:r w:rsidR="00242322">
        <w:rPr>
          <w:rFonts w:ascii="Times New Roman" w:hAnsi="Times New Roman" w:cs="Times New Roman"/>
          <w:sz w:val="24"/>
          <w:szCs w:val="24"/>
        </w:rPr>
        <w:t>t</w:t>
      </w:r>
      <w:r w:rsidR="000D0A85">
        <w:rPr>
          <w:rFonts w:ascii="Times New Roman" w:hAnsi="Times New Roman" w:cs="Times New Roman"/>
          <w:sz w:val="24"/>
          <w:szCs w:val="24"/>
        </w:rPr>
        <w:t>, as follows</w:t>
      </w:r>
      <w:r w:rsidRPr="0015414A">
        <w:rPr>
          <w:rFonts w:ascii="Times New Roman" w:hAnsi="Times New Roman" w:cs="Times New Roman"/>
          <w:sz w:val="24"/>
          <w:szCs w:val="24"/>
        </w:rPr>
        <w:t>.</w:t>
      </w:r>
      <w:r w:rsidR="002C023D">
        <w:rPr>
          <w:rStyle w:val="FootnoteReference"/>
          <w:rFonts w:ascii="Times New Roman" w:hAnsi="Times New Roman" w:cs="Times New Roman"/>
          <w:sz w:val="24"/>
          <w:szCs w:val="24"/>
        </w:rPr>
        <w:footnoteReference w:id="1"/>
      </w:r>
      <w:r w:rsidR="0009740F">
        <w:rPr>
          <w:rFonts w:ascii="Times New Roman" w:hAnsi="Times New Roman" w:cs="Times New Roman"/>
          <w:sz w:val="24"/>
          <w:szCs w:val="24"/>
        </w:rPr>
        <w:t xml:space="preserve"> </w:t>
      </w:r>
    </w:p>
    <w:p w:rsidR="00FC02C8" w:rsidRPr="005D1698" w:rsidRDefault="00FC02C8" w:rsidP="00FD1BBE">
      <w:pPr>
        <w:spacing w:line="240" w:lineRule="auto"/>
        <w:rPr>
          <w:rFonts w:ascii="Calibri" w:hAnsi="Calibri" w:cs="Calibri"/>
          <w:color w:val="000000"/>
        </w:rPr>
      </w:pPr>
      <w:r>
        <w:rPr>
          <w:rFonts w:ascii="Times New Roman" w:hAnsi="Times New Roman" w:cs="Times New Roman"/>
          <w:b/>
          <w:sz w:val="24"/>
          <w:szCs w:val="24"/>
        </w:rPr>
        <w:t>Complaint 10</w:t>
      </w:r>
      <w:r w:rsidR="008A769D">
        <w:rPr>
          <w:rFonts w:ascii="Times New Roman" w:hAnsi="Times New Roman" w:cs="Times New Roman"/>
          <w:b/>
          <w:sz w:val="24"/>
          <w:szCs w:val="24"/>
        </w:rPr>
        <w:t>7660</w:t>
      </w:r>
      <w:r w:rsidR="005D1698">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sz w:val="24"/>
          <w:szCs w:val="24"/>
        </w:rPr>
        <w:t xml:space="preserve">In this complaint, the customer was disconnected for </w:t>
      </w:r>
      <w:r w:rsidR="001F4478">
        <w:rPr>
          <w:rFonts w:ascii="Times New Roman" w:hAnsi="Times New Roman" w:cs="Times New Roman"/>
          <w:sz w:val="24"/>
          <w:szCs w:val="24"/>
        </w:rPr>
        <w:t xml:space="preserve">nonpayment </w:t>
      </w:r>
      <w:r w:rsidR="008A769D">
        <w:rPr>
          <w:rFonts w:ascii="Times New Roman" w:hAnsi="Times New Roman" w:cs="Times New Roman"/>
          <w:sz w:val="24"/>
          <w:szCs w:val="24"/>
        </w:rPr>
        <w:t xml:space="preserve">on </w:t>
      </w:r>
      <w:r w:rsidR="009415D1">
        <w:rPr>
          <w:rFonts w:ascii="Times New Roman" w:hAnsi="Times New Roman" w:cs="Times New Roman"/>
          <w:sz w:val="24"/>
          <w:szCs w:val="24"/>
        </w:rPr>
        <w:t>October 14, 2009</w:t>
      </w:r>
      <w:r w:rsidR="008A769D">
        <w:rPr>
          <w:rFonts w:ascii="Times New Roman" w:hAnsi="Times New Roman" w:cs="Times New Roman"/>
          <w:sz w:val="24"/>
          <w:szCs w:val="24"/>
        </w:rPr>
        <w:t xml:space="preserve">. </w:t>
      </w:r>
      <w:r w:rsidR="009415D1">
        <w:rPr>
          <w:rFonts w:ascii="Times New Roman" w:hAnsi="Times New Roman" w:cs="Times New Roman"/>
          <w:sz w:val="24"/>
          <w:szCs w:val="24"/>
        </w:rPr>
        <w:t xml:space="preserve">That same day, the customer made a payment of $140 to cover the disconnection amount of $116 and the reconnection fee of $16. Rather than </w:t>
      </w:r>
      <w:r w:rsidR="0032477A">
        <w:rPr>
          <w:rFonts w:ascii="Times New Roman" w:hAnsi="Times New Roman" w:cs="Times New Roman"/>
          <w:sz w:val="24"/>
          <w:szCs w:val="24"/>
        </w:rPr>
        <w:t>applying the</w:t>
      </w:r>
      <w:r w:rsidR="009415D1">
        <w:rPr>
          <w:rFonts w:ascii="Times New Roman" w:hAnsi="Times New Roman" w:cs="Times New Roman"/>
          <w:sz w:val="24"/>
          <w:szCs w:val="24"/>
        </w:rPr>
        <w:t xml:space="preserve"> remaining $8</w:t>
      </w:r>
      <w:r w:rsidR="0032477A">
        <w:rPr>
          <w:rFonts w:ascii="Times New Roman" w:hAnsi="Times New Roman" w:cs="Times New Roman"/>
          <w:sz w:val="24"/>
          <w:szCs w:val="24"/>
        </w:rPr>
        <w:t xml:space="preserve"> to the current charges</w:t>
      </w:r>
      <w:r w:rsidR="009415D1">
        <w:rPr>
          <w:rFonts w:ascii="Times New Roman" w:hAnsi="Times New Roman" w:cs="Times New Roman"/>
          <w:sz w:val="24"/>
          <w:szCs w:val="24"/>
        </w:rPr>
        <w:t>, Avista applied the</w:t>
      </w:r>
      <w:r w:rsidR="0032477A">
        <w:rPr>
          <w:rFonts w:ascii="Times New Roman" w:hAnsi="Times New Roman" w:cs="Times New Roman"/>
          <w:sz w:val="24"/>
          <w:szCs w:val="24"/>
        </w:rPr>
        <w:t xml:space="preserve"> entire</w:t>
      </w:r>
      <w:r w:rsidR="009415D1">
        <w:rPr>
          <w:rFonts w:ascii="Times New Roman" w:hAnsi="Times New Roman" w:cs="Times New Roman"/>
          <w:sz w:val="24"/>
          <w:szCs w:val="24"/>
        </w:rPr>
        <w:t xml:space="preserve"> payment toward the new</w:t>
      </w:r>
      <w:r w:rsidR="00005D46">
        <w:rPr>
          <w:rFonts w:ascii="Times New Roman" w:hAnsi="Times New Roman" w:cs="Times New Roman"/>
          <w:sz w:val="24"/>
          <w:szCs w:val="24"/>
        </w:rPr>
        <w:t>ly requested</w:t>
      </w:r>
      <w:r w:rsidR="009415D1">
        <w:rPr>
          <w:rFonts w:ascii="Times New Roman" w:hAnsi="Times New Roman" w:cs="Times New Roman"/>
          <w:sz w:val="24"/>
          <w:szCs w:val="24"/>
        </w:rPr>
        <w:t xml:space="preserve"> deposit </w:t>
      </w:r>
      <w:r w:rsidR="0032477A">
        <w:rPr>
          <w:rFonts w:ascii="Times New Roman" w:hAnsi="Times New Roman" w:cs="Times New Roman"/>
          <w:sz w:val="24"/>
          <w:szCs w:val="24"/>
        </w:rPr>
        <w:t>o</w:t>
      </w:r>
      <w:r w:rsidR="009415D1">
        <w:rPr>
          <w:rFonts w:ascii="Times New Roman" w:hAnsi="Times New Roman" w:cs="Times New Roman"/>
          <w:sz w:val="24"/>
          <w:szCs w:val="24"/>
        </w:rPr>
        <w:t>f $172, leaving a $32 balance</w:t>
      </w:r>
      <w:r w:rsidR="000D0A85">
        <w:rPr>
          <w:rFonts w:ascii="Times New Roman" w:hAnsi="Times New Roman" w:cs="Times New Roman"/>
          <w:sz w:val="24"/>
          <w:szCs w:val="24"/>
        </w:rPr>
        <w:t xml:space="preserve"> owing</w:t>
      </w:r>
      <w:r w:rsidR="009415D1">
        <w:rPr>
          <w:rFonts w:ascii="Times New Roman" w:hAnsi="Times New Roman" w:cs="Times New Roman"/>
          <w:sz w:val="24"/>
          <w:szCs w:val="24"/>
        </w:rPr>
        <w:t xml:space="preserve">. The disconnection amount was transferred to prior obligation. </w:t>
      </w:r>
      <w:r w:rsidR="005D1698">
        <w:rPr>
          <w:rFonts w:ascii="Times New Roman" w:hAnsi="Times New Roman" w:cs="Times New Roman"/>
          <w:color w:val="000000"/>
          <w:sz w:val="24"/>
          <w:szCs w:val="24"/>
        </w:rPr>
        <w:t>Staff cited one violation of WAC 480-</w:t>
      </w:r>
      <w:r w:rsidR="009415D1">
        <w:rPr>
          <w:rFonts w:ascii="Times New Roman" w:hAnsi="Times New Roman" w:cs="Times New Roman"/>
          <w:color w:val="000000"/>
          <w:sz w:val="24"/>
          <w:szCs w:val="24"/>
        </w:rPr>
        <w:t>100</w:t>
      </w:r>
      <w:r w:rsidR="005D1698">
        <w:rPr>
          <w:rFonts w:ascii="Times New Roman" w:hAnsi="Times New Roman" w:cs="Times New Roman"/>
          <w:color w:val="000000"/>
          <w:sz w:val="24"/>
          <w:szCs w:val="24"/>
        </w:rPr>
        <w:t>-123(3)</w:t>
      </w:r>
      <w:r w:rsidR="0032477A">
        <w:rPr>
          <w:rFonts w:ascii="Times New Roman" w:hAnsi="Times New Roman" w:cs="Times New Roman"/>
          <w:color w:val="000000"/>
          <w:sz w:val="24"/>
          <w:szCs w:val="24"/>
        </w:rPr>
        <w:t xml:space="preserve"> for processing the acc</w:t>
      </w:r>
      <w:r w:rsidR="007828D3">
        <w:rPr>
          <w:rFonts w:ascii="Times New Roman" w:hAnsi="Times New Roman" w:cs="Times New Roman"/>
          <w:color w:val="000000"/>
          <w:sz w:val="24"/>
          <w:szCs w:val="24"/>
        </w:rPr>
        <w:t xml:space="preserve">ount as </w:t>
      </w:r>
      <w:r w:rsidR="0032477A">
        <w:rPr>
          <w:rFonts w:ascii="Times New Roman" w:hAnsi="Times New Roman" w:cs="Times New Roman"/>
          <w:color w:val="000000"/>
          <w:sz w:val="24"/>
          <w:szCs w:val="24"/>
        </w:rPr>
        <w:t>prior obligation and attempting to collect a deposit when the customer specifically intended to pay the past due amount and rectify her account.</w:t>
      </w:r>
    </w:p>
    <w:p w:rsidR="0069141E" w:rsidRDefault="008055C8" w:rsidP="00FD1BBE">
      <w:pPr>
        <w:spacing w:line="240" w:lineRule="auto"/>
        <w:rPr>
          <w:rFonts w:ascii="Times New Roman" w:hAnsi="Times New Roman" w:cs="Times New Roman"/>
          <w:b/>
          <w:sz w:val="24"/>
          <w:szCs w:val="24"/>
        </w:rPr>
      </w:pPr>
      <w:r>
        <w:rPr>
          <w:rFonts w:ascii="Times New Roman" w:hAnsi="Times New Roman" w:cs="Times New Roman"/>
          <w:b/>
          <w:sz w:val="24"/>
          <w:szCs w:val="24"/>
        </w:rPr>
        <w:t>Recommendation</w:t>
      </w:r>
      <w:r>
        <w:rPr>
          <w:rFonts w:ascii="Times New Roman" w:hAnsi="Times New Roman" w:cs="Times New Roman"/>
          <w:b/>
          <w:sz w:val="24"/>
          <w:szCs w:val="24"/>
        </w:rPr>
        <w:br/>
      </w:r>
      <w:r>
        <w:rPr>
          <w:rFonts w:ascii="Times New Roman" w:hAnsi="Times New Roman" w:cs="Times New Roman"/>
          <w:sz w:val="24"/>
          <w:szCs w:val="24"/>
        </w:rPr>
        <w:t xml:space="preserve">Staff recommends a penalty of </w:t>
      </w:r>
      <w:r w:rsidR="003A0BF4">
        <w:rPr>
          <w:rFonts w:ascii="Times New Roman" w:hAnsi="Times New Roman" w:cs="Times New Roman"/>
          <w:sz w:val="24"/>
          <w:szCs w:val="24"/>
        </w:rPr>
        <w:t>$100</w:t>
      </w:r>
      <w:r>
        <w:rPr>
          <w:rFonts w:ascii="Times New Roman" w:hAnsi="Times New Roman" w:cs="Times New Roman"/>
          <w:sz w:val="24"/>
          <w:szCs w:val="24"/>
        </w:rPr>
        <w:t xml:space="preserve"> for </w:t>
      </w:r>
      <w:r w:rsidR="00242322">
        <w:rPr>
          <w:rFonts w:ascii="Times New Roman" w:hAnsi="Times New Roman" w:cs="Times New Roman"/>
          <w:sz w:val="24"/>
          <w:szCs w:val="24"/>
        </w:rPr>
        <w:t>one</w:t>
      </w:r>
      <w:r w:rsidR="008A769D">
        <w:rPr>
          <w:rFonts w:ascii="Times New Roman" w:hAnsi="Times New Roman" w:cs="Times New Roman"/>
          <w:sz w:val="24"/>
          <w:szCs w:val="24"/>
        </w:rPr>
        <w:t xml:space="preserve"> violation</w:t>
      </w:r>
      <w:r w:rsidR="0009740F">
        <w:rPr>
          <w:rFonts w:ascii="Times New Roman" w:hAnsi="Times New Roman" w:cs="Times New Roman"/>
          <w:sz w:val="24"/>
          <w:szCs w:val="24"/>
        </w:rPr>
        <w:t xml:space="preserve"> of WAC</w:t>
      </w:r>
      <w:r w:rsidR="001C434E">
        <w:rPr>
          <w:rFonts w:ascii="Times New Roman" w:hAnsi="Times New Roman" w:cs="Times New Roman"/>
          <w:sz w:val="24"/>
          <w:szCs w:val="24"/>
        </w:rPr>
        <w:t xml:space="preserve"> 480-100-123(3), for a total penalty of $</w:t>
      </w:r>
      <w:r w:rsidR="003A0BF4">
        <w:rPr>
          <w:rFonts w:ascii="Times New Roman" w:hAnsi="Times New Roman" w:cs="Times New Roman"/>
          <w:sz w:val="24"/>
          <w:szCs w:val="24"/>
        </w:rPr>
        <w:t>100</w:t>
      </w:r>
      <w:r w:rsidR="001C434E">
        <w:rPr>
          <w:rFonts w:ascii="Times New Roman" w:hAnsi="Times New Roman" w:cs="Times New Roman"/>
          <w:sz w:val="24"/>
          <w:szCs w:val="24"/>
        </w:rPr>
        <w:t>.</w:t>
      </w:r>
      <w:r w:rsidR="0069141E">
        <w:rPr>
          <w:rFonts w:ascii="Times New Roman" w:hAnsi="Times New Roman" w:cs="Times New Roman"/>
          <w:b/>
          <w:sz w:val="24"/>
          <w:szCs w:val="24"/>
        </w:rPr>
        <w:br w:type="page"/>
      </w:r>
    </w:p>
    <w:p w:rsidR="009629ED" w:rsidRPr="005D1698" w:rsidRDefault="005D1698" w:rsidP="00FD1BBE">
      <w:pPr>
        <w:spacing w:line="240" w:lineRule="auto"/>
        <w:rPr>
          <w:rFonts w:ascii="Times New Roman" w:hAnsi="Times New Roman" w:cs="Times New Roman"/>
          <w:b/>
          <w:sz w:val="28"/>
          <w:szCs w:val="28"/>
          <w:u w:val="single"/>
        </w:rPr>
      </w:pPr>
      <w:r w:rsidRPr="005D1698">
        <w:rPr>
          <w:rFonts w:ascii="Times New Roman" w:hAnsi="Times New Roman" w:cs="Times New Roman"/>
          <w:b/>
          <w:sz w:val="28"/>
          <w:szCs w:val="28"/>
          <w:u w:val="single"/>
        </w:rPr>
        <w:lastRenderedPageBreak/>
        <w:t>Data Request</w:t>
      </w:r>
      <w:r w:rsidR="008A769D">
        <w:rPr>
          <w:rFonts w:ascii="Times New Roman" w:hAnsi="Times New Roman" w:cs="Times New Roman"/>
          <w:b/>
          <w:sz w:val="28"/>
          <w:szCs w:val="28"/>
          <w:u w:val="single"/>
        </w:rPr>
        <w:t>s</w:t>
      </w:r>
    </w:p>
    <w:p w:rsidR="008A769D" w:rsidRDefault="008A769D" w:rsidP="00FD1BBE">
      <w:pPr>
        <w:spacing w:line="240" w:lineRule="auto"/>
        <w:rPr>
          <w:rFonts w:ascii="Times New Roman" w:hAnsi="Times New Roman" w:cs="Times New Roman"/>
          <w:sz w:val="24"/>
          <w:szCs w:val="24"/>
        </w:rPr>
      </w:pPr>
      <w:r>
        <w:rPr>
          <w:rFonts w:ascii="Times New Roman" w:hAnsi="Times New Roman" w:cs="Times New Roman"/>
          <w:sz w:val="24"/>
          <w:szCs w:val="24"/>
        </w:rPr>
        <w:t>O</w:t>
      </w:r>
      <w:r w:rsidR="00FC02C8">
        <w:rPr>
          <w:rFonts w:ascii="Times New Roman" w:hAnsi="Times New Roman" w:cs="Times New Roman"/>
          <w:sz w:val="24"/>
          <w:szCs w:val="24"/>
        </w:rPr>
        <w:t xml:space="preserve">n </w:t>
      </w:r>
      <w:r>
        <w:rPr>
          <w:rFonts w:ascii="Times New Roman" w:hAnsi="Times New Roman" w:cs="Times New Roman"/>
          <w:sz w:val="24"/>
          <w:szCs w:val="24"/>
        </w:rPr>
        <w:t>March 8</w:t>
      </w:r>
      <w:r w:rsidR="00FC02C8">
        <w:rPr>
          <w:rFonts w:ascii="Times New Roman" w:hAnsi="Times New Roman" w:cs="Times New Roman"/>
          <w:sz w:val="24"/>
          <w:szCs w:val="24"/>
        </w:rPr>
        <w:t xml:space="preserve">, 2010, the commission sent </w:t>
      </w:r>
      <w:r>
        <w:rPr>
          <w:rFonts w:ascii="Times New Roman" w:hAnsi="Times New Roman" w:cs="Times New Roman"/>
          <w:sz w:val="24"/>
          <w:szCs w:val="24"/>
        </w:rPr>
        <w:t>Avista</w:t>
      </w:r>
      <w:r w:rsidR="00FC02C8">
        <w:rPr>
          <w:rFonts w:ascii="Times New Roman" w:hAnsi="Times New Roman" w:cs="Times New Roman"/>
          <w:sz w:val="24"/>
          <w:szCs w:val="24"/>
        </w:rPr>
        <w:t xml:space="preserve"> a data request requiring the following documents and information</w:t>
      </w:r>
      <w:r w:rsidR="002C023D">
        <w:rPr>
          <w:rStyle w:val="FootnoteReference"/>
          <w:rFonts w:ascii="Times New Roman" w:hAnsi="Times New Roman" w:cs="Times New Roman"/>
          <w:sz w:val="24"/>
          <w:szCs w:val="24"/>
        </w:rPr>
        <w:footnoteReference w:id="2"/>
      </w:r>
      <w:r w:rsidR="00FC02C8">
        <w:rPr>
          <w:rFonts w:ascii="Times New Roman" w:hAnsi="Times New Roman" w:cs="Times New Roman"/>
          <w:sz w:val="24"/>
          <w:szCs w:val="24"/>
        </w:rPr>
        <w:t>:</w:t>
      </w:r>
    </w:p>
    <w:p w:rsidR="008A769D" w:rsidRDefault="008A769D" w:rsidP="008A769D">
      <w:pPr>
        <w:spacing w:line="240" w:lineRule="auto"/>
        <w:ind w:left="720"/>
      </w:pPr>
      <w:r w:rsidRPr="008A769D">
        <w:rPr>
          <w:rFonts w:ascii="Times New Roman" w:eastAsia="Calibri" w:hAnsi="Times New Roman" w:cs="Times New Roman"/>
          <w:sz w:val="24"/>
          <w:szCs w:val="24"/>
        </w:rPr>
        <w:t>Please list, by month, the number of completed disconnections for nonpayment for services in 2009. The data should list, for each month, the total number of customers who had electric service disconnected for nonpayment, and the total number of customers who had gas service disconnected for nonpayment.</w:t>
      </w:r>
      <w:r>
        <w:t xml:space="preserve">  </w:t>
      </w:r>
    </w:p>
    <w:p w:rsidR="00D153E1" w:rsidRDefault="00D153E1" w:rsidP="008A769D">
      <w:pPr>
        <w:spacing w:line="240" w:lineRule="auto"/>
        <w:rPr>
          <w:rFonts w:ascii="Times New Roman" w:hAnsi="Times New Roman" w:cs="Times New Roman"/>
          <w:sz w:val="24"/>
          <w:szCs w:val="24"/>
        </w:rPr>
      </w:pPr>
      <w:r>
        <w:rPr>
          <w:rFonts w:ascii="Times New Roman" w:hAnsi="Times New Roman" w:cs="Times New Roman"/>
          <w:sz w:val="24"/>
          <w:szCs w:val="24"/>
        </w:rPr>
        <w:t>On</w:t>
      </w:r>
      <w:r w:rsidR="008A769D">
        <w:rPr>
          <w:rFonts w:ascii="Times New Roman" w:hAnsi="Times New Roman" w:cs="Times New Roman"/>
          <w:sz w:val="24"/>
          <w:szCs w:val="24"/>
        </w:rPr>
        <w:t xml:space="preserve"> March 16</w:t>
      </w:r>
      <w:r w:rsidR="00702124">
        <w:rPr>
          <w:rFonts w:ascii="Times New Roman" w:hAnsi="Times New Roman" w:cs="Times New Roman"/>
          <w:sz w:val="24"/>
          <w:szCs w:val="24"/>
        </w:rPr>
        <w:t>, 2010</w:t>
      </w:r>
      <w:r>
        <w:rPr>
          <w:rFonts w:ascii="Times New Roman" w:hAnsi="Times New Roman" w:cs="Times New Roman"/>
          <w:sz w:val="24"/>
          <w:szCs w:val="24"/>
        </w:rPr>
        <w:t>, Avista responded to the data request with the following table, listing disconnections of residential service for nonpayment in 2009 by month:</w:t>
      </w:r>
    </w:p>
    <w:p w:rsidR="00D153E1" w:rsidRDefault="00D153E1" w:rsidP="008A769D">
      <w:pPr>
        <w:spacing w:line="240" w:lineRule="auto"/>
        <w:rPr>
          <w:rFonts w:ascii="Times New Roman" w:hAnsi="Times New Roman" w:cs="Times New Roman"/>
          <w:sz w:val="24"/>
          <w:szCs w:val="24"/>
        </w:rPr>
      </w:pPr>
      <w:r w:rsidRPr="00D153E1">
        <w:rPr>
          <w:rFonts w:ascii="Times New Roman" w:hAnsi="Times New Roman" w:cs="Times New Roman"/>
          <w:noProof/>
          <w:sz w:val="24"/>
          <w:szCs w:val="24"/>
        </w:rPr>
        <w:drawing>
          <wp:inline distT="0" distB="0" distL="0" distR="0">
            <wp:extent cx="4895850" cy="3743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95850" cy="3743325"/>
                    </a:xfrm>
                    <a:prstGeom prst="rect">
                      <a:avLst/>
                    </a:prstGeom>
                    <a:noFill/>
                    <a:ln w="9525">
                      <a:noFill/>
                      <a:miter lim="800000"/>
                      <a:headEnd/>
                      <a:tailEnd/>
                    </a:ln>
                  </pic:spPr>
                </pic:pic>
              </a:graphicData>
            </a:graphic>
          </wp:inline>
        </w:drawing>
      </w:r>
    </w:p>
    <w:p w:rsidR="00702124" w:rsidRDefault="00702124" w:rsidP="008A769D">
      <w:pPr>
        <w:spacing w:line="240" w:lineRule="auto"/>
        <w:rPr>
          <w:rFonts w:ascii="Times New Roman" w:hAnsi="Times New Roman" w:cs="Times New Roman"/>
          <w:sz w:val="24"/>
          <w:szCs w:val="24"/>
        </w:rPr>
      </w:pPr>
      <w:r>
        <w:rPr>
          <w:rFonts w:ascii="Times New Roman" w:hAnsi="Times New Roman" w:cs="Times New Roman"/>
          <w:sz w:val="24"/>
          <w:szCs w:val="24"/>
        </w:rPr>
        <w:t>Based on the information provided, staff sent a follow-up data request on March 24, 2010, requiring the following documents and information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p>
    <w:p w:rsidR="00702124" w:rsidRPr="00702124" w:rsidRDefault="00702124" w:rsidP="00702124">
      <w:pPr>
        <w:numPr>
          <w:ilvl w:val="0"/>
          <w:numId w:val="1"/>
        </w:numPr>
        <w:spacing w:after="120" w:line="240" w:lineRule="auto"/>
        <w:rPr>
          <w:rFonts w:ascii="Times New Roman" w:hAnsi="Times New Roman" w:cs="Times New Roman"/>
          <w:sz w:val="24"/>
          <w:szCs w:val="24"/>
        </w:rPr>
      </w:pPr>
      <w:r w:rsidRPr="00702124">
        <w:rPr>
          <w:rFonts w:ascii="Times New Roman" w:hAnsi="Times New Roman" w:cs="Times New Roman"/>
          <w:sz w:val="24"/>
          <w:szCs w:val="24"/>
        </w:rPr>
        <w:t>A list of all residential customers (electric and natural gas) in Washington state who were disconnected for nonpayment during the two-week period of October 15 through 31, 2009.</w:t>
      </w:r>
    </w:p>
    <w:p w:rsidR="00702124" w:rsidRPr="00702124" w:rsidRDefault="00702124" w:rsidP="00702124">
      <w:pPr>
        <w:numPr>
          <w:ilvl w:val="0"/>
          <w:numId w:val="1"/>
        </w:numPr>
        <w:spacing w:after="120" w:line="240" w:lineRule="auto"/>
        <w:rPr>
          <w:rFonts w:ascii="Times New Roman" w:hAnsi="Times New Roman" w:cs="Times New Roman"/>
          <w:sz w:val="24"/>
          <w:szCs w:val="24"/>
        </w:rPr>
      </w:pPr>
      <w:r w:rsidRPr="00702124">
        <w:rPr>
          <w:rFonts w:ascii="Times New Roman" w:hAnsi="Times New Roman" w:cs="Times New Roman"/>
          <w:sz w:val="24"/>
          <w:szCs w:val="24"/>
        </w:rPr>
        <w:t xml:space="preserve">For each customer listed, provide a document or worksheet that shows the complete statement of debit and credit activity for the period of August 1 through December 31, </w:t>
      </w:r>
      <w:r w:rsidRPr="00702124">
        <w:rPr>
          <w:rFonts w:ascii="Times New Roman" w:hAnsi="Times New Roman" w:cs="Times New Roman"/>
          <w:sz w:val="24"/>
          <w:szCs w:val="24"/>
        </w:rPr>
        <w:lastRenderedPageBreak/>
        <w:t>2009. This includes late fees, current charges, pledges, payments, reconnect fees, disconnect fees, etc. and the balances owing after each application. Please separate the account histories by product (gas or electric), and by account number or address, if different. An example of the preferred spreadsheet format is enclosed, and will also be sent electronically.</w:t>
      </w:r>
    </w:p>
    <w:p w:rsidR="00FC02C8" w:rsidRDefault="00702124" w:rsidP="00FD1BBE">
      <w:pPr>
        <w:spacing w:line="240" w:lineRule="auto"/>
        <w:rPr>
          <w:rFonts w:ascii="Times New Roman" w:hAnsi="Times New Roman" w:cs="Times New Roman"/>
          <w:sz w:val="24"/>
          <w:szCs w:val="24"/>
        </w:rPr>
      </w:pPr>
      <w:r>
        <w:rPr>
          <w:rFonts w:ascii="Times New Roman" w:hAnsi="Times New Roman" w:cs="Times New Roman"/>
          <w:sz w:val="24"/>
          <w:szCs w:val="24"/>
        </w:rPr>
        <w:t>Avista</w:t>
      </w:r>
      <w:r w:rsidR="00FC02C8">
        <w:rPr>
          <w:rFonts w:ascii="Times New Roman" w:hAnsi="Times New Roman" w:cs="Times New Roman"/>
          <w:sz w:val="24"/>
          <w:szCs w:val="24"/>
        </w:rPr>
        <w:t xml:space="preserve"> responded to the </w:t>
      </w:r>
      <w:r>
        <w:rPr>
          <w:rFonts w:ascii="Times New Roman" w:hAnsi="Times New Roman" w:cs="Times New Roman"/>
          <w:sz w:val="24"/>
          <w:szCs w:val="24"/>
        </w:rPr>
        <w:t xml:space="preserve">follow-up </w:t>
      </w:r>
      <w:r w:rsidR="00FC02C8">
        <w:rPr>
          <w:rFonts w:ascii="Times New Roman" w:hAnsi="Times New Roman" w:cs="Times New Roman"/>
          <w:sz w:val="24"/>
          <w:szCs w:val="24"/>
        </w:rPr>
        <w:t xml:space="preserve">data request on </w:t>
      </w:r>
      <w:r>
        <w:rPr>
          <w:rFonts w:ascii="Times New Roman" w:hAnsi="Times New Roman" w:cs="Times New Roman"/>
          <w:sz w:val="24"/>
          <w:szCs w:val="24"/>
        </w:rPr>
        <w:t>April 12</w:t>
      </w:r>
      <w:r w:rsidR="00FC02C8">
        <w:rPr>
          <w:rFonts w:ascii="Times New Roman" w:hAnsi="Times New Roman" w:cs="Times New Roman"/>
          <w:sz w:val="24"/>
          <w:szCs w:val="24"/>
        </w:rPr>
        <w:t xml:space="preserve">, 2010. Based on the information provided, staff requested additional account detail for </w:t>
      </w:r>
      <w:r>
        <w:rPr>
          <w:rFonts w:ascii="Times New Roman" w:hAnsi="Times New Roman" w:cs="Times New Roman"/>
          <w:sz w:val="24"/>
          <w:szCs w:val="24"/>
        </w:rPr>
        <w:t xml:space="preserve">166 </w:t>
      </w:r>
      <w:r w:rsidR="00FC02C8">
        <w:rPr>
          <w:rFonts w:ascii="Times New Roman" w:hAnsi="Times New Roman" w:cs="Times New Roman"/>
          <w:sz w:val="24"/>
          <w:szCs w:val="24"/>
        </w:rPr>
        <w:t>of the 8</w:t>
      </w:r>
      <w:r>
        <w:rPr>
          <w:rFonts w:ascii="Times New Roman" w:hAnsi="Times New Roman" w:cs="Times New Roman"/>
          <w:sz w:val="24"/>
          <w:szCs w:val="24"/>
        </w:rPr>
        <w:t>09</w:t>
      </w:r>
      <w:r w:rsidR="00FC02C8">
        <w:rPr>
          <w:rFonts w:ascii="Times New Roman" w:hAnsi="Times New Roman" w:cs="Times New Roman"/>
          <w:sz w:val="24"/>
          <w:szCs w:val="24"/>
        </w:rPr>
        <w:t xml:space="preserve"> accounts identified by </w:t>
      </w:r>
      <w:r>
        <w:rPr>
          <w:rFonts w:ascii="Times New Roman" w:hAnsi="Times New Roman" w:cs="Times New Roman"/>
          <w:sz w:val="24"/>
          <w:szCs w:val="24"/>
        </w:rPr>
        <w:t xml:space="preserve">Avista </w:t>
      </w:r>
      <w:r w:rsidR="00FC02C8">
        <w:rPr>
          <w:rFonts w:ascii="Times New Roman" w:hAnsi="Times New Roman" w:cs="Times New Roman"/>
          <w:sz w:val="24"/>
          <w:szCs w:val="24"/>
        </w:rPr>
        <w:t xml:space="preserve">as disconnected for nonpayment within the specified timeframe. </w:t>
      </w:r>
    </w:p>
    <w:p w:rsidR="00FC02C8" w:rsidRDefault="00FC02C8" w:rsidP="00FD1BBE">
      <w:pPr>
        <w:spacing w:line="240" w:lineRule="auto"/>
        <w:rPr>
          <w:rFonts w:ascii="Times New Roman" w:hAnsi="Times New Roman" w:cs="Times New Roman"/>
          <w:sz w:val="24"/>
          <w:szCs w:val="24"/>
        </w:rPr>
      </w:pPr>
      <w:r w:rsidRPr="007C4F54">
        <w:rPr>
          <w:rFonts w:ascii="Times New Roman" w:hAnsi="Times New Roman" w:cs="Times New Roman"/>
          <w:sz w:val="24"/>
          <w:szCs w:val="24"/>
        </w:rPr>
        <w:t xml:space="preserve">Staff found </w:t>
      </w:r>
      <w:r w:rsidR="003A0BF4">
        <w:rPr>
          <w:rFonts w:ascii="Times New Roman" w:hAnsi="Times New Roman" w:cs="Times New Roman"/>
          <w:sz w:val="24"/>
          <w:szCs w:val="24"/>
        </w:rPr>
        <w:t>572</w:t>
      </w:r>
      <w:r w:rsidRPr="007C4F54">
        <w:rPr>
          <w:rFonts w:ascii="Times New Roman" w:hAnsi="Times New Roman" w:cs="Times New Roman"/>
          <w:sz w:val="24"/>
          <w:szCs w:val="24"/>
        </w:rPr>
        <w:t xml:space="preserve"> violations of WAC 480-100-123(3) in </w:t>
      </w:r>
      <w:r w:rsidR="00702124">
        <w:rPr>
          <w:rFonts w:ascii="Times New Roman" w:hAnsi="Times New Roman" w:cs="Times New Roman"/>
          <w:sz w:val="24"/>
          <w:szCs w:val="24"/>
        </w:rPr>
        <w:t>20</w:t>
      </w:r>
      <w:r w:rsidR="00FD1BBE" w:rsidRPr="007C4F54">
        <w:rPr>
          <w:rFonts w:ascii="Times New Roman" w:hAnsi="Times New Roman" w:cs="Times New Roman"/>
          <w:sz w:val="24"/>
          <w:szCs w:val="24"/>
        </w:rPr>
        <w:t xml:space="preserve"> of </w:t>
      </w:r>
      <w:r w:rsidRPr="007C4F54">
        <w:rPr>
          <w:rFonts w:ascii="Times New Roman" w:hAnsi="Times New Roman" w:cs="Times New Roman"/>
          <w:sz w:val="24"/>
          <w:szCs w:val="24"/>
        </w:rPr>
        <w:t>the 1</w:t>
      </w:r>
      <w:r w:rsidR="00702124">
        <w:rPr>
          <w:rFonts w:ascii="Times New Roman" w:hAnsi="Times New Roman" w:cs="Times New Roman"/>
          <w:sz w:val="24"/>
          <w:szCs w:val="24"/>
        </w:rPr>
        <w:t>66</w:t>
      </w:r>
      <w:r w:rsidRPr="007C4F54">
        <w:rPr>
          <w:rFonts w:ascii="Times New Roman" w:hAnsi="Times New Roman" w:cs="Times New Roman"/>
          <w:sz w:val="24"/>
          <w:szCs w:val="24"/>
        </w:rPr>
        <w:t xml:space="preserve"> accounts</w:t>
      </w:r>
      <w:r w:rsidR="008E314F">
        <w:rPr>
          <w:rFonts w:ascii="Times New Roman" w:hAnsi="Times New Roman" w:cs="Times New Roman"/>
          <w:sz w:val="24"/>
          <w:szCs w:val="24"/>
        </w:rPr>
        <w:t xml:space="preserve"> (12 percent)</w:t>
      </w:r>
      <w:r w:rsidRPr="007C4F54">
        <w:rPr>
          <w:rFonts w:ascii="Times New Roman" w:hAnsi="Times New Roman" w:cs="Times New Roman"/>
          <w:sz w:val="24"/>
          <w:szCs w:val="24"/>
        </w:rPr>
        <w:t xml:space="preserve"> </w:t>
      </w:r>
      <w:r w:rsidR="008E314F">
        <w:rPr>
          <w:rFonts w:ascii="Times New Roman" w:hAnsi="Times New Roman" w:cs="Times New Roman"/>
          <w:sz w:val="24"/>
          <w:szCs w:val="24"/>
        </w:rPr>
        <w:t xml:space="preserve">that were </w:t>
      </w:r>
      <w:r w:rsidRPr="007C4F54">
        <w:rPr>
          <w:rFonts w:ascii="Times New Roman" w:hAnsi="Times New Roman" w:cs="Times New Roman"/>
          <w:sz w:val="24"/>
          <w:szCs w:val="24"/>
        </w:rPr>
        <w:t>review</w:t>
      </w:r>
      <w:r w:rsidR="008E314F">
        <w:rPr>
          <w:rFonts w:ascii="Times New Roman" w:hAnsi="Times New Roman" w:cs="Times New Roman"/>
          <w:sz w:val="24"/>
          <w:szCs w:val="24"/>
        </w:rPr>
        <w:t>ed in detail</w:t>
      </w:r>
      <w:r w:rsidR="000D0A85">
        <w:rPr>
          <w:rFonts w:ascii="Times New Roman" w:hAnsi="Times New Roman" w:cs="Times New Roman"/>
          <w:sz w:val="24"/>
          <w:szCs w:val="24"/>
        </w:rPr>
        <w:t>, as follows</w:t>
      </w:r>
      <w:r w:rsidRPr="007C4F54">
        <w:rPr>
          <w:rFonts w:ascii="Times New Roman" w:hAnsi="Times New Roman" w:cs="Times New Roman"/>
          <w:sz w:val="24"/>
          <w:szCs w:val="24"/>
        </w:rPr>
        <w:t>.</w:t>
      </w:r>
      <w:r w:rsidR="002C023D" w:rsidRPr="007C4F54">
        <w:rPr>
          <w:rStyle w:val="FootnoteReference"/>
          <w:rFonts w:ascii="Times New Roman" w:hAnsi="Times New Roman" w:cs="Times New Roman"/>
          <w:sz w:val="24"/>
          <w:szCs w:val="24"/>
        </w:rPr>
        <w:footnoteReference w:id="4"/>
      </w:r>
      <w:r w:rsidR="004B0D9E">
        <w:rPr>
          <w:rFonts w:ascii="Times New Roman" w:hAnsi="Times New Roman" w:cs="Times New Roman"/>
          <w:sz w:val="24"/>
          <w:szCs w:val="24"/>
        </w:rPr>
        <w:t xml:space="preserve"> </w:t>
      </w:r>
    </w:p>
    <w:p w:rsidR="008E314F" w:rsidRDefault="00C709B4" w:rsidP="008E314F">
      <w:pPr>
        <w:spacing w:line="240" w:lineRule="auto"/>
        <w:rPr>
          <w:rFonts w:ascii="Times New Roman" w:hAnsi="Times New Roman" w:cs="Times New Roman"/>
          <w:sz w:val="24"/>
          <w:szCs w:val="24"/>
        </w:rPr>
      </w:pPr>
      <w:r>
        <w:rPr>
          <w:rFonts w:ascii="Times New Roman" w:hAnsi="Times New Roman" w:cs="Times New Roman"/>
          <w:b/>
          <w:sz w:val="24"/>
          <w:szCs w:val="24"/>
        </w:rPr>
        <w:t>Improper Application of Pledge Monies</w:t>
      </w:r>
      <w:r w:rsidR="003A4243">
        <w:rPr>
          <w:rFonts w:ascii="Times New Roman" w:hAnsi="Times New Roman" w:cs="Times New Roman"/>
          <w:b/>
          <w:sz w:val="24"/>
          <w:szCs w:val="24"/>
        </w:rPr>
        <w:br/>
      </w:r>
      <w:r w:rsidR="003A4243">
        <w:rPr>
          <w:rFonts w:ascii="Times New Roman" w:hAnsi="Times New Roman" w:cs="Times New Roman"/>
          <w:sz w:val="24"/>
          <w:szCs w:val="24"/>
        </w:rPr>
        <w:t xml:space="preserve">A </w:t>
      </w:r>
      <w:r w:rsidR="00D91AFB">
        <w:rPr>
          <w:rFonts w:ascii="Times New Roman" w:hAnsi="Times New Roman" w:cs="Times New Roman"/>
          <w:sz w:val="24"/>
          <w:szCs w:val="24"/>
        </w:rPr>
        <w:t>company</w:t>
      </w:r>
      <w:r w:rsidR="003A4243">
        <w:rPr>
          <w:rFonts w:ascii="Times New Roman" w:hAnsi="Times New Roman" w:cs="Times New Roman"/>
          <w:sz w:val="24"/>
          <w:szCs w:val="24"/>
        </w:rPr>
        <w:t xml:space="preserve"> may not refuse new or additional service because a customer has a prior obligation. A company must </w:t>
      </w:r>
      <w:r w:rsidR="000D0A85">
        <w:rPr>
          <w:rFonts w:ascii="Times New Roman" w:hAnsi="Times New Roman" w:cs="Times New Roman"/>
          <w:sz w:val="24"/>
          <w:szCs w:val="24"/>
        </w:rPr>
        <w:t>treat the prior obligation as ba</w:t>
      </w:r>
      <w:r w:rsidR="003A4243">
        <w:rPr>
          <w:rFonts w:ascii="Times New Roman" w:hAnsi="Times New Roman" w:cs="Times New Roman"/>
          <w:sz w:val="24"/>
          <w:szCs w:val="24"/>
        </w:rPr>
        <w:t xml:space="preserve">d debt, and may not require </w:t>
      </w:r>
      <w:r w:rsidR="000D0A85">
        <w:rPr>
          <w:rFonts w:ascii="Times New Roman" w:hAnsi="Times New Roman" w:cs="Times New Roman"/>
          <w:sz w:val="24"/>
          <w:szCs w:val="24"/>
        </w:rPr>
        <w:t>a customer to pay</w:t>
      </w:r>
      <w:r w:rsidR="003A4243">
        <w:rPr>
          <w:rFonts w:ascii="Times New Roman" w:hAnsi="Times New Roman" w:cs="Times New Roman"/>
          <w:sz w:val="24"/>
          <w:szCs w:val="24"/>
        </w:rPr>
        <w:t xml:space="preserve"> </w:t>
      </w:r>
      <w:r w:rsidR="004126D9">
        <w:rPr>
          <w:rFonts w:ascii="Times New Roman" w:hAnsi="Times New Roman" w:cs="Times New Roman"/>
          <w:sz w:val="24"/>
          <w:szCs w:val="24"/>
        </w:rPr>
        <w:t xml:space="preserve">a </w:t>
      </w:r>
      <w:r w:rsidR="004126D9" w:rsidRPr="008E314F">
        <w:rPr>
          <w:rFonts w:ascii="Times New Roman" w:hAnsi="Times New Roman" w:cs="Times New Roman"/>
          <w:sz w:val="24"/>
          <w:szCs w:val="24"/>
        </w:rPr>
        <w:t>prior obligation</w:t>
      </w:r>
      <w:r w:rsidR="003A4243" w:rsidRPr="008E314F">
        <w:rPr>
          <w:rFonts w:ascii="Times New Roman" w:hAnsi="Times New Roman" w:cs="Times New Roman"/>
          <w:sz w:val="24"/>
          <w:szCs w:val="24"/>
        </w:rPr>
        <w:t xml:space="preserve"> </w:t>
      </w:r>
      <w:r w:rsidR="00D91AFB" w:rsidRPr="008E314F">
        <w:rPr>
          <w:rFonts w:ascii="Times New Roman" w:hAnsi="Times New Roman" w:cs="Times New Roman"/>
          <w:sz w:val="24"/>
          <w:szCs w:val="24"/>
        </w:rPr>
        <w:t xml:space="preserve">to prevent </w:t>
      </w:r>
      <w:r w:rsidR="000D0A85" w:rsidRPr="008E314F">
        <w:rPr>
          <w:rFonts w:ascii="Times New Roman" w:hAnsi="Times New Roman" w:cs="Times New Roman"/>
          <w:sz w:val="24"/>
          <w:szCs w:val="24"/>
        </w:rPr>
        <w:t xml:space="preserve">a </w:t>
      </w:r>
      <w:r w:rsidR="007828D3" w:rsidRPr="008E314F">
        <w:rPr>
          <w:rFonts w:ascii="Times New Roman" w:hAnsi="Times New Roman" w:cs="Times New Roman"/>
          <w:sz w:val="24"/>
          <w:szCs w:val="24"/>
        </w:rPr>
        <w:t xml:space="preserve">subsequent </w:t>
      </w:r>
      <w:r w:rsidR="000D0A85" w:rsidRPr="008E314F">
        <w:rPr>
          <w:rFonts w:ascii="Times New Roman" w:hAnsi="Times New Roman" w:cs="Times New Roman"/>
          <w:sz w:val="24"/>
          <w:szCs w:val="24"/>
        </w:rPr>
        <w:t xml:space="preserve">service </w:t>
      </w:r>
      <w:r w:rsidR="00D91AFB" w:rsidRPr="008E314F">
        <w:rPr>
          <w:rFonts w:ascii="Times New Roman" w:hAnsi="Times New Roman" w:cs="Times New Roman"/>
          <w:sz w:val="24"/>
          <w:szCs w:val="24"/>
        </w:rPr>
        <w:t>disconnection</w:t>
      </w:r>
      <w:r w:rsidR="003A4243" w:rsidRPr="008E314F">
        <w:rPr>
          <w:rFonts w:ascii="Times New Roman" w:hAnsi="Times New Roman" w:cs="Times New Roman"/>
          <w:sz w:val="24"/>
          <w:szCs w:val="24"/>
        </w:rPr>
        <w:t xml:space="preserve">. </w:t>
      </w:r>
    </w:p>
    <w:p w:rsidR="00C67FF0" w:rsidRPr="006031F7" w:rsidRDefault="008E314F" w:rsidP="009362A5">
      <w:pPr>
        <w:spacing w:line="240" w:lineRule="auto"/>
        <w:rPr>
          <w:rFonts w:ascii="Times New Roman" w:hAnsi="Times New Roman" w:cs="Times New Roman"/>
          <w:sz w:val="24"/>
          <w:szCs w:val="24"/>
        </w:rPr>
      </w:pPr>
      <w:r w:rsidRPr="006031F7">
        <w:rPr>
          <w:rFonts w:ascii="Times New Roman" w:hAnsi="Times New Roman" w:cs="Times New Roman"/>
          <w:sz w:val="24"/>
          <w:szCs w:val="24"/>
        </w:rPr>
        <w:t xml:space="preserve">By applying </w:t>
      </w:r>
      <w:r w:rsidR="009362A5" w:rsidRPr="006031F7">
        <w:rPr>
          <w:rFonts w:ascii="Times New Roman" w:hAnsi="Times New Roman" w:cs="Times New Roman"/>
          <w:sz w:val="24"/>
          <w:szCs w:val="24"/>
        </w:rPr>
        <w:t>pledge payment</w:t>
      </w:r>
      <w:r w:rsidR="00C67FF0" w:rsidRPr="006031F7">
        <w:rPr>
          <w:rFonts w:ascii="Times New Roman" w:hAnsi="Times New Roman" w:cs="Times New Roman"/>
          <w:sz w:val="24"/>
          <w:szCs w:val="24"/>
        </w:rPr>
        <w:t>s</w:t>
      </w:r>
      <w:r w:rsidRPr="006031F7">
        <w:rPr>
          <w:rFonts w:ascii="Times New Roman" w:hAnsi="Times New Roman" w:cs="Times New Roman"/>
          <w:sz w:val="24"/>
          <w:szCs w:val="24"/>
        </w:rPr>
        <w:t xml:space="preserve"> first to a customer’s </w:t>
      </w:r>
      <w:r w:rsidR="00C67FF0" w:rsidRPr="006031F7">
        <w:rPr>
          <w:rFonts w:ascii="Times New Roman" w:hAnsi="Times New Roman" w:cs="Times New Roman"/>
          <w:sz w:val="24"/>
          <w:szCs w:val="24"/>
        </w:rPr>
        <w:t xml:space="preserve">prior obligation, staff finds that </w:t>
      </w:r>
      <w:r w:rsidRPr="006031F7">
        <w:rPr>
          <w:rFonts w:ascii="Times New Roman" w:hAnsi="Times New Roman" w:cs="Times New Roman"/>
          <w:sz w:val="24"/>
          <w:szCs w:val="24"/>
        </w:rPr>
        <w:t xml:space="preserve">Avista is requiring payment of the prior obligation </w:t>
      </w:r>
      <w:r w:rsidR="00C67FF0" w:rsidRPr="006031F7">
        <w:rPr>
          <w:rFonts w:ascii="Times New Roman" w:hAnsi="Times New Roman" w:cs="Times New Roman"/>
          <w:sz w:val="24"/>
          <w:szCs w:val="24"/>
        </w:rPr>
        <w:t xml:space="preserve">debt </w:t>
      </w:r>
      <w:r w:rsidRPr="006031F7">
        <w:rPr>
          <w:rFonts w:ascii="Times New Roman" w:hAnsi="Times New Roman" w:cs="Times New Roman"/>
          <w:sz w:val="24"/>
          <w:szCs w:val="24"/>
        </w:rPr>
        <w:t xml:space="preserve">before current charges </w:t>
      </w:r>
      <w:proofErr w:type="gramStart"/>
      <w:r w:rsidRPr="006031F7">
        <w:rPr>
          <w:rFonts w:ascii="Times New Roman" w:hAnsi="Times New Roman" w:cs="Times New Roman"/>
          <w:sz w:val="24"/>
          <w:szCs w:val="24"/>
        </w:rPr>
        <w:t>can be paid</w:t>
      </w:r>
      <w:proofErr w:type="gramEnd"/>
      <w:r w:rsidRPr="006031F7">
        <w:rPr>
          <w:rFonts w:ascii="Times New Roman" w:hAnsi="Times New Roman" w:cs="Times New Roman"/>
          <w:sz w:val="24"/>
          <w:szCs w:val="24"/>
        </w:rPr>
        <w:t xml:space="preserve">. When payments </w:t>
      </w:r>
      <w:proofErr w:type="gramStart"/>
      <w:r w:rsidRPr="006031F7">
        <w:rPr>
          <w:rFonts w:ascii="Times New Roman" w:hAnsi="Times New Roman" w:cs="Times New Roman"/>
          <w:sz w:val="24"/>
          <w:szCs w:val="24"/>
        </w:rPr>
        <w:t>are applied</w:t>
      </w:r>
      <w:proofErr w:type="gramEnd"/>
      <w:r w:rsidRPr="006031F7">
        <w:rPr>
          <w:rFonts w:ascii="Times New Roman" w:hAnsi="Times New Roman" w:cs="Times New Roman"/>
          <w:sz w:val="24"/>
          <w:szCs w:val="24"/>
        </w:rPr>
        <w:t xml:space="preserve"> first to a prior obligation, the obligation is not truly </w:t>
      </w:r>
      <w:r w:rsidR="009362A5" w:rsidRPr="006031F7">
        <w:rPr>
          <w:rFonts w:ascii="Times New Roman" w:hAnsi="Times New Roman" w:cs="Times New Roman"/>
          <w:sz w:val="24"/>
          <w:szCs w:val="24"/>
        </w:rPr>
        <w:t>“</w:t>
      </w:r>
      <w:r w:rsidRPr="006031F7">
        <w:rPr>
          <w:rFonts w:ascii="Times New Roman" w:hAnsi="Times New Roman" w:cs="Times New Roman"/>
          <w:sz w:val="24"/>
          <w:szCs w:val="24"/>
        </w:rPr>
        <w:t>prior</w:t>
      </w:r>
      <w:r w:rsidR="009362A5" w:rsidRPr="006031F7">
        <w:rPr>
          <w:rFonts w:ascii="Times New Roman" w:hAnsi="Times New Roman" w:cs="Times New Roman"/>
          <w:sz w:val="24"/>
          <w:szCs w:val="24"/>
        </w:rPr>
        <w:t>.”</w:t>
      </w:r>
      <w:r w:rsidRPr="006031F7">
        <w:rPr>
          <w:rFonts w:ascii="Times New Roman" w:hAnsi="Times New Roman" w:cs="Times New Roman"/>
          <w:sz w:val="24"/>
          <w:szCs w:val="24"/>
        </w:rPr>
        <w:t xml:space="preserve"> </w:t>
      </w:r>
    </w:p>
    <w:p w:rsidR="009362A5" w:rsidRPr="009362A5" w:rsidRDefault="009362A5" w:rsidP="009362A5">
      <w:pPr>
        <w:spacing w:line="240" w:lineRule="auto"/>
        <w:rPr>
          <w:rFonts w:ascii="Times New Roman" w:hAnsi="Times New Roman" w:cs="Times New Roman"/>
          <w:sz w:val="24"/>
          <w:szCs w:val="24"/>
        </w:rPr>
      </w:pPr>
      <w:r w:rsidRPr="006031F7">
        <w:rPr>
          <w:rFonts w:ascii="Times New Roman" w:hAnsi="Times New Roman" w:cs="Times New Roman"/>
          <w:sz w:val="24"/>
          <w:szCs w:val="24"/>
        </w:rPr>
        <w:t xml:space="preserve">Staff finds that Avista is not simply taking “left over” pledge money and applying it to a prior obligation </w:t>
      </w:r>
      <w:r w:rsidR="00C67FF0" w:rsidRPr="006031F7">
        <w:rPr>
          <w:rFonts w:ascii="Times New Roman" w:hAnsi="Times New Roman" w:cs="Times New Roman"/>
          <w:sz w:val="24"/>
          <w:szCs w:val="24"/>
        </w:rPr>
        <w:t xml:space="preserve">balance </w:t>
      </w:r>
      <w:r w:rsidRPr="006031F7">
        <w:rPr>
          <w:rFonts w:ascii="Times New Roman" w:hAnsi="Times New Roman" w:cs="Times New Roman"/>
          <w:sz w:val="24"/>
          <w:szCs w:val="24"/>
        </w:rPr>
        <w:t xml:space="preserve">once current charges are paid in full; the company is applying pledge </w:t>
      </w:r>
      <w:r w:rsidR="00C67FF0" w:rsidRPr="006031F7">
        <w:rPr>
          <w:rFonts w:ascii="Times New Roman" w:hAnsi="Times New Roman" w:cs="Times New Roman"/>
          <w:sz w:val="24"/>
          <w:szCs w:val="24"/>
        </w:rPr>
        <w:t xml:space="preserve">money </w:t>
      </w:r>
      <w:r w:rsidRPr="006031F7">
        <w:rPr>
          <w:rFonts w:ascii="Times New Roman" w:hAnsi="Times New Roman" w:cs="Times New Roman"/>
          <w:sz w:val="24"/>
          <w:szCs w:val="24"/>
        </w:rPr>
        <w:t xml:space="preserve">to the prior obligation </w:t>
      </w:r>
      <w:r w:rsidRPr="006031F7">
        <w:rPr>
          <w:rFonts w:ascii="Times New Roman" w:hAnsi="Times New Roman" w:cs="Times New Roman"/>
          <w:i/>
          <w:iCs/>
          <w:sz w:val="24"/>
          <w:szCs w:val="24"/>
        </w:rPr>
        <w:t>first</w:t>
      </w:r>
      <w:r w:rsidRPr="006031F7">
        <w:rPr>
          <w:rFonts w:ascii="Times New Roman" w:hAnsi="Times New Roman" w:cs="Times New Roman"/>
          <w:sz w:val="24"/>
          <w:szCs w:val="24"/>
        </w:rPr>
        <w:t>, often leaving current charges still owing</w:t>
      </w:r>
      <w:r w:rsidR="00C67FF0" w:rsidRPr="006031F7">
        <w:rPr>
          <w:rFonts w:ascii="Times New Roman" w:hAnsi="Times New Roman" w:cs="Times New Roman"/>
          <w:sz w:val="24"/>
          <w:szCs w:val="24"/>
        </w:rPr>
        <w:t xml:space="preserve">, </w:t>
      </w:r>
      <w:r w:rsidR="00677344">
        <w:rPr>
          <w:rFonts w:ascii="Times New Roman" w:hAnsi="Times New Roman" w:cs="Times New Roman"/>
          <w:sz w:val="24"/>
          <w:szCs w:val="24"/>
        </w:rPr>
        <w:t>once again</w:t>
      </w:r>
      <w:r w:rsidR="00C67FF0" w:rsidRPr="006031F7">
        <w:rPr>
          <w:rFonts w:ascii="Times New Roman" w:hAnsi="Times New Roman" w:cs="Times New Roman"/>
          <w:sz w:val="24"/>
          <w:szCs w:val="24"/>
        </w:rPr>
        <w:t xml:space="preserve"> placing the customer in threat of disconnection</w:t>
      </w:r>
      <w:r w:rsidRPr="006031F7">
        <w:rPr>
          <w:rFonts w:ascii="Times New Roman" w:hAnsi="Times New Roman" w:cs="Times New Roman"/>
          <w:sz w:val="24"/>
          <w:szCs w:val="24"/>
        </w:rPr>
        <w:t xml:space="preserve">. The rule </w:t>
      </w:r>
      <w:proofErr w:type="gramStart"/>
      <w:r w:rsidRPr="006031F7">
        <w:rPr>
          <w:rFonts w:ascii="Times New Roman" w:hAnsi="Times New Roman" w:cs="Times New Roman"/>
          <w:sz w:val="24"/>
          <w:szCs w:val="24"/>
        </w:rPr>
        <w:t>was intend</w:t>
      </w:r>
      <w:r w:rsidR="00C67FF0" w:rsidRPr="006031F7">
        <w:rPr>
          <w:rFonts w:ascii="Times New Roman" w:hAnsi="Times New Roman" w:cs="Times New Roman"/>
          <w:sz w:val="24"/>
          <w:szCs w:val="24"/>
        </w:rPr>
        <w:t>ed</w:t>
      </w:r>
      <w:proofErr w:type="gramEnd"/>
      <w:r w:rsidR="00C67FF0" w:rsidRPr="006031F7">
        <w:rPr>
          <w:rFonts w:ascii="Times New Roman" w:hAnsi="Times New Roman" w:cs="Times New Roman"/>
          <w:sz w:val="24"/>
          <w:szCs w:val="24"/>
        </w:rPr>
        <w:t xml:space="preserve"> to prevent this very outcome.</w:t>
      </w:r>
      <w:r w:rsidRPr="009362A5">
        <w:rPr>
          <w:rFonts w:ascii="Times New Roman" w:hAnsi="Times New Roman" w:cs="Times New Roman"/>
          <w:sz w:val="24"/>
          <w:szCs w:val="24"/>
        </w:rPr>
        <w:t xml:space="preserve"> </w:t>
      </w:r>
    </w:p>
    <w:p w:rsidR="003A4243" w:rsidRPr="00A45A30" w:rsidRDefault="003A4243" w:rsidP="00FD1BBE">
      <w:pPr>
        <w:spacing w:line="240" w:lineRule="auto"/>
        <w:rPr>
          <w:rFonts w:ascii="Times New Roman" w:hAnsi="Times New Roman" w:cs="Times New Roman"/>
          <w:bCs/>
          <w:sz w:val="24"/>
          <w:szCs w:val="24"/>
        </w:rPr>
      </w:pPr>
      <w:r w:rsidRPr="00A45A30">
        <w:rPr>
          <w:rFonts w:ascii="Times New Roman" w:hAnsi="Times New Roman" w:cs="Times New Roman"/>
          <w:sz w:val="24"/>
          <w:szCs w:val="24"/>
        </w:rPr>
        <w:t xml:space="preserve">According to Community Action Council, </w:t>
      </w:r>
      <w:r w:rsidR="007828D3" w:rsidRPr="00A45A30">
        <w:rPr>
          <w:rFonts w:ascii="Times New Roman" w:hAnsi="Times New Roman" w:cs="Times New Roman"/>
          <w:sz w:val="24"/>
          <w:szCs w:val="24"/>
        </w:rPr>
        <w:t>the organization that administers LIHEAP energy assistance funds in Lewis, Mason</w:t>
      </w:r>
      <w:r w:rsidR="00677344">
        <w:rPr>
          <w:rFonts w:ascii="Times New Roman" w:hAnsi="Times New Roman" w:cs="Times New Roman"/>
          <w:sz w:val="24"/>
          <w:szCs w:val="24"/>
        </w:rPr>
        <w:t>,</w:t>
      </w:r>
      <w:r w:rsidR="007828D3" w:rsidRPr="00A45A30">
        <w:rPr>
          <w:rFonts w:ascii="Times New Roman" w:hAnsi="Times New Roman" w:cs="Times New Roman"/>
          <w:sz w:val="24"/>
          <w:szCs w:val="24"/>
        </w:rPr>
        <w:t xml:space="preserve"> and Thurston Counties, </w:t>
      </w:r>
      <w:r w:rsidRPr="00A45A30">
        <w:rPr>
          <w:rFonts w:ascii="Times New Roman" w:hAnsi="Times New Roman" w:cs="Times New Roman"/>
          <w:sz w:val="24"/>
          <w:szCs w:val="24"/>
        </w:rPr>
        <w:t xml:space="preserve">the intent of pledge monies is “to </w:t>
      </w:r>
      <w:r w:rsidRPr="00A45A30">
        <w:rPr>
          <w:rFonts w:ascii="Times New Roman" w:hAnsi="Times New Roman" w:cs="Times New Roman"/>
          <w:bCs/>
          <w:sz w:val="24"/>
          <w:szCs w:val="24"/>
        </w:rPr>
        <w:t>be applied to a new deposit, reconnect fee and then credited to new balances accrued in order to maintain [a customer’s] heat through the heating season. It is not the intent that the monies be applied to any prior obligation balance.”</w:t>
      </w:r>
    </w:p>
    <w:p w:rsidR="003A4243" w:rsidRPr="00A45A30" w:rsidRDefault="003A4243" w:rsidP="00FD1BBE">
      <w:pPr>
        <w:spacing w:line="240" w:lineRule="auto"/>
        <w:rPr>
          <w:rFonts w:ascii="Times New Roman" w:hAnsi="Times New Roman" w:cs="Times New Roman"/>
          <w:sz w:val="24"/>
          <w:szCs w:val="24"/>
        </w:rPr>
      </w:pPr>
      <w:r w:rsidRPr="00A45A30">
        <w:rPr>
          <w:rFonts w:ascii="Times New Roman" w:hAnsi="Times New Roman" w:cs="Times New Roman"/>
          <w:sz w:val="24"/>
          <w:szCs w:val="24"/>
        </w:rPr>
        <w:t>The Multi-Service Center</w:t>
      </w:r>
      <w:r w:rsidR="007828D3" w:rsidRPr="00A45A30">
        <w:rPr>
          <w:rFonts w:ascii="Times New Roman" w:hAnsi="Times New Roman" w:cs="Times New Roman"/>
          <w:sz w:val="24"/>
          <w:szCs w:val="24"/>
        </w:rPr>
        <w:t>, the organization that administers LIHEAP energy assistance funds in areas of King County outside the Seattle city limits,</w:t>
      </w:r>
      <w:r w:rsidRPr="00A45A30">
        <w:rPr>
          <w:rFonts w:ascii="Times New Roman" w:hAnsi="Times New Roman" w:cs="Times New Roman"/>
          <w:sz w:val="24"/>
          <w:szCs w:val="24"/>
        </w:rPr>
        <w:t xml:space="preserve"> believes that the customer should decide how they want the </w:t>
      </w:r>
      <w:r w:rsidR="00D91AFB" w:rsidRPr="00A45A30">
        <w:rPr>
          <w:rFonts w:ascii="Times New Roman" w:hAnsi="Times New Roman" w:cs="Times New Roman"/>
          <w:sz w:val="24"/>
          <w:szCs w:val="24"/>
        </w:rPr>
        <w:t xml:space="preserve">pledge </w:t>
      </w:r>
      <w:r w:rsidRPr="00A45A30">
        <w:rPr>
          <w:rFonts w:ascii="Times New Roman" w:hAnsi="Times New Roman" w:cs="Times New Roman"/>
          <w:sz w:val="24"/>
          <w:szCs w:val="24"/>
        </w:rPr>
        <w:t>payment applied</w:t>
      </w:r>
      <w:r w:rsidR="00A709C0" w:rsidRPr="00A45A30">
        <w:rPr>
          <w:rFonts w:ascii="Times New Roman" w:hAnsi="Times New Roman" w:cs="Times New Roman"/>
          <w:sz w:val="24"/>
          <w:szCs w:val="24"/>
        </w:rPr>
        <w:t xml:space="preserve"> and whether they want the disconnection amount to be characterized as prior obligation</w:t>
      </w:r>
      <w:r w:rsidRPr="00A45A30">
        <w:rPr>
          <w:rFonts w:ascii="Times New Roman" w:hAnsi="Times New Roman" w:cs="Times New Roman"/>
          <w:sz w:val="24"/>
          <w:szCs w:val="24"/>
        </w:rPr>
        <w:t xml:space="preserve">, </w:t>
      </w:r>
      <w:r w:rsidR="00A709C0" w:rsidRPr="00A45A30">
        <w:rPr>
          <w:rFonts w:ascii="Times New Roman" w:hAnsi="Times New Roman" w:cs="Times New Roman"/>
          <w:sz w:val="24"/>
          <w:szCs w:val="24"/>
        </w:rPr>
        <w:t>retaining</w:t>
      </w:r>
      <w:r w:rsidRPr="00A45A30">
        <w:rPr>
          <w:rFonts w:ascii="Times New Roman" w:hAnsi="Times New Roman" w:cs="Times New Roman"/>
          <w:sz w:val="24"/>
          <w:szCs w:val="24"/>
        </w:rPr>
        <w:t xml:space="preserve"> “some measure of decision making over the situation.”</w:t>
      </w:r>
    </w:p>
    <w:p w:rsidR="003A4243" w:rsidRDefault="003A4243" w:rsidP="00FD1BBE">
      <w:pPr>
        <w:spacing w:line="240" w:lineRule="auto"/>
        <w:rPr>
          <w:rFonts w:ascii="Times New Roman" w:hAnsi="Times New Roman" w:cs="Times New Roman"/>
          <w:sz w:val="24"/>
          <w:szCs w:val="24"/>
        </w:rPr>
      </w:pPr>
      <w:r w:rsidRPr="003A4243">
        <w:rPr>
          <w:rFonts w:ascii="Times New Roman" w:hAnsi="Times New Roman" w:cs="Times New Roman"/>
          <w:sz w:val="24"/>
          <w:szCs w:val="24"/>
        </w:rPr>
        <w:t>Spokane Neighborhood Action Programs</w:t>
      </w:r>
      <w:r>
        <w:rPr>
          <w:rFonts w:ascii="Times New Roman" w:hAnsi="Times New Roman" w:cs="Times New Roman"/>
          <w:sz w:val="24"/>
          <w:szCs w:val="24"/>
        </w:rPr>
        <w:t xml:space="preserve"> (SNAP) is the agency </w:t>
      </w:r>
      <w:r w:rsidR="005E4C27">
        <w:rPr>
          <w:rFonts w:ascii="Times New Roman" w:hAnsi="Times New Roman" w:cs="Times New Roman"/>
          <w:sz w:val="24"/>
          <w:szCs w:val="24"/>
        </w:rPr>
        <w:t>that contracts with Avista to administer</w:t>
      </w:r>
      <w:r>
        <w:rPr>
          <w:rFonts w:ascii="Times New Roman" w:hAnsi="Times New Roman" w:cs="Times New Roman"/>
          <w:sz w:val="24"/>
          <w:szCs w:val="24"/>
        </w:rPr>
        <w:t xml:space="preserve"> LIHEAP funds in the greater Spokane area. </w:t>
      </w:r>
      <w:r w:rsidR="005E4C27">
        <w:rPr>
          <w:rFonts w:ascii="Times New Roman" w:hAnsi="Times New Roman" w:cs="Times New Roman"/>
          <w:sz w:val="24"/>
          <w:szCs w:val="24"/>
        </w:rPr>
        <w:t>Paragraph 4.4 of the SNAP Home Heating Vendor Agreement addresses distribution of LIHEAP payments:</w:t>
      </w:r>
    </w:p>
    <w:p w:rsidR="005E4C27" w:rsidRDefault="005E4C27" w:rsidP="005E4C27">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4.4.1 </w:t>
      </w:r>
      <w:r>
        <w:rPr>
          <w:rFonts w:ascii="Times New Roman" w:hAnsi="Times New Roman" w:cs="Times New Roman"/>
          <w:sz w:val="24"/>
          <w:szCs w:val="24"/>
        </w:rPr>
        <w:tab/>
        <w:t xml:space="preserve">Lump sum LIHEAP payments made to Avista on behalf of the Agency on behalf   </w:t>
      </w:r>
      <w:r>
        <w:rPr>
          <w:rFonts w:ascii="Times New Roman" w:hAnsi="Times New Roman" w:cs="Times New Roman"/>
          <w:sz w:val="24"/>
          <w:szCs w:val="24"/>
        </w:rPr>
        <w:br/>
        <w:t>of an Eligible Customer shall be: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Applied against Customer’s current or past due bill to eliminate the amount owed by the Customer; and/or</w:t>
      </w:r>
      <w:r>
        <w:rPr>
          <w:rFonts w:ascii="Times New Roman" w:hAnsi="Times New Roman" w:cs="Times New Roman"/>
          <w:sz w:val="24"/>
          <w:szCs w:val="24"/>
        </w:rPr>
        <w:br/>
      </w:r>
      <w:r>
        <w:rPr>
          <w:rFonts w:ascii="Times New Roman" w:hAnsi="Times New Roman" w:cs="Times New Roman"/>
          <w:sz w:val="24"/>
          <w:szCs w:val="24"/>
        </w:rPr>
        <w:br/>
        <w:t xml:space="preserve">(ii) Apportioned over several billing periods for any Customer on Comfort Level </w:t>
      </w:r>
      <w:r w:rsidR="00D91AFB">
        <w:rPr>
          <w:rFonts w:ascii="Times New Roman" w:hAnsi="Times New Roman" w:cs="Times New Roman"/>
          <w:sz w:val="24"/>
          <w:szCs w:val="24"/>
        </w:rPr>
        <w:t xml:space="preserve">Billing </w:t>
      </w:r>
      <w:r>
        <w:rPr>
          <w:rFonts w:ascii="Times New Roman" w:hAnsi="Times New Roman" w:cs="Times New Roman"/>
          <w:sz w:val="24"/>
          <w:szCs w:val="24"/>
        </w:rPr>
        <w:t>…</w:t>
      </w:r>
      <w:r w:rsidR="00E120D4">
        <w:rPr>
          <w:rFonts w:ascii="Times New Roman" w:hAnsi="Times New Roman" w:cs="Times New Roman"/>
          <w:sz w:val="24"/>
          <w:szCs w:val="24"/>
        </w:rPr>
        <w:t xml:space="preserve"> and/or</w:t>
      </w:r>
      <w:r>
        <w:rPr>
          <w:rFonts w:ascii="Times New Roman" w:hAnsi="Times New Roman" w:cs="Times New Roman"/>
          <w:sz w:val="24"/>
          <w:szCs w:val="24"/>
        </w:rPr>
        <w:br/>
      </w:r>
      <w:r>
        <w:rPr>
          <w:rFonts w:ascii="Times New Roman" w:hAnsi="Times New Roman" w:cs="Times New Roman"/>
          <w:sz w:val="24"/>
          <w:szCs w:val="24"/>
        </w:rPr>
        <w:br/>
        <w:t>(iii) Applied to a Customer’s deposit when a deposit is required from the customer.</w:t>
      </w:r>
    </w:p>
    <w:p w:rsidR="00E120D4" w:rsidRDefault="005E4C27" w:rsidP="005E4C27">
      <w:pPr>
        <w:spacing w:line="240" w:lineRule="auto"/>
        <w:rPr>
          <w:rFonts w:ascii="Times New Roman" w:hAnsi="Times New Roman" w:cs="Times New Roman"/>
          <w:sz w:val="24"/>
          <w:szCs w:val="24"/>
        </w:rPr>
      </w:pPr>
      <w:r>
        <w:rPr>
          <w:rFonts w:ascii="Times New Roman" w:hAnsi="Times New Roman" w:cs="Times New Roman"/>
          <w:sz w:val="24"/>
          <w:szCs w:val="24"/>
        </w:rPr>
        <w:t xml:space="preserve">SNAP defines “past due” as “late,” </w:t>
      </w:r>
      <w:r w:rsidR="00E120D4">
        <w:rPr>
          <w:rFonts w:ascii="Times New Roman" w:hAnsi="Times New Roman" w:cs="Times New Roman"/>
          <w:sz w:val="24"/>
          <w:szCs w:val="24"/>
        </w:rPr>
        <w:t xml:space="preserve">which is any amount billed that poses </w:t>
      </w:r>
      <w:r w:rsidR="00D91AFB">
        <w:rPr>
          <w:rFonts w:ascii="Times New Roman" w:hAnsi="Times New Roman" w:cs="Times New Roman"/>
          <w:sz w:val="24"/>
          <w:szCs w:val="24"/>
        </w:rPr>
        <w:t>a</w:t>
      </w:r>
      <w:r w:rsidR="00E120D4">
        <w:rPr>
          <w:rFonts w:ascii="Times New Roman" w:hAnsi="Times New Roman" w:cs="Times New Roman"/>
          <w:sz w:val="24"/>
          <w:szCs w:val="24"/>
        </w:rPr>
        <w:t xml:space="preserve"> threat of disconnection if it </w:t>
      </w:r>
      <w:r w:rsidR="000D0A85">
        <w:rPr>
          <w:rFonts w:ascii="Times New Roman" w:hAnsi="Times New Roman" w:cs="Times New Roman"/>
          <w:sz w:val="24"/>
          <w:szCs w:val="24"/>
        </w:rPr>
        <w:t>is not paid prior to the disconnection date</w:t>
      </w:r>
      <w:r w:rsidR="00E120D4">
        <w:rPr>
          <w:rFonts w:ascii="Times New Roman" w:hAnsi="Times New Roman" w:cs="Times New Roman"/>
          <w:sz w:val="24"/>
          <w:szCs w:val="24"/>
        </w:rPr>
        <w:t xml:space="preserve">. Nowhere in the agreement does SNAP authorize Avista to apply pledge </w:t>
      </w:r>
      <w:r w:rsidR="00D91AFB">
        <w:rPr>
          <w:rFonts w:ascii="Times New Roman" w:hAnsi="Times New Roman" w:cs="Times New Roman"/>
          <w:sz w:val="24"/>
          <w:szCs w:val="24"/>
        </w:rPr>
        <w:t>monies to prior obligation debt</w:t>
      </w:r>
      <w:r w:rsidR="00E120D4">
        <w:rPr>
          <w:rFonts w:ascii="Times New Roman" w:hAnsi="Times New Roman" w:cs="Times New Roman"/>
          <w:sz w:val="24"/>
          <w:szCs w:val="24"/>
        </w:rPr>
        <w:t xml:space="preserve">. </w:t>
      </w:r>
    </w:p>
    <w:p w:rsidR="00702124" w:rsidRDefault="00E120D4" w:rsidP="00FD1BBE">
      <w:pPr>
        <w:spacing w:line="240" w:lineRule="auto"/>
        <w:rPr>
          <w:rFonts w:ascii="Times New Roman" w:hAnsi="Times New Roman" w:cs="Times New Roman"/>
          <w:sz w:val="24"/>
          <w:szCs w:val="24"/>
        </w:rPr>
      </w:pPr>
      <w:r>
        <w:rPr>
          <w:rFonts w:ascii="Times New Roman" w:hAnsi="Times New Roman" w:cs="Times New Roman"/>
          <w:sz w:val="24"/>
          <w:szCs w:val="24"/>
        </w:rPr>
        <w:t>For each of the accounts below, Avista applied pledge monies to pr</w:t>
      </w:r>
      <w:r w:rsidR="000D0A85">
        <w:rPr>
          <w:rFonts w:ascii="Times New Roman" w:hAnsi="Times New Roman" w:cs="Times New Roman"/>
          <w:sz w:val="24"/>
          <w:szCs w:val="24"/>
        </w:rPr>
        <w:t>ior obligation debts—</w:t>
      </w:r>
      <w:r>
        <w:rPr>
          <w:rFonts w:ascii="Times New Roman" w:hAnsi="Times New Roman" w:cs="Times New Roman"/>
          <w:sz w:val="24"/>
          <w:szCs w:val="24"/>
        </w:rPr>
        <w:t xml:space="preserve"> some of which were </w:t>
      </w:r>
      <w:r w:rsidR="00D91AFB">
        <w:rPr>
          <w:rFonts w:ascii="Times New Roman" w:hAnsi="Times New Roman" w:cs="Times New Roman"/>
          <w:sz w:val="24"/>
          <w:szCs w:val="24"/>
        </w:rPr>
        <w:t>incurred more than</w:t>
      </w:r>
      <w:r>
        <w:rPr>
          <w:rFonts w:ascii="Times New Roman" w:hAnsi="Times New Roman" w:cs="Times New Roman"/>
          <w:sz w:val="24"/>
          <w:szCs w:val="24"/>
        </w:rPr>
        <w:t xml:space="preserve"> six months </w:t>
      </w:r>
      <w:r w:rsidR="00D91AFB">
        <w:rPr>
          <w:rFonts w:ascii="Times New Roman" w:hAnsi="Times New Roman" w:cs="Times New Roman"/>
          <w:sz w:val="24"/>
          <w:szCs w:val="24"/>
        </w:rPr>
        <w:t>prior to the pledge payment</w:t>
      </w:r>
      <w:r w:rsidR="000D0A85">
        <w:rPr>
          <w:rFonts w:ascii="Times New Roman" w:hAnsi="Times New Roman" w:cs="Times New Roman"/>
          <w:sz w:val="24"/>
          <w:szCs w:val="24"/>
        </w:rPr>
        <w:t>—</w:t>
      </w:r>
      <w:r>
        <w:rPr>
          <w:rFonts w:ascii="Times New Roman" w:hAnsi="Times New Roman" w:cs="Times New Roman"/>
          <w:sz w:val="24"/>
          <w:szCs w:val="24"/>
        </w:rPr>
        <w:t>before applying the money to current and past due charges</w:t>
      </w:r>
      <w:r w:rsidR="000D0A85">
        <w:rPr>
          <w:rFonts w:ascii="Times New Roman" w:hAnsi="Times New Roman" w:cs="Times New Roman"/>
          <w:sz w:val="24"/>
          <w:szCs w:val="24"/>
        </w:rPr>
        <w:t>, or any deposit amount owing</w:t>
      </w:r>
      <w:r>
        <w:rPr>
          <w:rFonts w:ascii="Times New Roman" w:hAnsi="Times New Roman" w:cs="Times New Roman"/>
          <w:sz w:val="24"/>
          <w:szCs w:val="24"/>
        </w:rPr>
        <w:t>. This method of application undermined the intent of the pledge monies and increased the likelihood of a subsequent disconnection for nonpayment.</w:t>
      </w:r>
      <w:r>
        <w:rPr>
          <w:rFonts w:ascii="Times New Roman" w:hAnsi="Times New Roman" w:cs="Times New Roman"/>
          <w:sz w:val="24"/>
          <w:szCs w:val="24"/>
        </w:rPr>
        <w:br/>
      </w:r>
      <w:r w:rsidR="00C709B4">
        <w:rPr>
          <w:rFonts w:ascii="Times New Roman" w:hAnsi="Times New Roman" w:cs="Times New Roman"/>
          <w:b/>
          <w:sz w:val="24"/>
          <w:szCs w:val="24"/>
        </w:rPr>
        <w:br/>
      </w:r>
      <w:r w:rsidR="00702124">
        <w:rPr>
          <w:rFonts w:ascii="Times New Roman" w:hAnsi="Times New Roman" w:cs="Times New Roman"/>
          <w:b/>
          <w:sz w:val="24"/>
          <w:szCs w:val="24"/>
        </w:rPr>
        <w:t>Customer A</w:t>
      </w:r>
      <w:r w:rsidR="00702124">
        <w:rPr>
          <w:rFonts w:ascii="Times New Roman" w:hAnsi="Times New Roman" w:cs="Times New Roman"/>
          <w:b/>
          <w:sz w:val="24"/>
          <w:szCs w:val="24"/>
        </w:rPr>
        <w:br/>
      </w:r>
      <w:r w:rsidR="009169FE">
        <w:rPr>
          <w:rFonts w:ascii="Times New Roman" w:hAnsi="Times New Roman" w:cs="Times New Roman"/>
          <w:sz w:val="24"/>
          <w:szCs w:val="24"/>
        </w:rPr>
        <w:t xml:space="preserve">Customer A was disconnected for nonpayment on October </w:t>
      </w:r>
      <w:r w:rsidR="00D91132">
        <w:rPr>
          <w:rFonts w:ascii="Times New Roman" w:hAnsi="Times New Roman" w:cs="Times New Roman"/>
          <w:sz w:val="24"/>
          <w:szCs w:val="24"/>
        </w:rPr>
        <w:t xml:space="preserve">27, 2009, and </w:t>
      </w:r>
      <w:r w:rsidR="00B21E6B">
        <w:rPr>
          <w:rFonts w:ascii="Times New Roman" w:hAnsi="Times New Roman" w:cs="Times New Roman"/>
          <w:sz w:val="24"/>
          <w:szCs w:val="24"/>
        </w:rPr>
        <w:t>$168.89 was transferred to prior obligation</w:t>
      </w:r>
      <w:r w:rsidR="00D91132">
        <w:rPr>
          <w:rFonts w:ascii="Times New Roman" w:hAnsi="Times New Roman" w:cs="Times New Roman"/>
          <w:sz w:val="24"/>
          <w:szCs w:val="24"/>
        </w:rPr>
        <w:t>.</w:t>
      </w:r>
      <w:r w:rsidR="00C709B4">
        <w:rPr>
          <w:rFonts w:ascii="Times New Roman" w:hAnsi="Times New Roman" w:cs="Times New Roman"/>
          <w:sz w:val="24"/>
          <w:szCs w:val="24"/>
        </w:rPr>
        <w:t xml:space="preserve"> </w:t>
      </w:r>
      <w:r w:rsidR="00B21E6B">
        <w:rPr>
          <w:rFonts w:ascii="Times New Roman" w:hAnsi="Times New Roman" w:cs="Times New Roman"/>
          <w:sz w:val="24"/>
          <w:szCs w:val="24"/>
        </w:rPr>
        <w:t>On December 17, Customer A received a $580 pledge</w:t>
      </w:r>
      <w:r w:rsidR="00C709B4">
        <w:rPr>
          <w:rFonts w:ascii="Times New Roman" w:hAnsi="Times New Roman" w:cs="Times New Roman"/>
          <w:sz w:val="24"/>
          <w:szCs w:val="24"/>
        </w:rPr>
        <w:t>,</w:t>
      </w:r>
      <w:r w:rsidR="00D91132">
        <w:rPr>
          <w:rFonts w:ascii="Times New Roman" w:hAnsi="Times New Roman" w:cs="Times New Roman"/>
          <w:sz w:val="24"/>
          <w:szCs w:val="24"/>
        </w:rPr>
        <w:t xml:space="preserve"> which was applied </w:t>
      </w:r>
      <w:r w:rsidR="006D092A">
        <w:rPr>
          <w:rFonts w:ascii="Times New Roman" w:hAnsi="Times New Roman" w:cs="Times New Roman"/>
          <w:sz w:val="24"/>
          <w:szCs w:val="24"/>
        </w:rPr>
        <w:t xml:space="preserve">first </w:t>
      </w:r>
      <w:r w:rsidR="00D91132">
        <w:rPr>
          <w:rFonts w:ascii="Times New Roman" w:hAnsi="Times New Roman" w:cs="Times New Roman"/>
          <w:sz w:val="24"/>
          <w:szCs w:val="24"/>
        </w:rPr>
        <w:t>to the prior obligation</w:t>
      </w:r>
      <w:r w:rsidR="006D092A">
        <w:rPr>
          <w:rFonts w:ascii="Times New Roman" w:hAnsi="Times New Roman" w:cs="Times New Roman"/>
          <w:sz w:val="24"/>
          <w:szCs w:val="24"/>
        </w:rPr>
        <w:t xml:space="preserve"> amount</w:t>
      </w:r>
      <w:r w:rsidR="00D91132">
        <w:rPr>
          <w:rFonts w:ascii="Times New Roman" w:hAnsi="Times New Roman" w:cs="Times New Roman"/>
          <w:sz w:val="24"/>
          <w:szCs w:val="24"/>
        </w:rPr>
        <w:t xml:space="preserve">, </w:t>
      </w:r>
      <w:r w:rsidR="006D092A">
        <w:rPr>
          <w:rFonts w:ascii="Times New Roman" w:hAnsi="Times New Roman" w:cs="Times New Roman"/>
          <w:sz w:val="24"/>
          <w:szCs w:val="24"/>
        </w:rPr>
        <w:t>then to current charges</w:t>
      </w:r>
      <w:r w:rsidR="00D91132">
        <w:rPr>
          <w:rFonts w:ascii="Times New Roman" w:hAnsi="Times New Roman" w:cs="Times New Roman"/>
          <w:sz w:val="24"/>
          <w:szCs w:val="24"/>
        </w:rPr>
        <w:t xml:space="preserve"> and the remaining balance on the deposit,</w:t>
      </w:r>
      <w:r w:rsidR="00C709B4">
        <w:rPr>
          <w:rFonts w:ascii="Times New Roman" w:hAnsi="Times New Roman" w:cs="Times New Roman"/>
          <w:sz w:val="24"/>
          <w:szCs w:val="24"/>
        </w:rPr>
        <w:t xml:space="preserve"> leaving </w:t>
      </w:r>
      <w:r w:rsidR="00D91132">
        <w:rPr>
          <w:rFonts w:ascii="Times New Roman" w:hAnsi="Times New Roman" w:cs="Times New Roman"/>
          <w:sz w:val="24"/>
          <w:szCs w:val="24"/>
        </w:rPr>
        <w:t xml:space="preserve">a credit of </w:t>
      </w:r>
      <w:r w:rsidR="00C709B4">
        <w:rPr>
          <w:rFonts w:ascii="Times New Roman" w:hAnsi="Times New Roman" w:cs="Times New Roman"/>
          <w:sz w:val="24"/>
          <w:szCs w:val="24"/>
        </w:rPr>
        <w:t xml:space="preserve">$101.29 </w:t>
      </w:r>
      <w:r w:rsidR="00D91132">
        <w:rPr>
          <w:rFonts w:ascii="Times New Roman" w:hAnsi="Times New Roman" w:cs="Times New Roman"/>
          <w:sz w:val="24"/>
          <w:szCs w:val="24"/>
        </w:rPr>
        <w:t>as of D</w:t>
      </w:r>
      <w:r w:rsidR="00C709B4">
        <w:rPr>
          <w:rFonts w:ascii="Times New Roman" w:hAnsi="Times New Roman" w:cs="Times New Roman"/>
          <w:sz w:val="24"/>
          <w:szCs w:val="24"/>
        </w:rPr>
        <w:t>ecember 31. Had the pledge been applied correctly</w:t>
      </w:r>
      <w:r w:rsidR="00005D46">
        <w:rPr>
          <w:rFonts w:ascii="Times New Roman" w:hAnsi="Times New Roman" w:cs="Times New Roman"/>
          <w:sz w:val="24"/>
          <w:szCs w:val="24"/>
        </w:rPr>
        <w:t xml:space="preserve"> rather than to the prior obligation amount</w:t>
      </w:r>
      <w:r w:rsidR="00C709B4">
        <w:rPr>
          <w:rFonts w:ascii="Times New Roman" w:hAnsi="Times New Roman" w:cs="Times New Roman"/>
          <w:sz w:val="24"/>
          <w:szCs w:val="24"/>
        </w:rPr>
        <w:t xml:space="preserve">, Customer A would have </w:t>
      </w:r>
      <w:r w:rsidR="00D91132">
        <w:rPr>
          <w:rFonts w:ascii="Times New Roman" w:hAnsi="Times New Roman" w:cs="Times New Roman"/>
          <w:sz w:val="24"/>
          <w:szCs w:val="24"/>
        </w:rPr>
        <w:t>had</w:t>
      </w:r>
      <w:r w:rsidR="00C709B4">
        <w:rPr>
          <w:rFonts w:ascii="Times New Roman" w:hAnsi="Times New Roman" w:cs="Times New Roman"/>
          <w:sz w:val="24"/>
          <w:szCs w:val="24"/>
        </w:rPr>
        <w:t xml:space="preserve"> a credit of $270.18.</w:t>
      </w:r>
      <w:r w:rsidR="00594E8F">
        <w:rPr>
          <w:rFonts w:ascii="Times New Roman" w:hAnsi="Times New Roman" w:cs="Times New Roman"/>
          <w:sz w:val="24"/>
          <w:szCs w:val="24"/>
        </w:rPr>
        <w:t xml:space="preserve"> Between December 17 and December 31, Avista was in violation of commission rules for 1</w:t>
      </w:r>
      <w:r w:rsidR="000C59BA">
        <w:rPr>
          <w:rFonts w:ascii="Times New Roman" w:hAnsi="Times New Roman" w:cs="Times New Roman"/>
          <w:sz w:val="24"/>
          <w:szCs w:val="24"/>
        </w:rPr>
        <w:t>5</w:t>
      </w:r>
      <w:r w:rsidR="00594E8F">
        <w:rPr>
          <w:rFonts w:ascii="Times New Roman" w:hAnsi="Times New Roman" w:cs="Times New Roman"/>
          <w:sz w:val="24"/>
          <w:szCs w:val="24"/>
        </w:rPr>
        <w:t xml:space="preserve"> days.</w:t>
      </w:r>
    </w:p>
    <w:p w:rsidR="00594E8F" w:rsidRDefault="00A07531" w:rsidP="00594E8F">
      <w:pPr>
        <w:spacing w:line="240" w:lineRule="auto"/>
        <w:rPr>
          <w:rFonts w:ascii="Times New Roman" w:hAnsi="Times New Roman" w:cs="Times New Roman"/>
          <w:sz w:val="24"/>
          <w:szCs w:val="24"/>
        </w:rPr>
      </w:pPr>
      <w:r>
        <w:rPr>
          <w:rFonts w:ascii="Times New Roman" w:hAnsi="Times New Roman" w:cs="Times New Roman"/>
          <w:b/>
          <w:sz w:val="24"/>
          <w:szCs w:val="24"/>
        </w:rPr>
        <w:t>Customer B</w:t>
      </w:r>
      <w:r>
        <w:rPr>
          <w:rFonts w:ascii="Times New Roman" w:hAnsi="Times New Roman" w:cs="Times New Roman"/>
          <w:b/>
          <w:sz w:val="24"/>
          <w:szCs w:val="24"/>
        </w:rPr>
        <w:br/>
      </w:r>
      <w:r>
        <w:rPr>
          <w:rFonts w:ascii="Times New Roman" w:hAnsi="Times New Roman" w:cs="Times New Roman"/>
          <w:sz w:val="24"/>
          <w:szCs w:val="24"/>
        </w:rPr>
        <w:t xml:space="preserve">Customer B </w:t>
      </w:r>
      <w:r w:rsidR="000D304D">
        <w:rPr>
          <w:rFonts w:ascii="Times New Roman" w:hAnsi="Times New Roman" w:cs="Times New Roman"/>
          <w:sz w:val="24"/>
          <w:szCs w:val="24"/>
        </w:rPr>
        <w:t xml:space="preserve">carried a prior obligation balance of at least $500 </w:t>
      </w:r>
      <w:r w:rsidR="00005D46">
        <w:rPr>
          <w:rFonts w:ascii="Times New Roman" w:hAnsi="Times New Roman" w:cs="Times New Roman"/>
          <w:sz w:val="24"/>
          <w:szCs w:val="24"/>
        </w:rPr>
        <w:t>on</w:t>
      </w:r>
      <w:r w:rsidR="000D304D">
        <w:rPr>
          <w:rFonts w:ascii="Times New Roman" w:hAnsi="Times New Roman" w:cs="Times New Roman"/>
          <w:sz w:val="24"/>
          <w:szCs w:val="24"/>
        </w:rPr>
        <w:t xml:space="preserve"> August 1, 2009. On October 29, Customer B </w:t>
      </w:r>
      <w:r>
        <w:rPr>
          <w:rFonts w:ascii="Times New Roman" w:hAnsi="Times New Roman" w:cs="Times New Roman"/>
          <w:sz w:val="24"/>
          <w:szCs w:val="24"/>
        </w:rPr>
        <w:t>was disconnected</w:t>
      </w:r>
      <w:r w:rsidR="000D304D">
        <w:rPr>
          <w:rFonts w:ascii="Times New Roman" w:hAnsi="Times New Roman" w:cs="Times New Roman"/>
          <w:sz w:val="24"/>
          <w:szCs w:val="24"/>
        </w:rPr>
        <w:t xml:space="preserve"> </w:t>
      </w:r>
      <w:r w:rsidR="00D91132">
        <w:rPr>
          <w:rFonts w:ascii="Times New Roman" w:hAnsi="Times New Roman" w:cs="Times New Roman"/>
          <w:sz w:val="24"/>
          <w:szCs w:val="24"/>
        </w:rPr>
        <w:t>for nonpayment</w:t>
      </w:r>
      <w:r>
        <w:rPr>
          <w:rFonts w:ascii="Times New Roman" w:hAnsi="Times New Roman" w:cs="Times New Roman"/>
          <w:sz w:val="24"/>
          <w:szCs w:val="24"/>
        </w:rPr>
        <w:t>,</w:t>
      </w:r>
      <w:r w:rsidR="000D304D">
        <w:rPr>
          <w:rFonts w:ascii="Times New Roman" w:hAnsi="Times New Roman" w:cs="Times New Roman"/>
          <w:sz w:val="24"/>
          <w:szCs w:val="24"/>
        </w:rPr>
        <w:t xml:space="preserve"> and another</w:t>
      </w:r>
      <w:r>
        <w:rPr>
          <w:rFonts w:ascii="Times New Roman" w:hAnsi="Times New Roman" w:cs="Times New Roman"/>
          <w:sz w:val="24"/>
          <w:szCs w:val="24"/>
        </w:rPr>
        <w:t xml:space="preserve"> $463.86 was transferred to prior obligation. On December 16, Customer B received a pledge for $915</w:t>
      </w:r>
      <w:r w:rsidR="002C0A29">
        <w:rPr>
          <w:rFonts w:ascii="Times New Roman" w:hAnsi="Times New Roman" w:cs="Times New Roman"/>
          <w:sz w:val="24"/>
          <w:szCs w:val="24"/>
        </w:rPr>
        <w:t>, which was</w:t>
      </w:r>
      <w:r w:rsidR="006D092A">
        <w:rPr>
          <w:rFonts w:ascii="Times New Roman" w:hAnsi="Times New Roman" w:cs="Times New Roman"/>
          <w:sz w:val="24"/>
          <w:szCs w:val="24"/>
        </w:rPr>
        <w:t xml:space="preserve"> applied </w:t>
      </w:r>
      <w:r w:rsidR="000D304D">
        <w:rPr>
          <w:rFonts w:ascii="Times New Roman" w:hAnsi="Times New Roman" w:cs="Times New Roman"/>
          <w:sz w:val="24"/>
          <w:szCs w:val="24"/>
        </w:rPr>
        <w:t xml:space="preserve">to both prior obligation amounts, leaving a balance </w:t>
      </w:r>
      <w:r w:rsidR="002C0A29">
        <w:rPr>
          <w:rFonts w:ascii="Times New Roman" w:hAnsi="Times New Roman" w:cs="Times New Roman"/>
          <w:sz w:val="24"/>
          <w:szCs w:val="24"/>
        </w:rPr>
        <w:t xml:space="preserve">owing </w:t>
      </w:r>
      <w:r w:rsidR="000D304D">
        <w:rPr>
          <w:rFonts w:ascii="Times New Roman" w:hAnsi="Times New Roman" w:cs="Times New Roman"/>
          <w:sz w:val="24"/>
          <w:szCs w:val="24"/>
        </w:rPr>
        <w:t xml:space="preserve">of $116.32. </w:t>
      </w:r>
      <w:r w:rsidR="00D91132">
        <w:rPr>
          <w:rFonts w:ascii="Times New Roman" w:hAnsi="Times New Roman" w:cs="Times New Roman"/>
          <w:sz w:val="24"/>
          <w:szCs w:val="24"/>
        </w:rPr>
        <w:t>Had the pledge been applied correctly</w:t>
      </w:r>
      <w:r w:rsidR="00005D46">
        <w:rPr>
          <w:rFonts w:ascii="Times New Roman" w:hAnsi="Times New Roman" w:cs="Times New Roman"/>
          <w:sz w:val="24"/>
          <w:szCs w:val="24"/>
        </w:rPr>
        <w:t xml:space="preserve"> rather than to the prior obligation amount</w:t>
      </w:r>
      <w:r w:rsidR="000D304D">
        <w:rPr>
          <w:rFonts w:ascii="Times New Roman" w:hAnsi="Times New Roman" w:cs="Times New Roman"/>
          <w:sz w:val="24"/>
          <w:szCs w:val="24"/>
        </w:rPr>
        <w:t xml:space="preserve">, Customer B would have had a credit of $478.18. </w:t>
      </w:r>
      <w:r w:rsidR="00594E8F">
        <w:rPr>
          <w:rFonts w:ascii="Times New Roman" w:hAnsi="Times New Roman" w:cs="Times New Roman"/>
          <w:sz w:val="24"/>
          <w:szCs w:val="24"/>
        </w:rPr>
        <w:t>Between December 16 and December 31, Avista was in violation of commission rules for 16 days.</w:t>
      </w:r>
    </w:p>
    <w:p w:rsidR="00594E8F" w:rsidRDefault="000D304D" w:rsidP="00594E8F">
      <w:pPr>
        <w:spacing w:line="240" w:lineRule="auto"/>
        <w:rPr>
          <w:rFonts w:ascii="Times New Roman" w:hAnsi="Times New Roman" w:cs="Times New Roman"/>
          <w:sz w:val="24"/>
          <w:szCs w:val="24"/>
        </w:rPr>
      </w:pPr>
      <w:r>
        <w:rPr>
          <w:rFonts w:ascii="Times New Roman" w:hAnsi="Times New Roman" w:cs="Times New Roman"/>
          <w:b/>
          <w:sz w:val="24"/>
          <w:szCs w:val="24"/>
        </w:rPr>
        <w:t>Customer C</w:t>
      </w:r>
      <w:r>
        <w:rPr>
          <w:rFonts w:ascii="Times New Roman" w:hAnsi="Times New Roman" w:cs="Times New Roman"/>
          <w:b/>
          <w:sz w:val="24"/>
          <w:szCs w:val="24"/>
        </w:rPr>
        <w:br/>
      </w:r>
      <w:r w:rsidR="001A2A10">
        <w:rPr>
          <w:rFonts w:ascii="Times New Roman" w:hAnsi="Times New Roman" w:cs="Times New Roman"/>
          <w:sz w:val="24"/>
          <w:szCs w:val="24"/>
        </w:rPr>
        <w:t xml:space="preserve">Customer C carried a prior obligation </w:t>
      </w:r>
      <w:r w:rsidR="009453FE">
        <w:rPr>
          <w:rFonts w:ascii="Times New Roman" w:hAnsi="Times New Roman" w:cs="Times New Roman"/>
          <w:sz w:val="24"/>
          <w:szCs w:val="24"/>
        </w:rPr>
        <w:t xml:space="preserve">balance </w:t>
      </w:r>
      <w:r w:rsidR="001A2A10">
        <w:rPr>
          <w:rFonts w:ascii="Times New Roman" w:hAnsi="Times New Roman" w:cs="Times New Roman"/>
          <w:sz w:val="24"/>
          <w:szCs w:val="24"/>
        </w:rPr>
        <w:t xml:space="preserve">of at least $500 </w:t>
      </w:r>
      <w:r w:rsidR="00005D46">
        <w:rPr>
          <w:rFonts w:ascii="Times New Roman" w:hAnsi="Times New Roman" w:cs="Times New Roman"/>
          <w:sz w:val="24"/>
          <w:szCs w:val="24"/>
        </w:rPr>
        <w:t>on</w:t>
      </w:r>
      <w:r w:rsidR="001A2A10">
        <w:rPr>
          <w:rFonts w:ascii="Times New Roman" w:hAnsi="Times New Roman" w:cs="Times New Roman"/>
          <w:sz w:val="24"/>
          <w:szCs w:val="24"/>
        </w:rPr>
        <w:t xml:space="preserve"> August 12, 2009. On October 23, Customer C was disconnected </w:t>
      </w:r>
      <w:r w:rsidR="00D91132">
        <w:rPr>
          <w:rFonts w:ascii="Times New Roman" w:hAnsi="Times New Roman" w:cs="Times New Roman"/>
          <w:sz w:val="24"/>
          <w:szCs w:val="24"/>
        </w:rPr>
        <w:t>for nonpayment</w:t>
      </w:r>
      <w:r w:rsidR="001A2A10">
        <w:rPr>
          <w:rFonts w:ascii="Times New Roman" w:hAnsi="Times New Roman" w:cs="Times New Roman"/>
          <w:sz w:val="24"/>
          <w:szCs w:val="24"/>
        </w:rPr>
        <w:t xml:space="preserve">, and another $130.44 was transferred to prior obligation. When the customer was reconnected on October 24, Avista requested a deposit of $260. </w:t>
      </w:r>
      <w:r w:rsidR="00C62718">
        <w:rPr>
          <w:rFonts w:ascii="Times New Roman" w:hAnsi="Times New Roman" w:cs="Times New Roman"/>
          <w:sz w:val="24"/>
          <w:szCs w:val="24"/>
        </w:rPr>
        <w:t>O</w:t>
      </w:r>
      <w:r w:rsidR="001A2A10">
        <w:rPr>
          <w:rFonts w:ascii="Times New Roman" w:hAnsi="Times New Roman" w:cs="Times New Roman"/>
          <w:sz w:val="24"/>
          <w:szCs w:val="24"/>
        </w:rPr>
        <w:t xml:space="preserve">n December 1, </w:t>
      </w:r>
      <w:r w:rsidR="00C62718">
        <w:rPr>
          <w:rFonts w:ascii="Times New Roman" w:hAnsi="Times New Roman" w:cs="Times New Roman"/>
          <w:sz w:val="24"/>
          <w:szCs w:val="24"/>
        </w:rPr>
        <w:t>Customer C received a pledge for $408, which was</w:t>
      </w:r>
      <w:r w:rsidR="001A2A10">
        <w:rPr>
          <w:rFonts w:ascii="Times New Roman" w:hAnsi="Times New Roman" w:cs="Times New Roman"/>
          <w:sz w:val="24"/>
          <w:szCs w:val="24"/>
        </w:rPr>
        <w:t xml:space="preserve"> applied to the </w:t>
      </w:r>
      <w:r w:rsidR="00C62718">
        <w:rPr>
          <w:rFonts w:ascii="Times New Roman" w:hAnsi="Times New Roman" w:cs="Times New Roman"/>
          <w:sz w:val="24"/>
          <w:szCs w:val="24"/>
        </w:rPr>
        <w:t>prior obligation</w:t>
      </w:r>
      <w:r w:rsidR="001A2A10">
        <w:rPr>
          <w:rFonts w:ascii="Times New Roman" w:hAnsi="Times New Roman" w:cs="Times New Roman"/>
          <w:sz w:val="24"/>
          <w:szCs w:val="24"/>
        </w:rPr>
        <w:t xml:space="preserve"> </w:t>
      </w:r>
      <w:r w:rsidR="006D092A">
        <w:rPr>
          <w:rFonts w:ascii="Times New Roman" w:hAnsi="Times New Roman" w:cs="Times New Roman"/>
          <w:sz w:val="24"/>
          <w:szCs w:val="24"/>
        </w:rPr>
        <w:t xml:space="preserve">amount </w:t>
      </w:r>
      <w:r w:rsidR="001A2A10">
        <w:rPr>
          <w:rFonts w:ascii="Times New Roman" w:hAnsi="Times New Roman" w:cs="Times New Roman"/>
          <w:sz w:val="24"/>
          <w:szCs w:val="24"/>
        </w:rPr>
        <w:t xml:space="preserve">rather than the deposit. Accordingly, Customer C received a past due notice on December 7 for the </w:t>
      </w:r>
      <w:r w:rsidR="00C62718">
        <w:rPr>
          <w:rFonts w:ascii="Times New Roman" w:hAnsi="Times New Roman" w:cs="Times New Roman"/>
          <w:sz w:val="24"/>
          <w:szCs w:val="24"/>
        </w:rPr>
        <w:t xml:space="preserve">full </w:t>
      </w:r>
      <w:r w:rsidR="001A2A10">
        <w:rPr>
          <w:rFonts w:ascii="Times New Roman" w:hAnsi="Times New Roman" w:cs="Times New Roman"/>
          <w:sz w:val="24"/>
          <w:szCs w:val="24"/>
        </w:rPr>
        <w:t>amount of the deposit.</w:t>
      </w:r>
      <w:r w:rsidR="00594E8F">
        <w:rPr>
          <w:rFonts w:ascii="Times New Roman" w:hAnsi="Times New Roman" w:cs="Times New Roman"/>
          <w:sz w:val="24"/>
          <w:szCs w:val="24"/>
        </w:rPr>
        <w:t xml:space="preserve"> Between December 1 and December 31, Avista was in violation of commission rules for 32 days.</w:t>
      </w:r>
    </w:p>
    <w:p w:rsidR="00594E8F" w:rsidRDefault="00EC15AC" w:rsidP="00594E8F">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Customer D</w:t>
      </w:r>
      <w:r w:rsidR="001600F9">
        <w:rPr>
          <w:rFonts w:ascii="Times New Roman" w:hAnsi="Times New Roman" w:cs="Times New Roman"/>
          <w:b/>
          <w:sz w:val="24"/>
          <w:szCs w:val="24"/>
        </w:rPr>
        <w:br/>
      </w:r>
      <w:r w:rsidR="001600F9">
        <w:rPr>
          <w:rFonts w:ascii="Times New Roman" w:hAnsi="Times New Roman" w:cs="Times New Roman"/>
          <w:sz w:val="24"/>
          <w:szCs w:val="24"/>
        </w:rPr>
        <w:t xml:space="preserve">Customer D was disconnected for nonpayment on October 30, 2009. That same day, $330.09 was transferred to prior obligation. Avista requested a deposit of $314. Customer D made a payment of $207.37 toward the deposit, leaving a balance </w:t>
      </w:r>
      <w:r w:rsidR="00D91AFB">
        <w:rPr>
          <w:rFonts w:ascii="Times New Roman" w:hAnsi="Times New Roman" w:cs="Times New Roman"/>
          <w:sz w:val="24"/>
          <w:szCs w:val="24"/>
        </w:rPr>
        <w:t xml:space="preserve">on the deposit </w:t>
      </w:r>
      <w:r w:rsidR="001600F9">
        <w:rPr>
          <w:rFonts w:ascii="Times New Roman" w:hAnsi="Times New Roman" w:cs="Times New Roman"/>
          <w:sz w:val="24"/>
          <w:szCs w:val="24"/>
        </w:rPr>
        <w:t>o</w:t>
      </w:r>
      <w:r w:rsidR="007407D4">
        <w:rPr>
          <w:rFonts w:ascii="Times New Roman" w:hAnsi="Times New Roman" w:cs="Times New Roman"/>
          <w:sz w:val="24"/>
          <w:szCs w:val="24"/>
        </w:rPr>
        <w:t>f</w:t>
      </w:r>
      <w:r w:rsidR="001600F9">
        <w:rPr>
          <w:rFonts w:ascii="Times New Roman" w:hAnsi="Times New Roman" w:cs="Times New Roman"/>
          <w:sz w:val="24"/>
          <w:szCs w:val="24"/>
        </w:rPr>
        <w:t xml:space="preserve"> $106.63. </w:t>
      </w:r>
      <w:r w:rsidR="007407D4">
        <w:rPr>
          <w:rFonts w:ascii="Times New Roman" w:hAnsi="Times New Roman" w:cs="Times New Roman"/>
          <w:sz w:val="24"/>
          <w:szCs w:val="24"/>
        </w:rPr>
        <w:t xml:space="preserve">On November 18, Customer D received a past due notice for </w:t>
      </w:r>
      <w:r w:rsidR="00C62718">
        <w:rPr>
          <w:rFonts w:ascii="Times New Roman" w:hAnsi="Times New Roman" w:cs="Times New Roman"/>
          <w:sz w:val="24"/>
          <w:szCs w:val="24"/>
        </w:rPr>
        <w:t xml:space="preserve">the </w:t>
      </w:r>
      <w:r w:rsidR="007407D4">
        <w:rPr>
          <w:rFonts w:ascii="Times New Roman" w:hAnsi="Times New Roman" w:cs="Times New Roman"/>
          <w:sz w:val="24"/>
          <w:szCs w:val="24"/>
        </w:rPr>
        <w:t xml:space="preserve">remaining balance on the deposit, and on November 25, a final notice for the remaining balance on the deposit. When Customer D made a payment of $106.63 on December 9 for the remaining balance on the deposit, Avista misapplied the payment to current usage charges, leaving the deposit amount in arrears and the account in threat of disconnection. On December 14, Customer D received a pledge for $660, which was applied </w:t>
      </w:r>
      <w:r w:rsidR="006D092A">
        <w:rPr>
          <w:rFonts w:ascii="Times New Roman" w:hAnsi="Times New Roman" w:cs="Times New Roman"/>
          <w:sz w:val="24"/>
          <w:szCs w:val="24"/>
        </w:rPr>
        <w:t xml:space="preserve">first </w:t>
      </w:r>
      <w:r w:rsidR="00C62718">
        <w:rPr>
          <w:rFonts w:ascii="Times New Roman" w:hAnsi="Times New Roman" w:cs="Times New Roman"/>
          <w:sz w:val="24"/>
          <w:szCs w:val="24"/>
        </w:rPr>
        <w:t xml:space="preserve">to the $330.09 prior obligation, then </w:t>
      </w:r>
      <w:r w:rsidR="006D092A">
        <w:rPr>
          <w:rFonts w:ascii="Times New Roman" w:hAnsi="Times New Roman" w:cs="Times New Roman"/>
          <w:sz w:val="24"/>
          <w:szCs w:val="24"/>
        </w:rPr>
        <w:t xml:space="preserve">to </w:t>
      </w:r>
      <w:r w:rsidR="007407D4">
        <w:rPr>
          <w:rFonts w:ascii="Times New Roman" w:hAnsi="Times New Roman" w:cs="Times New Roman"/>
          <w:sz w:val="24"/>
          <w:szCs w:val="24"/>
        </w:rPr>
        <w:t>current charges</w:t>
      </w:r>
      <w:r w:rsidR="00C62718">
        <w:rPr>
          <w:rFonts w:ascii="Times New Roman" w:hAnsi="Times New Roman" w:cs="Times New Roman"/>
          <w:sz w:val="24"/>
          <w:szCs w:val="24"/>
        </w:rPr>
        <w:t xml:space="preserve"> and the remaining balance on the deposit</w:t>
      </w:r>
      <w:r w:rsidR="007407D4">
        <w:rPr>
          <w:rFonts w:ascii="Times New Roman" w:hAnsi="Times New Roman" w:cs="Times New Roman"/>
          <w:sz w:val="24"/>
          <w:szCs w:val="24"/>
        </w:rPr>
        <w:t xml:space="preserve">, leaving a zero balance. </w:t>
      </w:r>
      <w:r w:rsidR="00C62718">
        <w:rPr>
          <w:rFonts w:ascii="Times New Roman" w:hAnsi="Times New Roman" w:cs="Times New Roman"/>
          <w:sz w:val="24"/>
          <w:szCs w:val="24"/>
        </w:rPr>
        <w:t>Had the pledge been applied correctly</w:t>
      </w:r>
      <w:r w:rsidR="00005D46">
        <w:rPr>
          <w:rFonts w:ascii="Times New Roman" w:hAnsi="Times New Roman" w:cs="Times New Roman"/>
          <w:sz w:val="24"/>
          <w:szCs w:val="24"/>
        </w:rPr>
        <w:t xml:space="preserve"> rather than to the prior obligation amount</w:t>
      </w:r>
      <w:r w:rsidR="007407D4">
        <w:rPr>
          <w:rFonts w:ascii="Times New Roman" w:hAnsi="Times New Roman" w:cs="Times New Roman"/>
          <w:sz w:val="24"/>
          <w:szCs w:val="24"/>
        </w:rPr>
        <w:t>, Customer D would have had a credit of $3</w:t>
      </w:r>
      <w:r w:rsidR="00C62718">
        <w:rPr>
          <w:rFonts w:ascii="Times New Roman" w:hAnsi="Times New Roman" w:cs="Times New Roman"/>
          <w:sz w:val="24"/>
          <w:szCs w:val="24"/>
        </w:rPr>
        <w:t>30.0</w:t>
      </w:r>
      <w:r w:rsidR="007407D4">
        <w:rPr>
          <w:rFonts w:ascii="Times New Roman" w:hAnsi="Times New Roman" w:cs="Times New Roman"/>
          <w:sz w:val="24"/>
          <w:szCs w:val="24"/>
        </w:rPr>
        <w:t xml:space="preserve">9. </w:t>
      </w:r>
      <w:r w:rsidR="00594E8F">
        <w:rPr>
          <w:rFonts w:ascii="Times New Roman" w:hAnsi="Times New Roman" w:cs="Times New Roman"/>
          <w:sz w:val="24"/>
          <w:szCs w:val="24"/>
        </w:rPr>
        <w:t>Between December 14 and December 31, Avista was in violation of commission rules for 18 days.</w:t>
      </w:r>
    </w:p>
    <w:p w:rsidR="00594E8F" w:rsidRDefault="007407D4" w:rsidP="00594E8F">
      <w:pPr>
        <w:spacing w:line="240" w:lineRule="auto"/>
        <w:rPr>
          <w:rFonts w:ascii="Times New Roman" w:hAnsi="Times New Roman" w:cs="Times New Roman"/>
          <w:sz w:val="24"/>
          <w:szCs w:val="24"/>
        </w:rPr>
      </w:pPr>
      <w:r>
        <w:rPr>
          <w:rFonts w:ascii="Times New Roman" w:hAnsi="Times New Roman" w:cs="Times New Roman"/>
          <w:b/>
          <w:sz w:val="24"/>
          <w:szCs w:val="24"/>
        </w:rPr>
        <w:t>Customer E</w:t>
      </w:r>
      <w:r>
        <w:rPr>
          <w:rFonts w:ascii="Times New Roman" w:hAnsi="Times New Roman" w:cs="Times New Roman"/>
          <w:b/>
          <w:sz w:val="24"/>
          <w:szCs w:val="24"/>
        </w:rPr>
        <w:br/>
      </w:r>
      <w:r>
        <w:rPr>
          <w:rFonts w:ascii="Times New Roman" w:hAnsi="Times New Roman" w:cs="Times New Roman"/>
          <w:sz w:val="24"/>
          <w:szCs w:val="24"/>
        </w:rPr>
        <w:t xml:space="preserve">Customer E </w:t>
      </w:r>
      <w:r w:rsidR="00DC6B7D">
        <w:rPr>
          <w:rFonts w:ascii="Times New Roman" w:hAnsi="Times New Roman" w:cs="Times New Roman"/>
          <w:sz w:val="24"/>
          <w:szCs w:val="24"/>
        </w:rPr>
        <w:t>was disconnected for</w:t>
      </w:r>
      <w:r w:rsidR="00C62718">
        <w:rPr>
          <w:rFonts w:ascii="Times New Roman" w:hAnsi="Times New Roman" w:cs="Times New Roman"/>
          <w:sz w:val="24"/>
          <w:szCs w:val="24"/>
        </w:rPr>
        <w:t xml:space="preserve"> nonpayment on October 22, 2009</w:t>
      </w:r>
      <w:r w:rsidR="00DC6B7D">
        <w:rPr>
          <w:rFonts w:ascii="Times New Roman" w:hAnsi="Times New Roman" w:cs="Times New Roman"/>
          <w:sz w:val="24"/>
          <w:szCs w:val="24"/>
        </w:rPr>
        <w:t>,</w:t>
      </w:r>
      <w:r w:rsidR="00C62718">
        <w:rPr>
          <w:rFonts w:ascii="Times New Roman" w:hAnsi="Times New Roman" w:cs="Times New Roman"/>
          <w:sz w:val="24"/>
          <w:szCs w:val="24"/>
        </w:rPr>
        <w:t xml:space="preserve"> and</w:t>
      </w:r>
      <w:r w:rsidR="00DC6B7D">
        <w:rPr>
          <w:rFonts w:ascii="Times New Roman" w:hAnsi="Times New Roman" w:cs="Times New Roman"/>
          <w:sz w:val="24"/>
          <w:szCs w:val="24"/>
        </w:rPr>
        <w:t xml:space="preserve"> $173.08 was transferred to prior obligation. On December 28, Customer E received a pledge for $597, which was applied </w:t>
      </w:r>
      <w:r w:rsidR="006D092A">
        <w:rPr>
          <w:rFonts w:ascii="Times New Roman" w:hAnsi="Times New Roman" w:cs="Times New Roman"/>
          <w:sz w:val="24"/>
          <w:szCs w:val="24"/>
        </w:rPr>
        <w:t xml:space="preserve">first </w:t>
      </w:r>
      <w:r w:rsidR="002C0A29">
        <w:rPr>
          <w:rFonts w:ascii="Times New Roman" w:hAnsi="Times New Roman" w:cs="Times New Roman"/>
          <w:sz w:val="24"/>
          <w:szCs w:val="24"/>
        </w:rPr>
        <w:t xml:space="preserve">to </w:t>
      </w:r>
      <w:r w:rsidR="0051052E">
        <w:rPr>
          <w:rFonts w:ascii="Times New Roman" w:hAnsi="Times New Roman" w:cs="Times New Roman"/>
          <w:sz w:val="24"/>
          <w:szCs w:val="24"/>
        </w:rPr>
        <w:t>the $173.08</w:t>
      </w:r>
      <w:r w:rsidR="00DC6B7D">
        <w:rPr>
          <w:rFonts w:ascii="Times New Roman" w:hAnsi="Times New Roman" w:cs="Times New Roman"/>
          <w:sz w:val="24"/>
          <w:szCs w:val="24"/>
        </w:rPr>
        <w:t xml:space="preserve"> prior obligation</w:t>
      </w:r>
      <w:r w:rsidR="006D092A">
        <w:rPr>
          <w:rFonts w:ascii="Times New Roman" w:hAnsi="Times New Roman" w:cs="Times New Roman"/>
          <w:sz w:val="24"/>
          <w:szCs w:val="24"/>
        </w:rPr>
        <w:t xml:space="preserve"> amount then to</w:t>
      </w:r>
      <w:r w:rsidR="0051052E">
        <w:rPr>
          <w:rFonts w:ascii="Times New Roman" w:hAnsi="Times New Roman" w:cs="Times New Roman"/>
          <w:sz w:val="24"/>
          <w:szCs w:val="24"/>
        </w:rPr>
        <w:t xml:space="preserve"> current charges</w:t>
      </w:r>
      <w:r w:rsidR="00DC6B7D">
        <w:rPr>
          <w:rFonts w:ascii="Times New Roman" w:hAnsi="Times New Roman" w:cs="Times New Roman"/>
          <w:sz w:val="24"/>
          <w:szCs w:val="24"/>
        </w:rPr>
        <w:t>, leaving a credit of $198.36</w:t>
      </w:r>
      <w:r w:rsidR="002C0A29">
        <w:rPr>
          <w:rFonts w:ascii="Times New Roman" w:hAnsi="Times New Roman" w:cs="Times New Roman"/>
          <w:sz w:val="24"/>
          <w:szCs w:val="24"/>
        </w:rPr>
        <w:t xml:space="preserve"> </w:t>
      </w:r>
      <w:r w:rsidR="00D91AFB">
        <w:rPr>
          <w:rFonts w:ascii="Times New Roman" w:hAnsi="Times New Roman" w:cs="Times New Roman"/>
          <w:sz w:val="24"/>
          <w:szCs w:val="24"/>
        </w:rPr>
        <w:t>on</w:t>
      </w:r>
      <w:r w:rsidR="002C0A29">
        <w:rPr>
          <w:rFonts w:ascii="Times New Roman" w:hAnsi="Times New Roman" w:cs="Times New Roman"/>
          <w:sz w:val="24"/>
          <w:szCs w:val="24"/>
        </w:rPr>
        <w:t xml:space="preserve"> December 31</w:t>
      </w:r>
      <w:r w:rsidR="00DC6B7D">
        <w:rPr>
          <w:rFonts w:ascii="Times New Roman" w:hAnsi="Times New Roman" w:cs="Times New Roman"/>
          <w:sz w:val="24"/>
          <w:szCs w:val="24"/>
        </w:rPr>
        <w:t xml:space="preserve">. </w:t>
      </w:r>
      <w:r w:rsidR="00C62718">
        <w:rPr>
          <w:rFonts w:ascii="Times New Roman" w:hAnsi="Times New Roman" w:cs="Times New Roman"/>
          <w:sz w:val="24"/>
          <w:szCs w:val="24"/>
        </w:rPr>
        <w:t>Had the pledge been applied correctly</w:t>
      </w:r>
      <w:r w:rsidR="00005D46">
        <w:rPr>
          <w:rFonts w:ascii="Times New Roman" w:hAnsi="Times New Roman" w:cs="Times New Roman"/>
          <w:sz w:val="24"/>
          <w:szCs w:val="24"/>
        </w:rPr>
        <w:t xml:space="preserve"> rather than to the prior obligation amount</w:t>
      </w:r>
      <w:r w:rsidR="00DC6B7D">
        <w:rPr>
          <w:rFonts w:ascii="Times New Roman" w:hAnsi="Times New Roman" w:cs="Times New Roman"/>
          <w:sz w:val="24"/>
          <w:szCs w:val="24"/>
        </w:rPr>
        <w:t xml:space="preserve">, Customer </w:t>
      </w:r>
      <w:r w:rsidR="00AB3483">
        <w:rPr>
          <w:rFonts w:ascii="Times New Roman" w:hAnsi="Times New Roman" w:cs="Times New Roman"/>
          <w:sz w:val="24"/>
          <w:szCs w:val="24"/>
        </w:rPr>
        <w:t>E</w:t>
      </w:r>
      <w:r w:rsidR="00DC6B7D">
        <w:rPr>
          <w:rFonts w:ascii="Times New Roman" w:hAnsi="Times New Roman" w:cs="Times New Roman"/>
          <w:sz w:val="24"/>
          <w:szCs w:val="24"/>
        </w:rPr>
        <w:t xml:space="preserve"> would have had a credit of $371.44.</w:t>
      </w:r>
      <w:r w:rsidR="00594E8F">
        <w:rPr>
          <w:rFonts w:ascii="Times New Roman" w:hAnsi="Times New Roman" w:cs="Times New Roman"/>
          <w:sz w:val="24"/>
          <w:szCs w:val="24"/>
        </w:rPr>
        <w:t xml:space="preserve"> Between December 28 and December 31, Avista was in violation of commission rules for 4 days.</w:t>
      </w:r>
    </w:p>
    <w:p w:rsidR="00594E8F" w:rsidRDefault="00DC6B7D" w:rsidP="00594E8F">
      <w:pPr>
        <w:spacing w:line="240" w:lineRule="auto"/>
        <w:rPr>
          <w:rFonts w:ascii="Times New Roman" w:hAnsi="Times New Roman" w:cs="Times New Roman"/>
          <w:sz w:val="24"/>
          <w:szCs w:val="24"/>
        </w:rPr>
      </w:pPr>
      <w:r>
        <w:rPr>
          <w:rFonts w:ascii="Times New Roman" w:hAnsi="Times New Roman" w:cs="Times New Roman"/>
          <w:b/>
          <w:sz w:val="24"/>
          <w:szCs w:val="24"/>
        </w:rPr>
        <w:t>Customer F</w:t>
      </w:r>
      <w:r>
        <w:rPr>
          <w:rFonts w:ascii="Times New Roman" w:hAnsi="Times New Roman" w:cs="Times New Roman"/>
          <w:b/>
          <w:sz w:val="24"/>
          <w:szCs w:val="24"/>
        </w:rPr>
        <w:br/>
      </w:r>
      <w:r w:rsidR="00AB3483">
        <w:rPr>
          <w:rFonts w:ascii="Times New Roman" w:hAnsi="Times New Roman" w:cs="Times New Roman"/>
          <w:sz w:val="24"/>
          <w:szCs w:val="24"/>
        </w:rPr>
        <w:t>Customer F was disconnected for</w:t>
      </w:r>
      <w:r w:rsidR="00C62718">
        <w:rPr>
          <w:rFonts w:ascii="Times New Roman" w:hAnsi="Times New Roman" w:cs="Times New Roman"/>
          <w:sz w:val="24"/>
          <w:szCs w:val="24"/>
        </w:rPr>
        <w:t xml:space="preserve"> nonpayment on October 15, 2009</w:t>
      </w:r>
      <w:r w:rsidR="00AB3483">
        <w:rPr>
          <w:rFonts w:ascii="Times New Roman" w:hAnsi="Times New Roman" w:cs="Times New Roman"/>
          <w:sz w:val="24"/>
          <w:szCs w:val="24"/>
        </w:rPr>
        <w:t>,</w:t>
      </w:r>
      <w:r w:rsidR="00C62718">
        <w:rPr>
          <w:rFonts w:ascii="Times New Roman" w:hAnsi="Times New Roman" w:cs="Times New Roman"/>
          <w:sz w:val="24"/>
          <w:szCs w:val="24"/>
        </w:rPr>
        <w:t xml:space="preserve"> and</w:t>
      </w:r>
      <w:r w:rsidR="00AB3483">
        <w:rPr>
          <w:rFonts w:ascii="Times New Roman" w:hAnsi="Times New Roman" w:cs="Times New Roman"/>
          <w:sz w:val="24"/>
          <w:szCs w:val="24"/>
        </w:rPr>
        <w:t xml:space="preserve"> $196.92 was transferred to prior obligation. </w:t>
      </w:r>
      <w:r w:rsidR="00C62718">
        <w:rPr>
          <w:rFonts w:ascii="Times New Roman" w:hAnsi="Times New Roman" w:cs="Times New Roman"/>
          <w:sz w:val="24"/>
          <w:szCs w:val="24"/>
        </w:rPr>
        <w:t>On October 15, Customer F made a payment of $92, which was applied to the prior obligation</w:t>
      </w:r>
      <w:r w:rsidR="00005D46">
        <w:rPr>
          <w:rFonts w:ascii="Times New Roman" w:hAnsi="Times New Roman" w:cs="Times New Roman"/>
          <w:sz w:val="24"/>
          <w:szCs w:val="24"/>
        </w:rPr>
        <w:t xml:space="preserve"> </w:t>
      </w:r>
      <w:r w:rsidR="006D092A">
        <w:rPr>
          <w:rFonts w:ascii="Times New Roman" w:hAnsi="Times New Roman" w:cs="Times New Roman"/>
          <w:sz w:val="24"/>
          <w:szCs w:val="24"/>
        </w:rPr>
        <w:t xml:space="preserve">amount </w:t>
      </w:r>
      <w:r w:rsidR="00005D46">
        <w:rPr>
          <w:rFonts w:ascii="Times New Roman" w:hAnsi="Times New Roman" w:cs="Times New Roman"/>
          <w:sz w:val="24"/>
          <w:szCs w:val="24"/>
        </w:rPr>
        <w:t>rather than current charges</w:t>
      </w:r>
      <w:r w:rsidR="00C62718">
        <w:rPr>
          <w:rFonts w:ascii="Times New Roman" w:hAnsi="Times New Roman" w:cs="Times New Roman"/>
          <w:sz w:val="24"/>
          <w:szCs w:val="24"/>
        </w:rPr>
        <w:t xml:space="preserve">. </w:t>
      </w:r>
      <w:r w:rsidR="00AB3483">
        <w:rPr>
          <w:rFonts w:ascii="Times New Roman" w:hAnsi="Times New Roman" w:cs="Times New Roman"/>
          <w:sz w:val="24"/>
          <w:szCs w:val="24"/>
        </w:rPr>
        <w:t xml:space="preserve">On December 11, Customer F received a pledge for $203, which was applied </w:t>
      </w:r>
      <w:r w:rsidR="006D092A">
        <w:rPr>
          <w:rFonts w:ascii="Times New Roman" w:hAnsi="Times New Roman" w:cs="Times New Roman"/>
          <w:sz w:val="24"/>
          <w:szCs w:val="24"/>
        </w:rPr>
        <w:t xml:space="preserve">first to the prior obligation amount then </w:t>
      </w:r>
      <w:r w:rsidR="00AB3483">
        <w:rPr>
          <w:rFonts w:ascii="Times New Roman" w:hAnsi="Times New Roman" w:cs="Times New Roman"/>
          <w:sz w:val="24"/>
          <w:szCs w:val="24"/>
        </w:rPr>
        <w:t xml:space="preserve">to current charges, leaving a credit of $6.08. </w:t>
      </w:r>
      <w:r w:rsidR="00C62718">
        <w:rPr>
          <w:rFonts w:ascii="Times New Roman" w:hAnsi="Times New Roman" w:cs="Times New Roman"/>
          <w:sz w:val="24"/>
          <w:szCs w:val="24"/>
        </w:rPr>
        <w:t>Had the pledge been applied correctly</w:t>
      </w:r>
      <w:r w:rsidR="00005D46">
        <w:rPr>
          <w:rFonts w:ascii="Times New Roman" w:hAnsi="Times New Roman" w:cs="Times New Roman"/>
          <w:sz w:val="24"/>
          <w:szCs w:val="24"/>
        </w:rPr>
        <w:t xml:space="preserve"> rather </w:t>
      </w:r>
      <w:r w:rsidR="00396A2E">
        <w:rPr>
          <w:rFonts w:ascii="Times New Roman" w:hAnsi="Times New Roman" w:cs="Times New Roman"/>
          <w:sz w:val="24"/>
          <w:szCs w:val="24"/>
        </w:rPr>
        <w:t xml:space="preserve">than </w:t>
      </w:r>
      <w:r w:rsidR="00005D46">
        <w:rPr>
          <w:rFonts w:ascii="Times New Roman" w:hAnsi="Times New Roman" w:cs="Times New Roman"/>
          <w:sz w:val="24"/>
          <w:szCs w:val="24"/>
        </w:rPr>
        <w:t>to the prior obligation</w:t>
      </w:r>
      <w:r w:rsidR="00AB3483">
        <w:rPr>
          <w:rFonts w:ascii="Times New Roman" w:hAnsi="Times New Roman" w:cs="Times New Roman"/>
          <w:sz w:val="24"/>
          <w:szCs w:val="24"/>
        </w:rPr>
        <w:t>, Customer F would have had a credit of $</w:t>
      </w:r>
      <w:r w:rsidR="00396A2E">
        <w:rPr>
          <w:rFonts w:ascii="Times New Roman" w:hAnsi="Times New Roman" w:cs="Times New Roman"/>
          <w:sz w:val="24"/>
          <w:szCs w:val="24"/>
        </w:rPr>
        <w:t>98.84</w:t>
      </w:r>
      <w:r w:rsidR="00AB3483">
        <w:rPr>
          <w:rFonts w:ascii="Times New Roman" w:hAnsi="Times New Roman" w:cs="Times New Roman"/>
          <w:sz w:val="24"/>
          <w:szCs w:val="24"/>
        </w:rPr>
        <w:t>.</w:t>
      </w:r>
      <w:r w:rsidR="00396A2E">
        <w:rPr>
          <w:rFonts w:ascii="Times New Roman" w:hAnsi="Times New Roman" w:cs="Times New Roman"/>
          <w:sz w:val="24"/>
          <w:szCs w:val="24"/>
        </w:rPr>
        <w:t xml:space="preserve"> </w:t>
      </w:r>
      <w:r w:rsidR="00594E8F">
        <w:rPr>
          <w:rFonts w:ascii="Times New Roman" w:hAnsi="Times New Roman" w:cs="Times New Roman"/>
          <w:sz w:val="24"/>
          <w:szCs w:val="24"/>
        </w:rPr>
        <w:t>Between December 11 and December 31, Avista was in violation of commission rules for 21 days.</w:t>
      </w:r>
    </w:p>
    <w:p w:rsidR="00594E8F" w:rsidRDefault="00AB3483" w:rsidP="00594E8F">
      <w:pPr>
        <w:spacing w:line="240" w:lineRule="auto"/>
        <w:rPr>
          <w:rFonts w:ascii="Times New Roman" w:hAnsi="Times New Roman" w:cs="Times New Roman"/>
          <w:sz w:val="24"/>
          <w:szCs w:val="24"/>
        </w:rPr>
      </w:pPr>
      <w:r>
        <w:rPr>
          <w:rFonts w:ascii="Times New Roman" w:hAnsi="Times New Roman" w:cs="Times New Roman"/>
          <w:b/>
          <w:sz w:val="24"/>
          <w:szCs w:val="24"/>
        </w:rPr>
        <w:t>Customer G</w:t>
      </w:r>
      <w:r>
        <w:rPr>
          <w:rFonts w:ascii="Times New Roman" w:hAnsi="Times New Roman" w:cs="Times New Roman"/>
          <w:b/>
          <w:sz w:val="24"/>
          <w:szCs w:val="24"/>
        </w:rPr>
        <w:br/>
      </w:r>
      <w:r>
        <w:rPr>
          <w:rFonts w:ascii="Times New Roman" w:hAnsi="Times New Roman" w:cs="Times New Roman"/>
          <w:sz w:val="24"/>
          <w:szCs w:val="24"/>
        </w:rPr>
        <w:t>Customer G was disconnected for nonpayment on October 27, 2009,</w:t>
      </w:r>
      <w:r w:rsidR="00C62718">
        <w:rPr>
          <w:rFonts w:ascii="Times New Roman" w:hAnsi="Times New Roman" w:cs="Times New Roman"/>
          <w:sz w:val="24"/>
          <w:szCs w:val="24"/>
        </w:rPr>
        <w:t xml:space="preserve"> and</w:t>
      </w:r>
      <w:r>
        <w:rPr>
          <w:rFonts w:ascii="Times New Roman" w:hAnsi="Times New Roman" w:cs="Times New Roman"/>
          <w:sz w:val="24"/>
          <w:szCs w:val="24"/>
        </w:rPr>
        <w:t xml:space="preserve"> $316.91 was transferred to prior obligation. Customer G </w:t>
      </w:r>
      <w:r w:rsidR="00D91AFB">
        <w:rPr>
          <w:rFonts w:ascii="Times New Roman" w:hAnsi="Times New Roman" w:cs="Times New Roman"/>
          <w:sz w:val="24"/>
          <w:szCs w:val="24"/>
        </w:rPr>
        <w:t xml:space="preserve">had been </w:t>
      </w:r>
      <w:r>
        <w:rPr>
          <w:rFonts w:ascii="Times New Roman" w:hAnsi="Times New Roman" w:cs="Times New Roman"/>
          <w:sz w:val="24"/>
          <w:szCs w:val="24"/>
        </w:rPr>
        <w:t xml:space="preserve">previously disconnected on August 6, 2009, and $98.96 was transferred to prior obligation; </w:t>
      </w:r>
      <w:r w:rsidR="002C0A29">
        <w:rPr>
          <w:rFonts w:ascii="Times New Roman" w:hAnsi="Times New Roman" w:cs="Times New Roman"/>
          <w:sz w:val="24"/>
          <w:szCs w:val="24"/>
        </w:rPr>
        <w:t>before</w:t>
      </w:r>
      <w:r>
        <w:rPr>
          <w:rFonts w:ascii="Times New Roman" w:hAnsi="Times New Roman" w:cs="Times New Roman"/>
          <w:sz w:val="24"/>
          <w:szCs w:val="24"/>
        </w:rPr>
        <w:t xml:space="preserve"> that date, a prior obligation of at least $280 existed on Customer G’s account. On December 8, Customer G received a pledge of $377, all of which was applied to the prior obligation</w:t>
      </w:r>
      <w:r w:rsidR="006D092A">
        <w:rPr>
          <w:rFonts w:ascii="Times New Roman" w:hAnsi="Times New Roman" w:cs="Times New Roman"/>
          <w:sz w:val="24"/>
          <w:szCs w:val="24"/>
        </w:rPr>
        <w:t xml:space="preserve"> amount</w:t>
      </w:r>
      <w:r>
        <w:rPr>
          <w:rFonts w:ascii="Times New Roman" w:hAnsi="Times New Roman" w:cs="Times New Roman"/>
          <w:sz w:val="24"/>
          <w:szCs w:val="24"/>
        </w:rPr>
        <w:t>; none of the payment was applied to Customer G’s current charges of $380.93.</w:t>
      </w:r>
      <w:r w:rsidR="00EF4EFC">
        <w:rPr>
          <w:rFonts w:ascii="Times New Roman" w:hAnsi="Times New Roman" w:cs="Times New Roman"/>
          <w:sz w:val="24"/>
          <w:szCs w:val="24"/>
        </w:rPr>
        <w:t xml:space="preserve"> On December 16, just eight days after receiving a pledge, Customer G received a final notice for $153. On December 28, a field order for disconnection was issued on Customer G’s account. </w:t>
      </w:r>
      <w:r w:rsidR="00C62718">
        <w:rPr>
          <w:rFonts w:ascii="Times New Roman" w:hAnsi="Times New Roman" w:cs="Times New Roman"/>
          <w:sz w:val="24"/>
          <w:szCs w:val="24"/>
        </w:rPr>
        <w:t xml:space="preserve">Had the pledge been applied correctly </w:t>
      </w:r>
      <w:r w:rsidR="00EF4EFC">
        <w:rPr>
          <w:rFonts w:ascii="Times New Roman" w:hAnsi="Times New Roman" w:cs="Times New Roman"/>
          <w:sz w:val="24"/>
          <w:szCs w:val="24"/>
        </w:rPr>
        <w:t>to the deposit and current charges rather than the prior obligation</w:t>
      </w:r>
      <w:r w:rsidR="006D092A">
        <w:rPr>
          <w:rFonts w:ascii="Times New Roman" w:hAnsi="Times New Roman" w:cs="Times New Roman"/>
          <w:sz w:val="24"/>
          <w:szCs w:val="24"/>
        </w:rPr>
        <w:t xml:space="preserve"> amount</w:t>
      </w:r>
      <w:r w:rsidR="00EF4EFC">
        <w:rPr>
          <w:rFonts w:ascii="Times New Roman" w:hAnsi="Times New Roman" w:cs="Times New Roman"/>
          <w:sz w:val="24"/>
          <w:szCs w:val="24"/>
        </w:rPr>
        <w:t xml:space="preserve">, Customer G’s account would have been current on December 28, </w:t>
      </w:r>
      <w:r w:rsidR="00C62718">
        <w:rPr>
          <w:rFonts w:ascii="Times New Roman" w:hAnsi="Times New Roman" w:cs="Times New Roman"/>
          <w:sz w:val="24"/>
          <w:szCs w:val="24"/>
        </w:rPr>
        <w:t xml:space="preserve">rather than </w:t>
      </w:r>
      <w:r w:rsidR="00EF4EFC">
        <w:rPr>
          <w:rFonts w:ascii="Times New Roman" w:hAnsi="Times New Roman" w:cs="Times New Roman"/>
          <w:sz w:val="24"/>
          <w:szCs w:val="24"/>
        </w:rPr>
        <w:t xml:space="preserve">in the process of being disconnected.  </w:t>
      </w:r>
      <w:r w:rsidR="00594E8F">
        <w:rPr>
          <w:rFonts w:ascii="Times New Roman" w:hAnsi="Times New Roman" w:cs="Times New Roman"/>
          <w:sz w:val="24"/>
          <w:szCs w:val="24"/>
        </w:rPr>
        <w:t>Between December 8 and December 31, Avista was in violation of commission rules for 24 days.</w:t>
      </w:r>
    </w:p>
    <w:p w:rsidR="00594E8F" w:rsidRDefault="00EF4EFC" w:rsidP="00594E8F">
      <w:pPr>
        <w:spacing w:line="240" w:lineRule="auto"/>
        <w:rPr>
          <w:rFonts w:ascii="Times New Roman" w:hAnsi="Times New Roman" w:cs="Times New Roman"/>
          <w:sz w:val="24"/>
          <w:szCs w:val="24"/>
        </w:rPr>
      </w:pPr>
      <w:r w:rsidRPr="00EF4EFC">
        <w:rPr>
          <w:rFonts w:ascii="Times New Roman" w:hAnsi="Times New Roman" w:cs="Times New Roman"/>
          <w:b/>
          <w:sz w:val="24"/>
          <w:szCs w:val="24"/>
        </w:rPr>
        <w:t>Customer H</w:t>
      </w:r>
      <w:r>
        <w:rPr>
          <w:rFonts w:ascii="Times New Roman" w:hAnsi="Times New Roman" w:cs="Times New Roman"/>
          <w:b/>
          <w:sz w:val="24"/>
          <w:szCs w:val="24"/>
        </w:rPr>
        <w:br/>
      </w:r>
      <w:r>
        <w:rPr>
          <w:rFonts w:ascii="Times New Roman" w:hAnsi="Times New Roman" w:cs="Times New Roman"/>
          <w:sz w:val="24"/>
          <w:szCs w:val="24"/>
        </w:rPr>
        <w:t xml:space="preserve">Customer H </w:t>
      </w:r>
      <w:r w:rsidR="008765F9">
        <w:rPr>
          <w:rFonts w:ascii="Times New Roman" w:hAnsi="Times New Roman" w:cs="Times New Roman"/>
          <w:sz w:val="24"/>
          <w:szCs w:val="24"/>
        </w:rPr>
        <w:t xml:space="preserve">carried a prior obligation </w:t>
      </w:r>
      <w:r w:rsidR="009453FE">
        <w:rPr>
          <w:rFonts w:ascii="Times New Roman" w:hAnsi="Times New Roman" w:cs="Times New Roman"/>
          <w:sz w:val="24"/>
          <w:szCs w:val="24"/>
        </w:rPr>
        <w:t xml:space="preserve">balance </w:t>
      </w:r>
      <w:r w:rsidR="008765F9">
        <w:rPr>
          <w:rFonts w:ascii="Times New Roman" w:hAnsi="Times New Roman" w:cs="Times New Roman"/>
          <w:sz w:val="24"/>
          <w:szCs w:val="24"/>
        </w:rPr>
        <w:t xml:space="preserve">of at least $1,200 </w:t>
      </w:r>
      <w:r w:rsidR="00396A2E">
        <w:rPr>
          <w:rFonts w:ascii="Times New Roman" w:hAnsi="Times New Roman" w:cs="Times New Roman"/>
          <w:sz w:val="24"/>
          <w:szCs w:val="24"/>
        </w:rPr>
        <w:t>on</w:t>
      </w:r>
      <w:r w:rsidR="008765F9">
        <w:rPr>
          <w:rFonts w:ascii="Times New Roman" w:hAnsi="Times New Roman" w:cs="Times New Roman"/>
          <w:sz w:val="24"/>
          <w:szCs w:val="24"/>
        </w:rPr>
        <w:t xml:space="preserve"> August 7, 2009. When </w:t>
      </w:r>
      <w:r w:rsidR="008765F9">
        <w:rPr>
          <w:rFonts w:ascii="Times New Roman" w:hAnsi="Times New Roman" w:cs="Times New Roman"/>
          <w:sz w:val="24"/>
          <w:szCs w:val="24"/>
        </w:rPr>
        <w:lastRenderedPageBreak/>
        <w:t xml:space="preserve">Customer H was disconnected </w:t>
      </w:r>
      <w:r w:rsidR="009453FE">
        <w:rPr>
          <w:rFonts w:ascii="Times New Roman" w:hAnsi="Times New Roman" w:cs="Times New Roman"/>
          <w:sz w:val="24"/>
          <w:szCs w:val="24"/>
        </w:rPr>
        <w:t xml:space="preserve">for nonpayment </w:t>
      </w:r>
      <w:r w:rsidR="008765F9">
        <w:rPr>
          <w:rFonts w:ascii="Times New Roman" w:hAnsi="Times New Roman" w:cs="Times New Roman"/>
          <w:sz w:val="24"/>
          <w:szCs w:val="24"/>
        </w:rPr>
        <w:t>on October 26, the amount of the prior obligation increased to $1</w:t>
      </w:r>
      <w:r w:rsidR="002C0A29">
        <w:rPr>
          <w:rFonts w:ascii="Times New Roman" w:hAnsi="Times New Roman" w:cs="Times New Roman"/>
          <w:sz w:val="24"/>
          <w:szCs w:val="24"/>
        </w:rPr>
        <w:t>,</w:t>
      </w:r>
      <w:r w:rsidR="008765F9">
        <w:rPr>
          <w:rFonts w:ascii="Times New Roman" w:hAnsi="Times New Roman" w:cs="Times New Roman"/>
          <w:sz w:val="24"/>
          <w:szCs w:val="24"/>
        </w:rPr>
        <w:t xml:space="preserve">491.92. Customer H received a pledge for $274.85 on November 2, and another for $654 on December 14, totaling $928.85. All of the pledge monies were applied toward the prior obligation accrued prior to August 7, leaving Customer H with a balance of $667.51 on December 31. All of Customer H’s current charges were left unpaid. </w:t>
      </w:r>
      <w:r w:rsidR="00C62718">
        <w:rPr>
          <w:rFonts w:ascii="Times New Roman" w:hAnsi="Times New Roman" w:cs="Times New Roman"/>
          <w:sz w:val="24"/>
          <w:szCs w:val="24"/>
        </w:rPr>
        <w:t>Had the pledge been applied correctly</w:t>
      </w:r>
      <w:r w:rsidR="00396A2E">
        <w:rPr>
          <w:rFonts w:ascii="Times New Roman" w:hAnsi="Times New Roman" w:cs="Times New Roman"/>
          <w:sz w:val="24"/>
          <w:szCs w:val="24"/>
        </w:rPr>
        <w:t xml:space="preserve"> rather than to the prior obligation amount</w:t>
      </w:r>
      <w:r w:rsidR="008765F9">
        <w:rPr>
          <w:rFonts w:ascii="Times New Roman" w:hAnsi="Times New Roman" w:cs="Times New Roman"/>
          <w:sz w:val="24"/>
          <w:szCs w:val="24"/>
        </w:rPr>
        <w:t>, Customer H would have had a credit of $279.79.</w:t>
      </w:r>
      <w:r w:rsidR="00594E8F">
        <w:rPr>
          <w:rFonts w:ascii="Times New Roman" w:hAnsi="Times New Roman" w:cs="Times New Roman"/>
          <w:sz w:val="24"/>
          <w:szCs w:val="24"/>
        </w:rPr>
        <w:t xml:space="preserve"> Between November 2 and December 31, Avista was in violation of commission rules for 60 days.</w:t>
      </w:r>
    </w:p>
    <w:p w:rsidR="00594E8F" w:rsidRDefault="008765F9" w:rsidP="00594E8F">
      <w:pPr>
        <w:spacing w:line="240" w:lineRule="auto"/>
        <w:rPr>
          <w:rFonts w:ascii="Times New Roman" w:hAnsi="Times New Roman" w:cs="Times New Roman"/>
          <w:sz w:val="24"/>
          <w:szCs w:val="24"/>
        </w:rPr>
      </w:pPr>
      <w:r>
        <w:rPr>
          <w:rFonts w:ascii="Times New Roman" w:hAnsi="Times New Roman" w:cs="Times New Roman"/>
          <w:b/>
          <w:sz w:val="24"/>
          <w:szCs w:val="24"/>
        </w:rPr>
        <w:t>Customer I</w:t>
      </w:r>
      <w:r>
        <w:rPr>
          <w:rFonts w:ascii="Times New Roman" w:hAnsi="Times New Roman" w:cs="Times New Roman"/>
          <w:b/>
          <w:sz w:val="24"/>
          <w:szCs w:val="24"/>
        </w:rPr>
        <w:br/>
      </w:r>
      <w:r w:rsidR="009453FE">
        <w:rPr>
          <w:rFonts w:ascii="Times New Roman" w:hAnsi="Times New Roman" w:cs="Times New Roman"/>
          <w:sz w:val="24"/>
          <w:szCs w:val="24"/>
        </w:rPr>
        <w:t xml:space="preserve">Customer I carried a prior obligation balance of at least $300 </w:t>
      </w:r>
      <w:r w:rsidR="00396A2E">
        <w:rPr>
          <w:rFonts w:ascii="Times New Roman" w:hAnsi="Times New Roman" w:cs="Times New Roman"/>
          <w:sz w:val="24"/>
          <w:szCs w:val="24"/>
        </w:rPr>
        <w:t>on</w:t>
      </w:r>
      <w:r w:rsidR="009453FE">
        <w:rPr>
          <w:rFonts w:ascii="Times New Roman" w:hAnsi="Times New Roman" w:cs="Times New Roman"/>
          <w:sz w:val="24"/>
          <w:szCs w:val="24"/>
        </w:rPr>
        <w:t xml:space="preserve"> August 6, 2009. On October 19, Customer I was disconnected for nonpayment, and an additional $201.31 was transferred to prior obligation. On December 17, Customer I received a pledge for $713, which was applied first to the prior obligation </w:t>
      </w:r>
      <w:r w:rsidR="006D092A">
        <w:rPr>
          <w:rFonts w:ascii="Times New Roman" w:hAnsi="Times New Roman" w:cs="Times New Roman"/>
          <w:sz w:val="24"/>
          <w:szCs w:val="24"/>
        </w:rPr>
        <w:t xml:space="preserve">amount </w:t>
      </w:r>
      <w:r w:rsidR="009453FE">
        <w:rPr>
          <w:rFonts w:ascii="Times New Roman" w:hAnsi="Times New Roman" w:cs="Times New Roman"/>
          <w:sz w:val="24"/>
          <w:szCs w:val="24"/>
        </w:rPr>
        <w:t>then partially to Customer I’s current charges, leaving a</w:t>
      </w:r>
      <w:r w:rsidR="00E176B8">
        <w:rPr>
          <w:rFonts w:ascii="Times New Roman" w:hAnsi="Times New Roman" w:cs="Times New Roman"/>
          <w:sz w:val="24"/>
          <w:szCs w:val="24"/>
        </w:rPr>
        <w:t>n account</w:t>
      </w:r>
      <w:r w:rsidR="009453FE">
        <w:rPr>
          <w:rFonts w:ascii="Times New Roman" w:hAnsi="Times New Roman" w:cs="Times New Roman"/>
          <w:sz w:val="24"/>
          <w:szCs w:val="24"/>
        </w:rPr>
        <w:t xml:space="preserve"> balance of $126.44</w:t>
      </w:r>
      <w:r w:rsidR="00E176B8">
        <w:rPr>
          <w:rFonts w:ascii="Times New Roman" w:hAnsi="Times New Roman" w:cs="Times New Roman"/>
          <w:sz w:val="24"/>
          <w:szCs w:val="24"/>
        </w:rPr>
        <w:t xml:space="preserve"> and a deposit of $304 still owing. Had the pledge been applied</w:t>
      </w:r>
      <w:r w:rsidR="00396A2E">
        <w:rPr>
          <w:rFonts w:ascii="Times New Roman" w:hAnsi="Times New Roman" w:cs="Times New Roman"/>
          <w:sz w:val="24"/>
          <w:szCs w:val="24"/>
        </w:rPr>
        <w:t xml:space="preserve"> correctly rather than to the prior obligation amount</w:t>
      </w:r>
      <w:r w:rsidR="00E176B8">
        <w:rPr>
          <w:rFonts w:ascii="Times New Roman" w:hAnsi="Times New Roman" w:cs="Times New Roman"/>
          <w:sz w:val="24"/>
          <w:szCs w:val="24"/>
        </w:rPr>
        <w:t>, Customer I would have had a credit of $141.78</w:t>
      </w:r>
      <w:r w:rsidR="00FD7AB2">
        <w:rPr>
          <w:rFonts w:ascii="Times New Roman" w:hAnsi="Times New Roman" w:cs="Times New Roman"/>
          <w:sz w:val="24"/>
          <w:szCs w:val="24"/>
        </w:rPr>
        <w:t>,</w:t>
      </w:r>
      <w:r w:rsidR="00E176B8">
        <w:rPr>
          <w:rFonts w:ascii="Times New Roman" w:hAnsi="Times New Roman" w:cs="Times New Roman"/>
          <w:sz w:val="24"/>
          <w:szCs w:val="24"/>
        </w:rPr>
        <w:t xml:space="preserve"> with the deposit fully satisfied.</w:t>
      </w:r>
      <w:r w:rsidR="00594E8F">
        <w:rPr>
          <w:rFonts w:ascii="Times New Roman" w:hAnsi="Times New Roman" w:cs="Times New Roman"/>
          <w:sz w:val="24"/>
          <w:szCs w:val="24"/>
        </w:rPr>
        <w:t xml:space="preserve"> Between December 17 and December 31, Avista was in violation of commission rules for 15 days.</w:t>
      </w:r>
    </w:p>
    <w:p w:rsidR="00594E8F" w:rsidRDefault="00E176B8" w:rsidP="00594E8F">
      <w:pPr>
        <w:spacing w:line="240" w:lineRule="auto"/>
        <w:rPr>
          <w:rFonts w:ascii="Times New Roman" w:hAnsi="Times New Roman" w:cs="Times New Roman"/>
          <w:sz w:val="24"/>
          <w:szCs w:val="24"/>
        </w:rPr>
      </w:pPr>
      <w:r>
        <w:rPr>
          <w:rFonts w:ascii="Times New Roman" w:hAnsi="Times New Roman" w:cs="Times New Roman"/>
          <w:b/>
          <w:sz w:val="24"/>
          <w:szCs w:val="24"/>
        </w:rPr>
        <w:t>Customer J</w:t>
      </w:r>
      <w:r>
        <w:rPr>
          <w:rFonts w:ascii="Times New Roman" w:hAnsi="Times New Roman" w:cs="Times New Roman"/>
          <w:b/>
          <w:sz w:val="24"/>
          <w:szCs w:val="24"/>
        </w:rPr>
        <w:br/>
      </w:r>
      <w:r>
        <w:rPr>
          <w:rFonts w:ascii="Times New Roman" w:hAnsi="Times New Roman" w:cs="Times New Roman"/>
          <w:sz w:val="24"/>
          <w:szCs w:val="24"/>
        </w:rPr>
        <w:t xml:space="preserve">Customer J was disconnected for nonpayment on October 15, 2009, and $209.41 was transferred to prior obligation. On November 9, Customer J received a pledge for $960, which was applied </w:t>
      </w:r>
      <w:r w:rsidR="006D092A">
        <w:rPr>
          <w:rFonts w:ascii="Times New Roman" w:hAnsi="Times New Roman" w:cs="Times New Roman"/>
          <w:sz w:val="24"/>
          <w:szCs w:val="24"/>
        </w:rPr>
        <w:t xml:space="preserve">first to the prior obligation, then </w:t>
      </w:r>
      <w:r>
        <w:rPr>
          <w:rFonts w:ascii="Times New Roman" w:hAnsi="Times New Roman" w:cs="Times New Roman"/>
          <w:sz w:val="24"/>
          <w:szCs w:val="24"/>
        </w:rPr>
        <w:t xml:space="preserve">to current </w:t>
      </w:r>
      <w:r w:rsidR="006D092A">
        <w:rPr>
          <w:rFonts w:ascii="Times New Roman" w:hAnsi="Times New Roman" w:cs="Times New Roman"/>
          <w:sz w:val="24"/>
          <w:szCs w:val="24"/>
        </w:rPr>
        <w:t>charges and</w:t>
      </w:r>
      <w:r>
        <w:rPr>
          <w:rFonts w:ascii="Times New Roman" w:hAnsi="Times New Roman" w:cs="Times New Roman"/>
          <w:sz w:val="24"/>
          <w:szCs w:val="24"/>
        </w:rPr>
        <w:t xml:space="preserve"> the balance remaining on the customer’s deposit, leaving a credit of $250.77. Had the pledge been </w:t>
      </w:r>
      <w:r w:rsidR="00396A2E">
        <w:rPr>
          <w:rFonts w:ascii="Times New Roman" w:hAnsi="Times New Roman" w:cs="Times New Roman"/>
          <w:sz w:val="24"/>
          <w:szCs w:val="24"/>
        </w:rPr>
        <w:t>applied correctly rather than to the prior obligation amount</w:t>
      </w:r>
      <w:r>
        <w:rPr>
          <w:rFonts w:ascii="Times New Roman" w:hAnsi="Times New Roman" w:cs="Times New Roman"/>
          <w:sz w:val="24"/>
          <w:szCs w:val="24"/>
        </w:rPr>
        <w:t xml:space="preserve">, Customer J would have had a </w:t>
      </w:r>
      <w:r w:rsidR="00FD7AB2">
        <w:rPr>
          <w:rFonts w:ascii="Times New Roman" w:hAnsi="Times New Roman" w:cs="Times New Roman"/>
          <w:sz w:val="24"/>
          <w:szCs w:val="24"/>
        </w:rPr>
        <w:t xml:space="preserve">credit of </w:t>
      </w:r>
      <w:r>
        <w:rPr>
          <w:rFonts w:ascii="Times New Roman" w:hAnsi="Times New Roman" w:cs="Times New Roman"/>
          <w:sz w:val="24"/>
          <w:szCs w:val="24"/>
        </w:rPr>
        <w:t>$460.18.</w:t>
      </w:r>
      <w:r w:rsidR="00594E8F">
        <w:rPr>
          <w:rFonts w:ascii="Times New Roman" w:hAnsi="Times New Roman" w:cs="Times New Roman"/>
          <w:sz w:val="24"/>
          <w:szCs w:val="24"/>
        </w:rPr>
        <w:t xml:space="preserve"> Between November 9 and December 31, Avista was in violation of commission rules for 53 days.</w:t>
      </w:r>
    </w:p>
    <w:p w:rsidR="00594E8F" w:rsidRDefault="00E176B8" w:rsidP="00594E8F">
      <w:pPr>
        <w:spacing w:line="240" w:lineRule="auto"/>
        <w:rPr>
          <w:rFonts w:ascii="Times New Roman" w:hAnsi="Times New Roman" w:cs="Times New Roman"/>
          <w:sz w:val="24"/>
          <w:szCs w:val="24"/>
        </w:rPr>
      </w:pPr>
      <w:r w:rsidRPr="00E176B8">
        <w:rPr>
          <w:rFonts w:ascii="Times New Roman" w:hAnsi="Times New Roman" w:cs="Times New Roman"/>
          <w:b/>
          <w:sz w:val="24"/>
          <w:szCs w:val="24"/>
        </w:rPr>
        <w:t>Customer K</w:t>
      </w:r>
      <w:r w:rsidRPr="00E176B8">
        <w:rPr>
          <w:rFonts w:ascii="Times New Roman" w:hAnsi="Times New Roman" w:cs="Times New Roman"/>
          <w:b/>
          <w:sz w:val="24"/>
          <w:szCs w:val="24"/>
        </w:rPr>
        <w:br/>
      </w:r>
      <w:r>
        <w:rPr>
          <w:rFonts w:ascii="Times New Roman" w:hAnsi="Times New Roman" w:cs="Times New Roman"/>
          <w:sz w:val="24"/>
          <w:szCs w:val="24"/>
        </w:rPr>
        <w:t>Customer K was disconnected for</w:t>
      </w:r>
      <w:r w:rsidR="002C0A29">
        <w:rPr>
          <w:rFonts w:ascii="Times New Roman" w:hAnsi="Times New Roman" w:cs="Times New Roman"/>
          <w:sz w:val="24"/>
          <w:szCs w:val="24"/>
        </w:rPr>
        <w:t xml:space="preserve"> nonpayment on October 28, 2009, and</w:t>
      </w:r>
      <w:r>
        <w:rPr>
          <w:rFonts w:ascii="Times New Roman" w:hAnsi="Times New Roman" w:cs="Times New Roman"/>
          <w:sz w:val="24"/>
          <w:szCs w:val="24"/>
        </w:rPr>
        <w:t xml:space="preserve"> $533.60 was transferred to prior obligation. On November 5, Customer K received a pledge for $200, and on November 24, another pledge for $655, for a total of $855. The pledge monies were applied first to the prior obligation, then to current charges. The $150.87 that remained was applied to the $320 deposit, leaving $169.13 owing on the deposit. On December 31, Customer K had a balance owing of $171.27. Had the pledge monies been </w:t>
      </w:r>
      <w:r w:rsidR="00396A2E">
        <w:rPr>
          <w:rFonts w:ascii="Times New Roman" w:hAnsi="Times New Roman" w:cs="Times New Roman"/>
          <w:sz w:val="24"/>
          <w:szCs w:val="24"/>
        </w:rPr>
        <w:t>applied correctly rather than to the prior obligation amount</w:t>
      </w:r>
      <w:r>
        <w:rPr>
          <w:rFonts w:ascii="Times New Roman" w:hAnsi="Times New Roman" w:cs="Times New Roman"/>
          <w:sz w:val="24"/>
          <w:szCs w:val="24"/>
        </w:rPr>
        <w:t xml:space="preserve">, Customer K would have had a </w:t>
      </w:r>
      <w:r w:rsidR="00FD7AB2">
        <w:rPr>
          <w:rFonts w:ascii="Times New Roman" w:hAnsi="Times New Roman" w:cs="Times New Roman"/>
          <w:sz w:val="24"/>
          <w:szCs w:val="24"/>
        </w:rPr>
        <w:t>credit of $364.47, with the deposit fully satisfied.</w:t>
      </w:r>
      <w:r w:rsidR="00B13C22">
        <w:rPr>
          <w:rFonts w:ascii="Times New Roman" w:hAnsi="Times New Roman" w:cs="Times New Roman"/>
          <w:sz w:val="24"/>
          <w:szCs w:val="24"/>
        </w:rPr>
        <w:t xml:space="preserve"> </w:t>
      </w:r>
      <w:r w:rsidR="00594E8F">
        <w:rPr>
          <w:rFonts w:ascii="Times New Roman" w:hAnsi="Times New Roman" w:cs="Times New Roman"/>
          <w:sz w:val="24"/>
          <w:szCs w:val="24"/>
        </w:rPr>
        <w:t>Between November 5 and December 31, Avista was in violation of commission rules for 57 days.</w:t>
      </w:r>
    </w:p>
    <w:p w:rsidR="00594E8F" w:rsidRDefault="00FD7AB2" w:rsidP="00594E8F">
      <w:pPr>
        <w:spacing w:line="240" w:lineRule="auto"/>
        <w:rPr>
          <w:rFonts w:ascii="Times New Roman" w:hAnsi="Times New Roman" w:cs="Times New Roman"/>
          <w:sz w:val="24"/>
          <w:szCs w:val="24"/>
        </w:rPr>
      </w:pPr>
      <w:r>
        <w:rPr>
          <w:rFonts w:ascii="Times New Roman" w:hAnsi="Times New Roman" w:cs="Times New Roman"/>
          <w:b/>
          <w:sz w:val="24"/>
          <w:szCs w:val="24"/>
        </w:rPr>
        <w:t>Customer L</w:t>
      </w:r>
      <w:r>
        <w:rPr>
          <w:rFonts w:ascii="Times New Roman" w:hAnsi="Times New Roman" w:cs="Times New Roman"/>
          <w:b/>
          <w:sz w:val="24"/>
          <w:szCs w:val="24"/>
        </w:rPr>
        <w:br/>
      </w:r>
      <w:r w:rsidR="00E81852">
        <w:rPr>
          <w:rFonts w:ascii="Times New Roman" w:hAnsi="Times New Roman" w:cs="Times New Roman"/>
          <w:sz w:val="24"/>
          <w:szCs w:val="24"/>
        </w:rPr>
        <w:t xml:space="preserve">Customer L was disconnected for nonpayment on October 30, 2009, and $201.21 was transferred to prior obligation. On December 1, Customer L received a $300 pledge, which was applied </w:t>
      </w:r>
      <w:r w:rsidR="00B13C22">
        <w:rPr>
          <w:rFonts w:ascii="Times New Roman" w:hAnsi="Times New Roman" w:cs="Times New Roman"/>
          <w:sz w:val="24"/>
          <w:szCs w:val="24"/>
        </w:rPr>
        <w:t xml:space="preserve">first </w:t>
      </w:r>
      <w:r w:rsidR="00E81852">
        <w:rPr>
          <w:rFonts w:ascii="Times New Roman" w:hAnsi="Times New Roman" w:cs="Times New Roman"/>
          <w:sz w:val="24"/>
          <w:szCs w:val="24"/>
        </w:rPr>
        <w:t>to the prior obligation</w:t>
      </w:r>
      <w:r w:rsidR="00B13C22">
        <w:rPr>
          <w:rFonts w:ascii="Times New Roman" w:hAnsi="Times New Roman" w:cs="Times New Roman"/>
          <w:sz w:val="24"/>
          <w:szCs w:val="24"/>
        </w:rPr>
        <w:t>,</w:t>
      </w:r>
      <w:r w:rsidR="00E81852">
        <w:rPr>
          <w:rFonts w:ascii="Times New Roman" w:hAnsi="Times New Roman" w:cs="Times New Roman"/>
          <w:sz w:val="24"/>
          <w:szCs w:val="24"/>
        </w:rPr>
        <w:t xml:space="preserve"> </w:t>
      </w:r>
      <w:r w:rsidR="00B13C22">
        <w:rPr>
          <w:rFonts w:ascii="Times New Roman" w:hAnsi="Times New Roman" w:cs="Times New Roman"/>
          <w:sz w:val="24"/>
          <w:szCs w:val="24"/>
        </w:rPr>
        <w:t>then to</w:t>
      </w:r>
      <w:r w:rsidR="00E81852">
        <w:rPr>
          <w:rFonts w:ascii="Times New Roman" w:hAnsi="Times New Roman" w:cs="Times New Roman"/>
          <w:sz w:val="24"/>
          <w:szCs w:val="24"/>
        </w:rPr>
        <w:t xml:space="preserve"> current charges, leaving a balance owing of $176.23 on December 31, and an additional $83 owing on the deposit. Had the pledge been </w:t>
      </w:r>
      <w:r w:rsidR="00396A2E">
        <w:rPr>
          <w:rFonts w:ascii="Times New Roman" w:hAnsi="Times New Roman" w:cs="Times New Roman"/>
          <w:sz w:val="24"/>
          <w:szCs w:val="24"/>
        </w:rPr>
        <w:t>applied correctly rather than to the prior obligation amount</w:t>
      </w:r>
      <w:r w:rsidR="00E81852">
        <w:rPr>
          <w:rFonts w:ascii="Times New Roman" w:hAnsi="Times New Roman" w:cs="Times New Roman"/>
          <w:sz w:val="24"/>
          <w:szCs w:val="24"/>
        </w:rPr>
        <w:t>, Customer L would have had a credit of $79.87, with the deposit fully satisfied.</w:t>
      </w:r>
      <w:r w:rsidR="00594E8F">
        <w:rPr>
          <w:rFonts w:ascii="Times New Roman" w:hAnsi="Times New Roman" w:cs="Times New Roman"/>
          <w:sz w:val="24"/>
          <w:szCs w:val="24"/>
        </w:rPr>
        <w:t xml:space="preserve"> Between December 1 and December 31, Avista was in violation of commission rules for 31 days.</w:t>
      </w:r>
    </w:p>
    <w:p w:rsidR="00594E8F" w:rsidRDefault="00E81852" w:rsidP="00594E8F">
      <w:pPr>
        <w:spacing w:line="240" w:lineRule="auto"/>
        <w:rPr>
          <w:rFonts w:ascii="Times New Roman" w:hAnsi="Times New Roman" w:cs="Times New Roman"/>
          <w:sz w:val="24"/>
          <w:szCs w:val="24"/>
        </w:rPr>
      </w:pPr>
      <w:r w:rsidRPr="00E81852">
        <w:rPr>
          <w:rFonts w:ascii="Times New Roman" w:hAnsi="Times New Roman" w:cs="Times New Roman"/>
          <w:b/>
          <w:sz w:val="24"/>
          <w:szCs w:val="24"/>
        </w:rPr>
        <w:lastRenderedPageBreak/>
        <w:t>Customer M</w:t>
      </w:r>
      <w:r>
        <w:rPr>
          <w:rFonts w:ascii="Times New Roman" w:hAnsi="Times New Roman" w:cs="Times New Roman"/>
          <w:b/>
          <w:sz w:val="24"/>
          <w:szCs w:val="24"/>
        </w:rPr>
        <w:br/>
      </w:r>
      <w:r>
        <w:rPr>
          <w:rFonts w:ascii="Times New Roman" w:hAnsi="Times New Roman" w:cs="Times New Roman"/>
          <w:sz w:val="24"/>
          <w:szCs w:val="24"/>
        </w:rPr>
        <w:t xml:space="preserve">Customer M was disconnected for nonpayment on October 15, 2009, and $418.72 was transferred to prior obligation. On December 14, Customer M received a pledge for $294, which was applied to the prior obligation, leaving a balance </w:t>
      </w:r>
      <w:r w:rsidR="002C0A29">
        <w:rPr>
          <w:rFonts w:ascii="Times New Roman" w:hAnsi="Times New Roman" w:cs="Times New Roman"/>
          <w:sz w:val="24"/>
          <w:szCs w:val="24"/>
        </w:rPr>
        <w:t xml:space="preserve">owing </w:t>
      </w:r>
      <w:r>
        <w:rPr>
          <w:rFonts w:ascii="Times New Roman" w:hAnsi="Times New Roman" w:cs="Times New Roman"/>
          <w:sz w:val="24"/>
          <w:szCs w:val="24"/>
        </w:rPr>
        <w:t>of $235.65 on December 31, with an additional $90 owing on the deposit. Had the pledge been applied</w:t>
      </w:r>
      <w:r w:rsidR="00396A2E">
        <w:rPr>
          <w:rFonts w:ascii="Times New Roman" w:hAnsi="Times New Roman" w:cs="Times New Roman"/>
          <w:sz w:val="24"/>
          <w:szCs w:val="24"/>
        </w:rPr>
        <w:t xml:space="preserve"> correctly rather than to the prior obligation amount</w:t>
      </w:r>
      <w:r>
        <w:rPr>
          <w:rFonts w:ascii="Times New Roman" w:hAnsi="Times New Roman" w:cs="Times New Roman"/>
          <w:sz w:val="24"/>
          <w:szCs w:val="24"/>
        </w:rPr>
        <w:t>, Customer M would have had a credit of $93.07, with the deposit fully satisfied.</w:t>
      </w:r>
      <w:r w:rsidR="00594E8F">
        <w:rPr>
          <w:rFonts w:ascii="Times New Roman" w:hAnsi="Times New Roman" w:cs="Times New Roman"/>
          <w:sz w:val="24"/>
          <w:szCs w:val="24"/>
        </w:rPr>
        <w:t xml:space="preserve"> Between December 14 and December 31, Avista was in violation of commission rules for 18 days.</w:t>
      </w:r>
    </w:p>
    <w:p w:rsidR="000C59BA" w:rsidRDefault="00E81852" w:rsidP="000C59BA">
      <w:pPr>
        <w:spacing w:line="240" w:lineRule="auto"/>
        <w:rPr>
          <w:rFonts w:ascii="Times New Roman" w:hAnsi="Times New Roman" w:cs="Times New Roman"/>
          <w:sz w:val="24"/>
          <w:szCs w:val="24"/>
        </w:rPr>
      </w:pPr>
      <w:r>
        <w:rPr>
          <w:rFonts w:ascii="Times New Roman" w:hAnsi="Times New Roman" w:cs="Times New Roman"/>
          <w:b/>
          <w:sz w:val="24"/>
          <w:szCs w:val="24"/>
        </w:rPr>
        <w:t>Customer N</w:t>
      </w:r>
      <w:r>
        <w:rPr>
          <w:rFonts w:ascii="Times New Roman" w:hAnsi="Times New Roman" w:cs="Times New Roman"/>
          <w:b/>
          <w:sz w:val="24"/>
          <w:szCs w:val="24"/>
        </w:rPr>
        <w:br/>
      </w:r>
      <w:r w:rsidR="00F33BBE">
        <w:rPr>
          <w:rFonts w:ascii="Times New Roman" w:hAnsi="Times New Roman" w:cs="Times New Roman"/>
          <w:sz w:val="24"/>
          <w:szCs w:val="24"/>
        </w:rPr>
        <w:t xml:space="preserve">Customer N was disconnected for nonpayment on October 30, 2009, and $387.78 was transferred to prior obligation. </w:t>
      </w:r>
      <w:r w:rsidR="00B13C22">
        <w:rPr>
          <w:rFonts w:ascii="Times New Roman" w:hAnsi="Times New Roman" w:cs="Times New Roman"/>
          <w:sz w:val="24"/>
          <w:szCs w:val="24"/>
        </w:rPr>
        <w:t xml:space="preserve">That same day, </w:t>
      </w:r>
      <w:r w:rsidR="00F33BBE">
        <w:rPr>
          <w:rFonts w:ascii="Times New Roman" w:hAnsi="Times New Roman" w:cs="Times New Roman"/>
          <w:sz w:val="24"/>
          <w:szCs w:val="24"/>
        </w:rPr>
        <w:t xml:space="preserve">Avista requested a $164 deposit. On November 24, Customer N received a </w:t>
      </w:r>
      <w:r w:rsidR="0051052E">
        <w:rPr>
          <w:rFonts w:ascii="Times New Roman" w:hAnsi="Times New Roman" w:cs="Times New Roman"/>
          <w:sz w:val="24"/>
          <w:szCs w:val="24"/>
        </w:rPr>
        <w:t xml:space="preserve">pledge for $289, which was applied to the prior obligation. On December 18, Customer N received a final notice for the $164 deposit, which was still outstanding despite receipt of pledge monies to the account. Had the pledge been </w:t>
      </w:r>
      <w:r w:rsidR="00396A2E">
        <w:rPr>
          <w:rFonts w:ascii="Times New Roman" w:hAnsi="Times New Roman" w:cs="Times New Roman"/>
          <w:sz w:val="24"/>
          <w:szCs w:val="24"/>
        </w:rPr>
        <w:t>applied correctly rather than to the prior obligation amount</w:t>
      </w:r>
      <w:r w:rsidR="0051052E">
        <w:rPr>
          <w:rFonts w:ascii="Times New Roman" w:hAnsi="Times New Roman" w:cs="Times New Roman"/>
          <w:sz w:val="24"/>
          <w:szCs w:val="24"/>
        </w:rPr>
        <w:t>, Customer N would have had a credit of $52.20, with the deposit fully satisfied.</w:t>
      </w:r>
      <w:r w:rsidR="00B13C22">
        <w:rPr>
          <w:rFonts w:ascii="Times New Roman" w:hAnsi="Times New Roman" w:cs="Times New Roman"/>
          <w:sz w:val="24"/>
          <w:szCs w:val="24"/>
        </w:rPr>
        <w:t xml:space="preserve"> Instead, Customer N was threatened with disconnection for an amount that </w:t>
      </w:r>
      <w:r w:rsidR="001B35CF">
        <w:rPr>
          <w:rFonts w:ascii="Times New Roman" w:hAnsi="Times New Roman" w:cs="Times New Roman"/>
          <w:sz w:val="24"/>
          <w:szCs w:val="24"/>
        </w:rPr>
        <w:t>should have been</w:t>
      </w:r>
      <w:r w:rsidR="00B13C22">
        <w:rPr>
          <w:rFonts w:ascii="Times New Roman" w:hAnsi="Times New Roman" w:cs="Times New Roman"/>
          <w:sz w:val="24"/>
          <w:szCs w:val="24"/>
        </w:rPr>
        <w:t xml:space="preserve"> a prior obligation.</w:t>
      </w:r>
      <w:r w:rsidR="000C59BA">
        <w:rPr>
          <w:rFonts w:ascii="Times New Roman" w:hAnsi="Times New Roman" w:cs="Times New Roman"/>
          <w:sz w:val="24"/>
          <w:szCs w:val="24"/>
        </w:rPr>
        <w:t xml:space="preserve"> Between December 18 and December 31, Avista was in violation of commission rules for 14 days.</w:t>
      </w:r>
    </w:p>
    <w:p w:rsidR="000C59BA" w:rsidRDefault="0051052E" w:rsidP="000C59BA">
      <w:pPr>
        <w:spacing w:line="240" w:lineRule="auto"/>
        <w:rPr>
          <w:rFonts w:ascii="Times New Roman" w:hAnsi="Times New Roman" w:cs="Times New Roman"/>
          <w:sz w:val="24"/>
          <w:szCs w:val="24"/>
        </w:rPr>
      </w:pPr>
      <w:r w:rsidRPr="0051052E">
        <w:rPr>
          <w:rFonts w:ascii="Times New Roman" w:hAnsi="Times New Roman" w:cs="Times New Roman"/>
          <w:b/>
          <w:sz w:val="24"/>
          <w:szCs w:val="24"/>
        </w:rPr>
        <w:t>Customer O</w:t>
      </w:r>
      <w:r>
        <w:rPr>
          <w:rFonts w:ascii="Times New Roman" w:hAnsi="Times New Roman" w:cs="Times New Roman"/>
          <w:b/>
          <w:sz w:val="24"/>
          <w:szCs w:val="24"/>
        </w:rPr>
        <w:br/>
      </w:r>
      <w:r>
        <w:rPr>
          <w:rFonts w:ascii="Times New Roman" w:hAnsi="Times New Roman" w:cs="Times New Roman"/>
          <w:sz w:val="24"/>
          <w:szCs w:val="24"/>
        </w:rPr>
        <w:t xml:space="preserve">Customer O was disconnected for nonpayment on October 30, 2009, and $293.90 was transferred to prior obligation. On December 14, Customer O received a pledge for $603, which was applied </w:t>
      </w:r>
      <w:r w:rsidR="00B13C22">
        <w:rPr>
          <w:rFonts w:ascii="Times New Roman" w:hAnsi="Times New Roman" w:cs="Times New Roman"/>
          <w:sz w:val="24"/>
          <w:szCs w:val="24"/>
        </w:rPr>
        <w:t xml:space="preserve">first </w:t>
      </w:r>
      <w:r>
        <w:rPr>
          <w:rFonts w:ascii="Times New Roman" w:hAnsi="Times New Roman" w:cs="Times New Roman"/>
          <w:sz w:val="24"/>
          <w:szCs w:val="24"/>
        </w:rPr>
        <w:t>to the prior obligation,</w:t>
      </w:r>
      <w:r w:rsidR="00B13C22">
        <w:rPr>
          <w:rFonts w:ascii="Times New Roman" w:hAnsi="Times New Roman" w:cs="Times New Roman"/>
          <w:sz w:val="24"/>
          <w:szCs w:val="24"/>
        </w:rPr>
        <w:t xml:space="preserve"> then to current charges</w:t>
      </w:r>
      <w:r>
        <w:rPr>
          <w:rFonts w:ascii="Times New Roman" w:hAnsi="Times New Roman" w:cs="Times New Roman"/>
          <w:sz w:val="24"/>
          <w:szCs w:val="24"/>
        </w:rPr>
        <w:t xml:space="preserve"> and the remaining balance on the deposit, leaving a balance of </w:t>
      </w:r>
      <w:r w:rsidR="00FB35E4">
        <w:rPr>
          <w:rFonts w:ascii="Times New Roman" w:hAnsi="Times New Roman" w:cs="Times New Roman"/>
          <w:sz w:val="24"/>
          <w:szCs w:val="24"/>
        </w:rPr>
        <w:t>$70.75.</w:t>
      </w:r>
      <w:r>
        <w:rPr>
          <w:rFonts w:ascii="Times New Roman" w:hAnsi="Times New Roman" w:cs="Times New Roman"/>
          <w:sz w:val="24"/>
          <w:szCs w:val="24"/>
        </w:rPr>
        <w:t xml:space="preserve"> Had the pledge been applied</w:t>
      </w:r>
      <w:r w:rsidR="00396A2E">
        <w:rPr>
          <w:rFonts w:ascii="Times New Roman" w:hAnsi="Times New Roman" w:cs="Times New Roman"/>
          <w:sz w:val="24"/>
          <w:szCs w:val="24"/>
        </w:rPr>
        <w:t xml:space="preserve"> correctly rather than to the prior obligation amount</w:t>
      </w:r>
      <w:r>
        <w:rPr>
          <w:rFonts w:ascii="Times New Roman" w:hAnsi="Times New Roman" w:cs="Times New Roman"/>
          <w:sz w:val="24"/>
          <w:szCs w:val="24"/>
        </w:rPr>
        <w:t>, Customer O would have had a credit of $378.96.</w:t>
      </w:r>
      <w:r w:rsidR="000C59BA">
        <w:rPr>
          <w:rFonts w:ascii="Times New Roman" w:hAnsi="Times New Roman" w:cs="Times New Roman"/>
          <w:sz w:val="24"/>
          <w:szCs w:val="24"/>
        </w:rPr>
        <w:t xml:space="preserve"> Between December 14 and December 31, Avista was in violation of commission rules for 18 days.</w:t>
      </w:r>
    </w:p>
    <w:p w:rsidR="000C59BA" w:rsidRDefault="00FB35E4" w:rsidP="000C59BA">
      <w:pPr>
        <w:spacing w:line="240" w:lineRule="auto"/>
        <w:rPr>
          <w:rFonts w:ascii="Times New Roman" w:hAnsi="Times New Roman" w:cs="Times New Roman"/>
          <w:sz w:val="24"/>
          <w:szCs w:val="24"/>
        </w:rPr>
      </w:pPr>
      <w:r w:rsidRPr="00FB35E4">
        <w:rPr>
          <w:rFonts w:ascii="Times New Roman" w:hAnsi="Times New Roman" w:cs="Times New Roman"/>
          <w:b/>
          <w:sz w:val="24"/>
          <w:szCs w:val="24"/>
        </w:rPr>
        <w:t>Customer P</w:t>
      </w:r>
      <w:r>
        <w:rPr>
          <w:rFonts w:ascii="Times New Roman" w:hAnsi="Times New Roman" w:cs="Times New Roman"/>
          <w:b/>
          <w:sz w:val="24"/>
          <w:szCs w:val="24"/>
        </w:rPr>
        <w:br/>
      </w:r>
      <w:r>
        <w:rPr>
          <w:rFonts w:ascii="Times New Roman" w:hAnsi="Times New Roman" w:cs="Times New Roman"/>
          <w:sz w:val="24"/>
          <w:szCs w:val="24"/>
        </w:rPr>
        <w:t xml:space="preserve">Customer P was disconnected for nonpayment on October 27, 2009, and $291.98 was transferred to prior obligation. </w:t>
      </w:r>
      <w:r w:rsidR="007316C5">
        <w:rPr>
          <w:rFonts w:ascii="Times New Roman" w:hAnsi="Times New Roman" w:cs="Times New Roman"/>
          <w:sz w:val="24"/>
          <w:szCs w:val="24"/>
        </w:rPr>
        <w:t xml:space="preserve">On December 8, Customer P received a pledge for $891, which was applied </w:t>
      </w:r>
      <w:r w:rsidR="00B13C22">
        <w:rPr>
          <w:rFonts w:ascii="Times New Roman" w:hAnsi="Times New Roman" w:cs="Times New Roman"/>
          <w:sz w:val="24"/>
          <w:szCs w:val="24"/>
        </w:rPr>
        <w:t xml:space="preserve">first </w:t>
      </w:r>
      <w:r w:rsidR="007316C5">
        <w:rPr>
          <w:rFonts w:ascii="Times New Roman" w:hAnsi="Times New Roman" w:cs="Times New Roman"/>
          <w:sz w:val="24"/>
          <w:szCs w:val="24"/>
        </w:rPr>
        <w:t xml:space="preserve">to the prior obligation, </w:t>
      </w:r>
      <w:r w:rsidR="00B13C22">
        <w:rPr>
          <w:rFonts w:ascii="Times New Roman" w:hAnsi="Times New Roman" w:cs="Times New Roman"/>
          <w:sz w:val="24"/>
          <w:szCs w:val="24"/>
        </w:rPr>
        <w:t>then to current charges</w:t>
      </w:r>
      <w:r w:rsidR="007316C5">
        <w:rPr>
          <w:rFonts w:ascii="Times New Roman" w:hAnsi="Times New Roman" w:cs="Times New Roman"/>
          <w:sz w:val="24"/>
          <w:szCs w:val="24"/>
        </w:rPr>
        <w:t xml:space="preserve"> and the remaining balance on the deposit, leaving a credit of $183.61</w:t>
      </w:r>
      <w:r w:rsidR="002C0A29">
        <w:rPr>
          <w:rFonts w:ascii="Times New Roman" w:hAnsi="Times New Roman" w:cs="Times New Roman"/>
          <w:sz w:val="24"/>
          <w:szCs w:val="24"/>
        </w:rPr>
        <w:t xml:space="preserve"> </w:t>
      </w:r>
      <w:r w:rsidR="00B13C22">
        <w:rPr>
          <w:rFonts w:ascii="Times New Roman" w:hAnsi="Times New Roman" w:cs="Times New Roman"/>
          <w:sz w:val="24"/>
          <w:szCs w:val="24"/>
        </w:rPr>
        <w:t>on</w:t>
      </w:r>
      <w:r w:rsidR="00371676">
        <w:rPr>
          <w:rFonts w:ascii="Times New Roman" w:hAnsi="Times New Roman" w:cs="Times New Roman"/>
          <w:sz w:val="24"/>
          <w:szCs w:val="24"/>
        </w:rPr>
        <w:t xml:space="preserve"> December 31</w:t>
      </w:r>
      <w:r w:rsidR="007316C5">
        <w:rPr>
          <w:rFonts w:ascii="Times New Roman" w:hAnsi="Times New Roman" w:cs="Times New Roman"/>
          <w:sz w:val="24"/>
          <w:szCs w:val="24"/>
        </w:rPr>
        <w:t>. Had the pledge been applied</w:t>
      </w:r>
      <w:r w:rsidR="00396A2E">
        <w:rPr>
          <w:rFonts w:ascii="Times New Roman" w:hAnsi="Times New Roman" w:cs="Times New Roman"/>
          <w:sz w:val="24"/>
          <w:szCs w:val="24"/>
        </w:rPr>
        <w:t xml:space="preserve"> correctly rather than t</w:t>
      </w:r>
      <w:r w:rsidR="001B35CF">
        <w:rPr>
          <w:rFonts w:ascii="Times New Roman" w:hAnsi="Times New Roman" w:cs="Times New Roman"/>
          <w:sz w:val="24"/>
          <w:szCs w:val="24"/>
        </w:rPr>
        <w:t>o t</w:t>
      </w:r>
      <w:r w:rsidR="00396A2E">
        <w:rPr>
          <w:rFonts w:ascii="Times New Roman" w:hAnsi="Times New Roman" w:cs="Times New Roman"/>
          <w:sz w:val="24"/>
          <w:szCs w:val="24"/>
        </w:rPr>
        <w:t>he prior obligation amount</w:t>
      </w:r>
      <w:r w:rsidR="007316C5">
        <w:rPr>
          <w:rFonts w:ascii="Times New Roman" w:hAnsi="Times New Roman" w:cs="Times New Roman"/>
          <w:sz w:val="24"/>
          <w:szCs w:val="24"/>
        </w:rPr>
        <w:t>, Customer P wo</w:t>
      </w:r>
      <w:r w:rsidR="00371676">
        <w:rPr>
          <w:rFonts w:ascii="Times New Roman" w:hAnsi="Times New Roman" w:cs="Times New Roman"/>
          <w:sz w:val="24"/>
          <w:szCs w:val="24"/>
        </w:rPr>
        <w:t>uld have had a credit of $475.59</w:t>
      </w:r>
      <w:r w:rsidR="000C59BA">
        <w:rPr>
          <w:rFonts w:ascii="Times New Roman" w:hAnsi="Times New Roman" w:cs="Times New Roman"/>
          <w:sz w:val="24"/>
          <w:szCs w:val="24"/>
        </w:rPr>
        <w:t>. Between December 8 and December 31, Avista was in violation of commission rules for 24 days.</w:t>
      </w:r>
    </w:p>
    <w:p w:rsidR="000C59BA" w:rsidRDefault="00371676" w:rsidP="000C59BA">
      <w:pPr>
        <w:spacing w:line="240" w:lineRule="auto"/>
        <w:rPr>
          <w:rFonts w:ascii="Times New Roman" w:hAnsi="Times New Roman" w:cs="Times New Roman"/>
          <w:sz w:val="24"/>
          <w:szCs w:val="24"/>
        </w:rPr>
      </w:pPr>
      <w:r>
        <w:rPr>
          <w:rFonts w:ascii="Times New Roman" w:hAnsi="Times New Roman" w:cs="Times New Roman"/>
          <w:b/>
          <w:sz w:val="24"/>
          <w:szCs w:val="24"/>
        </w:rPr>
        <w:t>Customer Q</w:t>
      </w:r>
      <w:r>
        <w:rPr>
          <w:rFonts w:ascii="Times New Roman" w:hAnsi="Times New Roman" w:cs="Times New Roman"/>
          <w:b/>
          <w:sz w:val="24"/>
          <w:szCs w:val="24"/>
        </w:rPr>
        <w:br/>
      </w:r>
      <w:r>
        <w:rPr>
          <w:rFonts w:ascii="Times New Roman" w:hAnsi="Times New Roman" w:cs="Times New Roman"/>
          <w:sz w:val="24"/>
          <w:szCs w:val="24"/>
        </w:rPr>
        <w:t xml:space="preserve">Customer Q was disconnected for nonpayment on October 27, 2009, and $64.65 was transferred to prior obligation. On December 14, Customer Q received a pledge for $633, which was applied </w:t>
      </w:r>
      <w:r w:rsidR="00B13C22">
        <w:rPr>
          <w:rFonts w:ascii="Times New Roman" w:hAnsi="Times New Roman" w:cs="Times New Roman"/>
          <w:sz w:val="24"/>
          <w:szCs w:val="24"/>
        </w:rPr>
        <w:t xml:space="preserve">first </w:t>
      </w:r>
      <w:r>
        <w:rPr>
          <w:rFonts w:ascii="Times New Roman" w:hAnsi="Times New Roman" w:cs="Times New Roman"/>
          <w:sz w:val="24"/>
          <w:szCs w:val="24"/>
        </w:rPr>
        <w:t xml:space="preserve">to the prior obligation, </w:t>
      </w:r>
      <w:r w:rsidR="00B13C22">
        <w:rPr>
          <w:rFonts w:ascii="Times New Roman" w:hAnsi="Times New Roman" w:cs="Times New Roman"/>
          <w:sz w:val="24"/>
          <w:szCs w:val="24"/>
        </w:rPr>
        <w:t>then to current charges</w:t>
      </w:r>
      <w:r>
        <w:rPr>
          <w:rFonts w:ascii="Times New Roman" w:hAnsi="Times New Roman" w:cs="Times New Roman"/>
          <w:sz w:val="24"/>
          <w:szCs w:val="24"/>
        </w:rPr>
        <w:t xml:space="preserve"> and the remaining balance on the deposit, leaving a credit of $303.76. Had the pledge been applied</w:t>
      </w:r>
      <w:r w:rsidR="00396A2E">
        <w:rPr>
          <w:rFonts w:ascii="Times New Roman" w:hAnsi="Times New Roman" w:cs="Times New Roman"/>
          <w:sz w:val="24"/>
          <w:szCs w:val="24"/>
        </w:rPr>
        <w:t xml:space="preserve"> correctly rather than to the prior obligation amount</w:t>
      </w:r>
      <w:r>
        <w:rPr>
          <w:rFonts w:ascii="Times New Roman" w:hAnsi="Times New Roman" w:cs="Times New Roman"/>
          <w:sz w:val="24"/>
          <w:szCs w:val="24"/>
        </w:rPr>
        <w:t xml:space="preserve">, Customer Q would have had a credit of $368.41. </w:t>
      </w:r>
      <w:r w:rsidR="000C59BA">
        <w:rPr>
          <w:rFonts w:ascii="Times New Roman" w:hAnsi="Times New Roman" w:cs="Times New Roman"/>
          <w:sz w:val="24"/>
          <w:szCs w:val="24"/>
        </w:rPr>
        <w:t>Between December 14 and December 31, Avista was in violation of commission rules for 18 days.</w:t>
      </w:r>
    </w:p>
    <w:p w:rsidR="000C59BA" w:rsidRDefault="00371676" w:rsidP="000C59BA">
      <w:pPr>
        <w:spacing w:line="240" w:lineRule="auto"/>
        <w:rPr>
          <w:rFonts w:ascii="Times New Roman" w:hAnsi="Times New Roman" w:cs="Times New Roman"/>
          <w:sz w:val="24"/>
          <w:szCs w:val="24"/>
        </w:rPr>
      </w:pPr>
      <w:r>
        <w:rPr>
          <w:rFonts w:ascii="Times New Roman" w:hAnsi="Times New Roman" w:cs="Times New Roman"/>
          <w:b/>
          <w:sz w:val="24"/>
          <w:szCs w:val="24"/>
        </w:rPr>
        <w:t>Customer R</w:t>
      </w:r>
      <w:r>
        <w:rPr>
          <w:rFonts w:ascii="Times New Roman" w:hAnsi="Times New Roman" w:cs="Times New Roman"/>
          <w:b/>
          <w:sz w:val="24"/>
          <w:szCs w:val="24"/>
        </w:rPr>
        <w:br/>
      </w:r>
      <w:r>
        <w:rPr>
          <w:rFonts w:ascii="Times New Roman" w:hAnsi="Times New Roman" w:cs="Times New Roman"/>
          <w:sz w:val="24"/>
          <w:szCs w:val="24"/>
        </w:rPr>
        <w:t>Customer R carried a prior obligation balance of at least $68</w:t>
      </w:r>
      <w:r w:rsidR="009913E0">
        <w:rPr>
          <w:rFonts w:ascii="Times New Roman" w:hAnsi="Times New Roman" w:cs="Times New Roman"/>
          <w:sz w:val="24"/>
          <w:szCs w:val="24"/>
        </w:rPr>
        <w:t>0</w:t>
      </w:r>
      <w:r>
        <w:rPr>
          <w:rFonts w:ascii="Times New Roman" w:hAnsi="Times New Roman" w:cs="Times New Roman"/>
          <w:sz w:val="24"/>
          <w:szCs w:val="24"/>
        </w:rPr>
        <w:t xml:space="preserve"> </w:t>
      </w:r>
      <w:r w:rsidR="00396A2E">
        <w:rPr>
          <w:rFonts w:ascii="Times New Roman" w:hAnsi="Times New Roman" w:cs="Times New Roman"/>
          <w:sz w:val="24"/>
          <w:szCs w:val="24"/>
        </w:rPr>
        <w:t>on</w:t>
      </w:r>
      <w:r>
        <w:rPr>
          <w:rFonts w:ascii="Times New Roman" w:hAnsi="Times New Roman" w:cs="Times New Roman"/>
          <w:sz w:val="24"/>
          <w:szCs w:val="24"/>
        </w:rPr>
        <w:t xml:space="preserve"> August 4, 2009. </w:t>
      </w:r>
      <w:r w:rsidR="009913E0">
        <w:rPr>
          <w:rFonts w:ascii="Times New Roman" w:hAnsi="Times New Roman" w:cs="Times New Roman"/>
          <w:sz w:val="24"/>
          <w:szCs w:val="24"/>
        </w:rPr>
        <w:t xml:space="preserve">On November </w:t>
      </w:r>
      <w:r w:rsidR="009913E0">
        <w:rPr>
          <w:rFonts w:ascii="Times New Roman" w:hAnsi="Times New Roman" w:cs="Times New Roman"/>
          <w:sz w:val="24"/>
          <w:szCs w:val="24"/>
        </w:rPr>
        <w:lastRenderedPageBreak/>
        <w:t xml:space="preserve">25, Customer R made a payment of $170.26, and on December 11, Customer R received a pledge for $547. Both the payment and pledge were applied </w:t>
      </w:r>
      <w:r w:rsidR="00396A2E">
        <w:rPr>
          <w:rFonts w:ascii="Times New Roman" w:hAnsi="Times New Roman" w:cs="Times New Roman"/>
          <w:sz w:val="24"/>
          <w:szCs w:val="24"/>
        </w:rPr>
        <w:t xml:space="preserve">first to the prior obligation, then to </w:t>
      </w:r>
      <w:r w:rsidR="009913E0">
        <w:rPr>
          <w:rFonts w:ascii="Times New Roman" w:hAnsi="Times New Roman" w:cs="Times New Roman"/>
          <w:sz w:val="24"/>
          <w:szCs w:val="24"/>
        </w:rPr>
        <w:t>current charges. On December 31, Customer R still owed $174 on the remaining balance of the deposit. Had the pledge been applied</w:t>
      </w:r>
      <w:r w:rsidR="00396A2E">
        <w:rPr>
          <w:rFonts w:ascii="Times New Roman" w:hAnsi="Times New Roman" w:cs="Times New Roman"/>
          <w:sz w:val="24"/>
          <w:szCs w:val="24"/>
        </w:rPr>
        <w:t xml:space="preserve"> correctly rather than to the prior obligation amount</w:t>
      </w:r>
      <w:r w:rsidR="009913E0">
        <w:rPr>
          <w:rFonts w:ascii="Times New Roman" w:hAnsi="Times New Roman" w:cs="Times New Roman"/>
          <w:sz w:val="24"/>
          <w:szCs w:val="24"/>
        </w:rPr>
        <w:t>, Customer R would have had a credit of $91.87, with the deposit fully satisfied.</w:t>
      </w:r>
      <w:r w:rsidR="000C59BA">
        <w:rPr>
          <w:rFonts w:ascii="Times New Roman" w:hAnsi="Times New Roman" w:cs="Times New Roman"/>
          <w:sz w:val="24"/>
          <w:szCs w:val="24"/>
        </w:rPr>
        <w:t xml:space="preserve"> Between December 11 and December 31, Avista was in violation of commission rules for 21 days.</w:t>
      </w:r>
    </w:p>
    <w:p w:rsidR="000C59BA" w:rsidRDefault="009913E0" w:rsidP="000C59BA">
      <w:pPr>
        <w:spacing w:line="240" w:lineRule="auto"/>
        <w:rPr>
          <w:rFonts w:ascii="Times New Roman" w:hAnsi="Times New Roman" w:cs="Times New Roman"/>
          <w:sz w:val="24"/>
          <w:szCs w:val="24"/>
        </w:rPr>
      </w:pPr>
      <w:r>
        <w:rPr>
          <w:rFonts w:ascii="Times New Roman" w:hAnsi="Times New Roman" w:cs="Times New Roman"/>
          <w:b/>
          <w:sz w:val="24"/>
          <w:szCs w:val="24"/>
        </w:rPr>
        <w:t>Customer S</w:t>
      </w:r>
      <w:r>
        <w:rPr>
          <w:rFonts w:ascii="Times New Roman" w:hAnsi="Times New Roman" w:cs="Times New Roman"/>
          <w:b/>
          <w:sz w:val="24"/>
          <w:szCs w:val="24"/>
        </w:rPr>
        <w:br/>
      </w:r>
      <w:r>
        <w:rPr>
          <w:rFonts w:ascii="Times New Roman" w:hAnsi="Times New Roman" w:cs="Times New Roman"/>
          <w:sz w:val="24"/>
          <w:szCs w:val="24"/>
        </w:rPr>
        <w:t xml:space="preserve">Customer S carried a prior obligation balance of at least $750 </w:t>
      </w:r>
      <w:r w:rsidR="00396A2E">
        <w:rPr>
          <w:rFonts w:ascii="Times New Roman" w:hAnsi="Times New Roman" w:cs="Times New Roman"/>
          <w:sz w:val="24"/>
          <w:szCs w:val="24"/>
        </w:rPr>
        <w:t>on</w:t>
      </w:r>
      <w:r>
        <w:rPr>
          <w:rFonts w:ascii="Times New Roman" w:hAnsi="Times New Roman" w:cs="Times New Roman"/>
          <w:sz w:val="24"/>
          <w:szCs w:val="24"/>
        </w:rPr>
        <w:t xml:space="preserve"> August 3, 2009. Customer S was disconnected for nonpayment on October 30, and an additional $60.12 was transferred to prior obligation. Customer R received a pledge for $472.97 on November 2, and another</w:t>
      </w:r>
      <w:r w:rsidR="002C0A29">
        <w:rPr>
          <w:rFonts w:ascii="Times New Roman" w:hAnsi="Times New Roman" w:cs="Times New Roman"/>
          <w:sz w:val="24"/>
          <w:szCs w:val="24"/>
        </w:rPr>
        <w:t xml:space="preserve"> on November 24</w:t>
      </w:r>
      <w:r>
        <w:rPr>
          <w:rFonts w:ascii="Times New Roman" w:hAnsi="Times New Roman" w:cs="Times New Roman"/>
          <w:sz w:val="24"/>
          <w:szCs w:val="24"/>
        </w:rPr>
        <w:t xml:space="preserve"> for $769</w:t>
      </w:r>
      <w:r w:rsidR="002022F9">
        <w:rPr>
          <w:rFonts w:ascii="Times New Roman" w:hAnsi="Times New Roman" w:cs="Times New Roman"/>
          <w:sz w:val="24"/>
          <w:szCs w:val="24"/>
        </w:rPr>
        <w:t xml:space="preserve">, for a total of $1,241.97. The pledge monies were applied </w:t>
      </w:r>
      <w:r w:rsidR="00396A2E">
        <w:rPr>
          <w:rFonts w:ascii="Times New Roman" w:hAnsi="Times New Roman" w:cs="Times New Roman"/>
          <w:sz w:val="24"/>
          <w:szCs w:val="24"/>
        </w:rPr>
        <w:t xml:space="preserve">first </w:t>
      </w:r>
      <w:r w:rsidR="002022F9">
        <w:rPr>
          <w:rFonts w:ascii="Times New Roman" w:hAnsi="Times New Roman" w:cs="Times New Roman"/>
          <w:sz w:val="24"/>
          <w:szCs w:val="24"/>
        </w:rPr>
        <w:t>to the prior obligation</w:t>
      </w:r>
      <w:r w:rsidR="00396A2E">
        <w:rPr>
          <w:rFonts w:ascii="Times New Roman" w:hAnsi="Times New Roman" w:cs="Times New Roman"/>
          <w:sz w:val="24"/>
          <w:szCs w:val="24"/>
        </w:rPr>
        <w:t xml:space="preserve"> then to</w:t>
      </w:r>
      <w:r w:rsidR="002022F9">
        <w:rPr>
          <w:rFonts w:ascii="Times New Roman" w:hAnsi="Times New Roman" w:cs="Times New Roman"/>
          <w:sz w:val="24"/>
          <w:szCs w:val="24"/>
        </w:rPr>
        <w:t xml:space="preserve"> current charges, leaving a credit of $364.50</w:t>
      </w:r>
      <w:r w:rsidR="00D91132">
        <w:rPr>
          <w:rFonts w:ascii="Times New Roman" w:hAnsi="Times New Roman" w:cs="Times New Roman"/>
          <w:sz w:val="24"/>
          <w:szCs w:val="24"/>
        </w:rPr>
        <w:t xml:space="preserve"> </w:t>
      </w:r>
      <w:r w:rsidR="00B13C22">
        <w:rPr>
          <w:rFonts w:ascii="Times New Roman" w:hAnsi="Times New Roman" w:cs="Times New Roman"/>
          <w:sz w:val="24"/>
          <w:szCs w:val="24"/>
        </w:rPr>
        <w:t>on</w:t>
      </w:r>
      <w:r w:rsidR="00D91132">
        <w:rPr>
          <w:rFonts w:ascii="Times New Roman" w:hAnsi="Times New Roman" w:cs="Times New Roman"/>
          <w:sz w:val="24"/>
          <w:szCs w:val="24"/>
        </w:rPr>
        <w:t xml:space="preserve"> December 31</w:t>
      </w:r>
      <w:r w:rsidR="002022F9">
        <w:rPr>
          <w:rFonts w:ascii="Times New Roman" w:hAnsi="Times New Roman" w:cs="Times New Roman"/>
          <w:sz w:val="24"/>
          <w:szCs w:val="24"/>
        </w:rPr>
        <w:t>. Had the pledge monies been applied</w:t>
      </w:r>
      <w:r w:rsidR="00396A2E">
        <w:rPr>
          <w:rFonts w:ascii="Times New Roman" w:hAnsi="Times New Roman" w:cs="Times New Roman"/>
          <w:sz w:val="24"/>
          <w:szCs w:val="24"/>
        </w:rPr>
        <w:t xml:space="preserve"> correctly rather than to the prior obligation amount</w:t>
      </w:r>
      <w:r w:rsidR="002022F9">
        <w:rPr>
          <w:rFonts w:ascii="Times New Roman" w:hAnsi="Times New Roman" w:cs="Times New Roman"/>
          <w:sz w:val="24"/>
          <w:szCs w:val="24"/>
        </w:rPr>
        <w:t>, Customer S would have had a credit of $1</w:t>
      </w:r>
      <w:r w:rsidR="002C0A29">
        <w:rPr>
          <w:rFonts w:ascii="Times New Roman" w:hAnsi="Times New Roman" w:cs="Times New Roman"/>
          <w:sz w:val="24"/>
          <w:szCs w:val="24"/>
        </w:rPr>
        <w:t>,</w:t>
      </w:r>
      <w:r w:rsidR="002022F9">
        <w:rPr>
          <w:rFonts w:ascii="Times New Roman" w:hAnsi="Times New Roman" w:cs="Times New Roman"/>
          <w:sz w:val="24"/>
          <w:szCs w:val="24"/>
        </w:rPr>
        <w:t>065.73.</w:t>
      </w:r>
      <w:r w:rsidR="000C59BA">
        <w:rPr>
          <w:rFonts w:ascii="Times New Roman" w:hAnsi="Times New Roman" w:cs="Times New Roman"/>
          <w:sz w:val="24"/>
          <w:szCs w:val="24"/>
        </w:rPr>
        <w:t xml:space="preserve"> Between November 2 and December 31, Avista was in violation of commission rules for 60 days.</w:t>
      </w:r>
    </w:p>
    <w:p w:rsidR="000C59BA" w:rsidRDefault="002022F9" w:rsidP="000C59BA">
      <w:pPr>
        <w:spacing w:line="240" w:lineRule="auto"/>
        <w:rPr>
          <w:rFonts w:ascii="Times New Roman" w:hAnsi="Times New Roman" w:cs="Times New Roman"/>
          <w:sz w:val="24"/>
          <w:szCs w:val="24"/>
        </w:rPr>
      </w:pPr>
      <w:r w:rsidRPr="002022F9">
        <w:rPr>
          <w:rFonts w:ascii="Times New Roman" w:hAnsi="Times New Roman" w:cs="Times New Roman"/>
          <w:b/>
          <w:sz w:val="24"/>
          <w:szCs w:val="24"/>
        </w:rPr>
        <w:t>Customer T</w:t>
      </w:r>
      <w:r>
        <w:rPr>
          <w:rFonts w:ascii="Times New Roman" w:hAnsi="Times New Roman" w:cs="Times New Roman"/>
          <w:b/>
          <w:sz w:val="24"/>
          <w:szCs w:val="24"/>
        </w:rPr>
        <w:br/>
      </w:r>
      <w:r>
        <w:rPr>
          <w:rFonts w:ascii="Times New Roman" w:hAnsi="Times New Roman" w:cs="Times New Roman"/>
          <w:sz w:val="24"/>
          <w:szCs w:val="24"/>
        </w:rPr>
        <w:t>Customer T was disconnected on October 22, 2009, and $247.73 was transferred to prior obligati</w:t>
      </w:r>
      <w:r w:rsidR="00AA28A8">
        <w:rPr>
          <w:rFonts w:ascii="Times New Roman" w:hAnsi="Times New Roman" w:cs="Times New Roman"/>
          <w:sz w:val="24"/>
          <w:szCs w:val="24"/>
        </w:rPr>
        <w:t xml:space="preserve">on. Customer T made a payment of $218 on November 9 that was applied to the prior obligation rather than the current charges, leaving a balance </w:t>
      </w:r>
      <w:r w:rsidR="00B13C22">
        <w:rPr>
          <w:rFonts w:ascii="Times New Roman" w:hAnsi="Times New Roman" w:cs="Times New Roman"/>
          <w:sz w:val="24"/>
          <w:szCs w:val="24"/>
        </w:rPr>
        <w:t xml:space="preserve">owing </w:t>
      </w:r>
      <w:r w:rsidR="00AA28A8">
        <w:rPr>
          <w:rFonts w:ascii="Times New Roman" w:hAnsi="Times New Roman" w:cs="Times New Roman"/>
          <w:sz w:val="24"/>
          <w:szCs w:val="24"/>
        </w:rPr>
        <w:t>of $138.80. On December 11, Customer T received a final notice for $138.80. On December 14, Customer T received a pledge for $898, leaving a credit of $582.59</w:t>
      </w:r>
      <w:r w:rsidR="002C0A29">
        <w:rPr>
          <w:rFonts w:ascii="Times New Roman" w:hAnsi="Times New Roman" w:cs="Times New Roman"/>
          <w:sz w:val="24"/>
          <w:szCs w:val="24"/>
        </w:rPr>
        <w:t xml:space="preserve"> as of December 31</w:t>
      </w:r>
      <w:r w:rsidR="00AA28A8">
        <w:rPr>
          <w:rFonts w:ascii="Times New Roman" w:hAnsi="Times New Roman" w:cs="Times New Roman"/>
          <w:sz w:val="24"/>
          <w:szCs w:val="24"/>
        </w:rPr>
        <w:t>. Had the customer’s payment and subsequent pledge been applied</w:t>
      </w:r>
      <w:r w:rsidR="00396A2E">
        <w:rPr>
          <w:rFonts w:ascii="Times New Roman" w:hAnsi="Times New Roman" w:cs="Times New Roman"/>
          <w:sz w:val="24"/>
          <w:szCs w:val="24"/>
        </w:rPr>
        <w:t xml:space="preserve"> correctly rather than to the prior obligation amount</w:t>
      </w:r>
      <w:r w:rsidR="00AA28A8">
        <w:rPr>
          <w:rFonts w:ascii="Times New Roman" w:hAnsi="Times New Roman" w:cs="Times New Roman"/>
          <w:sz w:val="24"/>
          <w:szCs w:val="24"/>
        </w:rPr>
        <w:t xml:space="preserve">, Customer T would have had a credit of </w:t>
      </w:r>
      <w:r w:rsidR="002C0A29">
        <w:rPr>
          <w:rFonts w:ascii="Times New Roman" w:hAnsi="Times New Roman" w:cs="Times New Roman"/>
          <w:sz w:val="24"/>
          <w:szCs w:val="24"/>
        </w:rPr>
        <w:t>$830.32</w:t>
      </w:r>
      <w:r w:rsidR="00D91132">
        <w:rPr>
          <w:rFonts w:ascii="Times New Roman" w:hAnsi="Times New Roman" w:cs="Times New Roman"/>
          <w:sz w:val="24"/>
          <w:szCs w:val="24"/>
        </w:rPr>
        <w:t>.</w:t>
      </w:r>
      <w:r w:rsidR="006D092A">
        <w:rPr>
          <w:rFonts w:ascii="Times New Roman" w:hAnsi="Times New Roman" w:cs="Times New Roman"/>
          <w:sz w:val="24"/>
          <w:szCs w:val="24"/>
        </w:rPr>
        <w:t xml:space="preserve"> Instead, Avista misapplied payments on two occasions, constituting two separate violations.</w:t>
      </w:r>
      <w:r w:rsidR="000C59BA">
        <w:rPr>
          <w:rFonts w:ascii="Times New Roman" w:hAnsi="Times New Roman" w:cs="Times New Roman"/>
          <w:sz w:val="24"/>
          <w:szCs w:val="24"/>
        </w:rPr>
        <w:t xml:space="preserve"> Between November 7 and December 31, Avista was in violation of commission rules for 53 days.</w:t>
      </w:r>
    </w:p>
    <w:p w:rsidR="006C031A" w:rsidRPr="001C434E" w:rsidRDefault="00D74079" w:rsidP="00FD1BBE">
      <w:pPr>
        <w:spacing w:line="240" w:lineRule="auto"/>
        <w:rPr>
          <w:rFonts w:ascii="Times New Roman" w:hAnsi="Times New Roman" w:cs="Times New Roman"/>
          <w:sz w:val="24"/>
          <w:szCs w:val="24"/>
        </w:rPr>
      </w:pPr>
      <w:r>
        <w:rPr>
          <w:rFonts w:ascii="Times New Roman" w:hAnsi="Times New Roman" w:cs="Times New Roman"/>
          <w:b/>
          <w:sz w:val="24"/>
          <w:szCs w:val="24"/>
        </w:rPr>
        <w:t>R</w:t>
      </w:r>
      <w:r w:rsidR="001C434E" w:rsidRPr="001C434E">
        <w:rPr>
          <w:rFonts w:ascii="Times New Roman" w:hAnsi="Times New Roman" w:cs="Times New Roman"/>
          <w:b/>
          <w:sz w:val="24"/>
          <w:szCs w:val="24"/>
        </w:rPr>
        <w:t>ecommendation</w:t>
      </w:r>
      <w:r w:rsidR="001C434E">
        <w:rPr>
          <w:rFonts w:ascii="Times New Roman" w:hAnsi="Times New Roman" w:cs="Times New Roman"/>
          <w:b/>
          <w:sz w:val="24"/>
          <w:szCs w:val="24"/>
        </w:rPr>
        <w:br/>
      </w:r>
      <w:r w:rsidR="001C434E">
        <w:rPr>
          <w:rFonts w:ascii="Times New Roman" w:hAnsi="Times New Roman" w:cs="Times New Roman"/>
          <w:sz w:val="24"/>
          <w:szCs w:val="24"/>
        </w:rPr>
        <w:t xml:space="preserve">Staff recommends penalties of </w:t>
      </w:r>
      <w:r w:rsidR="003A0BF4">
        <w:rPr>
          <w:rFonts w:ascii="Times New Roman" w:hAnsi="Times New Roman" w:cs="Times New Roman"/>
          <w:sz w:val="24"/>
          <w:szCs w:val="24"/>
        </w:rPr>
        <w:t>$100</w:t>
      </w:r>
      <w:r w:rsidR="001C434E">
        <w:rPr>
          <w:rFonts w:ascii="Times New Roman" w:hAnsi="Times New Roman" w:cs="Times New Roman"/>
          <w:sz w:val="24"/>
          <w:szCs w:val="24"/>
        </w:rPr>
        <w:t xml:space="preserve"> for each of the </w:t>
      </w:r>
      <w:r w:rsidR="003A0BF4">
        <w:rPr>
          <w:rFonts w:ascii="Times New Roman" w:hAnsi="Times New Roman" w:cs="Times New Roman"/>
          <w:sz w:val="24"/>
          <w:szCs w:val="24"/>
        </w:rPr>
        <w:t>572</w:t>
      </w:r>
      <w:r w:rsidR="001C434E">
        <w:rPr>
          <w:rFonts w:ascii="Times New Roman" w:hAnsi="Times New Roman" w:cs="Times New Roman"/>
          <w:sz w:val="24"/>
          <w:szCs w:val="24"/>
        </w:rPr>
        <w:t xml:space="preserve"> violations of WAC 480-100-123(3)</w:t>
      </w:r>
      <w:r w:rsidR="004B0D9E">
        <w:rPr>
          <w:rFonts w:ascii="Times New Roman" w:hAnsi="Times New Roman" w:cs="Times New Roman"/>
          <w:sz w:val="24"/>
          <w:szCs w:val="24"/>
        </w:rPr>
        <w:t xml:space="preserve"> found in the accounts reviewed</w:t>
      </w:r>
      <w:r w:rsidR="001C434E">
        <w:rPr>
          <w:rFonts w:ascii="Times New Roman" w:hAnsi="Times New Roman" w:cs="Times New Roman"/>
          <w:sz w:val="24"/>
          <w:szCs w:val="24"/>
        </w:rPr>
        <w:t>, for a total penalty of $</w:t>
      </w:r>
      <w:r w:rsidR="003A0BF4">
        <w:rPr>
          <w:rFonts w:ascii="Times New Roman" w:hAnsi="Times New Roman" w:cs="Times New Roman"/>
          <w:sz w:val="24"/>
          <w:szCs w:val="24"/>
        </w:rPr>
        <w:t>57,200</w:t>
      </w:r>
      <w:r w:rsidR="001C434E">
        <w:rPr>
          <w:rFonts w:ascii="Times New Roman" w:hAnsi="Times New Roman" w:cs="Times New Roman"/>
          <w:sz w:val="24"/>
          <w:szCs w:val="24"/>
        </w:rPr>
        <w:t>.</w:t>
      </w:r>
    </w:p>
    <w:p w:rsidR="0069141E" w:rsidRDefault="0069141E" w:rsidP="00FD1BBE">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6E3FE7" w:rsidRPr="0069141E" w:rsidRDefault="006E3FE7" w:rsidP="006E3FE7">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BUSINESS PRACTICES INVESTIGATION</w:t>
      </w:r>
    </w:p>
    <w:p w:rsidR="006E3FE7" w:rsidRDefault="006E3FE7" w:rsidP="006E3FE7">
      <w:pPr>
        <w:spacing w:line="240" w:lineRule="auto"/>
        <w:rPr>
          <w:rFonts w:ascii="Times New Roman" w:hAnsi="Times New Roman" w:cs="Times New Roman"/>
          <w:sz w:val="24"/>
          <w:szCs w:val="24"/>
        </w:rPr>
      </w:pPr>
      <w:r>
        <w:rPr>
          <w:rFonts w:ascii="Times New Roman" w:hAnsi="Times New Roman" w:cs="Times New Roman"/>
          <w:sz w:val="24"/>
          <w:szCs w:val="24"/>
        </w:rPr>
        <w:t xml:space="preserve">Staff’s review of 101 consumer complaints filed between June and December of 2009 revealed </w:t>
      </w:r>
      <w:r w:rsidRPr="00242322">
        <w:rPr>
          <w:rFonts w:ascii="Times New Roman" w:hAnsi="Times New Roman" w:cs="Times New Roman"/>
          <w:sz w:val="24"/>
          <w:szCs w:val="24"/>
        </w:rPr>
        <w:t xml:space="preserve">75 violations </w:t>
      </w:r>
      <w:r>
        <w:rPr>
          <w:rFonts w:ascii="Times New Roman" w:hAnsi="Times New Roman" w:cs="Times New Roman"/>
          <w:sz w:val="24"/>
          <w:szCs w:val="24"/>
        </w:rPr>
        <w:t>of six commission rules</w:t>
      </w:r>
      <w:r w:rsidR="00653668">
        <w:rPr>
          <w:rFonts w:ascii="Times New Roman" w:hAnsi="Times New Roman" w:cs="Times New Roman"/>
          <w:sz w:val="24"/>
          <w:szCs w:val="24"/>
        </w:rPr>
        <w:t xml:space="preserve"> in nine</w:t>
      </w:r>
      <w:r w:rsidR="00A45A30">
        <w:rPr>
          <w:rFonts w:ascii="Times New Roman" w:hAnsi="Times New Roman" w:cs="Times New Roman"/>
          <w:sz w:val="24"/>
          <w:szCs w:val="24"/>
        </w:rPr>
        <w:t xml:space="preserve"> of the complaints</w:t>
      </w:r>
      <w:r>
        <w:rPr>
          <w:rFonts w:ascii="Times New Roman" w:hAnsi="Times New Roman" w:cs="Times New Roman"/>
          <w:sz w:val="24"/>
          <w:szCs w:val="24"/>
        </w:rPr>
        <w:t xml:space="preserve">. Violations of five of these rules </w:t>
      </w:r>
      <w:proofErr w:type="gramStart"/>
      <w:r>
        <w:rPr>
          <w:rFonts w:ascii="Times New Roman" w:hAnsi="Times New Roman" w:cs="Times New Roman"/>
          <w:sz w:val="24"/>
          <w:szCs w:val="24"/>
        </w:rPr>
        <w:t>are addressed</w:t>
      </w:r>
      <w:proofErr w:type="gramEnd"/>
      <w:r>
        <w:rPr>
          <w:rFonts w:ascii="Times New Roman" w:hAnsi="Times New Roman" w:cs="Times New Roman"/>
          <w:sz w:val="24"/>
          <w:szCs w:val="24"/>
        </w:rPr>
        <w:t xml:space="preserve"> in this investigation, as follows.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6E3FE7" w:rsidRDefault="006E3FE7" w:rsidP="006E3FE7">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WACs 480-90-113 and 480-100-113 Residential Services Deposit Requirements</w:t>
      </w:r>
    </w:p>
    <w:p w:rsidR="006E3FE7" w:rsidRDefault="006E3FE7" w:rsidP="006E3FE7">
      <w:pPr>
        <w:spacing w:line="240" w:lineRule="auto"/>
        <w:rPr>
          <w:rFonts w:ascii="Times New Roman" w:hAnsi="Times New Roman" w:cs="Times New Roman"/>
          <w:sz w:val="24"/>
          <w:szCs w:val="24"/>
        </w:rPr>
      </w:pPr>
      <w:r>
        <w:rPr>
          <w:rFonts w:ascii="Times New Roman" w:hAnsi="Times New Roman" w:cs="Times New Roman"/>
          <w:sz w:val="24"/>
          <w:szCs w:val="24"/>
        </w:rPr>
        <w:t>WACs 480-90-113 and 480-100-113 provide, in part:</w:t>
      </w:r>
    </w:p>
    <w:p w:rsidR="006E3FE7" w:rsidRDefault="006E3FE7" w:rsidP="006E3FE7">
      <w:pPr>
        <w:spacing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  </w:t>
      </w:r>
      <w:r w:rsidRPr="00BD4CC5">
        <w:rPr>
          <w:rFonts w:ascii="Times New Roman" w:hAnsi="Times New Roman" w:cs="Times New Roman"/>
          <w:i/>
          <w:sz w:val="24"/>
          <w:szCs w:val="24"/>
        </w:rPr>
        <w:t xml:space="preserve">(2) </w:t>
      </w:r>
      <w:r w:rsidRPr="00BD4CC5">
        <w:rPr>
          <w:rFonts w:ascii="Times New Roman" w:hAnsi="Times New Roman" w:cs="Times New Roman"/>
          <w:b/>
          <w:bCs/>
          <w:i/>
          <w:sz w:val="24"/>
          <w:szCs w:val="24"/>
        </w:rPr>
        <w:t>Deposit criteria for residential applicants.</w:t>
      </w:r>
      <w:r w:rsidRPr="00BD4CC5">
        <w:rPr>
          <w:rFonts w:ascii="Times New Roman" w:hAnsi="Times New Roman" w:cs="Times New Roman"/>
          <w:i/>
          <w:sz w:val="24"/>
          <w:szCs w:val="24"/>
        </w:rPr>
        <w:t xml:space="preserve"> A utility may collect a deposit from an </w:t>
      </w:r>
      <w:r>
        <w:rPr>
          <w:rFonts w:ascii="Times New Roman" w:hAnsi="Times New Roman" w:cs="Times New Roman"/>
          <w:i/>
          <w:sz w:val="24"/>
          <w:szCs w:val="24"/>
        </w:rPr>
        <w:t xml:space="preserve">  </w:t>
      </w:r>
      <w:r>
        <w:rPr>
          <w:rFonts w:ascii="Times New Roman" w:hAnsi="Times New Roman" w:cs="Times New Roman"/>
          <w:i/>
          <w:sz w:val="24"/>
          <w:szCs w:val="24"/>
        </w:rPr>
        <w:br/>
        <w:t xml:space="preserve">  </w:t>
      </w:r>
      <w:r w:rsidRPr="00BD4CC5">
        <w:rPr>
          <w:rFonts w:ascii="Times New Roman" w:hAnsi="Times New Roman" w:cs="Times New Roman"/>
          <w:i/>
          <w:sz w:val="24"/>
          <w:szCs w:val="24"/>
        </w:rPr>
        <w:t>applicant for residential service only if:</w:t>
      </w:r>
      <w:r w:rsidRPr="00BD4CC5">
        <w:rPr>
          <w:rFonts w:ascii="Times New Roman" w:hAnsi="Times New Roman" w:cs="Times New Roman"/>
          <w:i/>
          <w:sz w:val="24"/>
          <w:szCs w:val="24"/>
        </w:rPr>
        <w:br/>
      </w:r>
      <w:r w:rsidRPr="00BD4CC5">
        <w:rPr>
          <w:rFonts w:ascii="Times New Roman" w:hAnsi="Times New Roman" w:cs="Times New Roman"/>
          <w:i/>
          <w:sz w:val="24"/>
          <w:szCs w:val="24"/>
        </w:rPr>
        <w:br/>
        <w:t xml:space="preserve">     (a) The applicant has met any of the conditions described in subsection (1) of this </w:t>
      </w:r>
      <w:r>
        <w:rPr>
          <w:rFonts w:ascii="Times New Roman" w:hAnsi="Times New Roman" w:cs="Times New Roman"/>
          <w:i/>
          <w:sz w:val="24"/>
          <w:szCs w:val="24"/>
        </w:rPr>
        <w:t xml:space="preserve">  </w:t>
      </w:r>
      <w:r>
        <w:rPr>
          <w:rFonts w:ascii="Times New Roman" w:hAnsi="Times New Roman" w:cs="Times New Roman"/>
          <w:i/>
          <w:sz w:val="24"/>
          <w:szCs w:val="24"/>
        </w:rPr>
        <w:br/>
        <w:t xml:space="preserve">          </w:t>
      </w:r>
      <w:r w:rsidRPr="00BD4CC5">
        <w:rPr>
          <w:rFonts w:ascii="Times New Roman" w:hAnsi="Times New Roman" w:cs="Times New Roman"/>
          <w:i/>
          <w:sz w:val="24"/>
          <w:szCs w:val="24"/>
        </w:rPr>
        <w:t xml:space="preserve">section as a prior customer of the utility or as a customer of another electric </w:t>
      </w:r>
      <w:r>
        <w:rPr>
          <w:rFonts w:ascii="Times New Roman" w:hAnsi="Times New Roman" w:cs="Times New Roman"/>
          <w:i/>
          <w:sz w:val="24"/>
          <w:szCs w:val="24"/>
        </w:rPr>
        <w:t xml:space="preserve"> </w:t>
      </w:r>
      <w:r>
        <w:rPr>
          <w:rFonts w:ascii="Times New Roman" w:hAnsi="Times New Roman" w:cs="Times New Roman"/>
          <w:i/>
          <w:sz w:val="24"/>
          <w:szCs w:val="24"/>
        </w:rPr>
        <w:br/>
        <w:t xml:space="preserve">         </w:t>
      </w:r>
      <w:r w:rsidRPr="00BD4CC5">
        <w:rPr>
          <w:rFonts w:ascii="Times New Roman" w:hAnsi="Times New Roman" w:cs="Times New Roman"/>
          <w:i/>
          <w:sz w:val="24"/>
          <w:szCs w:val="24"/>
        </w:rPr>
        <w:t>utility;</w:t>
      </w:r>
      <w:r w:rsidRPr="00BD4CC5">
        <w:rPr>
          <w:rFonts w:ascii="Times New Roman" w:hAnsi="Times New Roman" w:cs="Times New Roman"/>
          <w:i/>
          <w:sz w:val="24"/>
          <w:szCs w:val="24"/>
        </w:rPr>
        <w:br/>
      </w:r>
      <w:r w:rsidRPr="00BD4CC5">
        <w:rPr>
          <w:rFonts w:ascii="Times New Roman" w:hAnsi="Times New Roman" w:cs="Times New Roman"/>
          <w:i/>
          <w:sz w:val="24"/>
          <w:szCs w:val="24"/>
        </w:rPr>
        <w:br/>
        <w:t xml:space="preserve">     (b) The applicant is not able to demonstrate continuous employment during the prior </w:t>
      </w:r>
      <w:r>
        <w:rPr>
          <w:rFonts w:ascii="Times New Roman" w:hAnsi="Times New Roman" w:cs="Times New Roman"/>
          <w:i/>
          <w:sz w:val="24"/>
          <w:szCs w:val="24"/>
        </w:rPr>
        <w:t xml:space="preserve"> </w:t>
      </w:r>
      <w:r>
        <w:rPr>
          <w:rFonts w:ascii="Times New Roman" w:hAnsi="Times New Roman" w:cs="Times New Roman"/>
          <w:i/>
          <w:sz w:val="24"/>
          <w:szCs w:val="24"/>
        </w:rPr>
        <w:br/>
        <w:t xml:space="preserve">          </w:t>
      </w:r>
      <w:r w:rsidRPr="00BD4CC5">
        <w:rPr>
          <w:rFonts w:ascii="Times New Roman" w:hAnsi="Times New Roman" w:cs="Times New Roman"/>
          <w:i/>
          <w:sz w:val="24"/>
          <w:szCs w:val="24"/>
        </w:rPr>
        <w:t xml:space="preserve">twelve consecutive months and neither is currently employed nor has a regular </w:t>
      </w:r>
      <w:r>
        <w:rPr>
          <w:rFonts w:ascii="Times New Roman" w:hAnsi="Times New Roman" w:cs="Times New Roman"/>
          <w:i/>
          <w:sz w:val="24"/>
          <w:szCs w:val="24"/>
        </w:rPr>
        <w:br/>
        <w:t xml:space="preserve">          </w:t>
      </w:r>
      <w:r w:rsidRPr="00BD4CC5">
        <w:rPr>
          <w:rFonts w:ascii="Times New Roman" w:hAnsi="Times New Roman" w:cs="Times New Roman"/>
          <w:i/>
          <w:sz w:val="24"/>
          <w:szCs w:val="24"/>
        </w:rPr>
        <w:t>source of income;</w:t>
      </w:r>
      <w:r w:rsidRPr="00BD4CC5">
        <w:rPr>
          <w:rFonts w:ascii="Times New Roman" w:hAnsi="Times New Roman" w:cs="Times New Roman"/>
          <w:i/>
          <w:sz w:val="24"/>
          <w:szCs w:val="24"/>
        </w:rPr>
        <w:br/>
      </w:r>
      <w:r w:rsidRPr="00BD4CC5">
        <w:rPr>
          <w:rFonts w:ascii="Times New Roman" w:hAnsi="Times New Roman" w:cs="Times New Roman"/>
          <w:i/>
          <w:sz w:val="24"/>
          <w:szCs w:val="24"/>
        </w:rPr>
        <w:br/>
        <w:t>     (c) The applicant does not own or is not purchasing the premises to be served;</w:t>
      </w:r>
      <w:r w:rsidRPr="00BD4CC5">
        <w:rPr>
          <w:rFonts w:ascii="Times New Roman" w:hAnsi="Times New Roman" w:cs="Times New Roman"/>
          <w:i/>
          <w:sz w:val="24"/>
          <w:szCs w:val="24"/>
        </w:rPr>
        <w:br/>
      </w:r>
      <w:r w:rsidRPr="00BD4CC5">
        <w:rPr>
          <w:rFonts w:ascii="Times New Roman" w:hAnsi="Times New Roman" w:cs="Times New Roman"/>
          <w:i/>
          <w:sz w:val="24"/>
          <w:szCs w:val="24"/>
        </w:rPr>
        <w:br/>
        <w:t xml:space="preserve">     (d) There is a prior customer living at the residence who owes a past-due bill to the </w:t>
      </w:r>
      <w:r>
        <w:rPr>
          <w:rFonts w:ascii="Times New Roman" w:hAnsi="Times New Roman" w:cs="Times New Roman"/>
          <w:i/>
          <w:sz w:val="24"/>
          <w:szCs w:val="24"/>
        </w:rPr>
        <w:br/>
        <w:t xml:space="preserve">          </w:t>
      </w:r>
      <w:r w:rsidRPr="00BD4CC5">
        <w:rPr>
          <w:rFonts w:ascii="Times New Roman" w:hAnsi="Times New Roman" w:cs="Times New Roman"/>
          <w:i/>
          <w:sz w:val="24"/>
          <w:szCs w:val="24"/>
        </w:rPr>
        <w:t>utility at that address; or</w:t>
      </w:r>
      <w:r w:rsidRPr="00BD4CC5">
        <w:rPr>
          <w:rFonts w:ascii="Times New Roman" w:hAnsi="Times New Roman" w:cs="Times New Roman"/>
          <w:i/>
          <w:sz w:val="24"/>
          <w:szCs w:val="24"/>
        </w:rPr>
        <w:br/>
      </w:r>
      <w:r w:rsidRPr="00BD4CC5">
        <w:rPr>
          <w:rFonts w:ascii="Times New Roman" w:hAnsi="Times New Roman" w:cs="Times New Roman"/>
          <w:i/>
          <w:sz w:val="24"/>
          <w:szCs w:val="24"/>
        </w:rPr>
        <w:br/>
        <w:t>     (e) The applicant has an unpaid, overdue balance owing to any electric or gas utility</w:t>
      </w:r>
      <w:r>
        <w:rPr>
          <w:rFonts w:ascii="Times New Roman" w:hAnsi="Times New Roman" w:cs="Times New Roman"/>
          <w:i/>
          <w:sz w:val="24"/>
          <w:szCs w:val="24"/>
        </w:rPr>
        <w:t xml:space="preserve"> </w:t>
      </w:r>
      <w:r>
        <w:rPr>
          <w:rFonts w:ascii="Times New Roman" w:hAnsi="Times New Roman" w:cs="Times New Roman"/>
          <w:i/>
          <w:sz w:val="24"/>
          <w:szCs w:val="24"/>
        </w:rPr>
        <w:br/>
        <w:t xml:space="preserve">          for residential service.</w:t>
      </w:r>
      <w:r>
        <w:rPr>
          <w:rFonts w:ascii="Times New Roman" w:hAnsi="Times New Roman" w:cs="Times New Roman"/>
          <w:i/>
          <w:sz w:val="24"/>
          <w:szCs w:val="24"/>
        </w:rPr>
        <w:br/>
      </w:r>
      <w:r>
        <w:rPr>
          <w:rFonts w:ascii="Times New Roman" w:hAnsi="Times New Roman" w:cs="Times New Roman"/>
          <w:i/>
          <w:sz w:val="24"/>
          <w:szCs w:val="24"/>
        </w:rPr>
        <w:br/>
        <w:t xml:space="preserve">  </w:t>
      </w:r>
      <w:r w:rsidRPr="00BD4CC5">
        <w:rPr>
          <w:rFonts w:ascii="Times New Roman" w:hAnsi="Times New Roman" w:cs="Times New Roman"/>
          <w:i/>
          <w:sz w:val="24"/>
          <w:szCs w:val="24"/>
        </w:rPr>
        <w:t xml:space="preserve">(3) </w:t>
      </w:r>
      <w:r w:rsidRPr="00BD4CC5">
        <w:rPr>
          <w:rFonts w:ascii="Times New Roman" w:hAnsi="Times New Roman" w:cs="Times New Roman"/>
          <w:b/>
          <w:bCs/>
          <w:i/>
          <w:sz w:val="24"/>
          <w:szCs w:val="24"/>
        </w:rPr>
        <w:t>Deposit amount.</w:t>
      </w:r>
      <w:r w:rsidRPr="00BD4CC5">
        <w:rPr>
          <w:rFonts w:ascii="Times New Roman" w:hAnsi="Times New Roman" w:cs="Times New Roman"/>
          <w:i/>
          <w:sz w:val="24"/>
          <w:szCs w:val="24"/>
        </w:rPr>
        <w:t xml:space="preserve"> Deposits required for a customer or location must not exceed:</w:t>
      </w:r>
      <w:r w:rsidRPr="00BD4CC5">
        <w:rPr>
          <w:rFonts w:ascii="Times New Roman" w:hAnsi="Times New Roman" w:cs="Times New Roman"/>
          <w:i/>
          <w:sz w:val="24"/>
          <w:szCs w:val="24"/>
        </w:rPr>
        <w:br/>
      </w:r>
      <w:r w:rsidRPr="00BD4CC5">
        <w:rPr>
          <w:rFonts w:ascii="Times New Roman" w:hAnsi="Times New Roman" w:cs="Times New Roman"/>
          <w:i/>
          <w:sz w:val="24"/>
          <w:szCs w:val="24"/>
        </w:rPr>
        <w:br/>
        <w:t>     (a) Two-twelfths of the estimated annual billings for</w:t>
      </w:r>
      <w:r>
        <w:rPr>
          <w:rFonts w:ascii="Times New Roman" w:hAnsi="Times New Roman" w:cs="Times New Roman"/>
          <w:i/>
          <w:sz w:val="24"/>
          <w:szCs w:val="24"/>
        </w:rPr>
        <w:t xml:space="preserve"> utilities billing monthly …</w:t>
      </w:r>
    </w:p>
    <w:p w:rsidR="006E3FE7" w:rsidRPr="00BD4CC5" w:rsidRDefault="006E3FE7" w:rsidP="006E3FE7">
      <w:pPr>
        <w:spacing w:line="240" w:lineRule="auto"/>
        <w:rPr>
          <w:rFonts w:ascii="Times New Roman" w:hAnsi="Times New Roman" w:cs="Times New Roman"/>
          <w:sz w:val="24"/>
          <w:szCs w:val="24"/>
        </w:rPr>
      </w:pPr>
      <w:r>
        <w:rPr>
          <w:rFonts w:ascii="Times New Roman" w:hAnsi="Times New Roman" w:cs="Times New Roman"/>
          <w:sz w:val="24"/>
          <w:szCs w:val="24"/>
        </w:rPr>
        <w:t xml:space="preserve">Staff found </w:t>
      </w:r>
      <w:r w:rsidR="00A45A30">
        <w:rPr>
          <w:rFonts w:ascii="Times New Roman" w:hAnsi="Times New Roman" w:cs="Times New Roman"/>
          <w:sz w:val="24"/>
          <w:szCs w:val="24"/>
        </w:rPr>
        <w:t xml:space="preserve">one </w:t>
      </w:r>
      <w:r>
        <w:rPr>
          <w:rFonts w:ascii="Times New Roman" w:hAnsi="Times New Roman" w:cs="Times New Roman"/>
          <w:sz w:val="24"/>
          <w:szCs w:val="24"/>
        </w:rPr>
        <w:t xml:space="preserve">violation of WAC 480-90-113 and </w:t>
      </w:r>
      <w:r w:rsidR="00A45A30">
        <w:rPr>
          <w:rFonts w:ascii="Times New Roman" w:hAnsi="Times New Roman" w:cs="Times New Roman"/>
          <w:sz w:val="24"/>
          <w:szCs w:val="24"/>
        </w:rPr>
        <w:t>one violation</w:t>
      </w:r>
      <w:r>
        <w:rPr>
          <w:rFonts w:ascii="Times New Roman" w:hAnsi="Times New Roman" w:cs="Times New Roman"/>
          <w:sz w:val="24"/>
          <w:szCs w:val="24"/>
        </w:rPr>
        <w:t xml:space="preserve"> of WAC 480-100-113 in t</w:t>
      </w:r>
      <w:r w:rsidR="00A45A30">
        <w:rPr>
          <w:rFonts w:ascii="Times New Roman" w:hAnsi="Times New Roman" w:cs="Times New Roman"/>
          <w:sz w:val="24"/>
          <w:szCs w:val="24"/>
        </w:rPr>
        <w:t>wo</w:t>
      </w:r>
      <w:r>
        <w:rPr>
          <w:rFonts w:ascii="Times New Roman" w:hAnsi="Times New Roman" w:cs="Times New Roman"/>
          <w:sz w:val="24"/>
          <w:szCs w:val="24"/>
        </w:rPr>
        <w:t xml:space="preserve"> consumer complaints, as follows.</w:t>
      </w:r>
      <w:r>
        <w:rPr>
          <w:rStyle w:val="FootnoteReference"/>
          <w:rFonts w:ascii="Times New Roman" w:hAnsi="Times New Roman" w:cs="Times New Roman"/>
          <w:sz w:val="24"/>
          <w:szCs w:val="24"/>
        </w:rPr>
        <w:footnoteReference w:id="6"/>
      </w:r>
    </w:p>
    <w:p w:rsidR="006E3FE7" w:rsidRDefault="006E3FE7" w:rsidP="006E3FE7">
      <w:pPr>
        <w:spacing w:line="240" w:lineRule="auto"/>
        <w:rPr>
          <w:rFonts w:ascii="Times New Roman" w:hAnsi="Times New Roman" w:cs="Times New Roman"/>
          <w:sz w:val="24"/>
          <w:szCs w:val="24"/>
        </w:rPr>
      </w:pPr>
      <w:r>
        <w:rPr>
          <w:rFonts w:ascii="Times New Roman" w:hAnsi="Times New Roman" w:cs="Times New Roman"/>
          <w:b/>
          <w:sz w:val="24"/>
          <w:szCs w:val="24"/>
        </w:rPr>
        <w:t>Complaint 107116</w:t>
      </w:r>
      <w:r>
        <w:rPr>
          <w:rFonts w:ascii="Times New Roman" w:hAnsi="Times New Roman" w:cs="Times New Roman"/>
          <w:b/>
          <w:sz w:val="24"/>
          <w:szCs w:val="24"/>
        </w:rPr>
        <w:br/>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complaint, Avista requested a $310 deposit; two-twelfths of the customer’s estimated annual billing equaled $288.74. Staff cited one violation of 480-90-113(3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
    <w:p w:rsidR="006E3FE7" w:rsidRPr="00B12F9E" w:rsidRDefault="006E3FE7" w:rsidP="006E3FE7">
      <w:pPr>
        <w:spacing w:line="240" w:lineRule="auto"/>
        <w:rPr>
          <w:rFonts w:ascii="Times New Roman" w:hAnsi="Times New Roman" w:cs="Times New Roman"/>
          <w:sz w:val="24"/>
          <w:szCs w:val="24"/>
        </w:rPr>
      </w:pPr>
      <w:r>
        <w:rPr>
          <w:rFonts w:ascii="Times New Roman" w:hAnsi="Times New Roman" w:cs="Times New Roman"/>
          <w:b/>
          <w:sz w:val="24"/>
          <w:szCs w:val="24"/>
        </w:rPr>
        <w:t>Complaint 107660</w:t>
      </w:r>
      <w:r>
        <w:rPr>
          <w:rFonts w:ascii="Times New Roman" w:hAnsi="Times New Roman" w:cs="Times New Roman"/>
          <w:b/>
          <w:sz w:val="24"/>
          <w:szCs w:val="24"/>
        </w:rPr>
        <w:br/>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complaint, the customer paid the entire past due balance in order to restore service following a disconnection for nonpayment. Despite the customer’s desire to restore her account </w:t>
      </w:r>
      <w:r>
        <w:rPr>
          <w:rFonts w:ascii="Times New Roman" w:hAnsi="Times New Roman" w:cs="Times New Roman"/>
          <w:sz w:val="24"/>
          <w:szCs w:val="24"/>
        </w:rPr>
        <w:lastRenderedPageBreak/>
        <w:t>and bring it current, Avista treated the disconnection amount as a prior obligation and attempted to collect a deposit from the customer. Because no unpaid balance was owed, staff cited one violation of WAC 480-100-113(2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 for attempting to collect a deposit on that basis.</w:t>
      </w:r>
    </w:p>
    <w:p w:rsidR="006E3FE7" w:rsidRDefault="006E3FE7" w:rsidP="006E3FE7">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WAC 480-100-128 Disconnection of Service </w:t>
      </w:r>
    </w:p>
    <w:p w:rsidR="006E3FE7" w:rsidRDefault="006E3FE7" w:rsidP="006E3FE7">
      <w:pPr>
        <w:spacing w:line="240" w:lineRule="auto"/>
        <w:rPr>
          <w:rFonts w:ascii="Times New Roman" w:hAnsi="Times New Roman" w:cs="Times New Roman"/>
          <w:sz w:val="24"/>
          <w:szCs w:val="24"/>
        </w:rPr>
      </w:pPr>
      <w:r>
        <w:rPr>
          <w:rFonts w:ascii="Times New Roman" w:hAnsi="Times New Roman" w:cs="Times New Roman"/>
          <w:sz w:val="24"/>
          <w:szCs w:val="24"/>
        </w:rPr>
        <w:t>WAC 480-100-128 provides, in part:</w:t>
      </w:r>
    </w:p>
    <w:p w:rsidR="006E3FE7" w:rsidRPr="004126D9" w:rsidRDefault="006E3FE7" w:rsidP="006E3FE7">
      <w:pPr>
        <w:spacing w:line="240" w:lineRule="auto"/>
        <w:ind w:left="720"/>
        <w:rPr>
          <w:rFonts w:ascii="Times New Roman" w:hAnsi="Times New Roman" w:cs="Times New Roman"/>
          <w:i/>
          <w:sz w:val="24"/>
          <w:szCs w:val="24"/>
        </w:rPr>
      </w:pPr>
      <w:r w:rsidRPr="004126D9">
        <w:rPr>
          <w:rFonts w:ascii="Times New Roman" w:hAnsi="Times New Roman" w:cs="Times New Roman"/>
          <w:i/>
          <w:sz w:val="24"/>
          <w:szCs w:val="24"/>
        </w:rPr>
        <w:t xml:space="preserve">(3) </w:t>
      </w:r>
      <w:r w:rsidRPr="004126D9">
        <w:rPr>
          <w:rFonts w:ascii="Times New Roman" w:hAnsi="Times New Roman" w:cs="Times New Roman"/>
          <w:b/>
          <w:bCs/>
          <w:i/>
          <w:sz w:val="24"/>
          <w:szCs w:val="24"/>
        </w:rPr>
        <w:t>Utility-directed with notice.</w:t>
      </w:r>
      <w:r w:rsidRPr="004126D9">
        <w:rPr>
          <w:rFonts w:ascii="Times New Roman" w:hAnsi="Times New Roman" w:cs="Times New Roman"/>
          <w:i/>
          <w:sz w:val="24"/>
          <w:szCs w:val="24"/>
        </w:rPr>
        <w:t xml:space="preserve"> After properly notifying the customer, as explained in subsection (6) of this section, the utility may discontinue service</w:t>
      </w:r>
    </w:p>
    <w:p w:rsidR="006E3FE7" w:rsidRPr="00344BEE" w:rsidRDefault="006E3FE7" w:rsidP="006E3FE7">
      <w:pPr>
        <w:spacing w:line="240" w:lineRule="auto"/>
        <w:ind w:left="720"/>
        <w:rPr>
          <w:rFonts w:ascii="Times New Roman" w:hAnsi="Times New Roman" w:cs="Times New Roman"/>
          <w:i/>
          <w:sz w:val="24"/>
          <w:szCs w:val="24"/>
        </w:rPr>
      </w:pPr>
      <w:r w:rsidRPr="00344BEE">
        <w:rPr>
          <w:rFonts w:ascii="Times New Roman" w:hAnsi="Times New Roman" w:cs="Times New Roman"/>
          <w:i/>
          <w:sz w:val="24"/>
          <w:szCs w:val="24"/>
        </w:rPr>
        <w:t xml:space="preserve">(6) </w:t>
      </w:r>
      <w:r w:rsidRPr="00344BEE">
        <w:rPr>
          <w:rFonts w:ascii="Times New Roman" w:hAnsi="Times New Roman" w:cs="Times New Roman"/>
          <w:b/>
          <w:bCs/>
          <w:i/>
          <w:sz w:val="24"/>
          <w:szCs w:val="24"/>
        </w:rPr>
        <w:t>Disconnection notification requirements.</w:t>
      </w:r>
      <w:r w:rsidRPr="00344BEE">
        <w:rPr>
          <w:rFonts w:ascii="Times New Roman" w:hAnsi="Times New Roman" w:cs="Times New Roman"/>
          <w:i/>
          <w:sz w:val="24"/>
          <w:szCs w:val="24"/>
        </w:rPr>
        <w:t xml:space="preserve"> The utility must notify customers before disconnecting their service, except as described in subsection (2) of this section. Notification consists of the following requirements:</w:t>
      </w:r>
      <w:r w:rsidRPr="00344BEE">
        <w:rPr>
          <w:rFonts w:ascii="Times New Roman" w:hAnsi="Times New Roman" w:cs="Times New Roman"/>
          <w:i/>
          <w:sz w:val="24"/>
          <w:szCs w:val="24"/>
        </w:rPr>
        <w:br/>
      </w:r>
      <w:r w:rsidRPr="00344BEE">
        <w:rPr>
          <w:rFonts w:ascii="Times New Roman" w:hAnsi="Times New Roman" w:cs="Times New Roman"/>
          <w:i/>
          <w:sz w:val="24"/>
          <w:szCs w:val="24"/>
        </w:rPr>
        <w:br/>
        <w:t xml:space="preserve">     (a) </w:t>
      </w:r>
      <w:proofErr w:type="gramStart"/>
      <w:r w:rsidRPr="00344BEE">
        <w:rPr>
          <w:rFonts w:ascii="Times New Roman" w:hAnsi="Times New Roman" w:cs="Times New Roman"/>
          <w:i/>
          <w:sz w:val="24"/>
          <w:szCs w:val="24"/>
        </w:rPr>
        <w:t>The</w:t>
      </w:r>
      <w:proofErr w:type="gramEnd"/>
      <w:r w:rsidRPr="00344BEE">
        <w:rPr>
          <w:rFonts w:ascii="Times New Roman" w:hAnsi="Times New Roman" w:cs="Times New Roman"/>
          <w:i/>
          <w:sz w:val="24"/>
          <w:szCs w:val="24"/>
        </w:rPr>
        <w:t xml:space="preserve"> utility must serve a written disconnection notice to the customer either by mail or by personal delivery to the customer's address with notice attached to the primary door. If the disconnection notice is for nonpayment during the winter months, the utility must advise the customer of the payment plan described in WAC </w:t>
      </w:r>
      <w:hyperlink r:id="rId9" w:history="1">
        <w:r w:rsidRPr="00344BEE">
          <w:rPr>
            <w:rStyle w:val="Hyperlink"/>
            <w:rFonts w:ascii="Times New Roman" w:hAnsi="Times New Roman" w:cs="Times New Roman"/>
            <w:i/>
            <w:color w:val="auto"/>
            <w:sz w:val="24"/>
            <w:szCs w:val="24"/>
            <w:u w:val="none"/>
          </w:rPr>
          <w:t>480-100-138</w:t>
        </w:r>
      </w:hyperlink>
      <w:r w:rsidRPr="00344BEE">
        <w:rPr>
          <w:rFonts w:ascii="Times New Roman" w:hAnsi="Times New Roman" w:cs="Times New Roman"/>
          <w:i/>
          <w:sz w:val="24"/>
          <w:szCs w:val="24"/>
        </w:rPr>
        <w:t xml:space="preserve">, Payment arrangements, and WAC </w:t>
      </w:r>
      <w:hyperlink r:id="rId10" w:history="1">
        <w:r w:rsidRPr="00344BEE">
          <w:rPr>
            <w:rStyle w:val="Hyperlink"/>
            <w:rFonts w:ascii="Times New Roman" w:hAnsi="Times New Roman" w:cs="Times New Roman"/>
            <w:i/>
            <w:color w:val="auto"/>
            <w:sz w:val="24"/>
            <w:szCs w:val="24"/>
            <w:u w:val="none"/>
          </w:rPr>
          <w:t>480-100-143</w:t>
        </w:r>
      </w:hyperlink>
      <w:r w:rsidRPr="00344BEE">
        <w:rPr>
          <w:rFonts w:ascii="Times New Roman" w:hAnsi="Times New Roman" w:cs="Times New Roman"/>
          <w:i/>
          <w:sz w:val="24"/>
          <w:szCs w:val="24"/>
        </w:rPr>
        <w:t>, Winter low-income payment program. Each disconnection notice must include:</w:t>
      </w:r>
      <w:r w:rsidRPr="00344BEE">
        <w:rPr>
          <w:rFonts w:ascii="Times New Roman" w:hAnsi="Times New Roman" w:cs="Times New Roman"/>
          <w:i/>
          <w:sz w:val="24"/>
          <w:szCs w:val="24"/>
        </w:rPr>
        <w:br/>
      </w:r>
      <w:r w:rsidRPr="00344BEE">
        <w:rPr>
          <w:rFonts w:ascii="Times New Roman" w:hAnsi="Times New Roman" w:cs="Times New Roman"/>
          <w:i/>
          <w:sz w:val="24"/>
          <w:szCs w:val="24"/>
        </w:rPr>
        <w:br/>
        <w:t>     (</w:t>
      </w:r>
      <w:proofErr w:type="spellStart"/>
      <w:r w:rsidRPr="00344BEE">
        <w:rPr>
          <w:rFonts w:ascii="Times New Roman" w:hAnsi="Times New Roman" w:cs="Times New Roman"/>
          <w:i/>
          <w:sz w:val="24"/>
          <w:szCs w:val="24"/>
        </w:rPr>
        <w:t>i</w:t>
      </w:r>
      <w:proofErr w:type="spellEnd"/>
      <w:r w:rsidRPr="00344BEE">
        <w:rPr>
          <w:rFonts w:ascii="Times New Roman" w:hAnsi="Times New Roman" w:cs="Times New Roman"/>
          <w:i/>
          <w:sz w:val="24"/>
          <w:szCs w:val="24"/>
        </w:rPr>
        <w:t>) A disconnection date that is not less than eight business days after the date of personal delivery or mailing, if mailed from inside the states of Washington, Oregon, or Idaho, or a disconnection date that is not less than eleven business days, if mailed from outside the states of Washington, Oregon, and Idaho.</w:t>
      </w:r>
      <w:r w:rsidRPr="00344BEE">
        <w:rPr>
          <w:rFonts w:ascii="Times New Roman" w:hAnsi="Times New Roman" w:cs="Times New Roman"/>
          <w:i/>
          <w:sz w:val="24"/>
          <w:szCs w:val="24"/>
        </w:rPr>
        <w:br/>
      </w:r>
      <w:r w:rsidRPr="00344BEE">
        <w:rPr>
          <w:rFonts w:ascii="Times New Roman" w:hAnsi="Times New Roman" w:cs="Times New Roman"/>
          <w:i/>
          <w:sz w:val="24"/>
          <w:szCs w:val="24"/>
        </w:rPr>
        <w:br/>
        <w:t>     (ii) All relevant information about the disconnection action including the cause for disconnection; the amount owed for regulated electric service and, if applicable, regulated natural gas service; and how to avoid disconnection;</w:t>
      </w:r>
      <w:r w:rsidRPr="00344BEE">
        <w:rPr>
          <w:rFonts w:ascii="Times New Roman" w:hAnsi="Times New Roman" w:cs="Times New Roman"/>
          <w:i/>
          <w:sz w:val="24"/>
          <w:szCs w:val="24"/>
        </w:rPr>
        <w:br/>
        <w:t>…</w:t>
      </w:r>
      <w:r w:rsidRPr="00344BEE">
        <w:rPr>
          <w:rFonts w:ascii="Times New Roman" w:hAnsi="Times New Roman" w:cs="Times New Roman"/>
          <w:i/>
          <w:sz w:val="24"/>
          <w:szCs w:val="24"/>
        </w:rPr>
        <w:br/>
        <w:t>     (c) If the utility has not disconnected service within ten business days of the disconnection date stated in (a</w:t>
      </w:r>
      <w:proofErr w:type="gramStart"/>
      <w:r w:rsidRPr="00344BEE">
        <w:rPr>
          <w:rFonts w:ascii="Times New Roman" w:hAnsi="Times New Roman" w:cs="Times New Roman"/>
          <w:i/>
          <w:sz w:val="24"/>
          <w:szCs w:val="24"/>
        </w:rPr>
        <w:t>)(</w:t>
      </w:r>
      <w:proofErr w:type="spellStart"/>
      <w:proofErr w:type="gramEnd"/>
      <w:r w:rsidRPr="00344BEE">
        <w:rPr>
          <w:rFonts w:ascii="Times New Roman" w:hAnsi="Times New Roman" w:cs="Times New Roman"/>
          <w:i/>
          <w:sz w:val="24"/>
          <w:szCs w:val="24"/>
        </w:rPr>
        <w:t>i</w:t>
      </w:r>
      <w:proofErr w:type="spellEnd"/>
      <w:r w:rsidRPr="00344BEE">
        <w:rPr>
          <w:rFonts w:ascii="Times New Roman" w:hAnsi="Times New Roman" w:cs="Times New Roman"/>
          <w:i/>
          <w:sz w:val="24"/>
          <w:szCs w:val="24"/>
        </w:rPr>
        <w:t>) of this subsection, the disconnection notice will be considered void unless the customer and the utility have agreed to a payment arrangement. Upon a void notice, the utility must provide a new disconnection notice to the customer as described in (a) of this subsection;</w:t>
      </w:r>
      <w:r w:rsidRPr="00344BEE">
        <w:rPr>
          <w:rFonts w:ascii="Times New Roman" w:hAnsi="Times New Roman" w:cs="Times New Roman"/>
          <w:i/>
          <w:sz w:val="24"/>
          <w:szCs w:val="24"/>
        </w:rPr>
        <w:br/>
      </w:r>
      <w:r w:rsidRPr="00344BEE">
        <w:rPr>
          <w:rFonts w:ascii="Times New Roman" w:hAnsi="Times New Roman" w:cs="Times New Roman"/>
          <w:i/>
          <w:sz w:val="24"/>
          <w:szCs w:val="24"/>
        </w:rPr>
        <w:br/>
        <w:t>     (d) In addition to the notice required by (a) of this subsection, a second notice must be provided by one of the three options listed below:</w:t>
      </w:r>
      <w:r w:rsidRPr="00344BEE">
        <w:rPr>
          <w:rFonts w:ascii="Times New Roman" w:hAnsi="Times New Roman" w:cs="Times New Roman"/>
          <w:i/>
          <w:sz w:val="24"/>
          <w:szCs w:val="24"/>
        </w:rPr>
        <w:br/>
      </w:r>
      <w:r w:rsidRPr="00344BEE">
        <w:rPr>
          <w:rFonts w:ascii="Times New Roman" w:hAnsi="Times New Roman" w:cs="Times New Roman"/>
          <w:i/>
          <w:sz w:val="24"/>
          <w:szCs w:val="24"/>
        </w:rPr>
        <w:br/>
        <w:t>     (</w:t>
      </w:r>
      <w:proofErr w:type="spellStart"/>
      <w:r w:rsidRPr="00344BEE">
        <w:rPr>
          <w:rFonts w:ascii="Times New Roman" w:hAnsi="Times New Roman" w:cs="Times New Roman"/>
          <w:i/>
          <w:sz w:val="24"/>
          <w:szCs w:val="24"/>
        </w:rPr>
        <w:t>i</w:t>
      </w:r>
      <w:proofErr w:type="spellEnd"/>
      <w:r w:rsidRPr="00344BEE">
        <w:rPr>
          <w:rFonts w:ascii="Times New Roman" w:hAnsi="Times New Roman" w:cs="Times New Roman"/>
          <w:i/>
          <w:sz w:val="24"/>
          <w:szCs w:val="24"/>
        </w:rPr>
        <w:t xml:space="preserve">) Delivered notice. The utility must deliver a second notice to the service premises and attach it to the customer's primary door. The notice must state a scheduled disconnection date that is </w:t>
      </w:r>
      <w:proofErr w:type="gramStart"/>
      <w:r w:rsidRPr="00344BEE">
        <w:rPr>
          <w:rFonts w:ascii="Times New Roman" w:hAnsi="Times New Roman" w:cs="Times New Roman"/>
          <w:i/>
          <w:sz w:val="24"/>
          <w:szCs w:val="24"/>
        </w:rPr>
        <w:t>not</w:t>
      </w:r>
      <w:proofErr w:type="gramEnd"/>
      <w:r w:rsidRPr="00344BEE">
        <w:rPr>
          <w:rFonts w:ascii="Times New Roman" w:hAnsi="Times New Roman" w:cs="Times New Roman"/>
          <w:i/>
          <w:sz w:val="24"/>
          <w:szCs w:val="24"/>
        </w:rPr>
        <w:t xml:space="preserve"> </w:t>
      </w:r>
      <w:proofErr w:type="gramStart"/>
      <w:r w:rsidRPr="00344BEE">
        <w:rPr>
          <w:rFonts w:ascii="Times New Roman" w:hAnsi="Times New Roman" w:cs="Times New Roman"/>
          <w:i/>
          <w:sz w:val="24"/>
          <w:szCs w:val="24"/>
        </w:rPr>
        <w:t>earlier</w:t>
      </w:r>
      <w:proofErr w:type="gramEnd"/>
      <w:r w:rsidRPr="00344BEE">
        <w:rPr>
          <w:rFonts w:ascii="Times New Roman" w:hAnsi="Times New Roman" w:cs="Times New Roman"/>
          <w:i/>
          <w:sz w:val="24"/>
          <w:szCs w:val="24"/>
        </w:rPr>
        <w:t xml:space="preserve"> than 5:00 p.m. of the second business day after the date of delivery;</w:t>
      </w:r>
      <w:r w:rsidRPr="00344BEE">
        <w:rPr>
          <w:rFonts w:ascii="Times New Roman" w:hAnsi="Times New Roman" w:cs="Times New Roman"/>
          <w:i/>
          <w:sz w:val="24"/>
          <w:szCs w:val="24"/>
        </w:rPr>
        <w:br/>
      </w:r>
      <w:r w:rsidRPr="00344BEE">
        <w:rPr>
          <w:rFonts w:ascii="Times New Roman" w:hAnsi="Times New Roman" w:cs="Times New Roman"/>
          <w:i/>
          <w:sz w:val="24"/>
          <w:szCs w:val="24"/>
        </w:rPr>
        <w:br/>
        <w:t xml:space="preserve">     (ii) Mailed notice. The utility must mail a second notice which must include a </w:t>
      </w:r>
      <w:r w:rsidRPr="00344BEE">
        <w:rPr>
          <w:rFonts w:ascii="Times New Roman" w:hAnsi="Times New Roman" w:cs="Times New Roman"/>
          <w:i/>
          <w:sz w:val="24"/>
          <w:szCs w:val="24"/>
        </w:rPr>
        <w:lastRenderedPageBreak/>
        <w:t>scheduled disconnection date that is not earlier than 5:00 p.m. of the third business day after the date of mailing, if mailed from within the states of Washington, Oregon, or Idaho; or the sixth business day, if mailed from outside the states of Washington, Oregon, and Idaho; or</w:t>
      </w:r>
      <w:r w:rsidRPr="00344BEE">
        <w:rPr>
          <w:rFonts w:ascii="Times New Roman" w:hAnsi="Times New Roman" w:cs="Times New Roman"/>
          <w:i/>
          <w:sz w:val="24"/>
          <w:szCs w:val="24"/>
        </w:rPr>
        <w:br/>
      </w:r>
      <w:r w:rsidRPr="00344BEE">
        <w:rPr>
          <w:rFonts w:ascii="Times New Roman" w:hAnsi="Times New Roman" w:cs="Times New Roman"/>
          <w:i/>
          <w:sz w:val="24"/>
          <w:szCs w:val="24"/>
        </w:rPr>
        <w:br/>
        <w:t xml:space="preserve">     (iii) Telephone notice. The utility must attempt at least two times to contact the customer during regular business hours. A log or record of the calls </w:t>
      </w:r>
      <w:proofErr w:type="gramStart"/>
      <w:r w:rsidRPr="00344BEE">
        <w:rPr>
          <w:rFonts w:ascii="Times New Roman" w:hAnsi="Times New Roman" w:cs="Times New Roman"/>
          <w:i/>
          <w:sz w:val="24"/>
          <w:szCs w:val="24"/>
        </w:rPr>
        <w:t>must be kept</w:t>
      </w:r>
      <w:proofErr w:type="gramEnd"/>
      <w:r w:rsidRPr="00344BEE">
        <w:rPr>
          <w:rFonts w:ascii="Times New Roman" w:hAnsi="Times New Roman" w:cs="Times New Roman"/>
          <w:i/>
          <w:sz w:val="24"/>
          <w:szCs w:val="24"/>
        </w:rPr>
        <w:t xml:space="preserve"> for a minimum of ninety calendar days showing the telephone number called, the time of the call, and details of the results of each attempted call. If the utility is unable to reach the customer by telephone, a written notice must be mailed to the customer providing a disconnection date not earlier than 5:00 p.m. of the third business day after the date of mailing, if mailed from within the states of Washington, Oregon, or Idaho, or the sixth business day, if mailed from outside the states of Washington, Oregon, and Idaho, or written notice must be personally delivered providing a disconnection date of not earlier than 5:00 p.m. of the second business day following the date of delivery.</w:t>
      </w:r>
      <w:r w:rsidRPr="00344BEE">
        <w:rPr>
          <w:rFonts w:ascii="Times New Roman" w:hAnsi="Times New Roman" w:cs="Times New Roman"/>
          <w:i/>
          <w:sz w:val="24"/>
          <w:szCs w:val="24"/>
        </w:rPr>
        <w:br/>
      </w:r>
    </w:p>
    <w:p w:rsidR="006E3FE7" w:rsidRDefault="006E3FE7" w:rsidP="006E3FE7">
      <w:pPr>
        <w:spacing w:line="240" w:lineRule="auto"/>
        <w:rPr>
          <w:rFonts w:ascii="Times New Roman" w:hAnsi="Times New Roman" w:cs="Times New Roman"/>
          <w:sz w:val="24"/>
          <w:szCs w:val="24"/>
        </w:rPr>
      </w:pPr>
      <w:r>
        <w:rPr>
          <w:rFonts w:ascii="Times New Roman" w:hAnsi="Times New Roman" w:cs="Times New Roman"/>
          <w:sz w:val="24"/>
          <w:szCs w:val="24"/>
        </w:rPr>
        <w:t xml:space="preserve">Staff found </w:t>
      </w:r>
      <w:r w:rsidR="002C4326">
        <w:rPr>
          <w:rFonts w:ascii="Times New Roman" w:hAnsi="Times New Roman" w:cs="Times New Roman"/>
          <w:sz w:val="24"/>
          <w:szCs w:val="24"/>
        </w:rPr>
        <w:t>eight</w:t>
      </w:r>
      <w:r>
        <w:rPr>
          <w:rFonts w:ascii="Times New Roman" w:hAnsi="Times New Roman" w:cs="Times New Roman"/>
          <w:sz w:val="24"/>
          <w:szCs w:val="24"/>
        </w:rPr>
        <w:t xml:space="preserve"> violations of WAC 480-100-128(6) in </w:t>
      </w:r>
      <w:r w:rsidR="002C4326">
        <w:rPr>
          <w:rFonts w:ascii="Times New Roman" w:hAnsi="Times New Roman" w:cs="Times New Roman"/>
          <w:sz w:val="24"/>
          <w:szCs w:val="24"/>
        </w:rPr>
        <w:t>four</w:t>
      </w:r>
      <w:r>
        <w:rPr>
          <w:rFonts w:ascii="Times New Roman" w:hAnsi="Times New Roman" w:cs="Times New Roman"/>
          <w:sz w:val="24"/>
          <w:szCs w:val="24"/>
        </w:rPr>
        <w:t xml:space="preserve"> consumer complaints, as follows.</w:t>
      </w:r>
      <w:r>
        <w:rPr>
          <w:rStyle w:val="FootnoteReference"/>
          <w:rFonts w:ascii="Times New Roman" w:hAnsi="Times New Roman" w:cs="Times New Roman"/>
          <w:sz w:val="24"/>
          <w:szCs w:val="24"/>
        </w:rPr>
        <w:footnoteReference w:id="7"/>
      </w:r>
    </w:p>
    <w:p w:rsidR="006E3FE7" w:rsidRDefault="006E3FE7" w:rsidP="006E3FE7">
      <w:pPr>
        <w:spacing w:line="240" w:lineRule="auto"/>
        <w:rPr>
          <w:rFonts w:ascii="Times New Roman" w:hAnsi="Times New Roman" w:cs="Times New Roman"/>
          <w:sz w:val="24"/>
          <w:szCs w:val="24"/>
        </w:rPr>
      </w:pPr>
      <w:r>
        <w:rPr>
          <w:rFonts w:ascii="Times New Roman" w:hAnsi="Times New Roman" w:cs="Times New Roman"/>
          <w:b/>
          <w:sz w:val="24"/>
          <w:szCs w:val="24"/>
        </w:rPr>
        <w:t>Complaint 107116</w:t>
      </w:r>
      <w:r>
        <w:rPr>
          <w:rFonts w:ascii="Times New Roman" w:hAnsi="Times New Roman" w:cs="Times New Roman"/>
          <w:b/>
          <w:sz w:val="24"/>
          <w:szCs w:val="24"/>
        </w:rPr>
        <w:br/>
      </w:r>
      <w:r>
        <w:rPr>
          <w:rFonts w:ascii="Times New Roman" w:hAnsi="Times New Roman" w:cs="Times New Roman"/>
          <w:sz w:val="24"/>
          <w:szCs w:val="24"/>
        </w:rPr>
        <w:t>In this complaint, the customer’s bill, dated February 10, displayed a due date of February 25, which failed to account for the Presidents Day holiday in violation of WAC 480-128(6)(a)(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company sent a second notice based on the incorrect first notice in violation of WAC 480-100-128(6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a)(ii). On February 25, the company called the customer and attempted to collect the past due amount based on the incorrect first notice in violation of WAC 480-100-128(6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a)(ii).Staff cited </w:t>
      </w:r>
      <w:r w:rsidR="002C4326">
        <w:rPr>
          <w:rFonts w:ascii="Times New Roman" w:hAnsi="Times New Roman" w:cs="Times New Roman"/>
          <w:sz w:val="24"/>
          <w:szCs w:val="24"/>
        </w:rPr>
        <w:t>one violation of WAC 480-128(6)(a)(</w:t>
      </w:r>
      <w:proofErr w:type="spellStart"/>
      <w:r w:rsidR="002C4326">
        <w:rPr>
          <w:rFonts w:ascii="Times New Roman" w:hAnsi="Times New Roman" w:cs="Times New Roman"/>
          <w:sz w:val="24"/>
          <w:szCs w:val="24"/>
        </w:rPr>
        <w:t>i</w:t>
      </w:r>
      <w:proofErr w:type="spellEnd"/>
      <w:r w:rsidR="002C4326">
        <w:rPr>
          <w:rFonts w:ascii="Times New Roman" w:hAnsi="Times New Roman" w:cs="Times New Roman"/>
          <w:sz w:val="24"/>
          <w:szCs w:val="24"/>
        </w:rPr>
        <w:t>)</w:t>
      </w:r>
      <w:r>
        <w:rPr>
          <w:rFonts w:ascii="Times New Roman" w:hAnsi="Times New Roman" w:cs="Times New Roman"/>
          <w:sz w:val="24"/>
          <w:szCs w:val="24"/>
        </w:rPr>
        <w:t xml:space="preserve"> and </w:t>
      </w:r>
      <w:r w:rsidR="00027177">
        <w:rPr>
          <w:rFonts w:ascii="Times New Roman" w:hAnsi="Times New Roman" w:cs="Times New Roman"/>
          <w:sz w:val="24"/>
          <w:szCs w:val="24"/>
        </w:rPr>
        <w:t>one</w:t>
      </w:r>
      <w:r>
        <w:rPr>
          <w:rFonts w:ascii="Times New Roman" w:hAnsi="Times New Roman" w:cs="Times New Roman"/>
          <w:sz w:val="24"/>
          <w:szCs w:val="24"/>
        </w:rPr>
        <w:t xml:space="preserve"> violation of WAC 480-128(6)</w:t>
      </w:r>
      <w:r w:rsidR="002C4326">
        <w:rPr>
          <w:rFonts w:ascii="Times New Roman" w:hAnsi="Times New Roman" w:cs="Times New Roman"/>
          <w:sz w:val="24"/>
          <w:szCs w:val="24"/>
        </w:rPr>
        <w:t>(a)</w:t>
      </w:r>
      <w:r>
        <w:rPr>
          <w:rFonts w:ascii="Times New Roman" w:hAnsi="Times New Roman" w:cs="Times New Roman"/>
          <w:sz w:val="24"/>
          <w:szCs w:val="24"/>
        </w:rPr>
        <w:t xml:space="preserve">(ii). </w:t>
      </w:r>
    </w:p>
    <w:p w:rsidR="006E3FE7" w:rsidRDefault="006E3FE7" w:rsidP="006E3FE7">
      <w:pPr>
        <w:spacing w:line="240" w:lineRule="auto"/>
        <w:rPr>
          <w:rFonts w:ascii="Times New Roman" w:hAnsi="Times New Roman" w:cs="Times New Roman"/>
          <w:sz w:val="24"/>
          <w:szCs w:val="24"/>
        </w:rPr>
      </w:pPr>
      <w:r>
        <w:rPr>
          <w:rFonts w:ascii="Times New Roman" w:hAnsi="Times New Roman" w:cs="Times New Roman"/>
          <w:b/>
          <w:sz w:val="24"/>
          <w:szCs w:val="24"/>
        </w:rPr>
        <w:t>Complaint 107473</w:t>
      </w:r>
      <w:r>
        <w:rPr>
          <w:rFonts w:ascii="Times New Roman" w:hAnsi="Times New Roman" w:cs="Times New Roman"/>
          <w:b/>
          <w:sz w:val="24"/>
          <w:szCs w:val="24"/>
        </w:rPr>
        <w:br/>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complaint, the customer was disconnected for nonpayment on September 17, 2009, because the customer failed to make a payment on August 31, the scheduled disconnection date. Under WAC 480-100-128(6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 if the utility has not disconnected service within 10 business days of the disconnection date, the disconnection notice will be considered void. Accounting for the Labor Day holiday, Avista had until September 15 to disconnect the customer for nonpayment. Staff cited one violation of WAC 480-100-128(6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 for improperly disconnecting the customer.</w:t>
      </w:r>
    </w:p>
    <w:p w:rsidR="006E3FE7" w:rsidRDefault="006E3FE7" w:rsidP="006E3FE7">
      <w:pPr>
        <w:spacing w:line="240" w:lineRule="auto"/>
        <w:rPr>
          <w:rFonts w:ascii="Times New Roman" w:hAnsi="Times New Roman" w:cs="Times New Roman"/>
          <w:sz w:val="24"/>
          <w:szCs w:val="24"/>
        </w:rPr>
      </w:pPr>
      <w:r>
        <w:rPr>
          <w:rFonts w:ascii="Times New Roman" w:hAnsi="Times New Roman" w:cs="Times New Roman"/>
          <w:b/>
          <w:sz w:val="24"/>
          <w:szCs w:val="24"/>
        </w:rPr>
        <w:t>Complaint 107681</w:t>
      </w:r>
      <w:r>
        <w:rPr>
          <w:rFonts w:ascii="Times New Roman" w:hAnsi="Times New Roman" w:cs="Times New Roman"/>
          <w:b/>
          <w:sz w:val="24"/>
          <w:szCs w:val="24"/>
        </w:rPr>
        <w:br/>
      </w:r>
      <w:r>
        <w:rPr>
          <w:rFonts w:ascii="Times New Roman" w:hAnsi="Times New Roman" w:cs="Times New Roman"/>
          <w:sz w:val="24"/>
          <w:szCs w:val="24"/>
        </w:rPr>
        <w:t xml:space="preserve">WAC 480-100-128(6)(d)(ii) requires the utility to mail a second notice with a disconnection date no earlier than six business days from the date of mailing. In this complaint, a second notice </w:t>
      </w:r>
      <w:proofErr w:type="gramStart"/>
      <w:r>
        <w:rPr>
          <w:rFonts w:ascii="Times New Roman" w:hAnsi="Times New Roman" w:cs="Times New Roman"/>
          <w:sz w:val="24"/>
          <w:szCs w:val="24"/>
        </w:rPr>
        <w:t>was mailed</w:t>
      </w:r>
      <w:proofErr w:type="gramEnd"/>
      <w:r>
        <w:rPr>
          <w:rFonts w:ascii="Times New Roman" w:hAnsi="Times New Roman" w:cs="Times New Roman"/>
          <w:sz w:val="24"/>
          <w:szCs w:val="24"/>
        </w:rPr>
        <w:t xml:space="preserve"> on October 6, 2009, with a disconnection date of October 13. Staff cited one violation of 480-100-128(6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d)(ii).</w:t>
      </w:r>
    </w:p>
    <w:p w:rsidR="00027177" w:rsidRDefault="00027177" w:rsidP="006E3FE7">
      <w:pPr>
        <w:spacing w:line="240" w:lineRule="auto"/>
        <w:rPr>
          <w:rFonts w:ascii="Times New Roman" w:hAnsi="Times New Roman" w:cs="Times New Roman"/>
          <w:sz w:val="24"/>
          <w:szCs w:val="24"/>
        </w:rPr>
      </w:pPr>
    </w:p>
    <w:p w:rsidR="006E3FE7" w:rsidRDefault="006E3FE7" w:rsidP="006E3FE7">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Complaint 107831</w:t>
      </w:r>
      <w:r>
        <w:rPr>
          <w:rFonts w:ascii="Times New Roman" w:hAnsi="Times New Roman" w:cs="Times New Roman"/>
          <w:b/>
          <w:sz w:val="24"/>
          <w:szCs w:val="24"/>
        </w:rPr>
        <w:br/>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complaint, Avista mailed a past due notice on October 28, 2009, for an amount that was due November 12, 2009. The due date failed to account for the Veteran’s Day holiday in violation of WAC 480-100-128(6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final notice, which also displayed the incorrect due date, violated WAC 480-100-128(6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a)(ii). Because the notices violated the notice requirements, the subsequent disconnection violated WAC 480-100-128(3). Staff cited one violation of WAC 480-100-128(6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one violation of WAC 480-100-128(6)(a)(ii), and one violation of WAC 480-100-128(3).</w:t>
      </w:r>
    </w:p>
    <w:p w:rsidR="006E3FE7" w:rsidRDefault="006E3FE7" w:rsidP="006E3FE7">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WACs 480-90-178(1) and 480-100-178(1) Billing Requirements</w:t>
      </w:r>
    </w:p>
    <w:p w:rsidR="006E3FE7" w:rsidRDefault="006E3FE7" w:rsidP="006E3FE7">
      <w:pPr>
        <w:spacing w:line="240" w:lineRule="auto"/>
        <w:rPr>
          <w:rFonts w:ascii="Times New Roman" w:hAnsi="Times New Roman" w:cs="Times New Roman"/>
          <w:sz w:val="24"/>
          <w:szCs w:val="24"/>
        </w:rPr>
      </w:pPr>
      <w:r>
        <w:rPr>
          <w:rFonts w:ascii="Times New Roman" w:hAnsi="Times New Roman" w:cs="Times New Roman"/>
          <w:sz w:val="24"/>
          <w:szCs w:val="24"/>
        </w:rPr>
        <w:t>WAC 480-100-178(1) provides, in part:</w:t>
      </w:r>
    </w:p>
    <w:p w:rsidR="006E3FE7" w:rsidRPr="004A47F2" w:rsidRDefault="006E3FE7" w:rsidP="006E3FE7">
      <w:pPr>
        <w:spacing w:line="240" w:lineRule="auto"/>
        <w:ind w:left="720" w:firstLine="45"/>
        <w:rPr>
          <w:rFonts w:ascii="Times New Roman" w:hAnsi="Times New Roman" w:cs="Times New Roman"/>
          <w:i/>
          <w:sz w:val="24"/>
          <w:szCs w:val="24"/>
        </w:rPr>
      </w:pPr>
      <w:r w:rsidRPr="004A47F2">
        <w:rPr>
          <w:rFonts w:ascii="Times New Roman" w:hAnsi="Times New Roman" w:cs="Times New Roman"/>
          <w:i/>
          <w:sz w:val="24"/>
          <w:szCs w:val="24"/>
        </w:rPr>
        <w:t>(1) Customer bills must:</w:t>
      </w:r>
      <w:r w:rsidRPr="004A47F2">
        <w:rPr>
          <w:rFonts w:ascii="Times New Roman" w:hAnsi="Times New Roman" w:cs="Times New Roman"/>
          <w:i/>
          <w:sz w:val="24"/>
          <w:szCs w:val="24"/>
        </w:rPr>
        <w:br/>
        <w:t>   </w:t>
      </w:r>
      <w:r>
        <w:rPr>
          <w:rFonts w:ascii="Times New Roman" w:hAnsi="Times New Roman" w:cs="Times New Roman"/>
          <w:i/>
          <w:sz w:val="24"/>
          <w:szCs w:val="24"/>
        </w:rPr>
        <w:tab/>
      </w:r>
      <w:r w:rsidRPr="004A47F2">
        <w:rPr>
          <w:rFonts w:ascii="Times New Roman" w:hAnsi="Times New Roman" w:cs="Times New Roman"/>
          <w:i/>
          <w:sz w:val="24"/>
          <w:szCs w:val="24"/>
        </w:rPr>
        <w:t>  …</w:t>
      </w:r>
      <w:r>
        <w:rPr>
          <w:rFonts w:ascii="Times New Roman" w:hAnsi="Times New Roman" w:cs="Times New Roman"/>
          <w:i/>
          <w:sz w:val="24"/>
          <w:szCs w:val="24"/>
        </w:rPr>
        <w:br/>
      </w:r>
      <w:r w:rsidRPr="004A47F2">
        <w:rPr>
          <w:rFonts w:ascii="Times New Roman" w:hAnsi="Times New Roman" w:cs="Times New Roman"/>
          <w:i/>
          <w:sz w:val="24"/>
          <w:szCs w:val="24"/>
        </w:rPr>
        <w:t xml:space="preserve"> (e) Show the current and previous meter readings, the current read date, and the total amount of kilowatt hours used;</w:t>
      </w:r>
      <w:r>
        <w:rPr>
          <w:rFonts w:ascii="Times New Roman" w:hAnsi="Times New Roman" w:cs="Times New Roman"/>
          <w:i/>
          <w:sz w:val="24"/>
          <w:szCs w:val="24"/>
        </w:rPr>
        <w:br/>
      </w:r>
      <w:r w:rsidRPr="004A47F2">
        <w:rPr>
          <w:rFonts w:ascii="Times New Roman" w:hAnsi="Times New Roman" w:cs="Times New Roman"/>
          <w:i/>
          <w:sz w:val="24"/>
          <w:szCs w:val="24"/>
        </w:rPr>
        <w:br/>
        <w:t xml:space="preserve"> (f) Show the amount of kilowatt hours used for each billing rate, the applicable billing rates per kilowatt hour, the basic charge or minimum bill …</w:t>
      </w:r>
    </w:p>
    <w:p w:rsidR="006E3FE7" w:rsidRDefault="006E3FE7" w:rsidP="006E3FE7">
      <w:pPr>
        <w:spacing w:line="240" w:lineRule="auto"/>
        <w:rPr>
          <w:rFonts w:ascii="Times New Roman" w:hAnsi="Times New Roman" w:cs="Times New Roman"/>
          <w:sz w:val="24"/>
          <w:szCs w:val="24"/>
        </w:rPr>
      </w:pPr>
      <w:r>
        <w:rPr>
          <w:rFonts w:ascii="Times New Roman" w:hAnsi="Times New Roman" w:cs="Times New Roman"/>
          <w:sz w:val="24"/>
          <w:szCs w:val="24"/>
        </w:rPr>
        <w:t xml:space="preserve">Staff found </w:t>
      </w:r>
      <w:r w:rsidR="00815880">
        <w:rPr>
          <w:rFonts w:ascii="Times New Roman" w:hAnsi="Times New Roman" w:cs="Times New Roman"/>
          <w:sz w:val="24"/>
          <w:szCs w:val="24"/>
        </w:rPr>
        <w:t>34</w:t>
      </w:r>
      <w:r>
        <w:rPr>
          <w:rFonts w:ascii="Times New Roman" w:hAnsi="Times New Roman" w:cs="Times New Roman"/>
          <w:sz w:val="24"/>
          <w:szCs w:val="24"/>
        </w:rPr>
        <w:t xml:space="preserve"> violations of WAC 480-90-178(1) in two consumer complaints, and </w:t>
      </w:r>
      <w:r w:rsidR="00815880">
        <w:rPr>
          <w:rFonts w:ascii="Times New Roman" w:hAnsi="Times New Roman" w:cs="Times New Roman"/>
          <w:sz w:val="24"/>
          <w:szCs w:val="24"/>
        </w:rPr>
        <w:t>four</w:t>
      </w:r>
      <w:r>
        <w:rPr>
          <w:rFonts w:ascii="Times New Roman" w:hAnsi="Times New Roman" w:cs="Times New Roman"/>
          <w:sz w:val="24"/>
          <w:szCs w:val="24"/>
        </w:rPr>
        <w:t xml:space="preserve"> violations of WAC 480-100-178(1) in </w:t>
      </w:r>
      <w:r w:rsidR="00815880">
        <w:rPr>
          <w:rFonts w:ascii="Times New Roman" w:hAnsi="Times New Roman" w:cs="Times New Roman"/>
          <w:sz w:val="24"/>
          <w:szCs w:val="24"/>
        </w:rPr>
        <w:t>one</w:t>
      </w:r>
      <w:r>
        <w:rPr>
          <w:rFonts w:ascii="Times New Roman" w:hAnsi="Times New Roman" w:cs="Times New Roman"/>
          <w:sz w:val="24"/>
          <w:szCs w:val="24"/>
        </w:rPr>
        <w:t xml:space="preserve"> consumer complaint, as follows.</w:t>
      </w:r>
      <w:r>
        <w:rPr>
          <w:rStyle w:val="FootnoteReference"/>
          <w:rFonts w:ascii="Times New Roman" w:hAnsi="Times New Roman" w:cs="Times New Roman"/>
          <w:sz w:val="24"/>
          <w:szCs w:val="24"/>
        </w:rPr>
        <w:footnoteReference w:id="8"/>
      </w:r>
    </w:p>
    <w:p w:rsidR="006E3FE7" w:rsidRDefault="006E3FE7" w:rsidP="006E3FE7">
      <w:pPr>
        <w:spacing w:line="240" w:lineRule="auto"/>
        <w:rPr>
          <w:rFonts w:ascii="Times New Roman" w:hAnsi="Times New Roman" w:cs="Times New Roman"/>
          <w:sz w:val="24"/>
          <w:szCs w:val="24"/>
        </w:rPr>
      </w:pPr>
      <w:r w:rsidRPr="006E3FE7">
        <w:rPr>
          <w:rFonts w:ascii="Times New Roman" w:hAnsi="Times New Roman" w:cs="Times New Roman"/>
          <w:b/>
          <w:sz w:val="24"/>
          <w:szCs w:val="24"/>
        </w:rPr>
        <w:t>Complaint 107021</w:t>
      </w:r>
      <w:r>
        <w:rPr>
          <w:rFonts w:ascii="Times New Roman" w:hAnsi="Times New Roman" w:cs="Times New Roman"/>
          <w:b/>
          <w:sz w:val="24"/>
          <w:szCs w:val="24"/>
        </w:rPr>
        <w:br/>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complaint, the customer received a retroactive bill for </w:t>
      </w:r>
      <w:r w:rsidR="0054630C">
        <w:rPr>
          <w:rFonts w:ascii="Times New Roman" w:hAnsi="Times New Roman" w:cs="Times New Roman"/>
          <w:sz w:val="24"/>
          <w:szCs w:val="24"/>
        </w:rPr>
        <w:t xml:space="preserve">the months </w:t>
      </w:r>
      <w:r w:rsidR="00815880">
        <w:rPr>
          <w:rFonts w:ascii="Times New Roman" w:hAnsi="Times New Roman" w:cs="Times New Roman"/>
          <w:sz w:val="24"/>
          <w:szCs w:val="24"/>
        </w:rPr>
        <w:t>of</w:t>
      </w:r>
      <w:r w:rsidR="0054630C">
        <w:rPr>
          <w:rFonts w:ascii="Times New Roman" w:hAnsi="Times New Roman" w:cs="Times New Roman"/>
          <w:sz w:val="24"/>
          <w:szCs w:val="24"/>
        </w:rPr>
        <w:t xml:space="preserve"> February 2008 </w:t>
      </w:r>
      <w:r w:rsidR="00815880">
        <w:rPr>
          <w:rFonts w:ascii="Times New Roman" w:hAnsi="Times New Roman" w:cs="Times New Roman"/>
          <w:sz w:val="24"/>
          <w:szCs w:val="24"/>
        </w:rPr>
        <w:t xml:space="preserve">through </w:t>
      </w:r>
      <w:r w:rsidR="0054630C">
        <w:rPr>
          <w:rFonts w:ascii="Times New Roman" w:hAnsi="Times New Roman" w:cs="Times New Roman"/>
          <w:sz w:val="24"/>
          <w:szCs w:val="24"/>
        </w:rPr>
        <w:t xml:space="preserve">January 2009 </w:t>
      </w:r>
      <w:r w:rsidR="00815880">
        <w:rPr>
          <w:rFonts w:ascii="Times New Roman" w:hAnsi="Times New Roman" w:cs="Times New Roman"/>
          <w:sz w:val="24"/>
          <w:szCs w:val="24"/>
        </w:rPr>
        <w:t>for a stopped meter</w:t>
      </w:r>
      <w:r>
        <w:rPr>
          <w:rFonts w:ascii="Times New Roman" w:hAnsi="Times New Roman" w:cs="Times New Roman"/>
          <w:sz w:val="24"/>
          <w:szCs w:val="24"/>
        </w:rPr>
        <w:t>. Staff cited 12 violations of WAC 480-90-178(1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e) and 12 violations of </w:t>
      </w:r>
      <w:r w:rsidR="0054630C">
        <w:rPr>
          <w:rFonts w:ascii="Times New Roman" w:hAnsi="Times New Roman" w:cs="Times New Roman"/>
          <w:sz w:val="24"/>
          <w:szCs w:val="24"/>
        </w:rPr>
        <w:t>WAC 480-90-178(1)(f) for failing to provide accurate billing statements</w:t>
      </w:r>
      <w:r w:rsidR="0054630C" w:rsidRPr="0054630C">
        <w:rPr>
          <w:rFonts w:ascii="Times New Roman" w:hAnsi="Times New Roman" w:cs="Times New Roman"/>
          <w:sz w:val="24"/>
          <w:szCs w:val="24"/>
        </w:rPr>
        <w:t xml:space="preserve"> </w:t>
      </w:r>
      <w:r w:rsidR="004E4A75">
        <w:rPr>
          <w:rFonts w:ascii="Times New Roman" w:hAnsi="Times New Roman" w:cs="Times New Roman"/>
          <w:sz w:val="24"/>
          <w:szCs w:val="24"/>
        </w:rPr>
        <w:t xml:space="preserve">during the 12 </w:t>
      </w:r>
      <w:r w:rsidR="0054630C">
        <w:rPr>
          <w:rFonts w:ascii="Times New Roman" w:hAnsi="Times New Roman" w:cs="Times New Roman"/>
          <w:sz w:val="24"/>
          <w:szCs w:val="24"/>
        </w:rPr>
        <w:t xml:space="preserve">month period. </w:t>
      </w:r>
    </w:p>
    <w:p w:rsidR="004E4A75" w:rsidRDefault="006E3FE7" w:rsidP="006E3FE7">
      <w:pPr>
        <w:spacing w:line="240" w:lineRule="auto"/>
        <w:rPr>
          <w:rFonts w:ascii="Times New Roman" w:hAnsi="Times New Roman" w:cs="Times New Roman"/>
          <w:sz w:val="24"/>
          <w:szCs w:val="24"/>
        </w:rPr>
      </w:pPr>
      <w:r w:rsidRPr="006E3FE7">
        <w:rPr>
          <w:rFonts w:ascii="Times New Roman" w:hAnsi="Times New Roman" w:cs="Times New Roman"/>
          <w:b/>
          <w:sz w:val="24"/>
          <w:szCs w:val="24"/>
        </w:rPr>
        <w:t>Complaint 107111</w:t>
      </w:r>
      <w:r w:rsidR="00815880">
        <w:rPr>
          <w:rFonts w:ascii="Times New Roman" w:hAnsi="Times New Roman" w:cs="Times New Roman"/>
          <w:b/>
          <w:sz w:val="24"/>
          <w:szCs w:val="24"/>
        </w:rPr>
        <w:br/>
      </w:r>
      <w:proofErr w:type="gramStart"/>
      <w:r w:rsidR="004E4A75">
        <w:rPr>
          <w:rFonts w:ascii="Times New Roman" w:hAnsi="Times New Roman" w:cs="Times New Roman"/>
          <w:sz w:val="24"/>
          <w:szCs w:val="24"/>
        </w:rPr>
        <w:t>I</w:t>
      </w:r>
      <w:r w:rsidR="00815880">
        <w:rPr>
          <w:rFonts w:ascii="Times New Roman" w:hAnsi="Times New Roman" w:cs="Times New Roman"/>
          <w:sz w:val="24"/>
          <w:szCs w:val="24"/>
        </w:rPr>
        <w:t>n</w:t>
      </w:r>
      <w:proofErr w:type="gramEnd"/>
      <w:r w:rsidR="00815880">
        <w:rPr>
          <w:rFonts w:ascii="Times New Roman" w:hAnsi="Times New Roman" w:cs="Times New Roman"/>
          <w:sz w:val="24"/>
          <w:szCs w:val="24"/>
        </w:rPr>
        <w:t xml:space="preserve"> this complaint, </w:t>
      </w:r>
      <w:r w:rsidR="004E4A75">
        <w:rPr>
          <w:rFonts w:ascii="Times New Roman" w:hAnsi="Times New Roman" w:cs="Times New Roman"/>
          <w:sz w:val="24"/>
          <w:szCs w:val="24"/>
        </w:rPr>
        <w:t xml:space="preserve">the customer received a retroactive bill for the months of </w:t>
      </w:r>
      <w:r w:rsidR="00027177">
        <w:rPr>
          <w:rFonts w:ascii="Times New Roman" w:hAnsi="Times New Roman" w:cs="Times New Roman"/>
          <w:sz w:val="24"/>
          <w:szCs w:val="24"/>
        </w:rPr>
        <w:t>January</w:t>
      </w:r>
      <w:r w:rsidR="004E4A75">
        <w:rPr>
          <w:rFonts w:ascii="Times New Roman" w:hAnsi="Times New Roman" w:cs="Times New Roman"/>
          <w:sz w:val="24"/>
          <w:szCs w:val="24"/>
        </w:rPr>
        <w:t xml:space="preserve"> through May 2009 for a stopped meter. Staff cited five violations of WAC 480-90-178(1</w:t>
      </w:r>
      <w:proofErr w:type="gramStart"/>
      <w:r w:rsidR="004E4A75">
        <w:rPr>
          <w:rFonts w:ascii="Times New Roman" w:hAnsi="Times New Roman" w:cs="Times New Roman"/>
          <w:sz w:val="24"/>
          <w:szCs w:val="24"/>
        </w:rPr>
        <w:t>)(</w:t>
      </w:r>
      <w:proofErr w:type="gramEnd"/>
      <w:r w:rsidR="004E4A75">
        <w:rPr>
          <w:rFonts w:ascii="Times New Roman" w:hAnsi="Times New Roman" w:cs="Times New Roman"/>
          <w:sz w:val="24"/>
          <w:szCs w:val="24"/>
        </w:rPr>
        <w:t>e) and five violations of WAC 480-90-178(1)(f) for failing to provide accurate billing statements during the five month period.</w:t>
      </w:r>
    </w:p>
    <w:p w:rsidR="006E3FE7" w:rsidRDefault="006E3FE7" w:rsidP="006E3FE7">
      <w:pPr>
        <w:spacing w:line="240" w:lineRule="auto"/>
        <w:rPr>
          <w:rFonts w:ascii="Times New Roman" w:hAnsi="Times New Roman" w:cs="Times New Roman"/>
          <w:sz w:val="24"/>
          <w:szCs w:val="24"/>
        </w:rPr>
      </w:pPr>
      <w:r>
        <w:rPr>
          <w:rFonts w:ascii="Times New Roman" w:hAnsi="Times New Roman" w:cs="Times New Roman"/>
          <w:b/>
          <w:sz w:val="24"/>
          <w:szCs w:val="24"/>
        </w:rPr>
        <w:t>Complaint 107869</w:t>
      </w:r>
      <w:r>
        <w:rPr>
          <w:rFonts w:ascii="Times New Roman" w:hAnsi="Times New Roman" w:cs="Times New Roman"/>
          <w:b/>
          <w:sz w:val="24"/>
          <w:szCs w:val="24"/>
        </w:rPr>
        <w:br/>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this complaint, Avista erroneously sent both past due and final notices for amounts that were prior obligation. On November 17, the customer received a $150 pledge, which </w:t>
      </w:r>
      <w:proofErr w:type="gramStart"/>
      <w:r>
        <w:rPr>
          <w:rFonts w:ascii="Times New Roman" w:hAnsi="Times New Roman" w:cs="Times New Roman"/>
          <w:sz w:val="24"/>
          <w:szCs w:val="24"/>
        </w:rPr>
        <w:t>was mistakenly applied</w:t>
      </w:r>
      <w:proofErr w:type="gramEnd"/>
      <w:r>
        <w:rPr>
          <w:rFonts w:ascii="Times New Roman" w:hAnsi="Times New Roman" w:cs="Times New Roman"/>
          <w:sz w:val="24"/>
          <w:szCs w:val="24"/>
        </w:rPr>
        <w:t xml:space="preserve"> to the prior obligation. Staff cited two violations of WAC 480-100-178(1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e) and two violations of WAC 480-100-178(1)(f) for sending two notices that contained incorrect information. </w:t>
      </w:r>
    </w:p>
    <w:p w:rsidR="00027177" w:rsidRDefault="00027177" w:rsidP="006E3FE7">
      <w:pPr>
        <w:spacing w:line="240" w:lineRule="auto"/>
        <w:rPr>
          <w:rFonts w:ascii="Times New Roman" w:hAnsi="Times New Roman" w:cs="Times New Roman"/>
          <w:b/>
          <w:sz w:val="24"/>
          <w:szCs w:val="24"/>
        </w:rPr>
      </w:pPr>
    </w:p>
    <w:p w:rsidR="000D6E24" w:rsidRDefault="008055C8" w:rsidP="00FD1BBE">
      <w:pPr>
        <w:spacing w:line="240" w:lineRule="auto"/>
        <w:rPr>
          <w:rFonts w:ascii="Times New Roman" w:hAnsi="Times New Roman" w:cs="Times New Roman"/>
          <w:sz w:val="24"/>
          <w:szCs w:val="24"/>
        </w:rPr>
      </w:pPr>
      <w:r w:rsidRPr="008055C8">
        <w:rPr>
          <w:rFonts w:ascii="Times New Roman" w:hAnsi="Times New Roman" w:cs="Times New Roman"/>
          <w:b/>
          <w:sz w:val="24"/>
          <w:szCs w:val="24"/>
        </w:rPr>
        <w:lastRenderedPageBreak/>
        <w:t>Recommendation</w:t>
      </w:r>
      <w:r w:rsidR="001C434E">
        <w:rPr>
          <w:rFonts w:ascii="Times New Roman" w:hAnsi="Times New Roman" w:cs="Times New Roman"/>
          <w:b/>
          <w:sz w:val="24"/>
          <w:szCs w:val="24"/>
        </w:rPr>
        <w:br/>
      </w:r>
      <w:r w:rsidR="001C434E">
        <w:rPr>
          <w:rFonts w:ascii="Times New Roman" w:hAnsi="Times New Roman" w:cs="Times New Roman"/>
          <w:sz w:val="24"/>
          <w:szCs w:val="24"/>
        </w:rPr>
        <w:t xml:space="preserve">Staff recommends penalties of </w:t>
      </w:r>
      <w:r w:rsidR="003A0BF4">
        <w:rPr>
          <w:rFonts w:ascii="Times New Roman" w:hAnsi="Times New Roman" w:cs="Times New Roman"/>
          <w:sz w:val="24"/>
          <w:szCs w:val="24"/>
        </w:rPr>
        <w:t>$100</w:t>
      </w:r>
      <w:r w:rsidR="001C434E">
        <w:rPr>
          <w:rFonts w:ascii="Times New Roman" w:hAnsi="Times New Roman" w:cs="Times New Roman"/>
          <w:sz w:val="24"/>
          <w:szCs w:val="24"/>
        </w:rPr>
        <w:t xml:space="preserve"> for </w:t>
      </w:r>
      <w:r w:rsidR="00A45A30">
        <w:rPr>
          <w:rFonts w:ascii="Times New Roman" w:hAnsi="Times New Roman" w:cs="Times New Roman"/>
          <w:sz w:val="24"/>
          <w:szCs w:val="24"/>
        </w:rPr>
        <w:t>one</w:t>
      </w:r>
      <w:r w:rsidR="00A24D93">
        <w:rPr>
          <w:rFonts w:ascii="Times New Roman" w:hAnsi="Times New Roman" w:cs="Times New Roman"/>
          <w:sz w:val="24"/>
          <w:szCs w:val="24"/>
        </w:rPr>
        <w:t xml:space="preserve"> violation of WAC 480-90-113, </w:t>
      </w:r>
      <w:r w:rsidR="00A45A30">
        <w:rPr>
          <w:rFonts w:ascii="Times New Roman" w:hAnsi="Times New Roman" w:cs="Times New Roman"/>
          <w:sz w:val="24"/>
          <w:szCs w:val="24"/>
        </w:rPr>
        <w:t>one</w:t>
      </w:r>
      <w:r w:rsidR="00A24D93">
        <w:rPr>
          <w:rFonts w:ascii="Times New Roman" w:hAnsi="Times New Roman" w:cs="Times New Roman"/>
          <w:sz w:val="24"/>
          <w:szCs w:val="24"/>
        </w:rPr>
        <w:t xml:space="preserve"> violation of WAC 480-00-113, each of the </w:t>
      </w:r>
      <w:r w:rsidR="00027177">
        <w:rPr>
          <w:rFonts w:ascii="Times New Roman" w:hAnsi="Times New Roman" w:cs="Times New Roman"/>
          <w:sz w:val="24"/>
          <w:szCs w:val="24"/>
        </w:rPr>
        <w:t>eight</w:t>
      </w:r>
      <w:r w:rsidR="00E120D4">
        <w:rPr>
          <w:rFonts w:ascii="Times New Roman" w:hAnsi="Times New Roman" w:cs="Times New Roman"/>
          <w:sz w:val="24"/>
          <w:szCs w:val="24"/>
        </w:rPr>
        <w:t xml:space="preserve"> </w:t>
      </w:r>
      <w:r w:rsidR="001C434E">
        <w:rPr>
          <w:rFonts w:ascii="Times New Roman" w:hAnsi="Times New Roman" w:cs="Times New Roman"/>
          <w:sz w:val="24"/>
          <w:szCs w:val="24"/>
        </w:rPr>
        <w:t>violations of WAC 480-</w:t>
      </w:r>
      <w:r w:rsidR="00C338D2">
        <w:rPr>
          <w:rFonts w:ascii="Times New Roman" w:hAnsi="Times New Roman" w:cs="Times New Roman"/>
          <w:sz w:val="24"/>
          <w:szCs w:val="24"/>
        </w:rPr>
        <w:t>100</w:t>
      </w:r>
      <w:r w:rsidR="001C434E">
        <w:rPr>
          <w:rFonts w:ascii="Times New Roman" w:hAnsi="Times New Roman" w:cs="Times New Roman"/>
          <w:sz w:val="24"/>
          <w:szCs w:val="24"/>
        </w:rPr>
        <w:t>-</w:t>
      </w:r>
      <w:r w:rsidR="004A47F2">
        <w:rPr>
          <w:rFonts w:ascii="Times New Roman" w:hAnsi="Times New Roman" w:cs="Times New Roman"/>
          <w:sz w:val="24"/>
          <w:szCs w:val="24"/>
        </w:rPr>
        <w:t>128</w:t>
      </w:r>
      <w:r w:rsidR="00A700EE">
        <w:rPr>
          <w:rFonts w:ascii="Times New Roman" w:hAnsi="Times New Roman" w:cs="Times New Roman"/>
          <w:sz w:val="24"/>
          <w:szCs w:val="24"/>
        </w:rPr>
        <w:t>(6)</w:t>
      </w:r>
      <w:r w:rsidR="00C338D2">
        <w:rPr>
          <w:rFonts w:ascii="Times New Roman" w:hAnsi="Times New Roman" w:cs="Times New Roman"/>
          <w:sz w:val="24"/>
          <w:szCs w:val="24"/>
        </w:rPr>
        <w:t xml:space="preserve">, </w:t>
      </w:r>
      <w:r w:rsidR="001C434E">
        <w:rPr>
          <w:rFonts w:ascii="Times New Roman" w:hAnsi="Times New Roman" w:cs="Times New Roman"/>
          <w:sz w:val="24"/>
          <w:szCs w:val="24"/>
        </w:rPr>
        <w:t xml:space="preserve">and each of the </w:t>
      </w:r>
      <w:r w:rsidR="004E4A75">
        <w:rPr>
          <w:rFonts w:ascii="Times New Roman" w:hAnsi="Times New Roman" w:cs="Times New Roman"/>
          <w:sz w:val="24"/>
          <w:szCs w:val="24"/>
        </w:rPr>
        <w:t>38</w:t>
      </w:r>
      <w:r w:rsidR="001C434E">
        <w:rPr>
          <w:rFonts w:ascii="Times New Roman" w:hAnsi="Times New Roman" w:cs="Times New Roman"/>
          <w:sz w:val="24"/>
          <w:szCs w:val="24"/>
        </w:rPr>
        <w:t xml:space="preserve"> violations of </w:t>
      </w:r>
      <w:r w:rsidR="00E120D4">
        <w:rPr>
          <w:rFonts w:ascii="Times New Roman" w:hAnsi="Times New Roman" w:cs="Times New Roman"/>
          <w:sz w:val="24"/>
          <w:szCs w:val="24"/>
        </w:rPr>
        <w:t>480-100-178(1)</w:t>
      </w:r>
      <w:r w:rsidR="004A47F2">
        <w:rPr>
          <w:rFonts w:ascii="Times New Roman" w:hAnsi="Times New Roman" w:cs="Times New Roman"/>
          <w:sz w:val="24"/>
          <w:szCs w:val="24"/>
        </w:rPr>
        <w:t>,</w:t>
      </w:r>
      <w:r w:rsidR="00E120D4">
        <w:rPr>
          <w:rFonts w:ascii="Times New Roman" w:hAnsi="Times New Roman" w:cs="Times New Roman"/>
          <w:sz w:val="24"/>
          <w:szCs w:val="24"/>
        </w:rPr>
        <w:t xml:space="preserve"> </w:t>
      </w:r>
      <w:r w:rsidR="001C434E">
        <w:rPr>
          <w:rFonts w:ascii="Times New Roman" w:hAnsi="Times New Roman" w:cs="Times New Roman"/>
          <w:sz w:val="24"/>
          <w:szCs w:val="24"/>
        </w:rPr>
        <w:t>for a total penalty of</w:t>
      </w:r>
      <w:r w:rsidR="00181C04">
        <w:rPr>
          <w:rFonts w:ascii="Times New Roman" w:hAnsi="Times New Roman" w:cs="Times New Roman"/>
          <w:sz w:val="24"/>
          <w:szCs w:val="24"/>
        </w:rPr>
        <w:t xml:space="preserve"> </w:t>
      </w:r>
      <w:r w:rsidR="001C434E">
        <w:rPr>
          <w:rFonts w:ascii="Times New Roman" w:hAnsi="Times New Roman" w:cs="Times New Roman"/>
          <w:sz w:val="24"/>
          <w:szCs w:val="24"/>
        </w:rPr>
        <w:t>$</w:t>
      </w:r>
      <w:r w:rsidR="00027177">
        <w:rPr>
          <w:rFonts w:ascii="Times New Roman" w:hAnsi="Times New Roman" w:cs="Times New Roman"/>
          <w:sz w:val="24"/>
          <w:szCs w:val="24"/>
        </w:rPr>
        <w:t>4</w:t>
      </w:r>
      <w:r w:rsidR="003A0BF4">
        <w:rPr>
          <w:rFonts w:ascii="Times New Roman" w:hAnsi="Times New Roman" w:cs="Times New Roman"/>
          <w:sz w:val="24"/>
          <w:szCs w:val="24"/>
        </w:rPr>
        <w:t>,</w:t>
      </w:r>
      <w:r w:rsidR="00027177">
        <w:rPr>
          <w:rFonts w:ascii="Times New Roman" w:hAnsi="Times New Roman" w:cs="Times New Roman"/>
          <w:sz w:val="24"/>
          <w:szCs w:val="24"/>
        </w:rPr>
        <w:t>8</w:t>
      </w:r>
      <w:r w:rsidR="004A47F2">
        <w:rPr>
          <w:rFonts w:ascii="Times New Roman" w:hAnsi="Times New Roman" w:cs="Times New Roman"/>
          <w:sz w:val="24"/>
          <w:szCs w:val="24"/>
        </w:rPr>
        <w:t>00.</w:t>
      </w: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027177" w:rsidRDefault="00027177" w:rsidP="00FD1BBE">
      <w:pPr>
        <w:spacing w:line="240" w:lineRule="auto"/>
        <w:rPr>
          <w:rFonts w:ascii="Times New Roman" w:hAnsi="Times New Roman" w:cs="Times New Roman"/>
          <w:sz w:val="24"/>
          <w:szCs w:val="24"/>
        </w:rPr>
      </w:pPr>
    </w:p>
    <w:p w:rsidR="003D749E" w:rsidRPr="0069141E" w:rsidRDefault="00027177" w:rsidP="00FD1BBE">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S</w:t>
      </w:r>
      <w:r w:rsidR="009629ED" w:rsidRPr="0069141E">
        <w:rPr>
          <w:rFonts w:ascii="Times New Roman" w:hAnsi="Times New Roman" w:cs="Times New Roman"/>
          <w:b/>
          <w:sz w:val="28"/>
          <w:szCs w:val="28"/>
        </w:rPr>
        <w:t>UMMARY OF RECOMMENDATIONS</w:t>
      </w:r>
    </w:p>
    <w:p w:rsidR="00526AD3" w:rsidRDefault="00526AD3" w:rsidP="00FD1BBE">
      <w:pPr>
        <w:spacing w:line="240" w:lineRule="auto"/>
        <w:rPr>
          <w:rFonts w:ascii="Times New Roman" w:hAnsi="Times New Roman" w:cs="Times New Roman"/>
          <w:sz w:val="24"/>
          <w:szCs w:val="24"/>
        </w:rPr>
      </w:pPr>
      <w:r>
        <w:rPr>
          <w:rFonts w:ascii="Times New Roman" w:hAnsi="Times New Roman" w:cs="Times New Roman"/>
          <w:sz w:val="24"/>
          <w:szCs w:val="24"/>
        </w:rPr>
        <w:t>Staff recommen</w:t>
      </w:r>
      <w:r w:rsidR="00CF0B68">
        <w:rPr>
          <w:rFonts w:ascii="Times New Roman" w:hAnsi="Times New Roman" w:cs="Times New Roman"/>
          <w:sz w:val="24"/>
          <w:szCs w:val="24"/>
        </w:rPr>
        <w:t xml:space="preserve">ds a total </w:t>
      </w:r>
      <w:r w:rsidR="00C338D2">
        <w:rPr>
          <w:rFonts w:ascii="Times New Roman" w:hAnsi="Times New Roman" w:cs="Times New Roman"/>
          <w:sz w:val="24"/>
          <w:szCs w:val="24"/>
        </w:rPr>
        <w:t xml:space="preserve">potential </w:t>
      </w:r>
      <w:r w:rsidR="00CF0B68">
        <w:rPr>
          <w:rFonts w:ascii="Times New Roman" w:hAnsi="Times New Roman" w:cs="Times New Roman"/>
          <w:sz w:val="24"/>
          <w:szCs w:val="24"/>
        </w:rPr>
        <w:t>penalty of $</w:t>
      </w:r>
      <w:r w:rsidR="00027177">
        <w:rPr>
          <w:rFonts w:ascii="Times New Roman" w:hAnsi="Times New Roman" w:cs="Times New Roman"/>
          <w:sz w:val="24"/>
          <w:szCs w:val="24"/>
        </w:rPr>
        <w:t>62</w:t>
      </w:r>
      <w:r w:rsidR="004E4A75">
        <w:rPr>
          <w:rFonts w:ascii="Times New Roman" w:hAnsi="Times New Roman" w:cs="Times New Roman"/>
          <w:sz w:val="24"/>
          <w:szCs w:val="24"/>
        </w:rPr>
        <w:t>,</w:t>
      </w:r>
      <w:r w:rsidR="00027177">
        <w:rPr>
          <w:rFonts w:ascii="Times New Roman" w:hAnsi="Times New Roman" w:cs="Times New Roman"/>
          <w:sz w:val="24"/>
          <w:szCs w:val="24"/>
        </w:rPr>
        <w:t>1</w:t>
      </w:r>
      <w:r w:rsidR="004E4A75">
        <w:rPr>
          <w:rFonts w:ascii="Times New Roman" w:hAnsi="Times New Roman" w:cs="Times New Roman"/>
          <w:sz w:val="24"/>
          <w:szCs w:val="24"/>
        </w:rPr>
        <w:t>00</w:t>
      </w:r>
      <w:r>
        <w:rPr>
          <w:rFonts w:ascii="Times New Roman" w:hAnsi="Times New Roman" w:cs="Times New Roman"/>
          <w:sz w:val="24"/>
          <w:szCs w:val="24"/>
        </w:rPr>
        <w:t xml:space="preserve"> for the following violations:</w:t>
      </w:r>
    </w:p>
    <w:p w:rsidR="004E4A75" w:rsidRDefault="00F23A94" w:rsidP="004E4A75">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027177">
        <w:rPr>
          <w:rFonts w:ascii="Times New Roman" w:hAnsi="Times New Roman" w:cs="Times New Roman"/>
          <w:sz w:val="24"/>
          <w:szCs w:val="24"/>
        </w:rPr>
        <w:t>one violation</w:t>
      </w:r>
      <w:r>
        <w:rPr>
          <w:rFonts w:ascii="Times New Roman" w:hAnsi="Times New Roman" w:cs="Times New Roman"/>
          <w:sz w:val="24"/>
          <w:szCs w:val="24"/>
        </w:rPr>
        <w:t xml:space="preserve"> of WAC 480-90-113 </w:t>
      </w:r>
      <w:r w:rsidR="004E4A75">
        <w:rPr>
          <w:rFonts w:ascii="Times New Roman" w:hAnsi="Times New Roman" w:cs="Times New Roman"/>
          <w:sz w:val="24"/>
          <w:szCs w:val="24"/>
        </w:rPr>
        <w:t xml:space="preserve">in </w:t>
      </w:r>
      <w:r w:rsidR="00027177">
        <w:rPr>
          <w:rFonts w:ascii="Times New Roman" w:hAnsi="Times New Roman" w:cs="Times New Roman"/>
          <w:sz w:val="24"/>
          <w:szCs w:val="24"/>
        </w:rPr>
        <w:t>one</w:t>
      </w:r>
      <w:r w:rsidR="004E4A75">
        <w:rPr>
          <w:rFonts w:ascii="Times New Roman" w:hAnsi="Times New Roman" w:cs="Times New Roman"/>
          <w:sz w:val="24"/>
          <w:szCs w:val="24"/>
        </w:rPr>
        <w:t xml:space="preserve"> consumer complaint, staff recommends a penalty of $100 for each violation.</w:t>
      </w:r>
    </w:p>
    <w:p w:rsidR="00F23A94" w:rsidRDefault="004E4A75" w:rsidP="00526AD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027177">
        <w:rPr>
          <w:rFonts w:ascii="Times New Roman" w:hAnsi="Times New Roman" w:cs="Times New Roman"/>
          <w:sz w:val="24"/>
          <w:szCs w:val="24"/>
        </w:rPr>
        <w:t>one</w:t>
      </w:r>
      <w:r w:rsidR="00F23A94">
        <w:rPr>
          <w:rFonts w:ascii="Times New Roman" w:hAnsi="Times New Roman" w:cs="Times New Roman"/>
          <w:sz w:val="24"/>
          <w:szCs w:val="24"/>
        </w:rPr>
        <w:t xml:space="preserve"> violation of </w:t>
      </w:r>
      <w:r w:rsidR="002E6A4A">
        <w:rPr>
          <w:rFonts w:ascii="Times New Roman" w:hAnsi="Times New Roman" w:cs="Times New Roman"/>
          <w:sz w:val="24"/>
          <w:szCs w:val="24"/>
        </w:rPr>
        <w:t xml:space="preserve">WAC </w:t>
      </w:r>
      <w:r w:rsidR="00F23A94">
        <w:rPr>
          <w:rFonts w:ascii="Times New Roman" w:hAnsi="Times New Roman" w:cs="Times New Roman"/>
          <w:sz w:val="24"/>
          <w:szCs w:val="24"/>
        </w:rPr>
        <w:t xml:space="preserve">480-100-113 in </w:t>
      </w:r>
      <w:r w:rsidR="00027177">
        <w:rPr>
          <w:rFonts w:ascii="Times New Roman" w:hAnsi="Times New Roman" w:cs="Times New Roman"/>
          <w:sz w:val="24"/>
          <w:szCs w:val="24"/>
        </w:rPr>
        <w:t>one</w:t>
      </w:r>
      <w:r w:rsidR="00F23A94">
        <w:rPr>
          <w:rFonts w:ascii="Times New Roman" w:hAnsi="Times New Roman" w:cs="Times New Roman"/>
          <w:sz w:val="24"/>
          <w:szCs w:val="24"/>
        </w:rPr>
        <w:t xml:space="preserve"> consumer complaint, staff recommends a penalty of </w:t>
      </w:r>
      <w:r w:rsidR="003A0BF4">
        <w:rPr>
          <w:rFonts w:ascii="Times New Roman" w:hAnsi="Times New Roman" w:cs="Times New Roman"/>
          <w:sz w:val="24"/>
          <w:szCs w:val="24"/>
        </w:rPr>
        <w:t>$100</w:t>
      </w:r>
      <w:r w:rsidR="00F23A94">
        <w:rPr>
          <w:rFonts w:ascii="Times New Roman" w:hAnsi="Times New Roman" w:cs="Times New Roman"/>
          <w:sz w:val="24"/>
          <w:szCs w:val="24"/>
        </w:rPr>
        <w:t xml:space="preserve"> for each violation.</w:t>
      </w:r>
    </w:p>
    <w:p w:rsidR="00526AD3" w:rsidRPr="00A709C0" w:rsidRDefault="00526AD3" w:rsidP="00526AD3">
      <w:pPr>
        <w:pStyle w:val="ListParagraph"/>
        <w:numPr>
          <w:ilvl w:val="0"/>
          <w:numId w:val="4"/>
        </w:numPr>
        <w:spacing w:line="240" w:lineRule="auto"/>
        <w:rPr>
          <w:rFonts w:ascii="Times New Roman" w:hAnsi="Times New Roman" w:cs="Times New Roman"/>
          <w:sz w:val="24"/>
          <w:szCs w:val="24"/>
        </w:rPr>
      </w:pPr>
      <w:r w:rsidRPr="00A709C0">
        <w:rPr>
          <w:rFonts w:ascii="Times New Roman" w:hAnsi="Times New Roman" w:cs="Times New Roman"/>
          <w:sz w:val="24"/>
          <w:szCs w:val="24"/>
        </w:rPr>
        <w:t xml:space="preserve">For </w:t>
      </w:r>
      <w:r w:rsidR="00A709C0" w:rsidRPr="00A709C0">
        <w:rPr>
          <w:rFonts w:ascii="Times New Roman" w:hAnsi="Times New Roman" w:cs="Times New Roman"/>
          <w:sz w:val="24"/>
          <w:szCs w:val="24"/>
        </w:rPr>
        <w:t>one violation of WAC 480-100-123(3) in one consumer complaint</w:t>
      </w:r>
      <w:r w:rsidRPr="00A709C0">
        <w:rPr>
          <w:rFonts w:ascii="Times New Roman" w:hAnsi="Times New Roman" w:cs="Times New Roman"/>
          <w:sz w:val="24"/>
          <w:szCs w:val="24"/>
        </w:rPr>
        <w:t xml:space="preserve">, staff recommends a penalty </w:t>
      </w:r>
      <w:r w:rsidR="003A0BF4">
        <w:rPr>
          <w:rFonts w:ascii="Times New Roman" w:hAnsi="Times New Roman" w:cs="Times New Roman"/>
          <w:sz w:val="24"/>
          <w:szCs w:val="24"/>
        </w:rPr>
        <w:t>of $100</w:t>
      </w:r>
      <w:r w:rsidRPr="00A709C0">
        <w:rPr>
          <w:rFonts w:ascii="Times New Roman" w:hAnsi="Times New Roman" w:cs="Times New Roman"/>
          <w:sz w:val="24"/>
          <w:szCs w:val="24"/>
        </w:rPr>
        <w:t>.</w:t>
      </w:r>
    </w:p>
    <w:p w:rsidR="00526AD3" w:rsidRPr="00A709C0" w:rsidRDefault="00526AD3" w:rsidP="00526AD3">
      <w:pPr>
        <w:pStyle w:val="ListParagraph"/>
        <w:numPr>
          <w:ilvl w:val="0"/>
          <w:numId w:val="4"/>
        </w:numPr>
        <w:spacing w:line="240" w:lineRule="auto"/>
        <w:rPr>
          <w:rFonts w:ascii="Times New Roman" w:hAnsi="Times New Roman" w:cs="Times New Roman"/>
          <w:sz w:val="24"/>
          <w:szCs w:val="24"/>
        </w:rPr>
      </w:pPr>
      <w:r w:rsidRPr="00A709C0">
        <w:rPr>
          <w:rFonts w:ascii="Times New Roman" w:hAnsi="Times New Roman" w:cs="Times New Roman"/>
          <w:sz w:val="24"/>
          <w:szCs w:val="24"/>
        </w:rPr>
        <w:t xml:space="preserve">For </w:t>
      </w:r>
      <w:r w:rsidR="003A0BF4">
        <w:rPr>
          <w:rFonts w:ascii="Times New Roman" w:hAnsi="Times New Roman" w:cs="Times New Roman"/>
          <w:sz w:val="24"/>
          <w:szCs w:val="24"/>
        </w:rPr>
        <w:t>572</w:t>
      </w:r>
      <w:r w:rsidRPr="00A709C0">
        <w:rPr>
          <w:rFonts w:ascii="Times New Roman" w:hAnsi="Times New Roman" w:cs="Times New Roman"/>
          <w:sz w:val="24"/>
          <w:szCs w:val="24"/>
        </w:rPr>
        <w:t xml:space="preserve"> violations of WAC 480-100-123(3) in 2</w:t>
      </w:r>
      <w:r w:rsidR="00A709C0" w:rsidRPr="00A709C0">
        <w:rPr>
          <w:rFonts w:ascii="Times New Roman" w:hAnsi="Times New Roman" w:cs="Times New Roman"/>
          <w:sz w:val="24"/>
          <w:szCs w:val="24"/>
        </w:rPr>
        <w:t>0</w:t>
      </w:r>
      <w:r w:rsidRPr="00A709C0">
        <w:rPr>
          <w:rFonts w:ascii="Times New Roman" w:hAnsi="Times New Roman" w:cs="Times New Roman"/>
          <w:sz w:val="24"/>
          <w:szCs w:val="24"/>
        </w:rPr>
        <w:t xml:space="preserve"> of the accounts reviewed, staff recommends a penalty of </w:t>
      </w:r>
      <w:r w:rsidR="003A0BF4">
        <w:rPr>
          <w:rFonts w:ascii="Times New Roman" w:hAnsi="Times New Roman" w:cs="Times New Roman"/>
          <w:sz w:val="24"/>
          <w:szCs w:val="24"/>
        </w:rPr>
        <w:t>$100</w:t>
      </w:r>
      <w:r w:rsidRPr="00A709C0">
        <w:rPr>
          <w:rFonts w:ascii="Times New Roman" w:hAnsi="Times New Roman" w:cs="Times New Roman"/>
          <w:sz w:val="24"/>
          <w:szCs w:val="24"/>
        </w:rPr>
        <w:t xml:space="preserve"> for each violation.</w:t>
      </w:r>
    </w:p>
    <w:p w:rsidR="00526AD3" w:rsidRDefault="00A709C0" w:rsidP="00526AD3">
      <w:pPr>
        <w:pStyle w:val="ListParagraph"/>
        <w:numPr>
          <w:ilvl w:val="0"/>
          <w:numId w:val="4"/>
        </w:numPr>
        <w:spacing w:line="240" w:lineRule="auto"/>
        <w:rPr>
          <w:rFonts w:ascii="Times New Roman" w:hAnsi="Times New Roman" w:cs="Times New Roman"/>
          <w:sz w:val="24"/>
          <w:szCs w:val="24"/>
        </w:rPr>
      </w:pPr>
      <w:r w:rsidRPr="00A709C0">
        <w:rPr>
          <w:rFonts w:ascii="Times New Roman" w:hAnsi="Times New Roman" w:cs="Times New Roman"/>
          <w:sz w:val="24"/>
          <w:szCs w:val="24"/>
        </w:rPr>
        <w:t xml:space="preserve">For </w:t>
      </w:r>
      <w:r w:rsidR="00027177">
        <w:rPr>
          <w:rFonts w:ascii="Times New Roman" w:hAnsi="Times New Roman" w:cs="Times New Roman"/>
          <w:sz w:val="24"/>
          <w:szCs w:val="24"/>
        </w:rPr>
        <w:t>eight</w:t>
      </w:r>
      <w:r w:rsidRPr="00A709C0">
        <w:rPr>
          <w:rFonts w:ascii="Times New Roman" w:hAnsi="Times New Roman" w:cs="Times New Roman"/>
          <w:sz w:val="24"/>
          <w:szCs w:val="24"/>
        </w:rPr>
        <w:t xml:space="preserve"> violations of WAC 480-100-128</w:t>
      </w:r>
      <w:r w:rsidR="00A700EE">
        <w:rPr>
          <w:rFonts w:ascii="Times New Roman" w:hAnsi="Times New Roman" w:cs="Times New Roman"/>
          <w:sz w:val="24"/>
          <w:szCs w:val="24"/>
        </w:rPr>
        <w:t>(6)</w:t>
      </w:r>
      <w:r w:rsidRPr="00A709C0">
        <w:rPr>
          <w:rFonts w:ascii="Times New Roman" w:hAnsi="Times New Roman" w:cs="Times New Roman"/>
          <w:sz w:val="24"/>
          <w:szCs w:val="24"/>
        </w:rPr>
        <w:t xml:space="preserve"> in </w:t>
      </w:r>
      <w:r w:rsidR="00027177">
        <w:rPr>
          <w:rFonts w:ascii="Times New Roman" w:hAnsi="Times New Roman" w:cs="Times New Roman"/>
          <w:sz w:val="24"/>
          <w:szCs w:val="24"/>
        </w:rPr>
        <w:t>four</w:t>
      </w:r>
      <w:r w:rsidRPr="00A709C0">
        <w:rPr>
          <w:rFonts w:ascii="Times New Roman" w:hAnsi="Times New Roman" w:cs="Times New Roman"/>
          <w:sz w:val="24"/>
          <w:szCs w:val="24"/>
        </w:rPr>
        <w:t xml:space="preserve"> consumer complaints, staff recommends a penalty of </w:t>
      </w:r>
      <w:r w:rsidR="003A0BF4">
        <w:rPr>
          <w:rFonts w:ascii="Times New Roman" w:hAnsi="Times New Roman" w:cs="Times New Roman"/>
          <w:sz w:val="24"/>
          <w:szCs w:val="24"/>
        </w:rPr>
        <w:t>$100</w:t>
      </w:r>
      <w:r w:rsidRPr="00A709C0">
        <w:rPr>
          <w:rFonts w:ascii="Times New Roman" w:hAnsi="Times New Roman" w:cs="Times New Roman"/>
          <w:sz w:val="24"/>
          <w:szCs w:val="24"/>
        </w:rPr>
        <w:t xml:space="preserve"> for each violation.</w:t>
      </w:r>
    </w:p>
    <w:p w:rsidR="004E4A75" w:rsidRPr="00A709C0" w:rsidRDefault="004E4A75" w:rsidP="00526AD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Four 34 violations of WAC 480-90-178(1) in two consumer complaints, staff recommends a penalty of $100 for each violation.</w:t>
      </w:r>
    </w:p>
    <w:p w:rsidR="00A709C0" w:rsidRPr="00A709C0" w:rsidRDefault="00A709C0" w:rsidP="00526AD3">
      <w:pPr>
        <w:pStyle w:val="ListParagraph"/>
        <w:numPr>
          <w:ilvl w:val="0"/>
          <w:numId w:val="4"/>
        </w:numPr>
        <w:spacing w:line="240" w:lineRule="auto"/>
        <w:rPr>
          <w:rFonts w:ascii="Times New Roman" w:hAnsi="Times New Roman" w:cs="Times New Roman"/>
          <w:sz w:val="24"/>
          <w:szCs w:val="24"/>
        </w:rPr>
      </w:pPr>
      <w:r w:rsidRPr="00A709C0">
        <w:rPr>
          <w:rFonts w:ascii="Times New Roman" w:hAnsi="Times New Roman" w:cs="Times New Roman"/>
          <w:sz w:val="24"/>
          <w:szCs w:val="24"/>
        </w:rPr>
        <w:t xml:space="preserve">For </w:t>
      </w:r>
      <w:r w:rsidR="004E4A75">
        <w:rPr>
          <w:rFonts w:ascii="Times New Roman" w:hAnsi="Times New Roman" w:cs="Times New Roman"/>
          <w:sz w:val="24"/>
          <w:szCs w:val="24"/>
        </w:rPr>
        <w:t>four</w:t>
      </w:r>
      <w:r w:rsidRPr="00A709C0">
        <w:rPr>
          <w:rFonts w:ascii="Times New Roman" w:hAnsi="Times New Roman" w:cs="Times New Roman"/>
          <w:sz w:val="24"/>
          <w:szCs w:val="24"/>
        </w:rPr>
        <w:t xml:space="preserve"> violations of WAC 480-100-178(1) in </w:t>
      </w:r>
      <w:r w:rsidR="004E4A75">
        <w:rPr>
          <w:rFonts w:ascii="Times New Roman" w:hAnsi="Times New Roman" w:cs="Times New Roman"/>
          <w:sz w:val="24"/>
          <w:szCs w:val="24"/>
        </w:rPr>
        <w:t>one</w:t>
      </w:r>
      <w:r w:rsidRPr="00A709C0">
        <w:rPr>
          <w:rFonts w:ascii="Times New Roman" w:hAnsi="Times New Roman" w:cs="Times New Roman"/>
          <w:sz w:val="24"/>
          <w:szCs w:val="24"/>
        </w:rPr>
        <w:t xml:space="preserve"> consumer complaint, staff recommends a penalty of </w:t>
      </w:r>
      <w:r w:rsidR="003A0BF4">
        <w:rPr>
          <w:rFonts w:ascii="Times New Roman" w:hAnsi="Times New Roman" w:cs="Times New Roman"/>
          <w:sz w:val="24"/>
          <w:szCs w:val="24"/>
        </w:rPr>
        <w:t>$100</w:t>
      </w:r>
      <w:r w:rsidRPr="00A709C0">
        <w:rPr>
          <w:rFonts w:ascii="Times New Roman" w:hAnsi="Times New Roman" w:cs="Times New Roman"/>
          <w:sz w:val="24"/>
          <w:szCs w:val="24"/>
        </w:rPr>
        <w:t xml:space="preserve"> for each violation.</w:t>
      </w:r>
    </w:p>
    <w:p w:rsidR="008C5FE2" w:rsidRPr="00EE3E81" w:rsidRDefault="008C5FE2" w:rsidP="00FD1BBE">
      <w:pPr>
        <w:spacing w:line="240" w:lineRule="auto"/>
        <w:rPr>
          <w:rFonts w:ascii="Times New Roman" w:hAnsi="Times New Roman" w:cs="Times New Roman"/>
          <w:sz w:val="24"/>
          <w:szCs w:val="24"/>
        </w:rPr>
      </w:pPr>
    </w:p>
    <w:sectPr w:rsidR="008C5FE2" w:rsidRPr="00EE3E81" w:rsidSect="00F412AC">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8CD" w:rsidRDefault="00E268CD" w:rsidP="00116463">
      <w:pPr>
        <w:spacing w:after="0" w:line="240" w:lineRule="auto"/>
      </w:pPr>
      <w:r>
        <w:separator/>
      </w:r>
    </w:p>
  </w:endnote>
  <w:endnote w:type="continuationSeparator" w:id="0">
    <w:p w:rsidR="00E268CD" w:rsidRDefault="00E268CD" w:rsidP="00116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8410"/>
      <w:docPartObj>
        <w:docPartGallery w:val="Page Numbers (Bottom of Page)"/>
        <w:docPartUnique/>
      </w:docPartObj>
    </w:sdtPr>
    <w:sdtContent>
      <w:p w:rsidR="0054630C" w:rsidRDefault="0054630C" w:rsidP="00F412AC">
        <w:pPr>
          <w:pStyle w:val="Footer"/>
          <w:jc w:val="right"/>
        </w:pPr>
      </w:p>
      <w:p w:rsidR="0054630C" w:rsidRDefault="0054630C" w:rsidP="00504C20">
        <w:pPr>
          <w:pStyle w:val="Footer"/>
          <w:jc w:val="right"/>
        </w:pPr>
        <w:r>
          <w:rPr>
            <w:rFonts w:ascii="Times New Roman" w:hAnsi="Times New Roman" w:cs="Times New Roman"/>
            <w:sz w:val="24"/>
            <w:szCs w:val="24"/>
          </w:rPr>
          <w:t>Avista Corporation</w:t>
        </w:r>
        <w:r w:rsidRPr="00116463">
          <w:rPr>
            <w:rFonts w:ascii="Times New Roman" w:hAnsi="Times New Roman" w:cs="Times New Roman"/>
            <w:sz w:val="24"/>
            <w:szCs w:val="24"/>
          </w:rPr>
          <w:t xml:space="preserve"> 2010 Investigation Report</w:t>
        </w:r>
        <w:r>
          <w:rPr>
            <w:sz w:val="24"/>
            <w:szCs w:val="24"/>
          </w:rPr>
          <w:br/>
        </w:r>
        <w:r w:rsidR="00D25F38" w:rsidRPr="00F412AC">
          <w:rPr>
            <w:rFonts w:ascii="Times New Roman" w:hAnsi="Times New Roman" w:cs="Times New Roman"/>
            <w:sz w:val="24"/>
            <w:szCs w:val="24"/>
          </w:rPr>
          <w:fldChar w:fldCharType="begin"/>
        </w:r>
        <w:r w:rsidRPr="00F412AC">
          <w:rPr>
            <w:rFonts w:ascii="Times New Roman" w:hAnsi="Times New Roman" w:cs="Times New Roman"/>
            <w:sz w:val="24"/>
            <w:szCs w:val="24"/>
          </w:rPr>
          <w:instrText xml:space="preserve"> PAGE   \* MERGEFORMAT </w:instrText>
        </w:r>
        <w:r w:rsidR="00D25F38" w:rsidRPr="00F412AC">
          <w:rPr>
            <w:rFonts w:ascii="Times New Roman" w:hAnsi="Times New Roman" w:cs="Times New Roman"/>
            <w:sz w:val="24"/>
            <w:szCs w:val="24"/>
          </w:rPr>
          <w:fldChar w:fldCharType="separate"/>
        </w:r>
        <w:r w:rsidR="00677344">
          <w:rPr>
            <w:rFonts w:ascii="Times New Roman" w:hAnsi="Times New Roman" w:cs="Times New Roman"/>
            <w:noProof/>
            <w:sz w:val="24"/>
            <w:szCs w:val="24"/>
          </w:rPr>
          <w:t>18</w:t>
        </w:r>
        <w:r w:rsidR="00D25F38" w:rsidRPr="00F412AC">
          <w:rPr>
            <w:rFonts w:ascii="Times New Roman" w:hAnsi="Times New Roman" w:cs="Times New Roman"/>
            <w:sz w:val="24"/>
            <w:szCs w:val="24"/>
          </w:rPr>
          <w:fldChar w:fldCharType="end"/>
        </w:r>
      </w:p>
    </w:sdtContent>
  </w:sdt>
  <w:p w:rsidR="0054630C" w:rsidRPr="00116463" w:rsidRDefault="0054630C">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8CD" w:rsidRDefault="00E268CD" w:rsidP="00116463">
      <w:pPr>
        <w:spacing w:after="0" w:line="240" w:lineRule="auto"/>
      </w:pPr>
      <w:r>
        <w:separator/>
      </w:r>
    </w:p>
  </w:footnote>
  <w:footnote w:type="continuationSeparator" w:id="0">
    <w:p w:rsidR="00E268CD" w:rsidRDefault="00E268CD" w:rsidP="00116463">
      <w:pPr>
        <w:spacing w:after="0" w:line="240" w:lineRule="auto"/>
      </w:pPr>
      <w:r>
        <w:continuationSeparator/>
      </w:r>
    </w:p>
  </w:footnote>
  <w:footnote w:id="1">
    <w:p w:rsidR="0054630C" w:rsidRDefault="0054630C">
      <w:pPr>
        <w:pStyle w:val="FootnoteText"/>
      </w:pPr>
      <w:r>
        <w:rPr>
          <w:rStyle w:val="FootnoteReference"/>
        </w:rPr>
        <w:footnoteRef/>
      </w:r>
      <w:r>
        <w:t xml:space="preserve"> </w:t>
      </w:r>
      <w:r w:rsidR="00B53292">
        <w:rPr>
          <w:rFonts w:ascii="Times New Roman" w:hAnsi="Times New Roman" w:cs="Times New Roman"/>
        </w:rPr>
        <w:t xml:space="preserve">Complaint 107660 </w:t>
      </w:r>
      <w:proofErr w:type="gramStart"/>
      <w:r w:rsidR="00B53292">
        <w:rPr>
          <w:rFonts w:ascii="Times New Roman" w:hAnsi="Times New Roman" w:cs="Times New Roman"/>
        </w:rPr>
        <w:t xml:space="preserve">is </w:t>
      </w:r>
      <w:r w:rsidRPr="002C023D">
        <w:rPr>
          <w:rFonts w:ascii="Times New Roman" w:hAnsi="Times New Roman" w:cs="Times New Roman"/>
        </w:rPr>
        <w:t>attached</w:t>
      </w:r>
      <w:proofErr w:type="gramEnd"/>
      <w:r w:rsidRPr="002C023D">
        <w:rPr>
          <w:rFonts w:ascii="Times New Roman" w:hAnsi="Times New Roman" w:cs="Times New Roman"/>
        </w:rPr>
        <w:t xml:space="preserve"> as Appendix </w:t>
      </w:r>
      <w:r>
        <w:rPr>
          <w:rFonts w:ascii="Times New Roman" w:hAnsi="Times New Roman" w:cs="Times New Roman"/>
        </w:rPr>
        <w:t>A</w:t>
      </w:r>
      <w:r w:rsidRPr="002C023D">
        <w:rPr>
          <w:rFonts w:ascii="Times New Roman" w:hAnsi="Times New Roman" w:cs="Times New Roman"/>
          <w:sz w:val="24"/>
          <w:szCs w:val="24"/>
        </w:rPr>
        <w:t>.</w:t>
      </w:r>
    </w:p>
  </w:footnote>
  <w:footnote w:id="2">
    <w:p w:rsidR="0054630C" w:rsidRPr="00702124" w:rsidRDefault="0054630C">
      <w:pPr>
        <w:pStyle w:val="FootnoteText"/>
        <w:rPr>
          <w:rFonts w:ascii="Times New Roman" w:hAnsi="Times New Roman" w:cs="Times New Roman"/>
        </w:rPr>
      </w:pPr>
      <w:r w:rsidRPr="00702124">
        <w:rPr>
          <w:rStyle w:val="FootnoteReference"/>
          <w:rFonts w:ascii="Times New Roman" w:hAnsi="Times New Roman" w:cs="Times New Roman"/>
        </w:rPr>
        <w:footnoteRef/>
      </w:r>
      <w:r w:rsidRPr="00702124">
        <w:rPr>
          <w:rFonts w:ascii="Times New Roman" w:hAnsi="Times New Roman" w:cs="Times New Roman"/>
        </w:rPr>
        <w:t xml:space="preserve"> A copy of the first data request </w:t>
      </w:r>
      <w:proofErr w:type="gramStart"/>
      <w:r w:rsidRPr="00702124">
        <w:rPr>
          <w:rFonts w:ascii="Times New Roman" w:hAnsi="Times New Roman" w:cs="Times New Roman"/>
        </w:rPr>
        <w:t>is attached</w:t>
      </w:r>
      <w:proofErr w:type="gramEnd"/>
      <w:r w:rsidRPr="00702124">
        <w:rPr>
          <w:rFonts w:ascii="Times New Roman" w:hAnsi="Times New Roman" w:cs="Times New Roman"/>
        </w:rPr>
        <w:t xml:space="preserve"> as Appendix B.</w:t>
      </w:r>
    </w:p>
  </w:footnote>
  <w:footnote w:id="3">
    <w:p w:rsidR="0054630C" w:rsidRDefault="0054630C">
      <w:pPr>
        <w:pStyle w:val="FootnoteText"/>
      </w:pPr>
      <w:r w:rsidRPr="00702124">
        <w:rPr>
          <w:rStyle w:val="FootnoteReference"/>
          <w:rFonts w:ascii="Times New Roman" w:hAnsi="Times New Roman" w:cs="Times New Roman"/>
        </w:rPr>
        <w:footnoteRef/>
      </w:r>
      <w:r w:rsidRPr="00702124">
        <w:rPr>
          <w:rFonts w:ascii="Times New Roman" w:hAnsi="Times New Roman" w:cs="Times New Roman"/>
        </w:rPr>
        <w:t xml:space="preserve"> A copy of the follow-up data request </w:t>
      </w:r>
      <w:proofErr w:type="gramStart"/>
      <w:r w:rsidRPr="00702124">
        <w:rPr>
          <w:rFonts w:ascii="Times New Roman" w:hAnsi="Times New Roman" w:cs="Times New Roman"/>
        </w:rPr>
        <w:t>is attached</w:t>
      </w:r>
      <w:proofErr w:type="gramEnd"/>
      <w:r w:rsidRPr="00702124">
        <w:rPr>
          <w:rFonts w:ascii="Times New Roman" w:hAnsi="Times New Roman" w:cs="Times New Roman"/>
        </w:rPr>
        <w:t xml:space="preserve"> as Appendix C.</w:t>
      </w:r>
    </w:p>
  </w:footnote>
  <w:footnote w:id="4">
    <w:p w:rsidR="0054630C" w:rsidRPr="002C023D" w:rsidRDefault="0054630C">
      <w:pPr>
        <w:pStyle w:val="FootnoteText"/>
        <w:rPr>
          <w:rFonts w:ascii="Times New Roman" w:hAnsi="Times New Roman" w:cs="Times New Roman"/>
        </w:rPr>
      </w:pPr>
      <w:r w:rsidRPr="002C023D">
        <w:rPr>
          <w:rStyle w:val="FootnoteReference"/>
          <w:rFonts w:ascii="Times New Roman" w:hAnsi="Times New Roman" w:cs="Times New Roman"/>
        </w:rPr>
        <w:footnoteRef/>
      </w:r>
      <w:r w:rsidRPr="002C023D">
        <w:rPr>
          <w:rFonts w:ascii="Times New Roman" w:hAnsi="Times New Roman" w:cs="Times New Roman"/>
        </w:rPr>
        <w:t xml:space="preserve"> Redacted copies of each of the account spreadsheets </w:t>
      </w:r>
      <w:proofErr w:type="gramStart"/>
      <w:r w:rsidRPr="002C023D">
        <w:rPr>
          <w:rFonts w:ascii="Times New Roman" w:hAnsi="Times New Roman" w:cs="Times New Roman"/>
        </w:rPr>
        <w:t>are attached</w:t>
      </w:r>
      <w:proofErr w:type="gramEnd"/>
      <w:r w:rsidRPr="002C023D">
        <w:rPr>
          <w:rFonts w:ascii="Times New Roman" w:hAnsi="Times New Roman" w:cs="Times New Roman"/>
        </w:rPr>
        <w:t xml:space="preserve"> as Appendix </w:t>
      </w:r>
      <w:r>
        <w:rPr>
          <w:rFonts w:ascii="Times New Roman" w:hAnsi="Times New Roman" w:cs="Times New Roman"/>
        </w:rPr>
        <w:t>D</w:t>
      </w:r>
      <w:r w:rsidRPr="002C023D">
        <w:rPr>
          <w:rFonts w:ascii="Times New Roman" w:hAnsi="Times New Roman" w:cs="Times New Roman"/>
        </w:rPr>
        <w:t>.</w:t>
      </w:r>
    </w:p>
  </w:footnote>
  <w:footnote w:id="5">
    <w:p w:rsidR="0054630C" w:rsidRPr="00BE12CD" w:rsidRDefault="0054630C" w:rsidP="006E3FE7">
      <w:pPr>
        <w:spacing w:line="240" w:lineRule="auto"/>
        <w:rPr>
          <w:rFonts w:ascii="Times New Roman" w:hAnsi="Times New Roman" w:cs="Times New Roman"/>
          <w:sz w:val="20"/>
          <w:szCs w:val="20"/>
        </w:rPr>
      </w:pPr>
      <w:r w:rsidRPr="00BE12CD">
        <w:rPr>
          <w:rStyle w:val="FootnoteReference"/>
          <w:rFonts w:ascii="Times New Roman" w:hAnsi="Times New Roman" w:cs="Times New Roman"/>
          <w:sz w:val="20"/>
          <w:szCs w:val="20"/>
        </w:rPr>
        <w:footnoteRef/>
      </w:r>
      <w:r w:rsidRPr="00BE12CD">
        <w:rPr>
          <w:rFonts w:ascii="Times New Roman" w:hAnsi="Times New Roman" w:cs="Times New Roman"/>
          <w:sz w:val="20"/>
          <w:szCs w:val="20"/>
        </w:rPr>
        <w:t xml:space="preserve"> One violation of WAC 480-100-173 </w:t>
      </w:r>
      <w:proofErr w:type="gramStart"/>
      <w:r w:rsidRPr="00BE12CD">
        <w:rPr>
          <w:rFonts w:ascii="Times New Roman" w:hAnsi="Times New Roman" w:cs="Times New Roman"/>
          <w:sz w:val="20"/>
          <w:szCs w:val="20"/>
        </w:rPr>
        <w:t>was cited</w:t>
      </w:r>
      <w:proofErr w:type="gramEnd"/>
      <w:r w:rsidRPr="00BE12CD">
        <w:rPr>
          <w:rFonts w:ascii="Times New Roman" w:hAnsi="Times New Roman" w:cs="Times New Roman"/>
          <w:sz w:val="20"/>
          <w:szCs w:val="20"/>
        </w:rPr>
        <w:t xml:space="preserve"> in one complaint with no significant finding. </w:t>
      </w:r>
    </w:p>
  </w:footnote>
  <w:footnote w:id="6">
    <w:p w:rsidR="0054630C" w:rsidRDefault="0054630C" w:rsidP="006E3FE7">
      <w:pPr>
        <w:pStyle w:val="FootnoteText"/>
      </w:pPr>
      <w:r>
        <w:rPr>
          <w:rStyle w:val="FootnoteReference"/>
        </w:rPr>
        <w:footnoteRef/>
      </w:r>
      <w:r>
        <w:t xml:space="preserve"> </w:t>
      </w:r>
      <w:r w:rsidRPr="00641379">
        <w:rPr>
          <w:rFonts w:ascii="Times New Roman" w:hAnsi="Times New Roman" w:cs="Times New Roman"/>
        </w:rPr>
        <w:t xml:space="preserve">Copies of the complaints </w:t>
      </w:r>
      <w:proofErr w:type="gramStart"/>
      <w:r w:rsidRPr="00641379">
        <w:rPr>
          <w:rFonts w:ascii="Times New Roman" w:hAnsi="Times New Roman" w:cs="Times New Roman"/>
        </w:rPr>
        <w:t>are attached</w:t>
      </w:r>
      <w:proofErr w:type="gramEnd"/>
      <w:r w:rsidRPr="00641379">
        <w:rPr>
          <w:rFonts w:ascii="Times New Roman" w:hAnsi="Times New Roman" w:cs="Times New Roman"/>
        </w:rPr>
        <w:t xml:space="preserve"> as Appendix </w:t>
      </w:r>
      <w:r>
        <w:rPr>
          <w:rFonts w:ascii="Times New Roman" w:hAnsi="Times New Roman" w:cs="Times New Roman"/>
        </w:rPr>
        <w:t>E</w:t>
      </w:r>
      <w:r w:rsidRPr="00641379">
        <w:rPr>
          <w:rFonts w:ascii="Times New Roman" w:hAnsi="Times New Roman" w:cs="Times New Roman"/>
        </w:rPr>
        <w:t>.</w:t>
      </w:r>
    </w:p>
  </w:footnote>
  <w:footnote w:id="7">
    <w:p w:rsidR="0054630C" w:rsidRPr="009F357A" w:rsidRDefault="0054630C" w:rsidP="006E3FE7">
      <w:pPr>
        <w:pStyle w:val="FootnoteText"/>
        <w:rPr>
          <w:rFonts w:ascii="Times New Roman" w:hAnsi="Times New Roman" w:cs="Times New Roman"/>
        </w:rPr>
      </w:pPr>
      <w:r w:rsidRPr="009F357A">
        <w:rPr>
          <w:rStyle w:val="FootnoteReference"/>
          <w:rFonts w:ascii="Times New Roman" w:hAnsi="Times New Roman" w:cs="Times New Roman"/>
        </w:rPr>
        <w:footnoteRef/>
      </w:r>
      <w:r w:rsidRPr="009F357A">
        <w:rPr>
          <w:rFonts w:ascii="Times New Roman" w:hAnsi="Times New Roman" w:cs="Times New Roman"/>
        </w:rPr>
        <w:t xml:space="preserve"> </w:t>
      </w:r>
      <w:r>
        <w:rPr>
          <w:rFonts w:ascii="Times New Roman" w:hAnsi="Times New Roman" w:cs="Times New Roman"/>
        </w:rPr>
        <w:t xml:space="preserve">Copies of the complaints </w:t>
      </w:r>
      <w:proofErr w:type="gramStart"/>
      <w:r>
        <w:rPr>
          <w:rFonts w:ascii="Times New Roman" w:hAnsi="Times New Roman" w:cs="Times New Roman"/>
        </w:rPr>
        <w:t>are attached</w:t>
      </w:r>
      <w:proofErr w:type="gramEnd"/>
      <w:r>
        <w:rPr>
          <w:rFonts w:ascii="Times New Roman" w:hAnsi="Times New Roman" w:cs="Times New Roman"/>
        </w:rPr>
        <w:t xml:space="preserve"> as Appendix F.</w:t>
      </w:r>
    </w:p>
  </w:footnote>
  <w:footnote w:id="8">
    <w:p w:rsidR="0054630C" w:rsidRDefault="0054630C" w:rsidP="006E3FE7">
      <w:pPr>
        <w:pStyle w:val="FootnoteText"/>
      </w:pPr>
      <w:r w:rsidRPr="00A24D93">
        <w:rPr>
          <w:rStyle w:val="FootnoteReference"/>
          <w:rFonts w:ascii="Times New Roman" w:hAnsi="Times New Roman" w:cs="Times New Roman"/>
        </w:rPr>
        <w:footnoteRef/>
      </w:r>
      <w:r w:rsidRPr="00A24D93">
        <w:rPr>
          <w:rFonts w:ascii="Times New Roman" w:hAnsi="Times New Roman" w:cs="Times New Roman"/>
        </w:rPr>
        <w:t xml:space="preserve"> Copies of the complaints </w:t>
      </w:r>
      <w:proofErr w:type="gramStart"/>
      <w:r w:rsidRPr="00A24D93">
        <w:rPr>
          <w:rFonts w:ascii="Times New Roman" w:hAnsi="Times New Roman" w:cs="Times New Roman"/>
        </w:rPr>
        <w:t>are attached</w:t>
      </w:r>
      <w:proofErr w:type="gramEnd"/>
      <w:r w:rsidRPr="00A24D93">
        <w:rPr>
          <w:rFonts w:ascii="Times New Roman" w:hAnsi="Times New Roman" w:cs="Times New Roman"/>
        </w:rPr>
        <w:t xml:space="preserve"> as Appendix 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F29B7"/>
    <w:multiLevelType w:val="hybridMultilevel"/>
    <w:tmpl w:val="30D00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4DE1C66"/>
    <w:multiLevelType w:val="hybridMultilevel"/>
    <w:tmpl w:val="39D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EF437B"/>
    <w:multiLevelType w:val="hybridMultilevel"/>
    <w:tmpl w:val="115C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5B11BF"/>
    <w:multiLevelType w:val="hybridMultilevel"/>
    <w:tmpl w:val="EDBE153E"/>
    <w:lvl w:ilvl="0" w:tplc="F31AC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961A98"/>
    <w:multiLevelType w:val="hybridMultilevel"/>
    <w:tmpl w:val="95BCC6E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1618"/>
  </w:hdrShapeDefaults>
  <w:footnotePr>
    <w:footnote w:id="-1"/>
    <w:footnote w:id="0"/>
  </w:footnotePr>
  <w:endnotePr>
    <w:endnote w:id="-1"/>
    <w:endnote w:id="0"/>
  </w:endnotePr>
  <w:compat/>
  <w:rsids>
    <w:rsidRoot w:val="00487926"/>
    <w:rsid w:val="000002EA"/>
    <w:rsid w:val="00000BDF"/>
    <w:rsid w:val="00005D46"/>
    <w:rsid w:val="00011032"/>
    <w:rsid w:val="00027177"/>
    <w:rsid w:val="000320CC"/>
    <w:rsid w:val="00033A32"/>
    <w:rsid w:val="000370B2"/>
    <w:rsid w:val="00050145"/>
    <w:rsid w:val="00055243"/>
    <w:rsid w:val="00065984"/>
    <w:rsid w:val="000726C0"/>
    <w:rsid w:val="000809CD"/>
    <w:rsid w:val="0009740F"/>
    <w:rsid w:val="000B5C96"/>
    <w:rsid w:val="000B6BC2"/>
    <w:rsid w:val="000B7AC2"/>
    <w:rsid w:val="000B7EA5"/>
    <w:rsid w:val="000C13A2"/>
    <w:rsid w:val="000C2257"/>
    <w:rsid w:val="000C59BA"/>
    <w:rsid w:val="000D0A85"/>
    <w:rsid w:val="000D304D"/>
    <w:rsid w:val="000D6E24"/>
    <w:rsid w:val="000E36C4"/>
    <w:rsid w:val="000E4178"/>
    <w:rsid w:val="000F721F"/>
    <w:rsid w:val="000F7B9D"/>
    <w:rsid w:val="00116463"/>
    <w:rsid w:val="00133A8C"/>
    <w:rsid w:val="00142ACD"/>
    <w:rsid w:val="001455D1"/>
    <w:rsid w:val="0015414A"/>
    <w:rsid w:val="001600F9"/>
    <w:rsid w:val="00164BF1"/>
    <w:rsid w:val="001668C8"/>
    <w:rsid w:val="00181C04"/>
    <w:rsid w:val="00183202"/>
    <w:rsid w:val="00186714"/>
    <w:rsid w:val="001A2A10"/>
    <w:rsid w:val="001B1272"/>
    <w:rsid w:val="001B35CF"/>
    <w:rsid w:val="001B6455"/>
    <w:rsid w:val="001C16F5"/>
    <w:rsid w:val="001C434E"/>
    <w:rsid w:val="001D2FB4"/>
    <w:rsid w:val="001E76CE"/>
    <w:rsid w:val="001F2D80"/>
    <w:rsid w:val="001F4478"/>
    <w:rsid w:val="00201A9D"/>
    <w:rsid w:val="00201F37"/>
    <w:rsid w:val="002022F9"/>
    <w:rsid w:val="002278EF"/>
    <w:rsid w:val="00232B17"/>
    <w:rsid w:val="002370E2"/>
    <w:rsid w:val="00242322"/>
    <w:rsid w:val="0026459E"/>
    <w:rsid w:val="0027170E"/>
    <w:rsid w:val="0028070F"/>
    <w:rsid w:val="00280816"/>
    <w:rsid w:val="002A56B7"/>
    <w:rsid w:val="002A6B14"/>
    <w:rsid w:val="002B245D"/>
    <w:rsid w:val="002B690B"/>
    <w:rsid w:val="002C023D"/>
    <w:rsid w:val="002C0A29"/>
    <w:rsid w:val="002C4326"/>
    <w:rsid w:val="002E1A89"/>
    <w:rsid w:val="002E2611"/>
    <w:rsid w:val="002E6A4A"/>
    <w:rsid w:val="002E7A62"/>
    <w:rsid w:val="00301876"/>
    <w:rsid w:val="00306440"/>
    <w:rsid w:val="003164F0"/>
    <w:rsid w:val="0031781B"/>
    <w:rsid w:val="0032477A"/>
    <w:rsid w:val="00344BEE"/>
    <w:rsid w:val="00350E71"/>
    <w:rsid w:val="00366B95"/>
    <w:rsid w:val="00371676"/>
    <w:rsid w:val="0037593D"/>
    <w:rsid w:val="00375FA1"/>
    <w:rsid w:val="00396A2E"/>
    <w:rsid w:val="003A0BF4"/>
    <w:rsid w:val="003A4243"/>
    <w:rsid w:val="003B2F70"/>
    <w:rsid w:val="003B4E6F"/>
    <w:rsid w:val="003D749E"/>
    <w:rsid w:val="003E10B5"/>
    <w:rsid w:val="003F0AEE"/>
    <w:rsid w:val="00401509"/>
    <w:rsid w:val="00405703"/>
    <w:rsid w:val="004126D9"/>
    <w:rsid w:val="00436608"/>
    <w:rsid w:val="004669F9"/>
    <w:rsid w:val="004812F8"/>
    <w:rsid w:val="00487926"/>
    <w:rsid w:val="00490D6E"/>
    <w:rsid w:val="00491191"/>
    <w:rsid w:val="004A47F2"/>
    <w:rsid w:val="004B0D9E"/>
    <w:rsid w:val="004B5A6D"/>
    <w:rsid w:val="004C5941"/>
    <w:rsid w:val="004D3EF7"/>
    <w:rsid w:val="004D6552"/>
    <w:rsid w:val="004E4A75"/>
    <w:rsid w:val="004E50E5"/>
    <w:rsid w:val="005035C0"/>
    <w:rsid w:val="00504C20"/>
    <w:rsid w:val="00505A70"/>
    <w:rsid w:val="00507283"/>
    <w:rsid w:val="0051052E"/>
    <w:rsid w:val="00514E08"/>
    <w:rsid w:val="00515F01"/>
    <w:rsid w:val="00526AD3"/>
    <w:rsid w:val="00535AE8"/>
    <w:rsid w:val="0054630C"/>
    <w:rsid w:val="005476B4"/>
    <w:rsid w:val="0055589C"/>
    <w:rsid w:val="00572A0E"/>
    <w:rsid w:val="0057436D"/>
    <w:rsid w:val="00580BBB"/>
    <w:rsid w:val="00587CE5"/>
    <w:rsid w:val="00594E8F"/>
    <w:rsid w:val="005966FF"/>
    <w:rsid w:val="005B1861"/>
    <w:rsid w:val="005B20B7"/>
    <w:rsid w:val="005D0C01"/>
    <w:rsid w:val="005D1698"/>
    <w:rsid w:val="005D6FD9"/>
    <w:rsid w:val="005E4C27"/>
    <w:rsid w:val="005F3F76"/>
    <w:rsid w:val="005F71F3"/>
    <w:rsid w:val="006031F7"/>
    <w:rsid w:val="00604527"/>
    <w:rsid w:val="00611190"/>
    <w:rsid w:val="0061360B"/>
    <w:rsid w:val="00615A6B"/>
    <w:rsid w:val="0063179D"/>
    <w:rsid w:val="00641379"/>
    <w:rsid w:val="00645992"/>
    <w:rsid w:val="00653668"/>
    <w:rsid w:val="00663217"/>
    <w:rsid w:val="00677344"/>
    <w:rsid w:val="0069076F"/>
    <w:rsid w:val="0069141E"/>
    <w:rsid w:val="006B4378"/>
    <w:rsid w:val="006C031A"/>
    <w:rsid w:val="006D092A"/>
    <w:rsid w:val="006E0123"/>
    <w:rsid w:val="006E3FE7"/>
    <w:rsid w:val="006E4759"/>
    <w:rsid w:val="00702124"/>
    <w:rsid w:val="00707681"/>
    <w:rsid w:val="00715D0A"/>
    <w:rsid w:val="00725453"/>
    <w:rsid w:val="007316C5"/>
    <w:rsid w:val="00733EC2"/>
    <w:rsid w:val="007407D4"/>
    <w:rsid w:val="00741319"/>
    <w:rsid w:val="007828D3"/>
    <w:rsid w:val="00782B6E"/>
    <w:rsid w:val="00791A93"/>
    <w:rsid w:val="00796F17"/>
    <w:rsid w:val="007A0415"/>
    <w:rsid w:val="007A470F"/>
    <w:rsid w:val="007B5125"/>
    <w:rsid w:val="007C0D7D"/>
    <w:rsid w:val="007C4F54"/>
    <w:rsid w:val="007D3A2F"/>
    <w:rsid w:val="007D45C1"/>
    <w:rsid w:val="007D4919"/>
    <w:rsid w:val="007D5444"/>
    <w:rsid w:val="007E2B49"/>
    <w:rsid w:val="008055C8"/>
    <w:rsid w:val="00814503"/>
    <w:rsid w:val="00815880"/>
    <w:rsid w:val="00817D13"/>
    <w:rsid w:val="00826E43"/>
    <w:rsid w:val="00833ED3"/>
    <w:rsid w:val="00842908"/>
    <w:rsid w:val="00857F55"/>
    <w:rsid w:val="00864CB3"/>
    <w:rsid w:val="008765F9"/>
    <w:rsid w:val="00882A1D"/>
    <w:rsid w:val="008947E3"/>
    <w:rsid w:val="008A6366"/>
    <w:rsid w:val="008A769D"/>
    <w:rsid w:val="008B1988"/>
    <w:rsid w:val="008B210C"/>
    <w:rsid w:val="008B49A6"/>
    <w:rsid w:val="008B5BC5"/>
    <w:rsid w:val="008C5FE2"/>
    <w:rsid w:val="008D0725"/>
    <w:rsid w:val="008E314F"/>
    <w:rsid w:val="008F12EA"/>
    <w:rsid w:val="008F38F1"/>
    <w:rsid w:val="008F681E"/>
    <w:rsid w:val="00900966"/>
    <w:rsid w:val="009169FE"/>
    <w:rsid w:val="009362A5"/>
    <w:rsid w:val="009415D1"/>
    <w:rsid w:val="009453FE"/>
    <w:rsid w:val="00953ED0"/>
    <w:rsid w:val="00954167"/>
    <w:rsid w:val="009629ED"/>
    <w:rsid w:val="00966411"/>
    <w:rsid w:val="00971D33"/>
    <w:rsid w:val="00986DDB"/>
    <w:rsid w:val="00990D6E"/>
    <w:rsid w:val="009913E0"/>
    <w:rsid w:val="00995AAC"/>
    <w:rsid w:val="009B4A6F"/>
    <w:rsid w:val="009C0708"/>
    <w:rsid w:val="009D737B"/>
    <w:rsid w:val="009E099F"/>
    <w:rsid w:val="009E641B"/>
    <w:rsid w:val="009F357A"/>
    <w:rsid w:val="00A07531"/>
    <w:rsid w:val="00A16D7E"/>
    <w:rsid w:val="00A21E2A"/>
    <w:rsid w:val="00A24D93"/>
    <w:rsid w:val="00A25603"/>
    <w:rsid w:val="00A427A3"/>
    <w:rsid w:val="00A42C02"/>
    <w:rsid w:val="00A45A30"/>
    <w:rsid w:val="00A50771"/>
    <w:rsid w:val="00A700EE"/>
    <w:rsid w:val="00A709C0"/>
    <w:rsid w:val="00A723A4"/>
    <w:rsid w:val="00A80207"/>
    <w:rsid w:val="00AA28A8"/>
    <w:rsid w:val="00AB03BD"/>
    <w:rsid w:val="00AB3483"/>
    <w:rsid w:val="00AB558A"/>
    <w:rsid w:val="00B057D2"/>
    <w:rsid w:val="00B127A0"/>
    <w:rsid w:val="00B12F9E"/>
    <w:rsid w:val="00B13C22"/>
    <w:rsid w:val="00B154B6"/>
    <w:rsid w:val="00B21E6B"/>
    <w:rsid w:val="00B3153C"/>
    <w:rsid w:val="00B34D23"/>
    <w:rsid w:val="00B47F8B"/>
    <w:rsid w:val="00B52073"/>
    <w:rsid w:val="00B53292"/>
    <w:rsid w:val="00B76295"/>
    <w:rsid w:val="00B81A9F"/>
    <w:rsid w:val="00B959AC"/>
    <w:rsid w:val="00B95C60"/>
    <w:rsid w:val="00BB0F52"/>
    <w:rsid w:val="00BB0F9E"/>
    <w:rsid w:val="00BB214F"/>
    <w:rsid w:val="00BD3F27"/>
    <w:rsid w:val="00BD4CC5"/>
    <w:rsid w:val="00BF3856"/>
    <w:rsid w:val="00C20790"/>
    <w:rsid w:val="00C338D2"/>
    <w:rsid w:val="00C35304"/>
    <w:rsid w:val="00C62718"/>
    <w:rsid w:val="00C67FF0"/>
    <w:rsid w:val="00C709B4"/>
    <w:rsid w:val="00CA33C5"/>
    <w:rsid w:val="00CB3940"/>
    <w:rsid w:val="00CC4507"/>
    <w:rsid w:val="00CC5158"/>
    <w:rsid w:val="00CC5653"/>
    <w:rsid w:val="00CD1B3B"/>
    <w:rsid w:val="00CD69C3"/>
    <w:rsid w:val="00CE098F"/>
    <w:rsid w:val="00CF0B68"/>
    <w:rsid w:val="00D006AB"/>
    <w:rsid w:val="00D06751"/>
    <w:rsid w:val="00D11F3A"/>
    <w:rsid w:val="00D153E1"/>
    <w:rsid w:val="00D2560D"/>
    <w:rsid w:val="00D25F38"/>
    <w:rsid w:val="00D47191"/>
    <w:rsid w:val="00D476B1"/>
    <w:rsid w:val="00D5316B"/>
    <w:rsid w:val="00D6174F"/>
    <w:rsid w:val="00D73417"/>
    <w:rsid w:val="00D74079"/>
    <w:rsid w:val="00D81397"/>
    <w:rsid w:val="00D81C42"/>
    <w:rsid w:val="00D91132"/>
    <w:rsid w:val="00D91AFB"/>
    <w:rsid w:val="00D950BE"/>
    <w:rsid w:val="00DC0584"/>
    <w:rsid w:val="00DC6B7D"/>
    <w:rsid w:val="00DE5F7A"/>
    <w:rsid w:val="00E120D4"/>
    <w:rsid w:val="00E15A37"/>
    <w:rsid w:val="00E176B8"/>
    <w:rsid w:val="00E268CD"/>
    <w:rsid w:val="00E36F12"/>
    <w:rsid w:val="00E4089F"/>
    <w:rsid w:val="00E40C7F"/>
    <w:rsid w:val="00E81852"/>
    <w:rsid w:val="00E9057C"/>
    <w:rsid w:val="00EA178D"/>
    <w:rsid w:val="00EA42F9"/>
    <w:rsid w:val="00EA4BAA"/>
    <w:rsid w:val="00EB7EE4"/>
    <w:rsid w:val="00EC15AC"/>
    <w:rsid w:val="00EC4216"/>
    <w:rsid w:val="00EC7756"/>
    <w:rsid w:val="00ED431C"/>
    <w:rsid w:val="00EE272D"/>
    <w:rsid w:val="00EE3E81"/>
    <w:rsid w:val="00EE6D5D"/>
    <w:rsid w:val="00EF47F2"/>
    <w:rsid w:val="00EF4EFC"/>
    <w:rsid w:val="00F02CD8"/>
    <w:rsid w:val="00F23A94"/>
    <w:rsid w:val="00F26E17"/>
    <w:rsid w:val="00F33BBE"/>
    <w:rsid w:val="00F412AC"/>
    <w:rsid w:val="00F57EBC"/>
    <w:rsid w:val="00F74666"/>
    <w:rsid w:val="00F82C33"/>
    <w:rsid w:val="00F860D4"/>
    <w:rsid w:val="00F91CDA"/>
    <w:rsid w:val="00F92518"/>
    <w:rsid w:val="00FB35E4"/>
    <w:rsid w:val="00FC02C8"/>
    <w:rsid w:val="00FD00DC"/>
    <w:rsid w:val="00FD185B"/>
    <w:rsid w:val="00FD1BBE"/>
    <w:rsid w:val="00FD2838"/>
    <w:rsid w:val="00FD7AB2"/>
    <w:rsid w:val="00FE3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D3"/>
  </w:style>
  <w:style w:type="paragraph" w:styleId="Heading1">
    <w:name w:val="heading 1"/>
    <w:basedOn w:val="Normal"/>
    <w:next w:val="Normal"/>
    <w:link w:val="Heading1Char"/>
    <w:qFormat/>
    <w:rsid w:val="00116463"/>
    <w:pPr>
      <w:keepNext/>
      <w:spacing w:after="0" w:line="240" w:lineRule="auto"/>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116463"/>
    <w:pPr>
      <w:keepNext/>
      <w:widowControl w:val="0"/>
      <w:autoSpaceDE w:val="0"/>
      <w:autoSpaceDN w:val="0"/>
      <w:adjustRightInd w:val="0"/>
      <w:spacing w:after="0" w:line="240" w:lineRule="auto"/>
      <w:jc w:val="center"/>
      <w:outlineLvl w:val="3"/>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45D"/>
    <w:pPr>
      <w:ind w:left="720"/>
      <w:contextualSpacing/>
    </w:pPr>
  </w:style>
  <w:style w:type="character" w:customStyle="1" w:styleId="Heading1Char">
    <w:name w:val="Heading 1 Char"/>
    <w:basedOn w:val="DefaultParagraphFont"/>
    <w:link w:val="Heading1"/>
    <w:rsid w:val="0011646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116463"/>
    <w:rPr>
      <w:rFonts w:ascii="Times New Roman" w:eastAsia="Times New Roman" w:hAnsi="Times New Roman" w:cs="Times New Roman"/>
      <w:b/>
      <w:bCs/>
      <w:sz w:val="28"/>
      <w:szCs w:val="24"/>
    </w:rPr>
  </w:style>
  <w:style w:type="paragraph" w:styleId="Header">
    <w:name w:val="header"/>
    <w:basedOn w:val="Normal"/>
    <w:link w:val="HeaderChar"/>
    <w:uiPriority w:val="99"/>
    <w:rsid w:val="00116463"/>
    <w:pPr>
      <w:tabs>
        <w:tab w:val="center" w:pos="4320"/>
        <w:tab w:val="right" w:pos="8640"/>
      </w:tabs>
      <w:spacing w:after="0" w:line="240" w:lineRule="auto"/>
    </w:pPr>
    <w:rPr>
      <w:rFonts w:ascii="Palatino Linotype" w:eastAsia="Times New Roman" w:hAnsi="Palatino Linotype" w:cs="Times New Roman"/>
      <w:sz w:val="24"/>
      <w:szCs w:val="24"/>
    </w:rPr>
  </w:style>
  <w:style w:type="character" w:customStyle="1" w:styleId="HeaderChar">
    <w:name w:val="Header Char"/>
    <w:basedOn w:val="DefaultParagraphFont"/>
    <w:link w:val="Header"/>
    <w:uiPriority w:val="99"/>
    <w:rsid w:val="00116463"/>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116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463"/>
  </w:style>
  <w:style w:type="paragraph" w:styleId="FootnoteText">
    <w:name w:val="footnote text"/>
    <w:basedOn w:val="Normal"/>
    <w:link w:val="FootnoteTextChar"/>
    <w:uiPriority w:val="99"/>
    <w:semiHidden/>
    <w:unhideWhenUsed/>
    <w:rsid w:val="002C0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23D"/>
    <w:rPr>
      <w:sz w:val="20"/>
      <w:szCs w:val="20"/>
    </w:rPr>
  </w:style>
  <w:style w:type="character" w:styleId="FootnoteReference">
    <w:name w:val="footnote reference"/>
    <w:basedOn w:val="DefaultParagraphFont"/>
    <w:uiPriority w:val="99"/>
    <w:semiHidden/>
    <w:unhideWhenUsed/>
    <w:rsid w:val="002C023D"/>
    <w:rPr>
      <w:vertAlign w:val="superscript"/>
    </w:rPr>
  </w:style>
  <w:style w:type="paragraph" w:styleId="BalloonText">
    <w:name w:val="Balloon Text"/>
    <w:basedOn w:val="Normal"/>
    <w:link w:val="BalloonTextChar"/>
    <w:uiPriority w:val="99"/>
    <w:semiHidden/>
    <w:unhideWhenUsed/>
    <w:rsid w:val="00966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411"/>
    <w:rPr>
      <w:rFonts w:ascii="Tahoma" w:hAnsi="Tahoma" w:cs="Tahoma"/>
      <w:sz w:val="16"/>
      <w:szCs w:val="16"/>
    </w:rPr>
  </w:style>
  <w:style w:type="character" w:styleId="Hyperlink">
    <w:name w:val="Hyperlink"/>
    <w:basedOn w:val="DefaultParagraphFont"/>
    <w:uiPriority w:val="99"/>
    <w:semiHidden/>
    <w:unhideWhenUsed/>
    <w:rsid w:val="00D73417"/>
    <w:rPr>
      <w:color w:val="2B674D"/>
      <w:u w:val="single"/>
    </w:rPr>
  </w:style>
  <w:style w:type="character" w:styleId="CommentReference">
    <w:name w:val="annotation reference"/>
    <w:basedOn w:val="DefaultParagraphFont"/>
    <w:uiPriority w:val="99"/>
    <w:semiHidden/>
    <w:unhideWhenUsed/>
    <w:rsid w:val="000D0A85"/>
    <w:rPr>
      <w:sz w:val="16"/>
      <w:szCs w:val="16"/>
    </w:rPr>
  </w:style>
  <w:style w:type="paragraph" w:styleId="CommentText">
    <w:name w:val="annotation text"/>
    <w:basedOn w:val="Normal"/>
    <w:link w:val="CommentTextChar"/>
    <w:uiPriority w:val="99"/>
    <w:semiHidden/>
    <w:unhideWhenUsed/>
    <w:rsid w:val="000D0A85"/>
    <w:pPr>
      <w:spacing w:line="240" w:lineRule="auto"/>
    </w:pPr>
    <w:rPr>
      <w:sz w:val="20"/>
      <w:szCs w:val="20"/>
    </w:rPr>
  </w:style>
  <w:style w:type="character" w:customStyle="1" w:styleId="CommentTextChar">
    <w:name w:val="Comment Text Char"/>
    <w:basedOn w:val="DefaultParagraphFont"/>
    <w:link w:val="CommentText"/>
    <w:uiPriority w:val="99"/>
    <w:semiHidden/>
    <w:rsid w:val="000D0A85"/>
    <w:rPr>
      <w:sz w:val="20"/>
      <w:szCs w:val="20"/>
    </w:rPr>
  </w:style>
  <w:style w:type="paragraph" w:styleId="CommentSubject">
    <w:name w:val="annotation subject"/>
    <w:basedOn w:val="CommentText"/>
    <w:next w:val="CommentText"/>
    <w:link w:val="CommentSubjectChar"/>
    <w:uiPriority w:val="99"/>
    <w:semiHidden/>
    <w:unhideWhenUsed/>
    <w:rsid w:val="000D0A85"/>
    <w:rPr>
      <w:b/>
      <w:bCs/>
    </w:rPr>
  </w:style>
  <w:style w:type="character" w:customStyle="1" w:styleId="CommentSubjectChar">
    <w:name w:val="Comment Subject Char"/>
    <w:basedOn w:val="CommentTextChar"/>
    <w:link w:val="CommentSubject"/>
    <w:uiPriority w:val="99"/>
    <w:semiHidden/>
    <w:rsid w:val="000D0A85"/>
    <w:rPr>
      <w:b/>
      <w:bCs/>
    </w:rPr>
  </w:style>
</w:styles>
</file>

<file path=word/webSettings.xml><?xml version="1.0" encoding="utf-8"?>
<w:webSettings xmlns:r="http://schemas.openxmlformats.org/officeDocument/2006/relationships" xmlns:w="http://schemas.openxmlformats.org/wordprocessingml/2006/main">
  <w:divs>
    <w:div w:id="253588025">
      <w:bodyDiv w:val="1"/>
      <w:marLeft w:val="0"/>
      <w:marRight w:val="0"/>
      <w:marTop w:val="0"/>
      <w:marBottom w:val="0"/>
      <w:divBdr>
        <w:top w:val="none" w:sz="0" w:space="0" w:color="auto"/>
        <w:left w:val="none" w:sz="0" w:space="0" w:color="auto"/>
        <w:bottom w:val="none" w:sz="0" w:space="0" w:color="auto"/>
        <w:right w:val="none" w:sz="0" w:space="0" w:color="auto"/>
      </w:divBdr>
    </w:div>
    <w:div w:id="715591085">
      <w:bodyDiv w:val="1"/>
      <w:marLeft w:val="0"/>
      <w:marRight w:val="0"/>
      <w:marTop w:val="0"/>
      <w:marBottom w:val="0"/>
      <w:divBdr>
        <w:top w:val="none" w:sz="0" w:space="0" w:color="auto"/>
        <w:left w:val="none" w:sz="0" w:space="0" w:color="auto"/>
        <w:bottom w:val="none" w:sz="0" w:space="0" w:color="auto"/>
        <w:right w:val="none" w:sz="0" w:space="0" w:color="auto"/>
      </w:divBdr>
    </w:div>
    <w:div w:id="13883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apps.leg.wa.gov/wac/default.aspx?cite=480-100-143" TargetMode="External"/><Relationship Id="rId4" Type="http://schemas.openxmlformats.org/officeDocument/2006/relationships/settings" Target="settings.xml"/><Relationship Id="rId9" Type="http://schemas.openxmlformats.org/officeDocument/2006/relationships/hyperlink" Target="http://apps.leg.wa.gov/wac/default.aspx?cite=480-100-138"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441BEE39ED3C4DB79350AEBA07D92F" ma:contentTypeVersion="131" ma:contentTypeDescription="" ma:contentTypeScope="" ma:versionID="7b8799101c3c33993cb0b722f37ad7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2010-07-06T07:00:00+00:00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381F226-0CD8-41B3-AA18-53294354D28C}"/>
</file>

<file path=customXml/itemProps2.xml><?xml version="1.0" encoding="utf-8"?>
<ds:datastoreItem xmlns:ds="http://schemas.openxmlformats.org/officeDocument/2006/customXml" ds:itemID="{926AA0CF-476F-4DB4-921E-6AC6B6CD28FC}"/>
</file>

<file path=customXml/itemProps3.xml><?xml version="1.0" encoding="utf-8"?>
<ds:datastoreItem xmlns:ds="http://schemas.openxmlformats.org/officeDocument/2006/customXml" ds:itemID="{F9CBD5CB-EF78-449E-B62E-F517E309EE32}"/>
</file>

<file path=customXml/itemProps4.xml><?xml version="1.0" encoding="utf-8"?>
<ds:datastoreItem xmlns:ds="http://schemas.openxmlformats.org/officeDocument/2006/customXml" ds:itemID="{F479F1D2-E204-4DCC-B871-17BE4BAED47F}"/>
</file>

<file path=customXml/itemProps5.xml><?xml version="1.0" encoding="utf-8"?>
<ds:datastoreItem xmlns:ds="http://schemas.openxmlformats.org/officeDocument/2006/customXml" ds:itemID="{F3FCD01C-6AA2-4631-B57E-9529C81EC8B7}"/>
</file>

<file path=docProps/app.xml><?xml version="1.0" encoding="utf-8"?>
<Properties xmlns="http://schemas.openxmlformats.org/officeDocument/2006/extended-properties" xmlns:vt="http://schemas.openxmlformats.org/officeDocument/2006/docPropsVTypes">
  <Template>Normal.dotm</Template>
  <TotalTime>78</TotalTime>
  <Pages>18</Pages>
  <Words>5489</Words>
  <Characters>31291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 Pearson</dc:creator>
  <cp:keywords/>
  <dc:description/>
  <cp:lastModifiedBy>Rayne Pearson</cp:lastModifiedBy>
  <cp:revision>12</cp:revision>
  <cp:lastPrinted>2010-07-01T23:06:00Z</cp:lastPrinted>
  <dcterms:created xsi:type="dcterms:W3CDTF">2010-10-08T18:55:00Z</dcterms:created>
  <dcterms:modified xsi:type="dcterms:W3CDTF">2010-12-14T23:16:00Z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0x0101006E56B4D1795A2E4DB2F0B01679ED314A006B441BEE39ED3C4DB79350AEBA07D92F</vt:lpwstr>
  </property>
  <property fmtid="{D5CDD505-2E9C-101B-9397-08002B2CF9AE}" pid="3" name="_docset_NoMedatataSyncRequired">
    <vt:lpwstr>False</vt:lpwstr>
  </property>
</Properties>
</file>