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 STATE</w:t>
      </w:r>
    </w:p>
    <w:p w:rsidR="00C139CF" w:rsidRPr="00603E77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8C7ADF">
        <w:rPr>
          <w:rFonts w:ascii="Times New Roman" w:hAnsi="Times New Roman"/>
          <w:b/>
          <w:bCs/>
          <w:szCs w:val="24"/>
        </w:rPr>
        <w:t>COMMISSION</w:t>
      </w:r>
    </w:p>
    <w:p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603E77">
        <w:tc>
          <w:tcPr>
            <w:tcW w:w="4068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300DD9">
            <w:pPr>
              <w:rPr>
                <w:rFonts w:ascii="Times New Roman" w:hAnsi="Times New Roman"/>
                <w:szCs w:val="24"/>
              </w:rPr>
            </w:pPr>
            <w:r w:rsidRPr="00300DD9">
              <w:rPr>
                <w:rFonts w:ascii="Times New Roman" w:hAnsi="Times New Roman"/>
                <w:szCs w:val="24"/>
              </w:rPr>
              <w:t>Verizon</w:t>
            </w:r>
            <w:r>
              <w:rPr>
                <w:rFonts w:ascii="Tms Rmn" w:hAnsi="Tms Rmn" w:cs="Tms Rmn"/>
                <w:iCs w:val="0"/>
                <w:snapToGrid/>
                <w:color w:val="0000FF"/>
                <w:sz w:val="22"/>
                <w:szCs w:val="22"/>
              </w:rPr>
              <w:t xml:space="preserve"> </w:t>
            </w:r>
            <w:r w:rsidRPr="00300DD9">
              <w:rPr>
                <w:rFonts w:ascii="Times New Roman" w:hAnsi="Times New Roman"/>
                <w:szCs w:val="24"/>
              </w:rPr>
              <w:t>Northwest</w:t>
            </w:r>
            <w:r>
              <w:rPr>
                <w:rFonts w:ascii="Tms Rmn" w:hAnsi="Tms Rmn" w:cs="Tms Rmn"/>
                <w:iCs w:val="0"/>
                <w:snapToGrid/>
                <w:color w:val="0000FF"/>
                <w:sz w:val="22"/>
                <w:szCs w:val="22"/>
              </w:rPr>
              <w:t xml:space="preserve"> </w:t>
            </w:r>
            <w:r w:rsidRPr="00300DD9">
              <w:rPr>
                <w:rFonts w:ascii="Times New Roman" w:hAnsi="Times New Roman"/>
                <w:szCs w:val="24"/>
              </w:rPr>
              <w:t>Inc</w:t>
            </w:r>
            <w:r w:rsidR="00AB3AF9">
              <w:t>.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:rsidR="00B11C85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B11C85">
              <w:rPr>
                <w:rFonts w:ascii="Times New Roman" w:hAnsi="Times New Roman"/>
                <w:szCs w:val="24"/>
              </w:rPr>
              <w:t>)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68" w:type="dxa"/>
          </w:tcPr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8C7ADF">
              <w:rPr>
                <w:rFonts w:ascii="Times New Roman" w:hAnsi="Times New Roman"/>
                <w:szCs w:val="24"/>
              </w:rPr>
              <w:t>UT-1003</w:t>
            </w:r>
            <w:r w:rsidR="00DF3351">
              <w:rPr>
                <w:rFonts w:ascii="Times New Roman" w:hAnsi="Times New Roman"/>
                <w:szCs w:val="24"/>
              </w:rPr>
              <w:t>74</w:t>
            </w:r>
          </w:p>
          <w:p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8C7ADF">
              <w:rPr>
                <w:rFonts w:ascii="Times New Roman" w:hAnsi="Times New Roman"/>
                <w:szCs w:val="24"/>
              </w:rPr>
              <w:t>01</w:t>
            </w:r>
          </w:p>
          <w:p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C139CF" w:rsidRPr="00603E77" w:rsidRDefault="00C139CF">
      <w:pPr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C139CF" w:rsidRPr="00A57D32" w:rsidRDefault="00300DD9" w:rsidP="00A57D32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300DD9">
        <w:rPr>
          <w:rFonts w:ascii="Times New Roman" w:hAnsi="Times New Roman"/>
          <w:szCs w:val="24"/>
        </w:rPr>
        <w:t>Verizon</w:t>
      </w:r>
      <w:r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Pr="00300DD9">
        <w:rPr>
          <w:rFonts w:ascii="Times New Roman" w:hAnsi="Times New Roman"/>
          <w:szCs w:val="24"/>
        </w:rPr>
        <w:t>Northwest</w:t>
      </w:r>
      <w:r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Pr="00300DD9">
        <w:rPr>
          <w:rFonts w:ascii="Times New Roman" w:hAnsi="Times New Roman"/>
          <w:szCs w:val="24"/>
        </w:rPr>
        <w:t>Inc</w:t>
      </w:r>
      <w:r w:rsidR="008C7ADF" w:rsidRPr="005F3E9D">
        <w:rPr>
          <w:rFonts w:ascii="Times New Roman" w:hAnsi="Times New Roman"/>
          <w:szCs w:val="24"/>
        </w:rPr>
        <w:t>.</w:t>
      </w:r>
      <w:r w:rsidR="000510F1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Verizon </w:t>
      </w:r>
      <w:r w:rsidR="004E1D11" w:rsidRPr="005F3E9D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March 4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, 2010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5F3E9D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5F3E9D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5F3E9D">
        <w:rPr>
          <w:rFonts w:ascii="Times New Roman" w:hAnsi="Times New Roman"/>
          <w:iCs w:val="0"/>
          <w:snapToGrid/>
          <w:szCs w:val="24"/>
        </w:rPr>
        <w:t>N</w:t>
      </w:r>
      <w:r w:rsidR="002E7AD0" w:rsidRPr="005F3E9D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5F3E9D">
        <w:rPr>
          <w:rFonts w:ascii="Times New Roman" w:hAnsi="Times New Roman"/>
          <w:iCs w:val="0"/>
          <w:snapToGrid/>
          <w:szCs w:val="24"/>
        </w:rPr>
        <w:t>Administrator</w:t>
      </w:r>
      <w:r w:rsidR="008C7ADF" w:rsidRPr="005F3E9D">
        <w:rPr>
          <w:rFonts w:ascii="Times New Roman" w:hAnsi="Times New Roman"/>
          <w:iCs w:val="0"/>
          <w:snapToGrid/>
          <w:szCs w:val="24"/>
        </w:rPr>
        <w:t>’</w:t>
      </w:r>
      <w:r w:rsidR="008A6329" w:rsidRPr="005F3E9D">
        <w:rPr>
          <w:rFonts w:ascii="Times New Roman" w:hAnsi="Times New Roman"/>
          <w:iCs w:val="0"/>
          <w:snapToGrid/>
          <w:szCs w:val="24"/>
        </w:rPr>
        <w:t>s</w:t>
      </w:r>
      <w:r w:rsidR="00C139CF" w:rsidRPr="005F3E9D">
        <w:rPr>
          <w:rFonts w:ascii="Times New Roman" w:hAnsi="Times New Roman"/>
          <w:iCs w:val="0"/>
          <w:snapToGrid/>
          <w:szCs w:val="24"/>
        </w:rPr>
        <w:t xml:space="preserve"> decision to withhold numbering resources and </w:t>
      </w:r>
      <w:r w:rsidR="00C139CF" w:rsidRPr="00A57D32">
        <w:rPr>
          <w:rFonts w:ascii="Times New Roman" w:hAnsi="Times New Roman"/>
          <w:szCs w:val="24"/>
        </w:rPr>
        <w:t>direct</w:t>
      </w:r>
      <w:r w:rsidR="00C139CF" w:rsidRPr="005F3E9D">
        <w:rPr>
          <w:rFonts w:ascii="Times New Roman" w:hAnsi="Times New Roman"/>
          <w:iCs w:val="0"/>
          <w:snapToGrid/>
          <w:szCs w:val="24"/>
        </w:rPr>
        <w:t xml:space="preserve"> the </w:t>
      </w:r>
      <w:r w:rsidR="00B17895" w:rsidRPr="005F3E9D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5F3E9D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 w:rsidR="00EE7916">
        <w:rPr>
          <w:rFonts w:ascii="Times New Roman" w:hAnsi="Times New Roman"/>
          <w:iCs w:val="0"/>
          <w:snapToGrid/>
          <w:color w:val="000000"/>
          <w:szCs w:val="24"/>
        </w:rPr>
        <w:t>360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B3AF9" w:rsidRPr="005F3E9D">
        <w:rPr>
          <w:rFonts w:ascii="Times New Roman" w:hAnsi="Times New Roman"/>
          <w:iCs w:val="0"/>
          <w:snapToGrid/>
          <w:color w:val="000000"/>
          <w:szCs w:val="24"/>
        </w:rPr>
        <w:t>n</w:t>
      </w:r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umbering </w:t>
      </w:r>
      <w:r w:rsidR="00AB3AF9" w:rsidRPr="005F3E9D">
        <w:rPr>
          <w:rFonts w:ascii="Times New Roman" w:hAnsi="Times New Roman"/>
          <w:iCs w:val="0"/>
          <w:snapToGrid/>
          <w:color w:val="000000"/>
          <w:szCs w:val="24"/>
        </w:rPr>
        <w:t>p</w:t>
      </w:r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lan </w:t>
      </w:r>
      <w:proofErr w:type="gramStart"/>
      <w:r w:rsidR="00AB3AF9" w:rsidRPr="005F3E9D">
        <w:rPr>
          <w:rFonts w:ascii="Times New Roman" w:hAnsi="Times New Roman"/>
          <w:iCs w:val="0"/>
          <w:snapToGrid/>
          <w:color w:val="000000"/>
          <w:szCs w:val="24"/>
        </w:rPr>
        <w:t>a</w:t>
      </w:r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>rea</w:t>
      </w:r>
      <w:proofErr w:type="gramEnd"/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(NPA)</w:t>
      </w:r>
      <w:r w:rsidR="00852099" w:rsidRPr="005F3E9D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EE7916">
        <w:rPr>
          <w:rFonts w:ascii="Times New Roman" w:hAnsi="Times New Roman"/>
          <w:iCs w:val="0"/>
          <w:snapToGrid/>
          <w:color w:val="000000"/>
          <w:szCs w:val="24"/>
        </w:rPr>
        <w:t>Mount Vernon</w:t>
      </w:r>
      <w:r w:rsidR="00C139CF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A57D32" w:rsidRPr="00EE7916">
        <w:rPr>
          <w:rFonts w:ascii="Times New Roman" w:hAnsi="Times New Roman"/>
          <w:snapToGrid/>
          <w:szCs w:val="24"/>
        </w:rPr>
        <w:t>The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purpose of the request is to meet the requirements of a customer requesting </w:t>
      </w:r>
      <w:r w:rsidR="00A57D32">
        <w:rPr>
          <w:rFonts w:ascii="Times New Roman" w:hAnsi="Times New Roman"/>
          <w:iCs w:val="0"/>
          <w:snapToGrid/>
          <w:szCs w:val="24"/>
        </w:rPr>
        <w:t>1</w:t>
      </w:r>
      <w:r w:rsidR="00A57D32" w:rsidRPr="005F3E9D">
        <w:rPr>
          <w:rFonts w:ascii="Times New Roman" w:hAnsi="Times New Roman"/>
          <w:iCs w:val="0"/>
          <w:snapToGrid/>
          <w:szCs w:val="24"/>
        </w:rPr>
        <w:t>,000 sequential numbers for its internal dialing plan.  This request is in the</w:t>
      </w:r>
      <w:r w:rsidR="00A57D32">
        <w:rPr>
          <w:rFonts w:ascii="Times New Roman" w:hAnsi="Times New Roman"/>
          <w:iCs w:val="0"/>
          <w:snapToGrid/>
          <w:szCs w:val="24"/>
        </w:rPr>
        <w:t xml:space="preserve"> public interest to support Skagit Valley Hospital joining forces with Skagit Valley Medical Center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, </w:t>
      </w:r>
      <w:r w:rsidR="00A57D32">
        <w:rPr>
          <w:rFonts w:ascii="Times New Roman" w:hAnsi="Times New Roman"/>
          <w:iCs w:val="0"/>
          <w:snapToGrid/>
          <w:szCs w:val="24"/>
        </w:rPr>
        <w:t xml:space="preserve">two </w:t>
      </w:r>
      <w:r w:rsidR="00A57D32" w:rsidRPr="005F3E9D">
        <w:rPr>
          <w:rFonts w:ascii="Times New Roman" w:hAnsi="Times New Roman"/>
          <w:iCs w:val="0"/>
          <w:snapToGrid/>
          <w:szCs w:val="24"/>
        </w:rPr>
        <w:t>compan</w:t>
      </w:r>
      <w:r w:rsidR="00A57D32">
        <w:rPr>
          <w:rFonts w:ascii="Times New Roman" w:hAnsi="Times New Roman"/>
          <w:iCs w:val="0"/>
          <w:snapToGrid/>
          <w:szCs w:val="24"/>
        </w:rPr>
        <w:t>ies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that </w:t>
      </w:r>
      <w:r w:rsidR="00A57D32">
        <w:rPr>
          <w:rFonts w:ascii="Times New Roman" w:hAnsi="Times New Roman"/>
          <w:iCs w:val="0"/>
          <w:snapToGrid/>
          <w:szCs w:val="24"/>
        </w:rPr>
        <w:t>are</w:t>
      </w:r>
      <w:r w:rsidR="00A57D32" w:rsidRPr="005F3E9D">
        <w:rPr>
          <w:rFonts w:ascii="Times New Roman" w:hAnsi="Times New Roman"/>
          <w:iCs w:val="0"/>
          <w:snapToGrid/>
          <w:szCs w:val="24"/>
        </w:rPr>
        <w:t xml:space="preserve"> serving the community of interest</w:t>
      </w:r>
      <w:r w:rsidR="00A57D32" w:rsidRPr="005F3E9D">
        <w:rPr>
          <w:rFonts w:ascii="Times New Roman" w:hAnsi="Times New Roman"/>
          <w:iCs w:val="0"/>
          <w:snapToGrid/>
          <w:color w:val="808080" w:themeColor="background1" w:themeShade="80"/>
          <w:szCs w:val="24"/>
        </w:rPr>
        <w:t>.</w:t>
      </w:r>
    </w:p>
    <w:p w:rsidR="00DC0E1B" w:rsidRPr="005F3E9D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DD28E8" w:rsidRPr="005F3E9D" w:rsidRDefault="00AC5CD9" w:rsidP="00DB4065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5F3E9D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5F3E9D">
        <w:rPr>
          <w:rFonts w:ascii="Times New Roman" w:hAnsi="Times New Roman"/>
          <w:szCs w:val="24"/>
        </w:rPr>
        <w:t xml:space="preserve">numbers </w:t>
      </w:r>
      <w:r w:rsidRPr="005F3E9D">
        <w:rPr>
          <w:rFonts w:ascii="Times New Roman" w:hAnsi="Times New Roman"/>
          <w:szCs w:val="24"/>
        </w:rPr>
        <w:t xml:space="preserve">are needed </w:t>
      </w:r>
      <w:r w:rsidR="00DD28E8" w:rsidRPr="005F3E9D">
        <w:rPr>
          <w:rFonts w:ascii="Times New Roman" w:hAnsi="Times New Roman"/>
          <w:szCs w:val="24"/>
        </w:rPr>
        <w:t>by a company</w:t>
      </w:r>
      <w:r w:rsidR="002E7AD0" w:rsidRPr="005F3E9D">
        <w:rPr>
          <w:rFonts w:ascii="Times New Roman" w:hAnsi="Times New Roman"/>
          <w:szCs w:val="24"/>
        </w:rPr>
        <w:t>, it may request them from the Number Pooling</w:t>
      </w:r>
      <w:r w:rsidRPr="005F3E9D">
        <w:rPr>
          <w:rFonts w:ascii="Times New Roman" w:hAnsi="Times New Roman"/>
          <w:szCs w:val="24"/>
        </w:rPr>
        <w:t xml:space="preserve"> Administrator. </w:t>
      </w:r>
      <w:r w:rsidR="008A6329" w:rsidRPr="005F3E9D">
        <w:rPr>
          <w:rFonts w:ascii="Times New Roman" w:hAnsi="Times New Roman"/>
          <w:szCs w:val="24"/>
        </w:rPr>
        <w:t xml:space="preserve"> </w:t>
      </w:r>
      <w:r w:rsidRPr="005F3E9D">
        <w:rPr>
          <w:rFonts w:ascii="Times New Roman" w:hAnsi="Times New Roman"/>
          <w:szCs w:val="24"/>
        </w:rPr>
        <w:t>The Number</w:t>
      </w:r>
      <w:r w:rsidR="002E7AD0" w:rsidRPr="005F3E9D">
        <w:rPr>
          <w:rFonts w:ascii="Times New Roman" w:hAnsi="Times New Roman"/>
          <w:szCs w:val="24"/>
        </w:rPr>
        <w:t xml:space="preserve"> Pooli</w:t>
      </w:r>
      <w:r w:rsidRPr="005F3E9D">
        <w:rPr>
          <w:rFonts w:ascii="Times New Roman" w:hAnsi="Times New Roman"/>
          <w:szCs w:val="24"/>
        </w:rPr>
        <w:t>ng Administrator withholds telephone numbers if the company</w:t>
      </w:r>
      <w:r w:rsidR="008C7ADF" w:rsidRPr="005F3E9D">
        <w:rPr>
          <w:rFonts w:ascii="Times New Roman" w:hAnsi="Times New Roman"/>
          <w:szCs w:val="24"/>
        </w:rPr>
        <w:t>’</w:t>
      </w:r>
      <w:r w:rsidRPr="005F3E9D">
        <w:rPr>
          <w:rFonts w:ascii="Times New Roman" w:hAnsi="Times New Roman"/>
          <w:szCs w:val="24"/>
        </w:rPr>
        <w:t xml:space="preserve">s inventory is sufficient for </w:t>
      </w:r>
      <w:r w:rsidR="002E7AD0" w:rsidRPr="005F3E9D">
        <w:rPr>
          <w:rFonts w:ascii="Times New Roman" w:hAnsi="Times New Roman"/>
          <w:szCs w:val="24"/>
        </w:rPr>
        <w:t>the next six</w:t>
      </w:r>
      <w:r w:rsidR="006E5E7B" w:rsidRPr="005F3E9D">
        <w:rPr>
          <w:rFonts w:ascii="Times New Roman" w:hAnsi="Times New Roman"/>
          <w:szCs w:val="24"/>
        </w:rPr>
        <w:t xml:space="preserve"> months</w:t>
      </w:r>
      <w:r w:rsidRPr="005F3E9D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5F3E9D">
        <w:rPr>
          <w:rFonts w:ascii="Times New Roman" w:hAnsi="Times New Roman"/>
          <w:szCs w:val="24"/>
        </w:rPr>
        <w:t xml:space="preserve">  </w:t>
      </w:r>
    </w:p>
    <w:p w:rsidR="00DD28E8" w:rsidRPr="005F3E9D" w:rsidRDefault="00DD28E8" w:rsidP="00DD28E8">
      <w:pPr>
        <w:pStyle w:val="ListParagraph"/>
        <w:rPr>
          <w:rFonts w:ascii="Times New Roman" w:hAnsi="Times New Roman"/>
          <w:snapToGrid/>
          <w:szCs w:val="24"/>
        </w:rPr>
      </w:pPr>
    </w:p>
    <w:p w:rsidR="00DB4065" w:rsidRPr="005F3E9D" w:rsidRDefault="00AE70DC" w:rsidP="00DB4065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5F3E9D">
        <w:rPr>
          <w:rFonts w:ascii="Times New Roman" w:hAnsi="Times New Roman"/>
          <w:snapToGrid/>
          <w:szCs w:val="24"/>
        </w:rPr>
        <w:t>The Number Pooling Administrator</w:t>
      </w:r>
      <w:r w:rsidR="008C7ADF" w:rsidRPr="005F3E9D">
        <w:rPr>
          <w:rFonts w:ascii="Times New Roman" w:hAnsi="Times New Roman"/>
          <w:snapToGrid/>
          <w:szCs w:val="24"/>
        </w:rPr>
        <w:t>’</w:t>
      </w:r>
      <w:r w:rsidRPr="005F3E9D">
        <w:rPr>
          <w:rFonts w:ascii="Times New Roman" w:hAnsi="Times New Roman"/>
          <w:snapToGrid/>
          <w:szCs w:val="24"/>
        </w:rPr>
        <w:t xml:space="preserve">s Web site reports an inventory of </w:t>
      </w:r>
      <w:r w:rsidR="002D6766">
        <w:rPr>
          <w:rFonts w:ascii="Times New Roman" w:hAnsi="Times New Roman"/>
          <w:snapToGrid/>
          <w:szCs w:val="24"/>
        </w:rPr>
        <w:t>108</w:t>
      </w:r>
      <w:r w:rsidR="00054F1E" w:rsidRPr="005F3E9D">
        <w:rPr>
          <w:rFonts w:ascii="Times New Roman" w:hAnsi="Times New Roman"/>
          <w:snapToGrid/>
          <w:szCs w:val="24"/>
        </w:rPr>
        <w:t xml:space="preserve"> </w:t>
      </w:r>
      <w:r w:rsidR="002E7AD0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block(s) of 1,000 numbers in the </w:t>
      </w:r>
      <w:r w:rsidR="00A57D32">
        <w:rPr>
          <w:rFonts w:ascii="Times New Roman" w:hAnsi="Times New Roman"/>
          <w:iCs w:val="0"/>
          <w:snapToGrid/>
          <w:color w:val="000000"/>
          <w:szCs w:val="24"/>
        </w:rPr>
        <w:t>Mount Vernon</w:t>
      </w:r>
      <w:r w:rsidR="00CA11DB" w:rsidRPr="005F3E9D">
        <w:rPr>
          <w:rFonts w:ascii="Times New Roman" w:hAnsi="Times New Roman"/>
        </w:rPr>
        <w:t xml:space="preserve"> </w:t>
      </w:r>
      <w:r w:rsidR="002E7AD0" w:rsidRPr="005F3E9D">
        <w:rPr>
          <w:rFonts w:ascii="Times New Roman" w:hAnsi="Times New Roman"/>
          <w:szCs w:val="24"/>
        </w:rPr>
        <w:t>rate center</w:t>
      </w:r>
      <w:r w:rsidR="00783C55" w:rsidRPr="005F3E9D">
        <w:rPr>
          <w:rFonts w:ascii="Times New Roman" w:hAnsi="Times New Roman"/>
          <w:szCs w:val="24"/>
        </w:rPr>
        <w:t>, and the North American Numbering Plan Administrator</w:t>
      </w:r>
      <w:r w:rsidR="008C7ADF" w:rsidRPr="005F3E9D">
        <w:rPr>
          <w:rFonts w:ascii="Times New Roman" w:hAnsi="Times New Roman"/>
          <w:szCs w:val="24"/>
        </w:rPr>
        <w:t>’</w:t>
      </w:r>
      <w:r w:rsidR="00783C55" w:rsidRPr="005F3E9D">
        <w:rPr>
          <w:rFonts w:ascii="Times New Roman" w:hAnsi="Times New Roman"/>
          <w:szCs w:val="24"/>
        </w:rPr>
        <w:t>s (NANPA</w:t>
      </w:r>
      <w:r w:rsidR="008C7ADF" w:rsidRPr="005F3E9D">
        <w:rPr>
          <w:rFonts w:ascii="Times New Roman" w:hAnsi="Times New Roman"/>
          <w:szCs w:val="24"/>
        </w:rPr>
        <w:t>’</w:t>
      </w:r>
      <w:r w:rsidR="00783C55" w:rsidRPr="005F3E9D">
        <w:rPr>
          <w:rFonts w:ascii="Times New Roman" w:hAnsi="Times New Roman"/>
          <w:szCs w:val="24"/>
        </w:rPr>
        <w:t xml:space="preserve">s) Web site reports that </w:t>
      </w:r>
      <w:r w:rsidR="00A57D32">
        <w:rPr>
          <w:rFonts w:ascii="Times New Roman" w:hAnsi="Times New Roman"/>
          <w:szCs w:val="24"/>
        </w:rPr>
        <w:t>360</w:t>
      </w:r>
      <w:r w:rsidR="00054F1E" w:rsidRPr="005F3E9D">
        <w:rPr>
          <w:rFonts w:ascii="Times New Roman" w:hAnsi="Times New Roman"/>
        </w:rPr>
        <w:t xml:space="preserve"> NPA</w:t>
      </w:r>
      <w:r w:rsidR="002F5B6F" w:rsidRPr="005F3E9D">
        <w:rPr>
          <w:rFonts w:ascii="Times New Roman" w:hAnsi="Times New Roman"/>
          <w:szCs w:val="24"/>
        </w:rPr>
        <w:t xml:space="preserve"> </w:t>
      </w:r>
      <w:r w:rsidR="00783C55" w:rsidRPr="005F3E9D">
        <w:rPr>
          <w:rFonts w:ascii="Times New Roman" w:hAnsi="Times New Roman"/>
          <w:szCs w:val="24"/>
        </w:rPr>
        <w:t xml:space="preserve">is forecasted to exhaust in the 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5F3E9D">
        <w:rPr>
          <w:rFonts w:ascii="Times New Roman" w:hAnsi="Times New Roman"/>
          <w:szCs w:val="24"/>
        </w:rPr>
        <w:t xml:space="preserve"> quarter of 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20</w:t>
      </w:r>
      <w:r w:rsidR="002D6766">
        <w:rPr>
          <w:rFonts w:ascii="Times New Roman" w:hAnsi="Times New Roman"/>
          <w:iCs w:val="0"/>
          <w:snapToGrid/>
          <w:color w:val="000000"/>
          <w:szCs w:val="24"/>
        </w:rPr>
        <w:t>12</w:t>
      </w:r>
      <w:r w:rsidR="00783C55" w:rsidRPr="005F3E9D">
        <w:rPr>
          <w:rFonts w:ascii="Times New Roman" w:hAnsi="Times New Roman"/>
          <w:szCs w:val="24"/>
        </w:rPr>
        <w:t xml:space="preserve">.  </w:t>
      </w:r>
      <w:r w:rsidR="00DD28E8" w:rsidRPr="005F3E9D">
        <w:rPr>
          <w:rFonts w:ascii="Times New Roman" w:hAnsi="Times New Roman"/>
          <w:szCs w:val="24"/>
        </w:rPr>
        <w:t>T</w:t>
      </w:r>
      <w:r w:rsidR="00783C55" w:rsidRPr="005F3E9D">
        <w:rPr>
          <w:rFonts w:ascii="Times New Roman" w:hAnsi="Times New Roman"/>
          <w:szCs w:val="24"/>
        </w:rPr>
        <w:t xml:space="preserve">he </w:t>
      </w:r>
      <w:r w:rsidR="00DD28E8" w:rsidRPr="005F3E9D">
        <w:rPr>
          <w:rFonts w:ascii="Times New Roman" w:hAnsi="Times New Roman"/>
          <w:szCs w:val="24"/>
        </w:rPr>
        <w:t>C</w:t>
      </w:r>
      <w:r w:rsidR="00783C55" w:rsidRPr="005F3E9D">
        <w:rPr>
          <w:rFonts w:ascii="Times New Roman" w:hAnsi="Times New Roman"/>
          <w:szCs w:val="24"/>
        </w:rPr>
        <w:t>ompany</w:t>
      </w:r>
      <w:r w:rsidR="008C7ADF" w:rsidRPr="005F3E9D">
        <w:rPr>
          <w:rFonts w:ascii="Times New Roman" w:hAnsi="Times New Roman"/>
          <w:szCs w:val="24"/>
        </w:rPr>
        <w:t>’</w:t>
      </w:r>
      <w:r w:rsidR="00783C55" w:rsidRPr="005F3E9D">
        <w:rPr>
          <w:rFonts w:ascii="Times New Roman" w:hAnsi="Times New Roman"/>
          <w:szCs w:val="24"/>
        </w:rPr>
        <w:t xml:space="preserve">s inventory is </w:t>
      </w:r>
      <w:r w:rsidR="00DD28E8" w:rsidRPr="005F3E9D">
        <w:rPr>
          <w:rFonts w:ascii="Times New Roman" w:hAnsi="Times New Roman"/>
          <w:szCs w:val="24"/>
        </w:rPr>
        <w:t>deemed</w:t>
      </w:r>
      <w:r w:rsidR="0096238A" w:rsidRPr="005F3E9D">
        <w:rPr>
          <w:rFonts w:ascii="Times New Roman" w:hAnsi="Times New Roman"/>
          <w:szCs w:val="24"/>
        </w:rPr>
        <w:t xml:space="preserve"> </w:t>
      </w:r>
      <w:r w:rsidR="00783C55" w:rsidRPr="005F3E9D">
        <w:rPr>
          <w:rFonts w:ascii="Times New Roman" w:hAnsi="Times New Roman"/>
          <w:szCs w:val="24"/>
        </w:rPr>
        <w:t xml:space="preserve">sufficient </w:t>
      </w:r>
      <w:r w:rsidR="0059265D">
        <w:rPr>
          <w:rFonts w:ascii="Times New Roman" w:hAnsi="Times New Roman"/>
          <w:szCs w:val="24"/>
        </w:rPr>
        <w:t xml:space="preserve">by NANPA </w:t>
      </w:r>
      <w:r w:rsidR="00783C55" w:rsidRPr="005F3E9D">
        <w:rPr>
          <w:rFonts w:ascii="Times New Roman" w:hAnsi="Times New Roman"/>
          <w:szCs w:val="24"/>
        </w:rPr>
        <w:t>for the next six months.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F172C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57D32">
        <w:rPr>
          <w:rFonts w:ascii="Times New Roman" w:hAnsi="Times New Roman"/>
          <w:iCs w:val="0"/>
          <w:snapToGrid/>
          <w:color w:val="000000"/>
          <w:szCs w:val="24"/>
        </w:rPr>
        <w:t>Verizon</w:t>
      </w:r>
      <w:r w:rsidR="00A57D32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for number resources and proof of utilization</w:t>
      </w:r>
      <w:r w:rsidR="00DD28E8" w:rsidRPr="005F3E9D">
        <w:rPr>
          <w:rStyle w:val="FootnoteReference"/>
          <w:rFonts w:ascii="Times New Roman" w:hAnsi="Times New Roman"/>
          <w:iCs w:val="0"/>
          <w:snapToGrid/>
          <w:color w:val="000000"/>
          <w:szCs w:val="24"/>
          <w:vertAlign w:val="superscript"/>
        </w:rPr>
        <w:footnoteReference w:id="1"/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center. </w:t>
      </w:r>
      <w:r w:rsidR="00AF172C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57D32">
        <w:rPr>
          <w:rFonts w:ascii="Times New Roman" w:hAnsi="Times New Roman"/>
          <w:iCs w:val="0"/>
          <w:snapToGrid/>
          <w:color w:val="000000"/>
          <w:szCs w:val="24"/>
        </w:rPr>
        <w:t>Verizon</w:t>
      </w:r>
      <w:r w:rsidR="00A57D32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>will adhere to the requirement to review numbering resources and comply wi</w:t>
      </w:r>
      <w:r w:rsidR="00F16623" w:rsidRPr="005F3E9D">
        <w:rPr>
          <w:rFonts w:ascii="Times New Roman" w:hAnsi="Times New Roman"/>
          <w:iCs w:val="0"/>
          <w:snapToGrid/>
          <w:color w:val="000000"/>
          <w:szCs w:val="24"/>
        </w:rPr>
        <w:t>th the requir</w:t>
      </w:r>
      <w:r w:rsidR="006C2AB0" w:rsidRPr="005F3E9D">
        <w:rPr>
          <w:rFonts w:ascii="Times New Roman" w:hAnsi="Times New Roman"/>
          <w:iCs w:val="0"/>
          <w:snapToGrid/>
          <w:color w:val="000000"/>
          <w:szCs w:val="24"/>
        </w:rPr>
        <w:t>ements of the</w:t>
      </w:r>
      <w:r w:rsidR="00DB4065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NANPA and the Pooling Administrator regarding the return of unused numbers.</w:t>
      </w:r>
    </w:p>
    <w:p w:rsidR="004E1D11" w:rsidRPr="005F3E9D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lastRenderedPageBreak/>
        <w:t>T</w:t>
      </w:r>
      <w:r w:rsidR="004E1D11" w:rsidRPr="005F3E9D">
        <w:rPr>
          <w:rFonts w:ascii="Times New Roman" w:hAnsi="Times New Roman"/>
          <w:szCs w:val="24"/>
        </w:rPr>
        <w:t xml:space="preserve">he Federal Communications </w:t>
      </w:r>
      <w:r w:rsidR="008C7ADF" w:rsidRPr="005F3E9D">
        <w:rPr>
          <w:rFonts w:ascii="Times New Roman" w:hAnsi="Times New Roman"/>
          <w:szCs w:val="24"/>
        </w:rPr>
        <w:t>Commission</w:t>
      </w:r>
      <w:r w:rsidR="004E1D11" w:rsidRPr="005F3E9D">
        <w:rPr>
          <w:rFonts w:ascii="Times New Roman" w:hAnsi="Times New Roman"/>
          <w:szCs w:val="24"/>
        </w:rPr>
        <w:t xml:space="preserve"> (FCC) issued an order establishing a </w:t>
      </w:r>
      <w:r w:rsidR="007005B4" w:rsidRPr="005F3E9D">
        <w:rPr>
          <w:rFonts w:ascii="Times New Roman" w:hAnsi="Times New Roman"/>
          <w:szCs w:val="24"/>
        </w:rPr>
        <w:t>“safety valve” allowing companies</w:t>
      </w:r>
      <w:r w:rsidR="004E1D11" w:rsidRPr="005F3E9D">
        <w:rPr>
          <w:rFonts w:ascii="Times New Roman" w:hAnsi="Times New Roman"/>
          <w:szCs w:val="24"/>
        </w:rPr>
        <w:t xml:space="preserve"> that do not meet the utilization threshold in a given rate center to obtain additional numbering resources apart from the general waiver process.</w:t>
      </w:r>
      <w:r w:rsidR="004E1D11" w:rsidRPr="005F3E9D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5F3E9D">
        <w:rPr>
          <w:rFonts w:ascii="Times New Roman" w:hAnsi="Times New Roman"/>
          <w:szCs w:val="24"/>
        </w:rPr>
        <w:t xml:space="preserve">  Specifically, the FCC granted to state </w:t>
      </w:r>
      <w:r w:rsidR="008C7ADF" w:rsidRPr="005F3E9D">
        <w:rPr>
          <w:rFonts w:ascii="Times New Roman" w:hAnsi="Times New Roman"/>
          <w:szCs w:val="24"/>
        </w:rPr>
        <w:t>Commission</w:t>
      </w:r>
      <w:r w:rsidR="004E1D11" w:rsidRPr="005F3E9D">
        <w:rPr>
          <w:rFonts w:ascii="Times New Roman" w:hAnsi="Times New Roman"/>
          <w:szCs w:val="24"/>
        </w:rPr>
        <w:t xml:space="preserve">s the authority to direct the </w:t>
      </w:r>
      <w:r w:rsidR="00B67772" w:rsidRPr="005F3E9D">
        <w:rPr>
          <w:rFonts w:ascii="Times New Roman" w:hAnsi="Times New Roman"/>
          <w:szCs w:val="24"/>
        </w:rPr>
        <w:t xml:space="preserve">Number </w:t>
      </w:r>
      <w:r w:rsidR="004E1D11" w:rsidRPr="005F3E9D">
        <w:rPr>
          <w:rFonts w:ascii="Times New Roman" w:hAnsi="Times New Roman"/>
          <w:szCs w:val="24"/>
        </w:rPr>
        <w:t>Pooling Administrator to release a block of numbers to a c</w:t>
      </w:r>
      <w:r w:rsidR="007005B4" w:rsidRPr="005F3E9D">
        <w:rPr>
          <w:rFonts w:ascii="Times New Roman" w:hAnsi="Times New Roman"/>
          <w:szCs w:val="24"/>
        </w:rPr>
        <w:t>ompany</w:t>
      </w:r>
      <w:r w:rsidR="004E1D11" w:rsidRPr="005F3E9D">
        <w:rPr>
          <w:rFonts w:ascii="Times New Roman" w:hAnsi="Times New Roman"/>
          <w:szCs w:val="24"/>
        </w:rPr>
        <w:t xml:space="preserve"> to satisfy a specific customer request tha</w:t>
      </w:r>
      <w:r w:rsidR="007005B4" w:rsidRPr="005F3E9D">
        <w:rPr>
          <w:rFonts w:ascii="Times New Roman" w:hAnsi="Times New Roman"/>
          <w:szCs w:val="24"/>
        </w:rPr>
        <w:t>t cannot be met with the company</w:t>
      </w:r>
      <w:r w:rsidR="008C7ADF" w:rsidRPr="005F3E9D">
        <w:rPr>
          <w:rFonts w:ascii="Times New Roman" w:hAnsi="Times New Roman"/>
          <w:szCs w:val="24"/>
        </w:rPr>
        <w:t>’</w:t>
      </w:r>
      <w:r w:rsidR="004E1D11" w:rsidRPr="005F3E9D">
        <w:rPr>
          <w:rFonts w:ascii="Times New Roman" w:hAnsi="Times New Roman"/>
          <w:szCs w:val="24"/>
        </w:rPr>
        <w:t>s current inventory</w:t>
      </w:r>
      <w:r w:rsidR="004E1D11" w:rsidRPr="005F3E9D">
        <w:rPr>
          <w:rStyle w:val="FootnoteReference"/>
          <w:rFonts w:ascii="Times New Roman" w:hAnsi="Times New Roman"/>
          <w:szCs w:val="24"/>
          <w:vertAlign w:val="superscript"/>
        </w:rPr>
        <w:footnoteReference w:id="3"/>
      </w:r>
      <w:r w:rsidR="007005B4" w:rsidRPr="005F3E9D">
        <w:rPr>
          <w:rFonts w:ascii="Times New Roman" w:hAnsi="Times New Roman"/>
          <w:szCs w:val="24"/>
        </w:rPr>
        <w:t xml:space="preserve"> provided the company documents the customer request and submits current proof of utilization.</w:t>
      </w:r>
      <w:r w:rsidR="004E1D11" w:rsidRPr="005F3E9D">
        <w:rPr>
          <w:rFonts w:ascii="Times New Roman" w:hAnsi="Times New Roman"/>
          <w:szCs w:val="24"/>
          <w:vertAlign w:val="superscript"/>
        </w:rPr>
        <w:t xml:space="preserve"> </w:t>
      </w:r>
      <w:r w:rsidR="004E1D11" w:rsidRPr="005F3E9D">
        <w:rPr>
          <w:rFonts w:ascii="Times New Roman" w:hAnsi="Times New Roman"/>
          <w:szCs w:val="24"/>
        </w:rPr>
        <w:t xml:space="preserve"> </w:t>
      </w:r>
    </w:p>
    <w:p w:rsidR="00C139CF" w:rsidRPr="005F3E9D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5F3E9D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FINDINGS AND CONCLUSIONS</w:t>
      </w:r>
    </w:p>
    <w:p w:rsidR="00C139CF" w:rsidRPr="005F3E9D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(1)</w:t>
      </w:r>
      <w:r w:rsidRPr="005F3E9D">
        <w:rPr>
          <w:rFonts w:ascii="Times New Roman" w:hAnsi="Times New Roman"/>
          <w:szCs w:val="24"/>
        </w:rPr>
        <w:tab/>
      </w:r>
      <w:r w:rsidR="00DC0E1B" w:rsidRPr="005F3E9D">
        <w:rPr>
          <w:rFonts w:ascii="Times New Roman" w:hAnsi="Times New Roman"/>
          <w:szCs w:val="24"/>
        </w:rPr>
        <w:t xml:space="preserve">The Washington Utilities and Transportation </w:t>
      </w:r>
      <w:r w:rsidR="008C7ADF" w:rsidRPr="005F3E9D">
        <w:rPr>
          <w:rFonts w:ascii="Times New Roman" w:hAnsi="Times New Roman"/>
          <w:szCs w:val="24"/>
        </w:rPr>
        <w:t>Commission</w:t>
      </w:r>
      <w:r w:rsidR="00A80B13" w:rsidRPr="005F3E9D">
        <w:rPr>
          <w:rFonts w:ascii="Times New Roman" w:hAnsi="Times New Roman"/>
          <w:szCs w:val="24"/>
        </w:rPr>
        <w:t xml:space="preserve"> is an agency of the S</w:t>
      </w:r>
      <w:r w:rsidR="00DC0E1B" w:rsidRPr="005F3E9D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5F3E9D">
        <w:rPr>
          <w:rFonts w:ascii="Times New Roman" w:hAnsi="Times New Roman"/>
          <w:szCs w:val="24"/>
        </w:rPr>
        <w:t xml:space="preserve">the </w:t>
      </w:r>
      <w:r w:rsidR="00DC0E1B" w:rsidRPr="005F3E9D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5F3E9D">
        <w:rPr>
          <w:rFonts w:ascii="Times New Roman" w:hAnsi="Times New Roman"/>
          <w:szCs w:val="24"/>
        </w:rPr>
        <w:t>securities</w:t>
      </w:r>
      <w:proofErr w:type="gramEnd"/>
      <w:r w:rsidR="00DC0E1B" w:rsidRPr="005F3E9D">
        <w:rPr>
          <w:rFonts w:ascii="Times New Roman" w:hAnsi="Times New Roman"/>
          <w:szCs w:val="24"/>
        </w:rPr>
        <w:t xml:space="preserve">, transfers of </w:t>
      </w:r>
      <w:r w:rsidR="00AC6924" w:rsidRPr="005F3E9D">
        <w:rPr>
          <w:rFonts w:ascii="Times New Roman" w:hAnsi="Times New Roman"/>
          <w:szCs w:val="24"/>
        </w:rPr>
        <w:t>property</w:t>
      </w:r>
      <w:r w:rsidR="008A6329" w:rsidRPr="005F3E9D">
        <w:rPr>
          <w:rFonts w:ascii="Times New Roman" w:hAnsi="Times New Roman"/>
          <w:szCs w:val="24"/>
        </w:rPr>
        <w:t xml:space="preserve"> and affiliated interest</w:t>
      </w:r>
      <w:r w:rsidR="00313B6E" w:rsidRPr="005F3E9D">
        <w:rPr>
          <w:rFonts w:ascii="Times New Roman" w:hAnsi="Times New Roman"/>
          <w:szCs w:val="24"/>
        </w:rPr>
        <w:t>s</w:t>
      </w:r>
      <w:r w:rsidR="008A6329" w:rsidRPr="005F3E9D">
        <w:rPr>
          <w:rFonts w:ascii="Times New Roman" w:hAnsi="Times New Roman"/>
          <w:szCs w:val="24"/>
        </w:rPr>
        <w:t xml:space="preserve"> of </w:t>
      </w:r>
      <w:r w:rsidR="00DC0E1B" w:rsidRPr="005F3E9D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5F3E9D">
        <w:rPr>
          <w:rFonts w:ascii="Times New Roman" w:hAnsi="Times New Roman"/>
          <w:i/>
          <w:iCs w:val="0"/>
          <w:szCs w:val="24"/>
        </w:rPr>
        <w:t>RCW 80.01.040, RCW 80.04</w:t>
      </w:r>
      <w:r w:rsidR="00430AAF" w:rsidRPr="005F3E9D">
        <w:rPr>
          <w:rFonts w:ascii="Times New Roman" w:hAnsi="Times New Roman"/>
          <w:i/>
          <w:iCs w:val="0"/>
          <w:szCs w:val="24"/>
        </w:rPr>
        <w:t>,</w:t>
      </w:r>
      <w:r w:rsidR="00DC0E1B" w:rsidRPr="005F3E9D">
        <w:rPr>
          <w:rFonts w:ascii="Times New Roman" w:hAnsi="Times New Roman"/>
          <w:i/>
          <w:iCs w:val="0"/>
          <w:szCs w:val="24"/>
        </w:rPr>
        <w:t xml:space="preserve"> RCW 80.08</w:t>
      </w:r>
      <w:r w:rsidR="00430AAF" w:rsidRPr="005F3E9D">
        <w:rPr>
          <w:rFonts w:ascii="Times New Roman" w:hAnsi="Times New Roman"/>
          <w:i/>
          <w:iCs w:val="0"/>
          <w:szCs w:val="24"/>
        </w:rPr>
        <w:t>,</w:t>
      </w:r>
      <w:r w:rsidR="00DC0E1B" w:rsidRPr="005F3E9D">
        <w:rPr>
          <w:rFonts w:ascii="Times New Roman" w:hAnsi="Times New Roman"/>
          <w:i/>
          <w:iCs w:val="0"/>
          <w:szCs w:val="24"/>
        </w:rPr>
        <w:t xml:space="preserve"> RCW 80.12</w:t>
      </w:r>
      <w:r w:rsidR="008A6329" w:rsidRPr="005F3E9D">
        <w:rPr>
          <w:rFonts w:ascii="Times New Roman" w:hAnsi="Times New Roman"/>
          <w:i/>
          <w:iCs w:val="0"/>
          <w:szCs w:val="24"/>
        </w:rPr>
        <w:t>, RCW 80.16</w:t>
      </w:r>
      <w:r w:rsidR="00DC0E1B" w:rsidRPr="005F3E9D">
        <w:rPr>
          <w:rFonts w:ascii="Times New Roman" w:hAnsi="Times New Roman"/>
          <w:i/>
          <w:iCs w:val="0"/>
          <w:szCs w:val="24"/>
        </w:rPr>
        <w:t xml:space="preserve"> and RCW 80.36.</w:t>
      </w:r>
    </w:p>
    <w:p w:rsidR="00532FB0" w:rsidRPr="005F3E9D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5F3E9D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(2)</w:t>
      </w:r>
      <w:r w:rsidRPr="005F3E9D">
        <w:rPr>
          <w:rFonts w:ascii="Times New Roman" w:hAnsi="Times New Roman"/>
          <w:szCs w:val="24"/>
        </w:rPr>
        <w:tab/>
      </w:r>
      <w:r w:rsidR="00A57D32">
        <w:rPr>
          <w:rFonts w:ascii="Times New Roman" w:hAnsi="Times New Roman"/>
          <w:iCs w:val="0"/>
          <w:snapToGrid/>
          <w:color w:val="000000"/>
          <w:szCs w:val="24"/>
        </w:rPr>
        <w:t>Verizon</w:t>
      </w:r>
      <w:r w:rsidR="00A57D32" w:rsidRPr="005F3E9D">
        <w:rPr>
          <w:rFonts w:ascii="Times New Roman" w:hAnsi="Times New Roman"/>
          <w:szCs w:val="24"/>
        </w:rPr>
        <w:t xml:space="preserve"> </w:t>
      </w:r>
      <w:r w:rsidRPr="005F3E9D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8C7ADF" w:rsidRPr="005F3E9D">
        <w:rPr>
          <w:rFonts w:ascii="Times New Roman" w:hAnsi="Times New Roman"/>
          <w:szCs w:val="24"/>
        </w:rPr>
        <w:t>Commission</w:t>
      </w:r>
      <w:r w:rsidRPr="005F3E9D">
        <w:rPr>
          <w:rFonts w:ascii="Times New Roman" w:hAnsi="Times New Roman"/>
          <w:szCs w:val="24"/>
        </w:rPr>
        <w:t xml:space="preserve"> jurisdiction.</w:t>
      </w:r>
    </w:p>
    <w:p w:rsidR="00C139CF" w:rsidRPr="005F3E9D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5F3E9D">
        <w:rPr>
          <w:rFonts w:ascii="Times New Roman" w:hAnsi="Times New Roman"/>
          <w:szCs w:val="24"/>
        </w:rPr>
        <w:t>(</w:t>
      </w:r>
      <w:r w:rsidR="00532FB0" w:rsidRPr="005F3E9D">
        <w:rPr>
          <w:rFonts w:ascii="Times New Roman" w:hAnsi="Times New Roman"/>
          <w:szCs w:val="24"/>
        </w:rPr>
        <w:t>3</w:t>
      </w:r>
      <w:r w:rsidRPr="005F3E9D">
        <w:rPr>
          <w:rFonts w:ascii="Times New Roman" w:hAnsi="Times New Roman"/>
          <w:szCs w:val="24"/>
        </w:rPr>
        <w:t>)</w:t>
      </w:r>
      <w:r w:rsidRPr="005F3E9D">
        <w:rPr>
          <w:rFonts w:ascii="Times New Roman" w:hAnsi="Times New Roman"/>
          <w:szCs w:val="24"/>
        </w:rPr>
        <w:tab/>
      </w:r>
      <w:r w:rsidR="006E5E7B" w:rsidRPr="005F3E9D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5F3E9D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5F3E9D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5F3E9D">
        <w:rPr>
          <w:rFonts w:ascii="Times New Roman" w:hAnsi="Times New Roman"/>
          <w:iCs w:val="0"/>
          <w:snapToGrid/>
          <w:szCs w:val="24"/>
        </w:rPr>
        <w:t>and</w:t>
      </w:r>
      <w:r w:rsidR="006E5E7B" w:rsidRPr="005F3E9D">
        <w:rPr>
          <w:rFonts w:ascii="Times New Roman" w:hAnsi="Times New Roman"/>
          <w:szCs w:val="24"/>
        </w:rPr>
        <w:t xml:space="preserve"> delegate authority to state </w:t>
      </w:r>
      <w:r w:rsidR="008C7ADF" w:rsidRPr="005F3E9D">
        <w:rPr>
          <w:rFonts w:ascii="Times New Roman" w:hAnsi="Times New Roman"/>
          <w:szCs w:val="24"/>
        </w:rPr>
        <w:t>Commission</w:t>
      </w:r>
      <w:r w:rsidR="006E5E7B" w:rsidRPr="005F3E9D">
        <w:rPr>
          <w:rFonts w:ascii="Times New Roman" w:hAnsi="Times New Roman"/>
          <w:szCs w:val="24"/>
        </w:rPr>
        <w:t xml:space="preserve">s. </w:t>
      </w:r>
    </w:p>
    <w:p w:rsidR="00AC5CD9" w:rsidRPr="005F3E9D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5F3E9D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5F3E9D">
        <w:rPr>
          <w:rFonts w:ascii="Times New Roman" w:hAnsi="Times New Roman"/>
          <w:szCs w:val="24"/>
        </w:rPr>
        <w:t>(4)</w:t>
      </w:r>
      <w:r w:rsidRPr="005F3E9D">
        <w:rPr>
          <w:rFonts w:ascii="Times New Roman" w:hAnsi="Times New Roman"/>
          <w:szCs w:val="24"/>
        </w:rPr>
        <w:tab/>
      </w:r>
      <w:r w:rsidR="00707FCF" w:rsidRPr="005F3E9D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8C7ADF" w:rsidRPr="005F3E9D">
        <w:rPr>
          <w:rFonts w:ascii="Times New Roman" w:hAnsi="Times New Roman"/>
          <w:szCs w:val="24"/>
        </w:rPr>
        <w:t>Commission</w:t>
      </w:r>
      <w:r w:rsidR="00707FCF" w:rsidRPr="005F3E9D">
        <w:rPr>
          <w:rFonts w:ascii="Times New Roman" w:hAnsi="Times New Roman"/>
          <w:szCs w:val="24"/>
        </w:rPr>
        <w:t xml:space="preserve"> authority to grant requests by carriers that receive a specific customer request for numbering resources that exceeds their available inventory. </w:t>
      </w:r>
      <w:r w:rsidR="008A6329" w:rsidRPr="005F3E9D">
        <w:rPr>
          <w:rFonts w:ascii="Times New Roman" w:hAnsi="Times New Roman"/>
          <w:szCs w:val="24"/>
        </w:rPr>
        <w:t xml:space="preserve"> </w:t>
      </w:r>
      <w:r w:rsidR="00707FCF" w:rsidRPr="005F3E9D">
        <w:rPr>
          <w:rFonts w:ascii="Times New Roman" w:hAnsi="Times New Roman"/>
          <w:szCs w:val="24"/>
        </w:rPr>
        <w:t>The FCC has also given states some flexibility to direct the</w:t>
      </w:r>
      <w:r w:rsidR="00CA07B8" w:rsidRPr="005F3E9D">
        <w:rPr>
          <w:rFonts w:ascii="Times New Roman" w:hAnsi="Times New Roman"/>
          <w:szCs w:val="24"/>
        </w:rPr>
        <w:t xml:space="preserve"> Number </w:t>
      </w:r>
      <w:r w:rsidR="00707FCF" w:rsidRPr="005F3E9D">
        <w:rPr>
          <w:rFonts w:ascii="Times New Roman" w:hAnsi="Times New Roman"/>
          <w:szCs w:val="24"/>
        </w:rPr>
        <w:t>Pooling Administrator to assign additional numbering resources to carriers that have demonstrated a verifiable need for additional numbering resources.</w:t>
      </w:r>
      <w:r w:rsidR="00707FCF" w:rsidRPr="005F3E9D">
        <w:rPr>
          <w:rStyle w:val="FootnoteReference"/>
          <w:rFonts w:ascii="Times New Roman" w:hAnsi="Times New Roman"/>
          <w:szCs w:val="24"/>
          <w:vertAlign w:val="superscript"/>
        </w:rPr>
        <w:footnoteReference w:id="4"/>
      </w:r>
      <w:r w:rsidR="005E1F4A" w:rsidRPr="005F3E9D">
        <w:rPr>
          <w:rFonts w:ascii="Times New Roman" w:hAnsi="Times New Roman"/>
          <w:color w:val="008000"/>
          <w:szCs w:val="24"/>
        </w:rPr>
        <w:t xml:space="preserve"> </w:t>
      </w:r>
    </w:p>
    <w:p w:rsidR="005F3E9D" w:rsidRDefault="005F3E9D" w:rsidP="005F3E9D">
      <w:pPr>
        <w:pStyle w:val="ListParagraph"/>
        <w:rPr>
          <w:rFonts w:ascii="Times New Roman" w:hAnsi="Times New Roman"/>
          <w:snapToGrid/>
          <w:szCs w:val="24"/>
        </w:rPr>
      </w:pPr>
    </w:p>
    <w:p w:rsidR="005F3E9D" w:rsidRPr="005F3E9D" w:rsidRDefault="005F3E9D" w:rsidP="005F3E9D">
      <w:pPr>
        <w:spacing w:line="288" w:lineRule="auto"/>
        <w:ind w:left="720"/>
        <w:rPr>
          <w:rFonts w:ascii="Times New Roman" w:hAnsi="Times New Roman"/>
          <w:snapToGrid/>
          <w:szCs w:val="24"/>
        </w:rPr>
      </w:pPr>
    </w:p>
    <w:p w:rsidR="00C139CF" w:rsidRPr="005F3E9D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5F3E9D">
        <w:rPr>
          <w:rFonts w:ascii="Times New Roman" w:hAnsi="Times New Roman"/>
          <w:szCs w:val="24"/>
        </w:rPr>
        <w:t>(5)</w:t>
      </w:r>
      <w:r w:rsidRPr="005F3E9D">
        <w:rPr>
          <w:rFonts w:ascii="Times New Roman" w:hAnsi="Times New Roman"/>
          <w:szCs w:val="24"/>
        </w:rPr>
        <w:tab/>
        <w:t xml:space="preserve">The </w:t>
      </w:r>
      <w:r w:rsidR="008C7ADF" w:rsidRPr="005F3E9D">
        <w:rPr>
          <w:rFonts w:ascii="Times New Roman" w:hAnsi="Times New Roman"/>
          <w:szCs w:val="24"/>
        </w:rPr>
        <w:t>Commission</w:t>
      </w:r>
      <w:r w:rsidRPr="005F3E9D">
        <w:rPr>
          <w:rFonts w:ascii="Times New Roman" w:hAnsi="Times New Roman"/>
          <w:szCs w:val="24"/>
        </w:rPr>
        <w:t xml:space="preserve"> has jurisdiction over this matter pursuant to RCW 80.36.610, which authorizes the </w:t>
      </w:r>
      <w:r w:rsidR="008C7ADF" w:rsidRPr="005F3E9D">
        <w:rPr>
          <w:rFonts w:ascii="Times New Roman" w:hAnsi="Times New Roman"/>
          <w:szCs w:val="24"/>
        </w:rPr>
        <w:t>Commission</w:t>
      </w:r>
      <w:r w:rsidRPr="005F3E9D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5F3E9D">
        <w:rPr>
          <w:rFonts w:ascii="Times New Roman" w:hAnsi="Times New Roman"/>
          <w:szCs w:val="24"/>
        </w:rPr>
        <w:t>A</w:t>
      </w:r>
      <w:r w:rsidRPr="005F3E9D">
        <w:rPr>
          <w:rFonts w:ascii="Times New Roman" w:hAnsi="Times New Roman"/>
          <w:szCs w:val="24"/>
        </w:rPr>
        <w:t>ct</w:t>
      </w:r>
      <w:r w:rsidRPr="005F3E9D">
        <w:rPr>
          <w:rFonts w:ascii="Times New Roman" w:hAnsi="Times New Roman"/>
          <w:color w:val="008000"/>
          <w:szCs w:val="24"/>
        </w:rPr>
        <w:t xml:space="preserve">. </w:t>
      </w:r>
    </w:p>
    <w:p w:rsidR="007005B4" w:rsidRPr="005F3E9D" w:rsidRDefault="007005B4" w:rsidP="007005B4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5F3E9D">
        <w:rPr>
          <w:rFonts w:ascii="Times New Roman" w:hAnsi="Times New Roman"/>
          <w:szCs w:val="24"/>
        </w:rPr>
        <w:t>(</w:t>
      </w:r>
      <w:r w:rsidR="006E5E7B" w:rsidRPr="005F3E9D">
        <w:rPr>
          <w:rFonts w:ascii="Times New Roman" w:hAnsi="Times New Roman"/>
          <w:szCs w:val="24"/>
        </w:rPr>
        <w:t>6</w:t>
      </w:r>
      <w:r w:rsidRPr="005F3E9D">
        <w:rPr>
          <w:rFonts w:ascii="Times New Roman" w:hAnsi="Times New Roman"/>
          <w:szCs w:val="24"/>
        </w:rPr>
        <w:t>)</w:t>
      </w:r>
      <w:r w:rsidRPr="005F3E9D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5F3E9D">
        <w:rPr>
          <w:rStyle w:val="FootnoteReference"/>
          <w:rFonts w:ascii="Times New Roman" w:hAnsi="Times New Roman"/>
          <w:szCs w:val="24"/>
          <w:vertAlign w:val="superscript"/>
        </w:rPr>
        <w:footnoteReference w:id="5"/>
      </w:r>
      <w:r w:rsidRPr="005F3E9D">
        <w:rPr>
          <w:rFonts w:ascii="Times New Roman" w:hAnsi="Times New Roman"/>
          <w:szCs w:val="24"/>
          <w:vertAlign w:val="superscript"/>
        </w:rPr>
        <w:t xml:space="preserve"> </w:t>
      </w:r>
    </w:p>
    <w:p w:rsidR="00532FB0" w:rsidRPr="005F3E9D" w:rsidRDefault="00532FB0" w:rsidP="00532FB0">
      <w:pPr>
        <w:spacing w:line="288" w:lineRule="auto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5F3E9D">
        <w:rPr>
          <w:rFonts w:ascii="Times New Roman" w:hAnsi="Times New Roman"/>
          <w:snapToGrid/>
          <w:szCs w:val="24"/>
        </w:rPr>
        <w:t>(</w:t>
      </w:r>
      <w:r w:rsidR="006E5E7B" w:rsidRPr="005F3E9D">
        <w:rPr>
          <w:rFonts w:ascii="Times New Roman" w:hAnsi="Times New Roman"/>
          <w:snapToGrid/>
          <w:szCs w:val="24"/>
        </w:rPr>
        <w:t>7</w:t>
      </w:r>
      <w:r w:rsidRPr="005F3E9D">
        <w:rPr>
          <w:rFonts w:ascii="Times New Roman" w:hAnsi="Times New Roman"/>
          <w:snapToGrid/>
          <w:szCs w:val="24"/>
        </w:rPr>
        <w:t>)</w:t>
      </w:r>
      <w:r w:rsidRPr="005F3E9D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5F3E9D">
        <w:rPr>
          <w:rFonts w:ascii="Times New Roman" w:hAnsi="Times New Roman"/>
          <w:snapToGrid/>
          <w:szCs w:val="24"/>
        </w:rPr>
        <w:t xml:space="preserve">Number </w:t>
      </w:r>
      <w:r w:rsidRPr="005F3E9D">
        <w:rPr>
          <w:rFonts w:ascii="Times New Roman" w:hAnsi="Times New Roman"/>
          <w:snapToGrid/>
          <w:szCs w:val="24"/>
        </w:rPr>
        <w:t xml:space="preserve">Pooling </w:t>
      </w:r>
      <w:r w:rsidRPr="005F3E9D">
        <w:rPr>
          <w:rFonts w:ascii="Times New Roman" w:hAnsi="Times New Roman"/>
          <w:szCs w:val="24"/>
        </w:rPr>
        <w:t>Administrator</w:t>
      </w:r>
      <w:r w:rsidR="008C7ADF" w:rsidRPr="005F3E9D">
        <w:rPr>
          <w:rFonts w:ascii="Times New Roman" w:hAnsi="Times New Roman"/>
          <w:szCs w:val="24"/>
        </w:rPr>
        <w:t>’</w:t>
      </w:r>
      <w:r w:rsidR="00B17895" w:rsidRPr="005F3E9D">
        <w:rPr>
          <w:rFonts w:ascii="Times New Roman" w:hAnsi="Times New Roman"/>
          <w:szCs w:val="24"/>
        </w:rPr>
        <w:t>s</w:t>
      </w:r>
      <w:r w:rsidRPr="005F3E9D">
        <w:rPr>
          <w:rFonts w:ascii="Times New Roman" w:hAnsi="Times New Roman"/>
          <w:snapToGrid/>
          <w:szCs w:val="24"/>
        </w:rPr>
        <w:t xml:space="preserve"> </w:t>
      </w:r>
      <w:r w:rsidR="00B17895" w:rsidRPr="005F3E9D">
        <w:rPr>
          <w:rFonts w:ascii="Times New Roman" w:hAnsi="Times New Roman"/>
          <w:snapToGrid/>
          <w:szCs w:val="24"/>
        </w:rPr>
        <w:t>W</w:t>
      </w:r>
      <w:r w:rsidRPr="005F3E9D">
        <w:rPr>
          <w:rFonts w:ascii="Times New Roman" w:hAnsi="Times New Roman"/>
          <w:snapToGrid/>
          <w:szCs w:val="24"/>
        </w:rPr>
        <w:t>eb</w:t>
      </w:r>
      <w:r w:rsidR="00B17895" w:rsidRPr="005F3E9D">
        <w:rPr>
          <w:rFonts w:ascii="Times New Roman" w:hAnsi="Times New Roman"/>
          <w:snapToGrid/>
          <w:szCs w:val="24"/>
        </w:rPr>
        <w:t xml:space="preserve"> </w:t>
      </w:r>
      <w:r w:rsidRPr="005F3E9D">
        <w:rPr>
          <w:rFonts w:ascii="Times New Roman" w:hAnsi="Times New Roman"/>
          <w:snapToGrid/>
          <w:szCs w:val="24"/>
        </w:rPr>
        <w:t xml:space="preserve">site reports an inventory of </w:t>
      </w:r>
      <w:r w:rsidR="002D6766">
        <w:rPr>
          <w:rFonts w:ascii="Times New Roman" w:hAnsi="Times New Roman"/>
          <w:snapToGrid/>
          <w:szCs w:val="24"/>
        </w:rPr>
        <w:t>108</w:t>
      </w:r>
      <w:r w:rsidR="00054F1E" w:rsidRPr="005F3E9D">
        <w:rPr>
          <w:rFonts w:ascii="Times New Roman" w:hAnsi="Times New Roman"/>
          <w:snapToGrid/>
          <w:szCs w:val="24"/>
        </w:rPr>
        <w:t xml:space="preserve">     </w:t>
      </w:r>
      <w:r w:rsidRPr="005F3E9D">
        <w:rPr>
          <w:rFonts w:ascii="Times New Roman" w:hAnsi="Times New Roman"/>
          <w:snapToGrid/>
          <w:szCs w:val="24"/>
        </w:rPr>
        <w:t>blocks of 1,000</w:t>
      </w:r>
      <w:r w:rsidR="00783C55" w:rsidRPr="005F3E9D">
        <w:rPr>
          <w:rFonts w:ascii="Times New Roman" w:hAnsi="Times New Roman"/>
          <w:snapToGrid/>
          <w:szCs w:val="24"/>
        </w:rPr>
        <w:t xml:space="preserve"> numbers in the </w:t>
      </w:r>
      <w:r w:rsidR="001B428D">
        <w:rPr>
          <w:rFonts w:ascii="Times New Roman" w:hAnsi="Times New Roman"/>
          <w:snapToGrid/>
          <w:szCs w:val="24"/>
        </w:rPr>
        <w:t>Mount Vernon</w:t>
      </w:r>
      <w:r w:rsidRPr="005F3E9D">
        <w:rPr>
          <w:rFonts w:ascii="Times New Roman" w:hAnsi="Times New Roman"/>
          <w:snapToGrid/>
          <w:szCs w:val="24"/>
        </w:rPr>
        <w:t xml:space="preserve"> rate center, and </w:t>
      </w:r>
      <w:r w:rsidR="00054F1E" w:rsidRPr="005F3E9D">
        <w:rPr>
          <w:rFonts w:ascii="Times New Roman" w:hAnsi="Times New Roman"/>
          <w:snapToGrid/>
          <w:szCs w:val="24"/>
        </w:rPr>
        <w:t>the NANPA</w:t>
      </w:r>
      <w:r w:rsidR="008C7ADF" w:rsidRPr="005F3E9D">
        <w:rPr>
          <w:rFonts w:ascii="Times New Roman" w:hAnsi="Times New Roman"/>
          <w:snapToGrid/>
          <w:szCs w:val="24"/>
        </w:rPr>
        <w:t>’</w:t>
      </w:r>
      <w:r w:rsidR="00054F1E" w:rsidRPr="005F3E9D">
        <w:rPr>
          <w:rFonts w:ascii="Times New Roman" w:hAnsi="Times New Roman"/>
          <w:snapToGrid/>
          <w:szCs w:val="24"/>
        </w:rPr>
        <w:t>s Web site reports that</w:t>
      </w:r>
      <w:r w:rsidRPr="005F3E9D">
        <w:rPr>
          <w:rFonts w:ascii="Times New Roman" w:hAnsi="Times New Roman"/>
          <w:snapToGrid/>
          <w:szCs w:val="24"/>
        </w:rPr>
        <w:t xml:space="preserve"> </w:t>
      </w:r>
      <w:r w:rsidR="001B428D">
        <w:rPr>
          <w:rFonts w:ascii="Times New Roman" w:hAnsi="Times New Roman"/>
          <w:snapToGrid/>
          <w:szCs w:val="24"/>
        </w:rPr>
        <w:t>360</w:t>
      </w:r>
      <w:r w:rsidR="00AE70DC" w:rsidRPr="005F3E9D">
        <w:rPr>
          <w:rFonts w:ascii="Times New Roman" w:hAnsi="Times New Roman"/>
        </w:rPr>
        <w:t xml:space="preserve"> </w:t>
      </w:r>
      <w:r w:rsidR="00054F1E" w:rsidRPr="005F3E9D">
        <w:rPr>
          <w:rFonts w:ascii="Times New Roman" w:hAnsi="Times New Roman"/>
        </w:rPr>
        <w:t xml:space="preserve">NPA </w:t>
      </w:r>
      <w:r w:rsidRPr="005F3E9D">
        <w:rPr>
          <w:rFonts w:ascii="Times New Roman" w:hAnsi="Times New Roman"/>
          <w:snapToGrid/>
          <w:szCs w:val="24"/>
        </w:rPr>
        <w:t xml:space="preserve">is </w:t>
      </w:r>
      <w:r w:rsidR="00FE6BB7" w:rsidRPr="005F3E9D">
        <w:rPr>
          <w:rFonts w:ascii="Times New Roman" w:hAnsi="Times New Roman"/>
          <w:snapToGrid/>
          <w:szCs w:val="24"/>
        </w:rPr>
        <w:t xml:space="preserve">forecasted to exhaust in the </w:t>
      </w:r>
      <w:r w:rsidR="008C7ADF" w:rsidRPr="005F3E9D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 w:rsidRPr="005F3E9D">
        <w:rPr>
          <w:rFonts w:ascii="Times New Roman" w:hAnsi="Times New Roman"/>
        </w:rPr>
        <w:t xml:space="preserve"> </w:t>
      </w:r>
      <w:r w:rsidR="00FE6BB7" w:rsidRPr="005F3E9D">
        <w:rPr>
          <w:rFonts w:ascii="Times New Roman" w:hAnsi="Times New Roman"/>
          <w:szCs w:val="24"/>
        </w:rPr>
        <w:t>quarter of</w:t>
      </w:r>
      <w:r w:rsidR="00AE70DC" w:rsidRPr="005F3E9D">
        <w:rPr>
          <w:rFonts w:ascii="Times New Roman" w:hAnsi="Times New Roman"/>
          <w:szCs w:val="24"/>
        </w:rPr>
        <w:t xml:space="preserve"> </w:t>
      </w:r>
      <w:r w:rsidR="008C7ADF" w:rsidRPr="005F3E9D">
        <w:rPr>
          <w:rFonts w:ascii="Times New Roman" w:hAnsi="Times New Roman"/>
          <w:bCs/>
          <w:szCs w:val="24"/>
        </w:rPr>
        <w:t>20</w:t>
      </w:r>
      <w:r w:rsidR="002D6766">
        <w:rPr>
          <w:rFonts w:ascii="Times New Roman" w:hAnsi="Times New Roman"/>
          <w:bCs/>
          <w:szCs w:val="24"/>
        </w:rPr>
        <w:t>12</w:t>
      </w:r>
      <w:r w:rsidRPr="005F3E9D">
        <w:rPr>
          <w:rFonts w:ascii="Times New Roman" w:hAnsi="Times New Roman"/>
          <w:snapToGrid/>
          <w:szCs w:val="24"/>
        </w:rPr>
        <w:t>.</w:t>
      </w:r>
    </w:p>
    <w:p w:rsidR="0080324A" w:rsidRPr="005F3E9D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395FFB" w:rsidRPr="00EE7916" w:rsidRDefault="00532FB0" w:rsidP="00EE7916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(</w:t>
      </w:r>
      <w:r w:rsidR="006E30B0">
        <w:rPr>
          <w:rFonts w:ascii="Times New Roman" w:hAnsi="Times New Roman"/>
          <w:szCs w:val="24"/>
        </w:rPr>
        <w:t>8</w:t>
      </w:r>
      <w:r w:rsidRPr="005F3E9D">
        <w:rPr>
          <w:rFonts w:ascii="Times New Roman" w:hAnsi="Times New Roman"/>
          <w:szCs w:val="24"/>
        </w:rPr>
        <w:t>)</w:t>
      </w:r>
      <w:r w:rsidR="004E2109" w:rsidRPr="005F3E9D">
        <w:rPr>
          <w:rFonts w:ascii="Times New Roman" w:hAnsi="Times New Roman"/>
          <w:szCs w:val="24"/>
        </w:rPr>
        <w:tab/>
      </w:r>
      <w:r w:rsidR="00EE7916" w:rsidRPr="00EE7916">
        <w:rPr>
          <w:rFonts w:ascii="Times New Roman" w:hAnsi="Times New Roman"/>
          <w:snapToGrid/>
          <w:szCs w:val="24"/>
        </w:rPr>
        <w:t>The</w:t>
      </w:r>
      <w:r w:rsidR="00EE7916" w:rsidRPr="005F3E9D">
        <w:rPr>
          <w:rFonts w:ascii="Times New Roman" w:hAnsi="Times New Roman"/>
          <w:iCs w:val="0"/>
          <w:snapToGrid/>
          <w:szCs w:val="24"/>
        </w:rPr>
        <w:t xml:space="preserve"> purpose of the request is to meet the requirements of a customer requesting </w:t>
      </w:r>
      <w:r w:rsidR="00EE7916">
        <w:rPr>
          <w:rFonts w:ascii="Times New Roman" w:hAnsi="Times New Roman"/>
          <w:iCs w:val="0"/>
          <w:snapToGrid/>
          <w:szCs w:val="24"/>
        </w:rPr>
        <w:t>1</w:t>
      </w:r>
      <w:r w:rsidR="00EE7916" w:rsidRPr="005F3E9D">
        <w:rPr>
          <w:rFonts w:ascii="Times New Roman" w:hAnsi="Times New Roman"/>
          <w:iCs w:val="0"/>
          <w:snapToGrid/>
          <w:szCs w:val="24"/>
        </w:rPr>
        <w:t>,000 sequential numbers for its internal dialing plan.  This request is in the</w:t>
      </w:r>
      <w:r w:rsidR="00A57D32">
        <w:rPr>
          <w:rFonts w:ascii="Times New Roman" w:hAnsi="Times New Roman"/>
          <w:iCs w:val="0"/>
          <w:snapToGrid/>
          <w:szCs w:val="24"/>
        </w:rPr>
        <w:t xml:space="preserve"> public interest to support</w:t>
      </w:r>
      <w:r w:rsidR="00EE7916">
        <w:rPr>
          <w:rFonts w:ascii="Times New Roman" w:hAnsi="Times New Roman"/>
          <w:iCs w:val="0"/>
          <w:snapToGrid/>
          <w:szCs w:val="24"/>
        </w:rPr>
        <w:t xml:space="preserve"> Skagit Valley Hospital </w:t>
      </w:r>
      <w:r w:rsidR="00A57D32">
        <w:rPr>
          <w:rFonts w:ascii="Times New Roman" w:hAnsi="Times New Roman"/>
          <w:iCs w:val="0"/>
          <w:snapToGrid/>
          <w:szCs w:val="24"/>
        </w:rPr>
        <w:t xml:space="preserve">joining forces </w:t>
      </w:r>
      <w:r w:rsidR="00EE7916">
        <w:rPr>
          <w:rFonts w:ascii="Times New Roman" w:hAnsi="Times New Roman"/>
          <w:iCs w:val="0"/>
          <w:snapToGrid/>
          <w:szCs w:val="24"/>
        </w:rPr>
        <w:t>with Skagit Valley Medical Center</w:t>
      </w:r>
      <w:r w:rsidR="00EE7916" w:rsidRPr="005F3E9D">
        <w:rPr>
          <w:rFonts w:ascii="Times New Roman" w:hAnsi="Times New Roman"/>
          <w:iCs w:val="0"/>
          <w:snapToGrid/>
          <w:szCs w:val="24"/>
        </w:rPr>
        <w:t xml:space="preserve">, </w:t>
      </w:r>
      <w:r w:rsidR="00A57D32">
        <w:rPr>
          <w:rFonts w:ascii="Times New Roman" w:hAnsi="Times New Roman"/>
          <w:iCs w:val="0"/>
          <w:snapToGrid/>
          <w:szCs w:val="24"/>
        </w:rPr>
        <w:t xml:space="preserve">two </w:t>
      </w:r>
      <w:r w:rsidR="00EE7916" w:rsidRPr="005F3E9D">
        <w:rPr>
          <w:rFonts w:ascii="Times New Roman" w:hAnsi="Times New Roman"/>
          <w:iCs w:val="0"/>
          <w:snapToGrid/>
          <w:szCs w:val="24"/>
        </w:rPr>
        <w:t>compan</w:t>
      </w:r>
      <w:r w:rsidR="00EE7916">
        <w:rPr>
          <w:rFonts w:ascii="Times New Roman" w:hAnsi="Times New Roman"/>
          <w:iCs w:val="0"/>
          <w:snapToGrid/>
          <w:szCs w:val="24"/>
        </w:rPr>
        <w:t>ies</w:t>
      </w:r>
      <w:r w:rsidR="00EE7916" w:rsidRPr="005F3E9D">
        <w:rPr>
          <w:rFonts w:ascii="Times New Roman" w:hAnsi="Times New Roman"/>
          <w:iCs w:val="0"/>
          <w:snapToGrid/>
          <w:szCs w:val="24"/>
        </w:rPr>
        <w:t xml:space="preserve"> that </w:t>
      </w:r>
      <w:r w:rsidR="00EE7916">
        <w:rPr>
          <w:rFonts w:ascii="Times New Roman" w:hAnsi="Times New Roman"/>
          <w:iCs w:val="0"/>
          <w:snapToGrid/>
          <w:szCs w:val="24"/>
        </w:rPr>
        <w:t>are</w:t>
      </w:r>
      <w:r w:rsidR="00EE7916" w:rsidRPr="005F3E9D">
        <w:rPr>
          <w:rFonts w:ascii="Times New Roman" w:hAnsi="Times New Roman"/>
          <w:iCs w:val="0"/>
          <w:snapToGrid/>
          <w:szCs w:val="24"/>
        </w:rPr>
        <w:t xml:space="preserve"> serving the community of interest</w:t>
      </w:r>
      <w:r w:rsidR="00EE7916" w:rsidRPr="005F3E9D">
        <w:rPr>
          <w:rFonts w:ascii="Times New Roman" w:hAnsi="Times New Roman"/>
          <w:iCs w:val="0"/>
          <w:snapToGrid/>
          <w:color w:val="808080" w:themeColor="background1" w:themeShade="80"/>
          <w:szCs w:val="24"/>
        </w:rPr>
        <w:t>.</w:t>
      </w:r>
    </w:p>
    <w:p w:rsidR="00603E77" w:rsidRPr="005F3E9D" w:rsidRDefault="00603E77" w:rsidP="00895A48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603E77" w:rsidRPr="005F3E9D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5F3E9D">
        <w:rPr>
          <w:rFonts w:ascii="Times New Roman" w:hAnsi="Times New Roman"/>
          <w:szCs w:val="24"/>
        </w:rPr>
        <w:t>(</w:t>
      </w:r>
      <w:r w:rsidR="006E30B0">
        <w:rPr>
          <w:rFonts w:ascii="Times New Roman" w:hAnsi="Times New Roman"/>
          <w:szCs w:val="24"/>
        </w:rPr>
        <w:t>9</w:t>
      </w:r>
      <w:r w:rsidRPr="005F3E9D">
        <w:rPr>
          <w:rFonts w:ascii="Times New Roman" w:hAnsi="Times New Roman"/>
          <w:szCs w:val="24"/>
        </w:rPr>
        <w:t>)</w:t>
      </w:r>
      <w:r w:rsidRPr="005F3E9D">
        <w:rPr>
          <w:rFonts w:ascii="Times New Roman" w:hAnsi="Times New Roman"/>
          <w:szCs w:val="24"/>
        </w:rPr>
        <w:tab/>
      </w:r>
      <w:r w:rsidR="00603E77" w:rsidRPr="005F3E9D">
        <w:rPr>
          <w:rFonts w:ascii="Times New Roman" w:hAnsi="Times New Roman"/>
          <w:szCs w:val="24"/>
        </w:rPr>
        <w:t xml:space="preserve">This matter came before the </w:t>
      </w:r>
      <w:r w:rsidR="008C7ADF" w:rsidRPr="005F3E9D">
        <w:rPr>
          <w:rFonts w:ascii="Times New Roman" w:hAnsi="Times New Roman"/>
          <w:szCs w:val="24"/>
        </w:rPr>
        <w:t>Commission</w:t>
      </w:r>
      <w:r w:rsidR="00603E77" w:rsidRPr="005F3E9D">
        <w:rPr>
          <w:rFonts w:ascii="Times New Roman" w:hAnsi="Times New Roman"/>
          <w:szCs w:val="24"/>
        </w:rPr>
        <w:t xml:space="preserve"> at its regularly scheduled meeting on </w:t>
      </w:r>
      <w:r w:rsidR="008C7ADF" w:rsidRPr="005F3E9D">
        <w:rPr>
          <w:rFonts w:ascii="Times New Roman" w:hAnsi="Times New Roman"/>
          <w:bCs/>
          <w:szCs w:val="24"/>
        </w:rPr>
        <w:t xml:space="preserve">March </w:t>
      </w:r>
      <w:r w:rsidR="00EE7916">
        <w:rPr>
          <w:rFonts w:ascii="Times New Roman" w:hAnsi="Times New Roman"/>
          <w:bCs/>
          <w:szCs w:val="24"/>
        </w:rPr>
        <w:t>25</w:t>
      </w:r>
      <w:r w:rsidR="008C7ADF" w:rsidRPr="005F3E9D">
        <w:rPr>
          <w:rFonts w:ascii="Times New Roman" w:hAnsi="Times New Roman"/>
          <w:bCs/>
          <w:szCs w:val="24"/>
        </w:rPr>
        <w:t>, 2010</w:t>
      </w:r>
      <w:r w:rsidR="00603E77" w:rsidRPr="005F3E9D">
        <w:rPr>
          <w:rFonts w:ascii="Times New Roman" w:hAnsi="Times New Roman"/>
          <w:szCs w:val="24"/>
        </w:rPr>
        <w:t xml:space="preserve">.   </w:t>
      </w:r>
    </w:p>
    <w:p w:rsidR="00603E77" w:rsidRPr="005F3E9D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:rsidR="00C139CF" w:rsidRPr="005F3E9D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5F3E9D">
        <w:rPr>
          <w:rFonts w:ascii="Times New Roman" w:hAnsi="Times New Roman"/>
          <w:b/>
          <w:szCs w:val="24"/>
        </w:rPr>
        <w:t>ORDER</w:t>
      </w:r>
    </w:p>
    <w:p w:rsidR="00C139CF" w:rsidRPr="005F3E9D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5F3E9D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5F3E9D">
        <w:rPr>
          <w:rFonts w:ascii="Times New Roman" w:hAnsi="Times New Roman"/>
          <w:b/>
          <w:szCs w:val="24"/>
        </w:rPr>
        <w:t xml:space="preserve">THE </w:t>
      </w:r>
      <w:r w:rsidR="008C7ADF" w:rsidRPr="005F3E9D">
        <w:rPr>
          <w:rFonts w:ascii="Times New Roman" w:hAnsi="Times New Roman"/>
          <w:b/>
          <w:szCs w:val="24"/>
        </w:rPr>
        <w:t>COMMISSION</w:t>
      </w:r>
      <w:r w:rsidRPr="005F3E9D">
        <w:rPr>
          <w:rFonts w:ascii="Times New Roman" w:hAnsi="Times New Roman"/>
          <w:b/>
          <w:szCs w:val="24"/>
        </w:rPr>
        <w:t xml:space="preserve"> ORDERS:</w:t>
      </w:r>
    </w:p>
    <w:p w:rsidR="00C139CF" w:rsidRPr="005F3E9D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C139CF" w:rsidRDefault="00C139CF" w:rsidP="00FE6BB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A57D32">
        <w:rPr>
          <w:rFonts w:ascii="Times New Roman" w:hAnsi="Times New Roman"/>
          <w:szCs w:val="24"/>
        </w:rPr>
        <w:t>(1)</w:t>
      </w:r>
      <w:r w:rsidRPr="00A57D32">
        <w:rPr>
          <w:rFonts w:ascii="Times New Roman" w:hAnsi="Times New Roman"/>
          <w:szCs w:val="24"/>
        </w:rPr>
        <w:tab/>
      </w:r>
      <w:r w:rsidR="00FE6BB7" w:rsidRPr="00A57D32">
        <w:rPr>
          <w:rFonts w:ascii="Times New Roman" w:hAnsi="Times New Roman"/>
          <w:szCs w:val="24"/>
        </w:rPr>
        <w:t xml:space="preserve">The Number Pooling Administrator, </w:t>
      </w:r>
      <w:r w:rsidRPr="00A57D32">
        <w:rPr>
          <w:rFonts w:ascii="Times New Roman" w:hAnsi="Times New Roman"/>
          <w:szCs w:val="24"/>
        </w:rPr>
        <w:t>to release</w:t>
      </w:r>
      <w:r w:rsidR="000A3A9E" w:rsidRPr="00A57D32">
        <w:rPr>
          <w:rFonts w:ascii="Times New Roman" w:hAnsi="Times New Roman"/>
          <w:szCs w:val="24"/>
        </w:rPr>
        <w:t xml:space="preserve"> </w:t>
      </w:r>
      <w:r w:rsidR="00A57D32">
        <w:rPr>
          <w:rFonts w:ascii="Times New Roman" w:hAnsi="Times New Roman"/>
          <w:szCs w:val="24"/>
        </w:rPr>
        <w:t>one</w:t>
      </w:r>
      <w:r w:rsidR="000A3A9E" w:rsidRPr="00A57D32">
        <w:rPr>
          <w:rFonts w:ascii="Times New Roman" w:hAnsi="Times New Roman"/>
        </w:rPr>
        <w:t xml:space="preserve"> </w:t>
      </w:r>
      <w:r w:rsidRPr="00A57D32">
        <w:rPr>
          <w:rFonts w:ascii="Times New Roman" w:hAnsi="Times New Roman"/>
          <w:szCs w:val="24"/>
        </w:rPr>
        <w:t>block</w:t>
      </w:r>
      <w:r w:rsidR="00FE6BB7" w:rsidRPr="00A57D32">
        <w:rPr>
          <w:rFonts w:ascii="Times New Roman" w:hAnsi="Times New Roman"/>
          <w:szCs w:val="24"/>
        </w:rPr>
        <w:t xml:space="preserve"> </w:t>
      </w:r>
      <w:r w:rsidRPr="00A57D32">
        <w:rPr>
          <w:rFonts w:ascii="Times New Roman" w:hAnsi="Times New Roman"/>
          <w:szCs w:val="24"/>
        </w:rPr>
        <w:t>of 1,000</w:t>
      </w:r>
      <w:r w:rsidR="00FE6BB7" w:rsidRPr="00A57D32">
        <w:rPr>
          <w:rFonts w:ascii="Times New Roman" w:hAnsi="Times New Roman"/>
          <w:szCs w:val="24"/>
        </w:rPr>
        <w:t xml:space="preserve"> numbers, </w:t>
      </w:r>
      <w:r w:rsidRPr="00A57D32">
        <w:rPr>
          <w:rFonts w:ascii="Times New Roman" w:hAnsi="Times New Roman"/>
          <w:szCs w:val="24"/>
        </w:rPr>
        <w:t xml:space="preserve">specifically in the </w:t>
      </w:r>
      <w:r w:rsidR="00A57D32" w:rsidRPr="00A57D32">
        <w:rPr>
          <w:rFonts w:ascii="Times New Roman" w:hAnsi="Times New Roman"/>
          <w:szCs w:val="24"/>
        </w:rPr>
        <w:t>360</w:t>
      </w:r>
      <w:r w:rsidR="00AE70DC" w:rsidRPr="00A57D32">
        <w:rPr>
          <w:rFonts w:ascii="Times New Roman" w:hAnsi="Times New Roman"/>
        </w:rPr>
        <w:t xml:space="preserve"> </w:t>
      </w:r>
      <w:r w:rsidR="00FE6BB7" w:rsidRPr="00A57D32">
        <w:rPr>
          <w:rFonts w:ascii="Times New Roman" w:hAnsi="Times New Roman"/>
          <w:szCs w:val="24"/>
        </w:rPr>
        <w:t xml:space="preserve">NPA, </w:t>
      </w:r>
      <w:r w:rsidR="00A57D32" w:rsidRPr="00A57D32">
        <w:rPr>
          <w:rFonts w:ascii="Times New Roman" w:hAnsi="Times New Roman"/>
          <w:iCs w:val="0"/>
          <w:snapToGrid/>
          <w:color w:val="000000"/>
          <w:szCs w:val="24"/>
        </w:rPr>
        <w:t>Mount Vernon</w:t>
      </w:r>
      <w:r w:rsidRPr="00A57D32">
        <w:rPr>
          <w:rFonts w:ascii="Times New Roman" w:hAnsi="Times New Roman"/>
          <w:szCs w:val="24"/>
        </w:rPr>
        <w:t xml:space="preserve"> rate center to</w:t>
      </w:r>
      <w:r w:rsidR="00980D10" w:rsidRPr="00A57D32">
        <w:rPr>
          <w:rFonts w:ascii="Times New Roman" w:hAnsi="Times New Roman"/>
          <w:szCs w:val="24"/>
        </w:rPr>
        <w:t xml:space="preserve"> </w:t>
      </w:r>
      <w:r w:rsidR="00A57D32" w:rsidRPr="00300DD9">
        <w:rPr>
          <w:rFonts w:ascii="Times New Roman" w:hAnsi="Times New Roman"/>
          <w:szCs w:val="24"/>
        </w:rPr>
        <w:t>Verizon</w:t>
      </w:r>
      <w:r w:rsidR="00A57D32"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="00A57D32" w:rsidRPr="00300DD9">
        <w:rPr>
          <w:rFonts w:ascii="Times New Roman" w:hAnsi="Times New Roman"/>
          <w:szCs w:val="24"/>
        </w:rPr>
        <w:t>Northwest</w:t>
      </w:r>
      <w:r w:rsidR="00A57D32">
        <w:rPr>
          <w:rFonts w:ascii="Tms Rmn" w:hAnsi="Tms Rmn" w:cs="Tms Rmn"/>
          <w:iCs w:val="0"/>
          <w:snapToGrid/>
          <w:color w:val="0000FF"/>
          <w:sz w:val="22"/>
          <w:szCs w:val="22"/>
        </w:rPr>
        <w:t xml:space="preserve"> </w:t>
      </w:r>
      <w:r w:rsidR="00A57D32" w:rsidRPr="00300DD9">
        <w:rPr>
          <w:rFonts w:ascii="Times New Roman" w:hAnsi="Times New Roman"/>
          <w:szCs w:val="24"/>
        </w:rPr>
        <w:t>Inc</w:t>
      </w:r>
      <w:r w:rsidR="00A57D32">
        <w:rPr>
          <w:rFonts w:ascii="Times New Roman" w:hAnsi="Times New Roman"/>
          <w:szCs w:val="24"/>
        </w:rPr>
        <w:t>.</w:t>
      </w:r>
    </w:p>
    <w:p w:rsidR="00A57D32" w:rsidRPr="00A57D32" w:rsidRDefault="00A57D32" w:rsidP="00A57D32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5F3E9D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>(2)</w:t>
      </w:r>
      <w:r w:rsidRPr="005F3E9D">
        <w:rPr>
          <w:rFonts w:ascii="Times New Roman" w:hAnsi="Times New Roman"/>
          <w:szCs w:val="24"/>
        </w:rPr>
        <w:tab/>
        <w:t xml:space="preserve">The </w:t>
      </w:r>
      <w:r w:rsidR="008C7ADF" w:rsidRPr="005F3E9D">
        <w:rPr>
          <w:rFonts w:ascii="Times New Roman" w:hAnsi="Times New Roman"/>
          <w:szCs w:val="24"/>
        </w:rPr>
        <w:t>Commission</w:t>
      </w:r>
      <w:r w:rsidRPr="005F3E9D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:rsidR="00C139CF" w:rsidRPr="005F3E9D" w:rsidRDefault="00C139CF">
      <w:pPr>
        <w:spacing w:line="288" w:lineRule="auto"/>
        <w:rPr>
          <w:rFonts w:ascii="Times New Roman" w:hAnsi="Times New Roman"/>
          <w:szCs w:val="24"/>
        </w:rPr>
      </w:pPr>
    </w:p>
    <w:p w:rsidR="006B2AF5" w:rsidRPr="005F3E9D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5F3E9D">
        <w:t xml:space="preserve">The </w:t>
      </w:r>
      <w:r w:rsidR="008C7ADF" w:rsidRPr="005F3E9D">
        <w:t>Commission</w:t>
      </w:r>
      <w:r w:rsidRPr="005F3E9D">
        <w:t>ers, having determined this Order to be consistent with the public interest, directed the Secretary to enter this Order.</w:t>
      </w:r>
    </w:p>
    <w:p w:rsidR="00153FA5" w:rsidRPr="005F3E9D" w:rsidRDefault="00153FA5" w:rsidP="006B2AF5">
      <w:pPr>
        <w:pStyle w:val="Findings"/>
        <w:numPr>
          <w:ilvl w:val="0"/>
          <w:numId w:val="0"/>
        </w:numPr>
        <w:spacing w:line="288" w:lineRule="auto"/>
      </w:pPr>
    </w:p>
    <w:p w:rsidR="00B11C85" w:rsidRPr="005F3E9D" w:rsidRDefault="00B11C85" w:rsidP="006B2AF5">
      <w:pPr>
        <w:pStyle w:val="Findings"/>
        <w:numPr>
          <w:ilvl w:val="0"/>
          <w:numId w:val="0"/>
        </w:numPr>
        <w:spacing w:line="288" w:lineRule="auto"/>
      </w:pPr>
    </w:p>
    <w:p w:rsidR="00B11C85" w:rsidRDefault="00B11C85" w:rsidP="006B2AF5">
      <w:pPr>
        <w:pStyle w:val="Findings"/>
        <w:numPr>
          <w:ilvl w:val="0"/>
          <w:numId w:val="0"/>
        </w:numPr>
        <w:spacing w:line="288" w:lineRule="auto"/>
      </w:pPr>
    </w:p>
    <w:p w:rsidR="003979BE" w:rsidRPr="005F3E9D" w:rsidRDefault="003979BE" w:rsidP="006B2AF5">
      <w:pPr>
        <w:pStyle w:val="Findings"/>
        <w:numPr>
          <w:ilvl w:val="0"/>
          <w:numId w:val="0"/>
        </w:numPr>
        <w:spacing w:line="288" w:lineRule="auto"/>
      </w:pPr>
    </w:p>
    <w:p w:rsidR="005F3E9D" w:rsidRDefault="005F3E9D" w:rsidP="006B2AF5">
      <w:pPr>
        <w:pStyle w:val="Findings"/>
        <w:numPr>
          <w:ilvl w:val="0"/>
          <w:numId w:val="0"/>
        </w:numPr>
        <w:spacing w:line="288" w:lineRule="auto"/>
      </w:pPr>
    </w:p>
    <w:p w:rsidR="00153FA5" w:rsidRPr="005F3E9D" w:rsidRDefault="00153FA5" w:rsidP="006B2AF5">
      <w:pPr>
        <w:pStyle w:val="Findings"/>
        <w:numPr>
          <w:ilvl w:val="0"/>
          <w:numId w:val="0"/>
        </w:numPr>
        <w:spacing w:line="288" w:lineRule="auto"/>
      </w:pPr>
      <w:proofErr w:type="gramStart"/>
      <w:r w:rsidRPr="005F3E9D">
        <w:t xml:space="preserve">DATED at Olympia, Washington, and effective </w:t>
      </w:r>
      <w:r w:rsidR="008C7ADF" w:rsidRPr="005F3E9D">
        <w:rPr>
          <w:bCs/>
        </w:rPr>
        <w:t xml:space="preserve">March </w:t>
      </w:r>
      <w:r w:rsidR="00A57D32">
        <w:rPr>
          <w:bCs/>
        </w:rPr>
        <w:t>25</w:t>
      </w:r>
      <w:r w:rsidR="008C7ADF" w:rsidRPr="005F3E9D">
        <w:rPr>
          <w:bCs/>
        </w:rPr>
        <w:t>, 2010</w:t>
      </w:r>
      <w:r w:rsidRPr="005F3E9D">
        <w:t>.</w:t>
      </w:r>
      <w:proofErr w:type="gramEnd"/>
    </w:p>
    <w:p w:rsidR="00C139CF" w:rsidRPr="005F3E9D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5F3E9D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5F3E9D">
        <w:rPr>
          <w:rFonts w:ascii="Times New Roman" w:hAnsi="Times New Roman"/>
          <w:szCs w:val="24"/>
        </w:rPr>
        <w:t xml:space="preserve">WASHINGTON UTILITIES AND TRANSPORTATION </w:t>
      </w:r>
      <w:r w:rsidR="008C7ADF" w:rsidRPr="005F3E9D">
        <w:rPr>
          <w:rFonts w:ascii="Times New Roman" w:hAnsi="Times New Roman"/>
          <w:szCs w:val="24"/>
        </w:rPr>
        <w:t>COMMISSION</w:t>
      </w:r>
    </w:p>
    <w:p w:rsidR="00C139CF" w:rsidRPr="005F3E9D" w:rsidRDefault="00C139CF" w:rsidP="00155948">
      <w:pPr>
        <w:rPr>
          <w:rFonts w:ascii="Times New Roman" w:hAnsi="Times New Roman"/>
          <w:szCs w:val="24"/>
        </w:rPr>
      </w:pPr>
    </w:p>
    <w:p w:rsidR="00EE2857" w:rsidRPr="005F3E9D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C139CF" w:rsidRPr="005F3E9D" w:rsidRDefault="006C5917" w:rsidP="00155948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5F3E9D">
        <w:rPr>
          <w:rFonts w:ascii="Times New Roman" w:hAnsi="Times New Roman"/>
        </w:rPr>
        <w:t>DAVID W. DANNER, Executive Director</w:t>
      </w:r>
      <w:r w:rsidR="00155948" w:rsidRPr="005F3E9D">
        <w:rPr>
          <w:rFonts w:ascii="Times New Roman" w:hAnsi="Times New Roman"/>
        </w:rPr>
        <w:t xml:space="preserve"> and Secretary</w:t>
      </w: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5F3E9D">
        <w:rPr>
          <w:rFonts w:ascii="Times New Roman" w:hAnsi="Times New Roman"/>
          <w:szCs w:val="24"/>
        </w:rPr>
        <w:br w:type="page"/>
      </w:r>
      <w:r w:rsidRPr="005F3E9D">
        <w:rPr>
          <w:rFonts w:ascii="Times New Roman" w:hAnsi="Times New Roman"/>
          <w:b/>
          <w:szCs w:val="24"/>
        </w:rPr>
        <w:t xml:space="preserve">NOTICE:  </w:t>
      </w:r>
      <w:r w:rsidRPr="005F3E9D">
        <w:rPr>
          <w:rFonts w:ascii="Times New Roman" w:hAnsi="Times New Roman"/>
          <w:bCs/>
          <w:szCs w:val="24"/>
        </w:rPr>
        <w:t xml:space="preserve">This is an </w:t>
      </w:r>
      <w:r w:rsidR="002F5B6F" w:rsidRPr="005F3E9D">
        <w:rPr>
          <w:rFonts w:ascii="Times New Roman" w:hAnsi="Times New Roman"/>
          <w:bCs/>
          <w:szCs w:val="24"/>
        </w:rPr>
        <w:t>order delegated to the</w:t>
      </w:r>
      <w:r w:rsidRPr="005F3E9D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8C7ADF" w:rsidRPr="005F3E9D">
        <w:rPr>
          <w:rFonts w:ascii="Times New Roman" w:hAnsi="Times New Roman"/>
          <w:bCs/>
          <w:szCs w:val="24"/>
        </w:rPr>
        <w:t>Commission’</w:t>
      </w:r>
      <w:r w:rsidRPr="005F3E9D">
        <w:rPr>
          <w:rFonts w:ascii="Times New Roman" w:hAnsi="Times New Roman"/>
          <w:bCs/>
          <w:szCs w:val="24"/>
        </w:rPr>
        <w:t xml:space="preserve">s Web site.  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review the order.</w:t>
      </w: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5F3E9D">
        <w:rPr>
          <w:rFonts w:ascii="Times New Roman" w:hAnsi="Times New Roman"/>
          <w:bCs/>
          <w:szCs w:val="24"/>
        </w:rPr>
        <w:t xml:space="preserve">The </w:t>
      </w:r>
      <w:r w:rsidR="008C7ADF" w:rsidRPr="005F3E9D">
        <w:rPr>
          <w:rFonts w:ascii="Times New Roman" w:hAnsi="Times New Roman"/>
          <w:bCs/>
          <w:szCs w:val="24"/>
        </w:rPr>
        <w:t>Commission</w:t>
      </w:r>
      <w:r w:rsidRPr="005F3E9D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8C7ADF" w:rsidRPr="005F3E9D">
        <w:rPr>
          <w:rFonts w:ascii="Times New Roman" w:hAnsi="Times New Roman"/>
          <w:bCs/>
          <w:szCs w:val="24"/>
        </w:rPr>
        <w:t>Commission’</w:t>
      </w:r>
      <w:r w:rsidRPr="005F3E9D">
        <w:rPr>
          <w:rFonts w:ascii="Times New Roman" w:hAnsi="Times New Roman"/>
          <w:bCs/>
          <w:szCs w:val="24"/>
        </w:rPr>
        <w:t xml:space="preserve">s Web site.  </w:t>
      </w: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5F3E9D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5F3E9D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5F3E9D">
        <w:rPr>
          <w:rFonts w:ascii="Times New Roman" w:hAnsi="Times New Roman"/>
          <w:bCs/>
          <w:color w:val="008080"/>
          <w:szCs w:val="24"/>
        </w:rPr>
        <w:t xml:space="preserve"> </w:t>
      </w:r>
      <w:r w:rsidRPr="005F3E9D">
        <w:rPr>
          <w:rFonts w:ascii="Times New Roman" w:hAnsi="Times New Roman"/>
          <w:bCs/>
          <w:szCs w:val="24"/>
        </w:rPr>
        <w:t>RCW 80.01.030</w:t>
      </w:r>
      <w:r w:rsidRPr="005F3E9D">
        <w:rPr>
          <w:rFonts w:ascii="Times New Roman" w:hAnsi="Times New Roman"/>
          <w:bCs/>
          <w:color w:val="008080"/>
          <w:szCs w:val="24"/>
        </w:rPr>
        <w:t xml:space="preserve"> </w:t>
      </w:r>
      <w:r w:rsidRPr="005F3E9D">
        <w:rPr>
          <w:rFonts w:ascii="Times New Roman" w:hAnsi="Times New Roman"/>
          <w:bCs/>
          <w:szCs w:val="24"/>
        </w:rPr>
        <w:t>and</w:t>
      </w:r>
      <w:r w:rsidRPr="005F3E9D">
        <w:rPr>
          <w:rFonts w:ascii="Times New Roman" w:hAnsi="Times New Roman"/>
          <w:bCs/>
          <w:color w:val="008080"/>
          <w:szCs w:val="24"/>
        </w:rPr>
        <w:t xml:space="preserve"> </w:t>
      </w:r>
      <w:r w:rsidRPr="005F3E9D">
        <w:rPr>
          <w:rFonts w:ascii="Times New Roman" w:hAnsi="Times New Roman"/>
          <w:bCs/>
          <w:szCs w:val="24"/>
        </w:rPr>
        <w:t>WAC 480-07-</w:t>
      </w:r>
      <w:r w:rsidRPr="003979BE">
        <w:rPr>
          <w:rFonts w:ascii="Times New Roman" w:hAnsi="Times New Roman"/>
          <w:bCs/>
          <w:szCs w:val="24"/>
        </w:rPr>
        <w:t>904(2) and (3).</w:t>
      </w:r>
      <w:r w:rsidRPr="005F3E9D">
        <w:rPr>
          <w:rFonts w:ascii="Times New Roman" w:hAnsi="Times New Roman"/>
          <w:bCs/>
          <w:color w:val="008080"/>
          <w:szCs w:val="24"/>
        </w:rPr>
        <w:t xml:space="preserve">  </w:t>
      </w:r>
    </w:p>
    <w:p w:rsidR="00B22AB3" w:rsidRPr="005F3E9D" w:rsidRDefault="00B22AB3" w:rsidP="00B22AB3">
      <w:pPr>
        <w:rPr>
          <w:rFonts w:ascii="Times New Roman" w:hAnsi="Times New Roman"/>
          <w:szCs w:val="24"/>
        </w:rPr>
      </w:pPr>
    </w:p>
    <w:p w:rsidR="00C332C9" w:rsidRPr="005F3E9D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5F3E9D" w:rsidSect="002231B6">
      <w:headerReference w:type="default" r:id="rId11"/>
      <w:endnotePr>
        <w:numFmt w:val="decimal"/>
      </w:endnotePr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32" w:rsidRDefault="00A57D32">
      <w:r>
        <w:separator/>
      </w:r>
    </w:p>
  </w:endnote>
  <w:endnote w:type="continuationSeparator" w:id="0">
    <w:p w:rsidR="00A57D32" w:rsidRDefault="00A5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32" w:rsidRDefault="00A57D32">
      <w:r>
        <w:separator/>
      </w:r>
    </w:p>
  </w:footnote>
  <w:footnote w:type="continuationSeparator" w:id="0">
    <w:p w:rsidR="00A57D32" w:rsidRDefault="00A57D32">
      <w:r>
        <w:continuationSeparator/>
      </w:r>
    </w:p>
  </w:footnote>
  <w:footnote w:id="1">
    <w:p w:rsidR="00A57D32" w:rsidRPr="003C4DAC" w:rsidRDefault="00A57D32">
      <w:pPr>
        <w:pStyle w:val="FootnoteText"/>
        <w:rPr>
          <w:rFonts w:ascii="Times New Roman" w:hAnsi="Times New Roman"/>
        </w:rPr>
      </w:pPr>
      <w:r w:rsidRPr="003C4DAC">
        <w:rPr>
          <w:rStyle w:val="FootnoteReference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>Third Report and Order, FCC 01-362, CC Dockets 96-98 and 99-200, paras.</w:t>
      </w:r>
      <w:proofErr w:type="gramEnd"/>
      <w:r>
        <w:rPr>
          <w:rFonts w:ascii="Times New Roman" w:hAnsi="Times New Roman"/>
        </w:rPr>
        <w:t xml:space="preserve"> 52-56.</w:t>
      </w:r>
    </w:p>
  </w:footnote>
  <w:footnote w:id="2">
    <w:p w:rsidR="00A57D32" w:rsidRPr="008A6329" w:rsidRDefault="00A57D32">
      <w:pPr>
        <w:pStyle w:val="FootnoteText"/>
        <w:rPr>
          <w:rFonts w:ascii="Times New Roman" w:hAnsi="Times New Roman"/>
        </w:rPr>
      </w:pPr>
      <w:r w:rsidRPr="00B36ADD">
        <w:rPr>
          <w:rStyle w:val="FootnoteReference"/>
          <w:rFonts w:ascii="Times New Roman" w:hAnsi="Times New Roman"/>
          <w:vertAlign w:val="superscript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A57D32" w:rsidRPr="008A6329" w:rsidRDefault="00A57D32">
      <w:pPr>
        <w:pStyle w:val="FootnoteText"/>
        <w:rPr>
          <w:rFonts w:ascii="Times New Roman" w:hAnsi="Times New Roman"/>
        </w:rPr>
      </w:pPr>
      <w:r w:rsidRPr="00B36ADD">
        <w:rPr>
          <w:rStyle w:val="FootnoteReference"/>
          <w:rFonts w:ascii="Times New Roman" w:hAnsi="Times New Roman"/>
          <w:vertAlign w:val="superscript"/>
        </w:rPr>
        <w:footnoteRef/>
      </w:r>
      <w:r w:rsidRPr="008A6329">
        <w:rPr>
          <w:rFonts w:ascii="Times New Roman" w:hAnsi="Times New Roman"/>
        </w:rPr>
        <w:t xml:space="preserve"> </w:t>
      </w:r>
      <w:proofErr w:type="gramStart"/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  <w:proofErr w:type="gramEnd"/>
    </w:p>
  </w:footnote>
  <w:footnote w:id="4">
    <w:p w:rsidR="00A57D32" w:rsidRPr="00CA07B8" w:rsidRDefault="00A57D32" w:rsidP="00707FCF">
      <w:pPr>
        <w:pStyle w:val="FootnoteText"/>
        <w:rPr>
          <w:rFonts w:ascii="Times New Roman" w:hAnsi="Times New Roman"/>
        </w:rPr>
      </w:pPr>
      <w:r w:rsidRPr="00B36ADD">
        <w:rPr>
          <w:rStyle w:val="FootnoteReference"/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 w:rsidRPr="00CB5C84">
        <w:rPr>
          <w:rFonts w:ascii="Times New Roman" w:hAnsi="Times New Roman"/>
          <w:i/>
        </w:rPr>
        <w:t>Id</w:t>
      </w:r>
      <w:r w:rsidRPr="00CA07B8">
        <w:rPr>
          <w:rFonts w:ascii="Times New Roman" w:hAnsi="Times New Roman"/>
        </w:rPr>
        <w:t>, ¶ 61</w:t>
      </w:r>
      <w:r>
        <w:rPr>
          <w:rFonts w:ascii="Times New Roman" w:hAnsi="Times New Roman"/>
        </w:rPr>
        <w:t>.</w:t>
      </w:r>
      <w:proofErr w:type="gramEnd"/>
    </w:p>
  </w:footnote>
  <w:footnote w:id="5">
    <w:p w:rsidR="00A57D32" w:rsidRPr="00CA07B8" w:rsidRDefault="00A57D32">
      <w:pPr>
        <w:pStyle w:val="FootnoteText"/>
        <w:rPr>
          <w:rFonts w:ascii="Times New Roman" w:hAnsi="Times New Roman"/>
        </w:rPr>
      </w:pPr>
      <w:r w:rsidRPr="00B36ADD">
        <w:rPr>
          <w:rStyle w:val="FootnoteReference"/>
          <w:rFonts w:ascii="Times New Roman" w:hAnsi="Times New Roman"/>
          <w:vertAlign w:val="superscript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2" w:rsidRPr="004B18AF" w:rsidRDefault="00A57D32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8C7ADF">
      <w:rPr>
        <w:rFonts w:ascii="Times New Roman" w:hAnsi="Times New Roman"/>
        <w:b/>
        <w:sz w:val="20"/>
      </w:rPr>
      <w:t>UT-1003</w:t>
    </w:r>
    <w:r>
      <w:rPr>
        <w:rFonts w:ascii="Times New Roman" w:hAnsi="Times New Roman"/>
        <w:b/>
        <w:sz w:val="20"/>
      </w:rPr>
      <w:t>74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EC2A73" w:rsidRPr="008C5A9C">
      <w:rPr>
        <w:rFonts w:ascii="Times New Roman" w:hAnsi="Times New Roman"/>
        <w:b/>
        <w:sz w:val="20"/>
      </w:rPr>
      <w:fldChar w:fldCharType="begin"/>
    </w:r>
    <w:r w:rsidRPr="008C5A9C">
      <w:rPr>
        <w:rFonts w:ascii="Times New Roman" w:hAnsi="Times New Roman"/>
        <w:b/>
        <w:sz w:val="20"/>
      </w:rPr>
      <w:instrText xml:space="preserve"> PAGE   \* MERGEFORMAT </w:instrText>
    </w:r>
    <w:r w:rsidR="00EC2A73" w:rsidRPr="008C5A9C">
      <w:rPr>
        <w:rFonts w:ascii="Times New Roman" w:hAnsi="Times New Roman"/>
        <w:b/>
        <w:sz w:val="20"/>
      </w:rPr>
      <w:fldChar w:fldCharType="separate"/>
    </w:r>
    <w:r w:rsidR="00601083">
      <w:rPr>
        <w:rFonts w:ascii="Times New Roman" w:hAnsi="Times New Roman"/>
        <w:b/>
        <w:noProof/>
        <w:sz w:val="20"/>
      </w:rPr>
      <w:t>2</w:t>
    </w:r>
    <w:r w:rsidR="00EC2A73" w:rsidRPr="008C5A9C">
      <w:rPr>
        <w:rFonts w:ascii="Times New Roman" w:hAnsi="Times New Roman"/>
        <w:b/>
        <w:sz w:val="20"/>
      </w:rPr>
      <w:fldChar w:fldCharType="end"/>
    </w:r>
  </w:p>
  <w:p w:rsidR="00A57D32" w:rsidRPr="004B18AF" w:rsidRDefault="00A57D32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8C7ADF">
      <w:rPr>
        <w:rFonts w:ascii="Times New Roman" w:hAnsi="Times New Roman"/>
        <w:b/>
        <w:sz w:val="20"/>
      </w:rPr>
      <w:t>01</w:t>
    </w:r>
  </w:p>
  <w:p w:rsidR="00A57D32" w:rsidRPr="004B18AF" w:rsidRDefault="00A57D32">
    <w:pPr>
      <w:pStyle w:val="Header"/>
      <w:rPr>
        <w:rStyle w:val="PageNumber"/>
        <w:rFonts w:ascii="Times New Roman" w:hAnsi="Times New Roman"/>
        <w:b/>
        <w:sz w:val="20"/>
      </w:rPr>
    </w:pPr>
  </w:p>
  <w:p w:rsidR="00A57D32" w:rsidRPr="007651C0" w:rsidRDefault="00A57D32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395FFB"/>
    <w:rsid w:val="000106DC"/>
    <w:rsid w:val="00015227"/>
    <w:rsid w:val="00020551"/>
    <w:rsid w:val="00033239"/>
    <w:rsid w:val="000371CC"/>
    <w:rsid w:val="000510F1"/>
    <w:rsid w:val="00054F1E"/>
    <w:rsid w:val="00080839"/>
    <w:rsid w:val="000939BB"/>
    <w:rsid w:val="000A3A9E"/>
    <w:rsid w:val="000A4AD8"/>
    <w:rsid w:val="000A6BF0"/>
    <w:rsid w:val="000C4EEA"/>
    <w:rsid w:val="000D206E"/>
    <w:rsid w:val="000F4A41"/>
    <w:rsid w:val="00100919"/>
    <w:rsid w:val="00102D4A"/>
    <w:rsid w:val="00116EAE"/>
    <w:rsid w:val="00132635"/>
    <w:rsid w:val="00142BA5"/>
    <w:rsid w:val="001534E4"/>
    <w:rsid w:val="00153FA5"/>
    <w:rsid w:val="00155948"/>
    <w:rsid w:val="00156309"/>
    <w:rsid w:val="0016236C"/>
    <w:rsid w:val="001B428D"/>
    <w:rsid w:val="001D3972"/>
    <w:rsid w:val="001D44E4"/>
    <w:rsid w:val="001E1780"/>
    <w:rsid w:val="002164A0"/>
    <w:rsid w:val="002231B6"/>
    <w:rsid w:val="00232F88"/>
    <w:rsid w:val="002B2FF9"/>
    <w:rsid w:val="002C4D9A"/>
    <w:rsid w:val="002C7B11"/>
    <w:rsid w:val="002D4F15"/>
    <w:rsid w:val="002D6766"/>
    <w:rsid w:val="002E3356"/>
    <w:rsid w:val="002E36A4"/>
    <w:rsid w:val="002E558C"/>
    <w:rsid w:val="002E7AD0"/>
    <w:rsid w:val="002F5B6F"/>
    <w:rsid w:val="002F660B"/>
    <w:rsid w:val="00300DD9"/>
    <w:rsid w:val="003010D7"/>
    <w:rsid w:val="00313B6E"/>
    <w:rsid w:val="00317100"/>
    <w:rsid w:val="00317F49"/>
    <w:rsid w:val="003444EB"/>
    <w:rsid w:val="00354BC7"/>
    <w:rsid w:val="00371B0E"/>
    <w:rsid w:val="003761F6"/>
    <w:rsid w:val="00395FFB"/>
    <w:rsid w:val="003979BE"/>
    <w:rsid w:val="003C1083"/>
    <w:rsid w:val="003C2132"/>
    <w:rsid w:val="003C4DAC"/>
    <w:rsid w:val="003F1517"/>
    <w:rsid w:val="00420A51"/>
    <w:rsid w:val="0043023C"/>
    <w:rsid w:val="00430AAF"/>
    <w:rsid w:val="00450871"/>
    <w:rsid w:val="00453D4B"/>
    <w:rsid w:val="00482E17"/>
    <w:rsid w:val="00494A19"/>
    <w:rsid w:val="004B18AF"/>
    <w:rsid w:val="004C2F13"/>
    <w:rsid w:val="004C6BC2"/>
    <w:rsid w:val="004D27CB"/>
    <w:rsid w:val="004D5F24"/>
    <w:rsid w:val="004E1D11"/>
    <w:rsid w:val="004E2109"/>
    <w:rsid w:val="004F6343"/>
    <w:rsid w:val="00514FC0"/>
    <w:rsid w:val="005253BA"/>
    <w:rsid w:val="00532FB0"/>
    <w:rsid w:val="00547256"/>
    <w:rsid w:val="005563A3"/>
    <w:rsid w:val="00582E33"/>
    <w:rsid w:val="00583BB1"/>
    <w:rsid w:val="0059265D"/>
    <w:rsid w:val="005C7148"/>
    <w:rsid w:val="005D70FF"/>
    <w:rsid w:val="005E1F4A"/>
    <w:rsid w:val="005E595E"/>
    <w:rsid w:val="005F1DC3"/>
    <w:rsid w:val="005F3E9D"/>
    <w:rsid w:val="00601083"/>
    <w:rsid w:val="00603E77"/>
    <w:rsid w:val="006B2AF5"/>
    <w:rsid w:val="006B5A22"/>
    <w:rsid w:val="006C055F"/>
    <w:rsid w:val="006C2AB0"/>
    <w:rsid w:val="006C5917"/>
    <w:rsid w:val="006E30B0"/>
    <w:rsid w:val="006E5BB3"/>
    <w:rsid w:val="006E5E7B"/>
    <w:rsid w:val="007005B4"/>
    <w:rsid w:val="00707FCF"/>
    <w:rsid w:val="00712528"/>
    <w:rsid w:val="00736E4C"/>
    <w:rsid w:val="00737F55"/>
    <w:rsid w:val="00752F9D"/>
    <w:rsid w:val="00753FDD"/>
    <w:rsid w:val="007651C0"/>
    <w:rsid w:val="00773D00"/>
    <w:rsid w:val="00783C55"/>
    <w:rsid w:val="007B07DC"/>
    <w:rsid w:val="007C214A"/>
    <w:rsid w:val="007D04A3"/>
    <w:rsid w:val="00802655"/>
    <w:rsid w:val="0080324A"/>
    <w:rsid w:val="00814588"/>
    <w:rsid w:val="00852099"/>
    <w:rsid w:val="008537E0"/>
    <w:rsid w:val="00876BF6"/>
    <w:rsid w:val="00881DE1"/>
    <w:rsid w:val="00895A48"/>
    <w:rsid w:val="008A6329"/>
    <w:rsid w:val="008B0D17"/>
    <w:rsid w:val="008B3BCF"/>
    <w:rsid w:val="008C15F8"/>
    <w:rsid w:val="008C5A9C"/>
    <w:rsid w:val="008C5B2C"/>
    <w:rsid w:val="008C7ADF"/>
    <w:rsid w:val="008D0E69"/>
    <w:rsid w:val="008F2770"/>
    <w:rsid w:val="008F60AB"/>
    <w:rsid w:val="00912F6F"/>
    <w:rsid w:val="0091564E"/>
    <w:rsid w:val="00924BA0"/>
    <w:rsid w:val="009446D7"/>
    <w:rsid w:val="00955840"/>
    <w:rsid w:val="00956EAA"/>
    <w:rsid w:val="0096238A"/>
    <w:rsid w:val="00973359"/>
    <w:rsid w:val="00980D10"/>
    <w:rsid w:val="009849B0"/>
    <w:rsid w:val="00995AE1"/>
    <w:rsid w:val="009A44A0"/>
    <w:rsid w:val="009A48B4"/>
    <w:rsid w:val="009E2777"/>
    <w:rsid w:val="00A06DF4"/>
    <w:rsid w:val="00A15AC5"/>
    <w:rsid w:val="00A24340"/>
    <w:rsid w:val="00A35B5D"/>
    <w:rsid w:val="00A451C9"/>
    <w:rsid w:val="00A57D32"/>
    <w:rsid w:val="00A633A4"/>
    <w:rsid w:val="00A64EF7"/>
    <w:rsid w:val="00A705EC"/>
    <w:rsid w:val="00A80B13"/>
    <w:rsid w:val="00A93F61"/>
    <w:rsid w:val="00AA329A"/>
    <w:rsid w:val="00AB07B3"/>
    <w:rsid w:val="00AB3AF9"/>
    <w:rsid w:val="00AB7C08"/>
    <w:rsid w:val="00AC16CB"/>
    <w:rsid w:val="00AC5CD9"/>
    <w:rsid w:val="00AC6924"/>
    <w:rsid w:val="00AD2917"/>
    <w:rsid w:val="00AE70DC"/>
    <w:rsid w:val="00AF172C"/>
    <w:rsid w:val="00AF2CE8"/>
    <w:rsid w:val="00AF4BE4"/>
    <w:rsid w:val="00B03DB3"/>
    <w:rsid w:val="00B11C85"/>
    <w:rsid w:val="00B149C2"/>
    <w:rsid w:val="00B17895"/>
    <w:rsid w:val="00B22AB3"/>
    <w:rsid w:val="00B36ADD"/>
    <w:rsid w:val="00B66C5A"/>
    <w:rsid w:val="00B67772"/>
    <w:rsid w:val="00B72459"/>
    <w:rsid w:val="00B82B8D"/>
    <w:rsid w:val="00BB5ABA"/>
    <w:rsid w:val="00BF2EFA"/>
    <w:rsid w:val="00C139CF"/>
    <w:rsid w:val="00C25A0A"/>
    <w:rsid w:val="00C332C9"/>
    <w:rsid w:val="00C4740D"/>
    <w:rsid w:val="00C8163A"/>
    <w:rsid w:val="00C94EB7"/>
    <w:rsid w:val="00CA07B8"/>
    <w:rsid w:val="00CA11DB"/>
    <w:rsid w:val="00CB5C84"/>
    <w:rsid w:val="00CB6B22"/>
    <w:rsid w:val="00CC48F8"/>
    <w:rsid w:val="00CE0302"/>
    <w:rsid w:val="00D00217"/>
    <w:rsid w:val="00D0616B"/>
    <w:rsid w:val="00D13A75"/>
    <w:rsid w:val="00D807BB"/>
    <w:rsid w:val="00DA4037"/>
    <w:rsid w:val="00DA5CE7"/>
    <w:rsid w:val="00DA6ACF"/>
    <w:rsid w:val="00DB2EC0"/>
    <w:rsid w:val="00DB4065"/>
    <w:rsid w:val="00DC0E1B"/>
    <w:rsid w:val="00DD28E8"/>
    <w:rsid w:val="00DD5FB8"/>
    <w:rsid w:val="00DE1BA0"/>
    <w:rsid w:val="00DE2CC9"/>
    <w:rsid w:val="00DF3351"/>
    <w:rsid w:val="00E11ADA"/>
    <w:rsid w:val="00E2478C"/>
    <w:rsid w:val="00E35DCA"/>
    <w:rsid w:val="00E36621"/>
    <w:rsid w:val="00E46AAE"/>
    <w:rsid w:val="00E64F88"/>
    <w:rsid w:val="00E8401F"/>
    <w:rsid w:val="00E913FF"/>
    <w:rsid w:val="00E97CF3"/>
    <w:rsid w:val="00EC0AA8"/>
    <w:rsid w:val="00EC2A73"/>
    <w:rsid w:val="00ED17B8"/>
    <w:rsid w:val="00EE2857"/>
    <w:rsid w:val="00EE7916"/>
    <w:rsid w:val="00EF74E4"/>
    <w:rsid w:val="00F02CD6"/>
    <w:rsid w:val="00F16623"/>
    <w:rsid w:val="00F22375"/>
    <w:rsid w:val="00F22488"/>
    <w:rsid w:val="00F25C44"/>
    <w:rsid w:val="00F32FBA"/>
    <w:rsid w:val="00F4390A"/>
    <w:rsid w:val="00F94A4E"/>
    <w:rsid w:val="00F958E9"/>
    <w:rsid w:val="00FB4145"/>
    <w:rsid w:val="00FD5AE4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2010-03-04T08:00:00+00:00</OpenedDate>
    <Date1 xmlns="dc463f71-b30c-4ab2-9473-d307f9d35888">2010-03-25T07:00:00+00:00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Verizon Northwest Inc.</CaseCompanyNames>
    <DocketNumber xmlns="dc463f71-b30c-4ab2-9473-d307f9d35888">100374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3E4949458A864DB9A06D50829376DE" ma:contentTypeVersion="131" ma:contentTypeDescription="" ma:contentTypeScope="" ma:versionID="6a1cdef529e8fdd000926f22bfe1e8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2DE3F6-A446-4DF2-A710-F816492623D2}"/>
</file>

<file path=customXml/itemProps2.xml><?xml version="1.0" encoding="utf-8"?>
<ds:datastoreItem xmlns:ds="http://schemas.openxmlformats.org/officeDocument/2006/customXml" ds:itemID="{78B2AE9D-7DEB-4793-B764-31C295AA2FBA}"/>
</file>

<file path=customXml/itemProps3.xml><?xml version="1.0" encoding="utf-8"?>
<ds:datastoreItem xmlns:ds="http://schemas.openxmlformats.org/officeDocument/2006/customXml" ds:itemID="{D3ABAAE7-0D75-4B5F-A688-3C135057B8D7}"/>
</file>

<file path=customXml/itemProps4.xml><?xml version="1.0" encoding="utf-8"?>
<ds:datastoreItem xmlns:ds="http://schemas.openxmlformats.org/officeDocument/2006/customXml" ds:itemID="{755C4A76-68BB-41D2-8A2A-31981858CCD8}"/>
</file>

<file path=customXml/itemProps5.xml><?xml version="1.0" encoding="utf-8"?>
<ds:datastoreItem xmlns:ds="http://schemas.openxmlformats.org/officeDocument/2006/customXml" ds:itemID="{57B5073F-28CE-4D38-A765-E1490AA57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5514</Characters>
  <Application>Microsoft Office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</vt:lpstr>
      <vt:lpstr>BACKGROUND</vt:lpstr>
      <vt:lpstr>    FINDINGS AND CONCLUSIONS</vt:lpstr>
    </vt:vector>
  </TitlesOfParts>
  <Company> </Company>
  <LinksUpToDate>false</LinksUpToDate>
  <CharactersWithSpaces>6539</CharactersWithSpaces>
  <SharedDoc>false</SharedDoc>
  <HLinks>
    <vt:vector size="60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UT-100374</dc:title>
  <dc:subject/>
  <dc:creator>Betty Erdahl</dc:creator>
  <cp:keywords/>
  <dc:description/>
  <cp:lastModifiedBy> Cathy Kern</cp:lastModifiedBy>
  <cp:revision>2</cp:revision>
  <cp:lastPrinted>2010-03-22T18:14:00Z</cp:lastPrinted>
  <dcterms:created xsi:type="dcterms:W3CDTF">2010-03-24T23:43:00Z</dcterms:created>
  <dcterms:modified xsi:type="dcterms:W3CDTF">2010-03-24T23:43:00Z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0x0101006E56B4D1795A2E4DB2F0B01679ED314A00C53E4949458A864DB9A06D50829376DE</vt:lpwstr>
  </property>
  <property fmtid="{D5CDD505-2E9C-101B-9397-08002B2CF9AE}" pid="3" name="_docset_NoMedatataSyncRequired">
    <vt:lpwstr>False</vt:lpwstr>
  </property>
</Properties>
</file>