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FE" w:rsidRDefault="00D107FE" w:rsidP="00DC66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CDE" w:rsidRPr="0050020F">
        <w:tab/>
        <w:t xml:space="preserve">           </w:t>
      </w:r>
      <w:r w:rsidR="00DC663C">
        <w:t xml:space="preserve">     </w:t>
      </w:r>
      <w:r w:rsidR="00DC663C" w:rsidRPr="00E13115">
        <w:rPr>
          <w:b/>
        </w:rPr>
        <w:t>February 2</w:t>
      </w:r>
      <w:r w:rsidR="00F47AF6">
        <w:rPr>
          <w:b/>
        </w:rPr>
        <w:t>5,</w:t>
      </w:r>
      <w:r w:rsidR="00DC663C" w:rsidRPr="00E13115">
        <w:rPr>
          <w:b/>
        </w:rPr>
        <w:t xml:space="preserve"> 2010</w:t>
      </w:r>
    </w:p>
    <w:p w:rsidR="00AE2179" w:rsidRDefault="00AE2179" w:rsidP="00DC663C">
      <w:pPr>
        <w:rPr>
          <w:b/>
        </w:rPr>
      </w:pPr>
    </w:p>
    <w:p w:rsidR="00AE2179" w:rsidRPr="00E13115" w:rsidRDefault="00AE2179" w:rsidP="00DC663C">
      <w:pPr>
        <w:rPr>
          <w:b/>
        </w:rPr>
      </w:pPr>
    </w:p>
    <w:p w:rsidR="00DC663C" w:rsidRDefault="00DC663C" w:rsidP="00DC663C"/>
    <w:p w:rsidR="00D107FE" w:rsidRPr="00671371" w:rsidRDefault="00E07594" w:rsidP="007A547D">
      <w:pPr>
        <w:pStyle w:val="CompanyName"/>
        <w:framePr w:w="2160" w:h="1440" w:hRule="exact" w:wrap="notBeside" w:hAnchor="page" w:x="8229" w:y="1411"/>
        <w:ind w:right="-5516" w:firstLine="720"/>
        <w:rPr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028700" cy="1066800"/>
            <wp:effectExtent l="19050" t="0" r="0" b="0"/>
            <wp:docPr id="1" name="Picture 1" descr="Colo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Vertic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FE" w:rsidRPr="00E13115" w:rsidRDefault="00DC663C" w:rsidP="00D107FE">
      <w:pPr>
        <w:rPr>
          <w:b/>
        </w:rPr>
      </w:pPr>
      <w:r w:rsidRPr="00E13115">
        <w:rPr>
          <w:b/>
        </w:rPr>
        <w:t>Mr. David Danner</w:t>
      </w:r>
    </w:p>
    <w:p w:rsidR="00DC663C" w:rsidRPr="00E13115" w:rsidRDefault="00DC663C" w:rsidP="00D107FE">
      <w:pPr>
        <w:rPr>
          <w:b/>
        </w:rPr>
      </w:pPr>
      <w:r w:rsidRPr="00E13115">
        <w:rPr>
          <w:b/>
        </w:rPr>
        <w:t xml:space="preserve">Executive </w:t>
      </w:r>
      <w:proofErr w:type="gramStart"/>
      <w:r w:rsidRPr="00E13115">
        <w:rPr>
          <w:b/>
        </w:rPr>
        <w:t>Director &amp;</w:t>
      </w:r>
      <w:proofErr w:type="gramEnd"/>
      <w:r w:rsidRPr="00E13115">
        <w:rPr>
          <w:b/>
        </w:rPr>
        <w:t xml:space="preserve"> Secretary </w:t>
      </w:r>
    </w:p>
    <w:p w:rsidR="00DC663C" w:rsidRPr="00E13115" w:rsidRDefault="00DC663C" w:rsidP="00D107FE">
      <w:pPr>
        <w:rPr>
          <w:b/>
        </w:rPr>
      </w:pPr>
      <w:r w:rsidRPr="00E13115">
        <w:rPr>
          <w:b/>
        </w:rPr>
        <w:t>Washington Utilities and Transportation Commission</w:t>
      </w:r>
    </w:p>
    <w:p w:rsidR="00DC663C" w:rsidRPr="00E13115" w:rsidRDefault="00DC663C" w:rsidP="00D107FE">
      <w:pPr>
        <w:rPr>
          <w:b/>
        </w:rPr>
      </w:pPr>
      <w:r w:rsidRPr="00E13115">
        <w:rPr>
          <w:b/>
        </w:rPr>
        <w:t>1300 S. Evergreen Park Drive SW</w:t>
      </w:r>
    </w:p>
    <w:p w:rsidR="00DC663C" w:rsidRDefault="00DC663C" w:rsidP="00D107FE">
      <w:r w:rsidRPr="00E13115">
        <w:rPr>
          <w:b/>
        </w:rPr>
        <w:t>Olympia, Washington 98504</w:t>
      </w:r>
    </w:p>
    <w:p w:rsidR="00DC663C" w:rsidRDefault="00DC663C" w:rsidP="00D107FE"/>
    <w:p w:rsidR="00DC663C" w:rsidRDefault="00DC663C" w:rsidP="00D107FE"/>
    <w:p w:rsidR="00DC663C" w:rsidRDefault="00DC663C" w:rsidP="00D107FE">
      <w:r>
        <w:t xml:space="preserve">Re: </w:t>
      </w:r>
      <w:r w:rsidR="004641AF">
        <w:t>Tacoma Waverly</w:t>
      </w:r>
      <w:r>
        <w:t xml:space="preserve"> rate center numbering waiver</w:t>
      </w:r>
    </w:p>
    <w:p w:rsidR="00DC663C" w:rsidRDefault="00DC663C" w:rsidP="00D107FE"/>
    <w:p w:rsidR="00D107FE" w:rsidRPr="0050020F" w:rsidRDefault="00D107FE" w:rsidP="00D107FE"/>
    <w:p w:rsidR="00F73CDE" w:rsidRDefault="00DC663C" w:rsidP="00A914AD">
      <w:pPr>
        <w:rPr>
          <w:rStyle w:val="DateChar"/>
          <w:sz w:val="20"/>
        </w:rPr>
      </w:pPr>
      <w:r>
        <w:rPr>
          <w:rStyle w:val="DateChar"/>
          <w:sz w:val="20"/>
        </w:rPr>
        <w:t>Mr. Danner</w:t>
      </w:r>
      <w:r w:rsidR="00847CC7" w:rsidRPr="0050020F">
        <w:rPr>
          <w:rStyle w:val="DateChar"/>
          <w:sz w:val="20"/>
        </w:rPr>
        <w:t>:</w:t>
      </w:r>
    </w:p>
    <w:p w:rsidR="00DC663C" w:rsidRDefault="00DC663C" w:rsidP="00A914AD">
      <w:pPr>
        <w:rPr>
          <w:rStyle w:val="DateChar"/>
          <w:sz w:val="20"/>
        </w:rPr>
      </w:pPr>
    </w:p>
    <w:p w:rsidR="00DC663C" w:rsidRPr="00A914AD" w:rsidRDefault="00DC663C" w:rsidP="00E13115">
      <w:pPr>
        <w:spacing w:line="360" w:lineRule="auto"/>
      </w:pPr>
      <w:r>
        <w:rPr>
          <w:rStyle w:val="DateChar"/>
          <w:sz w:val="20"/>
        </w:rPr>
        <w:t>By this letter, AT&amp;T is requesting a waiver of the utilization and months-to-exhaust thresholds outlined in the FCC’s Numbering Resource Optimization Orders, FCD 00-429 and FCC 01-362, released in CC Docket NO. 99-200,</w:t>
      </w:r>
      <w:r w:rsidR="00CB26B5">
        <w:rPr>
          <w:rStyle w:val="DateChar"/>
          <w:sz w:val="20"/>
        </w:rPr>
        <w:t xml:space="preserve"> to </w:t>
      </w:r>
      <w:r>
        <w:rPr>
          <w:rStyle w:val="DateChar"/>
          <w:sz w:val="20"/>
        </w:rPr>
        <w:t>allow the Pooling Administrator</w:t>
      </w:r>
      <w:r w:rsidR="00507E70">
        <w:rPr>
          <w:rStyle w:val="DateChar"/>
          <w:sz w:val="20"/>
        </w:rPr>
        <w:t xml:space="preserve"> (PA) </w:t>
      </w:r>
      <w:r>
        <w:rPr>
          <w:rStyle w:val="DateChar"/>
          <w:sz w:val="20"/>
        </w:rPr>
        <w:t>/NeuStar, to assign block</w:t>
      </w:r>
      <w:r w:rsidR="00AE2179">
        <w:rPr>
          <w:rStyle w:val="DateChar"/>
          <w:sz w:val="20"/>
        </w:rPr>
        <w:t>s</w:t>
      </w:r>
      <w:r>
        <w:rPr>
          <w:rStyle w:val="DateChar"/>
          <w:sz w:val="20"/>
        </w:rPr>
        <w:t xml:space="preserve"> of numbers that meet the need of </w:t>
      </w:r>
      <w:r w:rsidR="00AE2179">
        <w:rPr>
          <w:rStyle w:val="DateChar"/>
          <w:sz w:val="20"/>
        </w:rPr>
        <w:t>a</w:t>
      </w:r>
      <w:r>
        <w:rPr>
          <w:rStyle w:val="DateChar"/>
          <w:sz w:val="20"/>
        </w:rPr>
        <w:t xml:space="preserve"> specific AT&amp;T customer. </w:t>
      </w:r>
    </w:p>
    <w:p w:rsidR="00F73CDE" w:rsidRPr="0050020F" w:rsidRDefault="00F73CDE" w:rsidP="00E13115">
      <w:pPr>
        <w:spacing w:line="360" w:lineRule="auto"/>
        <w:rPr>
          <w:rFonts w:ascii="Tahoma" w:hAnsi="Tahoma" w:cs="Tahoma"/>
        </w:rPr>
      </w:pPr>
    </w:p>
    <w:p w:rsidR="00F73CDE" w:rsidRPr="0050020F" w:rsidRDefault="00E13115" w:rsidP="008B7B55">
      <w:pPr>
        <w:pStyle w:val="BodyText"/>
        <w:spacing w:line="36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The customer request is for 3000 sequential telephone numbers in the </w:t>
      </w:r>
      <w:r w:rsidR="00F47AF6">
        <w:rPr>
          <w:rFonts w:ascii="Tahoma" w:hAnsi="Tahoma" w:cs="Tahoma"/>
        </w:rPr>
        <w:t>2</w:t>
      </w:r>
      <w:r>
        <w:rPr>
          <w:rFonts w:ascii="Tahoma" w:hAnsi="Tahoma" w:cs="Tahoma"/>
        </w:rPr>
        <w:t>5</w:t>
      </w:r>
      <w:r w:rsidR="00F47AF6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NPA, </w:t>
      </w:r>
      <w:r w:rsidR="00CB26B5">
        <w:rPr>
          <w:rFonts w:ascii="Tahoma" w:hAnsi="Tahoma" w:cs="Tahoma"/>
        </w:rPr>
        <w:t xml:space="preserve">in the </w:t>
      </w:r>
      <w:r w:rsidR="00F47AF6">
        <w:rPr>
          <w:rFonts w:ascii="Tahoma" w:hAnsi="Tahoma" w:cs="Tahoma"/>
        </w:rPr>
        <w:t>Tacoma</w:t>
      </w:r>
      <w:r>
        <w:rPr>
          <w:rFonts w:ascii="Tahoma" w:hAnsi="Tahoma" w:cs="Tahoma"/>
        </w:rPr>
        <w:t xml:space="preserve"> </w:t>
      </w:r>
      <w:r w:rsidR="00B15599">
        <w:rPr>
          <w:rFonts w:ascii="Tahoma" w:hAnsi="Tahoma" w:cs="Tahoma"/>
        </w:rPr>
        <w:t xml:space="preserve">Waverly </w:t>
      </w:r>
      <w:r>
        <w:rPr>
          <w:rFonts w:ascii="Tahoma" w:hAnsi="Tahoma" w:cs="Tahoma"/>
        </w:rPr>
        <w:t xml:space="preserve">rate center. </w:t>
      </w:r>
      <w:r w:rsidR="00FB45A7">
        <w:rPr>
          <w:rFonts w:ascii="Tahoma" w:hAnsi="Tahoma" w:cs="Tahoma"/>
        </w:rPr>
        <w:t>Specifically</w:t>
      </w:r>
      <w:r>
        <w:rPr>
          <w:rFonts w:ascii="Tahoma" w:hAnsi="Tahoma" w:cs="Tahoma"/>
        </w:rPr>
        <w:t xml:space="preserve">, the customer has requested the numbers </w:t>
      </w:r>
      <w:r w:rsidR="00CB26B5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be in an NXX of the format</w:t>
      </w:r>
      <w:r w:rsidR="00CB26B5">
        <w:rPr>
          <w:rFonts w:ascii="Tahoma" w:hAnsi="Tahoma" w:cs="Tahoma"/>
        </w:rPr>
        <w:t xml:space="preserve"> </w:t>
      </w:r>
      <w:r w:rsidR="00F47AF6">
        <w:rPr>
          <w:rFonts w:ascii="Tahoma" w:hAnsi="Tahoma" w:cs="Tahoma"/>
        </w:rPr>
        <w:t>253-</w:t>
      </w:r>
      <w:r>
        <w:rPr>
          <w:rFonts w:ascii="Tahoma" w:hAnsi="Tahoma" w:cs="Tahoma"/>
        </w:rPr>
        <w:t xml:space="preserve"> NX</w:t>
      </w:r>
      <w:r w:rsidR="00F47AF6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to </w:t>
      </w:r>
      <w:r w:rsidR="00CB26B5">
        <w:rPr>
          <w:rFonts w:ascii="Tahoma" w:hAnsi="Tahoma" w:cs="Tahoma"/>
        </w:rPr>
        <w:t xml:space="preserve">facilitate </w:t>
      </w:r>
      <w:r w:rsidR="00FB45A7">
        <w:rPr>
          <w:rFonts w:ascii="Tahoma" w:hAnsi="Tahoma" w:cs="Tahoma"/>
        </w:rPr>
        <w:t>integrat</w:t>
      </w:r>
      <w:r w:rsidR="00CB26B5">
        <w:rPr>
          <w:rFonts w:ascii="Tahoma" w:hAnsi="Tahoma" w:cs="Tahoma"/>
        </w:rPr>
        <w:t>ion</w:t>
      </w:r>
      <w:r>
        <w:rPr>
          <w:rFonts w:ascii="Tahoma" w:hAnsi="Tahoma" w:cs="Tahoma"/>
        </w:rPr>
        <w:t xml:space="preserve"> into their </w:t>
      </w:r>
      <w:r w:rsidR="00507E70">
        <w:rPr>
          <w:rFonts w:ascii="Tahoma" w:hAnsi="Tahoma" w:cs="Tahoma"/>
        </w:rPr>
        <w:t xml:space="preserve">5-digit </w:t>
      </w:r>
      <w:r>
        <w:rPr>
          <w:rFonts w:ascii="Tahoma" w:hAnsi="Tahoma" w:cs="Tahoma"/>
        </w:rPr>
        <w:t>multi-s</w:t>
      </w:r>
      <w:r w:rsidR="00FB45A7">
        <w:rPr>
          <w:rFonts w:ascii="Tahoma" w:hAnsi="Tahoma" w:cs="Tahoma"/>
        </w:rPr>
        <w:t>t</w:t>
      </w:r>
      <w:r>
        <w:rPr>
          <w:rFonts w:ascii="Tahoma" w:hAnsi="Tahoma" w:cs="Tahoma"/>
        </w:rPr>
        <w:t>ate dialing plan. The customer will activate and use these numbers as soon as they are assigned. AT&amp;T</w:t>
      </w:r>
      <w:r w:rsidR="00FB45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respectfully ask</w:t>
      </w:r>
      <w:r w:rsidR="00FB45A7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that the W</w:t>
      </w:r>
      <w:r w:rsidR="00FB45A7">
        <w:rPr>
          <w:rFonts w:ascii="Tahoma" w:hAnsi="Tahoma" w:cs="Tahoma"/>
        </w:rPr>
        <w:t xml:space="preserve">ashington </w:t>
      </w:r>
      <w:r>
        <w:rPr>
          <w:rFonts w:ascii="Tahoma" w:hAnsi="Tahoma" w:cs="Tahoma"/>
        </w:rPr>
        <w:t>U</w:t>
      </w:r>
      <w:r w:rsidR="00FB45A7">
        <w:rPr>
          <w:rFonts w:ascii="Tahoma" w:hAnsi="Tahoma" w:cs="Tahoma"/>
        </w:rPr>
        <w:t xml:space="preserve">tilities and Transportation </w:t>
      </w:r>
      <w:r>
        <w:rPr>
          <w:rFonts w:ascii="Tahoma" w:hAnsi="Tahoma" w:cs="Tahoma"/>
        </w:rPr>
        <w:t>C</w:t>
      </w:r>
      <w:r w:rsidR="00FB45A7">
        <w:rPr>
          <w:rFonts w:ascii="Tahoma" w:hAnsi="Tahoma" w:cs="Tahoma"/>
        </w:rPr>
        <w:t>ommission</w:t>
      </w:r>
      <w:r>
        <w:rPr>
          <w:rFonts w:ascii="Tahoma" w:hAnsi="Tahoma" w:cs="Tahoma"/>
        </w:rPr>
        <w:t xml:space="preserve"> </w:t>
      </w:r>
      <w:r w:rsidR="00AE2179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authorize NeuStar to assign blocks that would meet the customer’s needs</w:t>
      </w:r>
      <w:r w:rsidR="00FB45A7">
        <w:rPr>
          <w:rFonts w:ascii="Tahoma" w:hAnsi="Tahoma" w:cs="Tahoma"/>
        </w:rPr>
        <w:t>. NPA</w:t>
      </w:r>
      <w:r w:rsidR="00F47AF6">
        <w:rPr>
          <w:rFonts w:ascii="Tahoma" w:hAnsi="Tahoma" w:cs="Tahoma"/>
        </w:rPr>
        <w:t xml:space="preserve"> 253</w:t>
      </w:r>
      <w:r w:rsidR="00FB45A7">
        <w:rPr>
          <w:rFonts w:ascii="Tahoma" w:hAnsi="Tahoma" w:cs="Tahoma"/>
        </w:rPr>
        <w:t xml:space="preserve"> is forecasted to exhaust</w:t>
      </w:r>
      <w:r w:rsidR="00935DA8">
        <w:rPr>
          <w:rFonts w:ascii="Tahoma" w:hAnsi="Tahoma" w:cs="Tahoma"/>
        </w:rPr>
        <w:t xml:space="preserve"> in </w:t>
      </w:r>
      <w:r w:rsidR="00F47AF6" w:rsidRPr="00B15599">
        <w:rPr>
          <w:rFonts w:ascii="Tahoma" w:hAnsi="Tahoma" w:cs="Tahoma"/>
        </w:rPr>
        <w:t>4</w:t>
      </w:r>
      <w:r w:rsidR="00935DA8" w:rsidRPr="00B15599">
        <w:rPr>
          <w:rFonts w:ascii="Tahoma" w:hAnsi="Tahoma" w:cs="Tahoma"/>
        </w:rPr>
        <w:t>Q</w:t>
      </w:r>
      <w:r w:rsidR="00F47AF6" w:rsidRPr="00B15599">
        <w:rPr>
          <w:rFonts w:ascii="Tahoma" w:hAnsi="Tahoma" w:cs="Tahoma"/>
        </w:rPr>
        <w:t>29</w:t>
      </w:r>
      <w:r w:rsidR="00935DA8" w:rsidRPr="00B15599">
        <w:rPr>
          <w:rFonts w:ascii="Tahoma" w:hAnsi="Tahoma" w:cs="Tahoma"/>
        </w:rPr>
        <w:t>.</w:t>
      </w:r>
      <w:r w:rsidR="00935DA8">
        <w:rPr>
          <w:rFonts w:ascii="Tahoma" w:hAnsi="Tahoma" w:cs="Tahoma"/>
        </w:rPr>
        <w:t xml:space="preserve"> There are </w:t>
      </w:r>
      <w:r w:rsidR="00935DA8" w:rsidRPr="00B15599">
        <w:rPr>
          <w:rFonts w:ascii="Tahoma" w:hAnsi="Tahoma" w:cs="Tahoma"/>
        </w:rPr>
        <w:t xml:space="preserve">currently </w:t>
      </w:r>
      <w:r w:rsidR="00744AD6" w:rsidRPr="00B15599">
        <w:rPr>
          <w:rFonts w:ascii="Tahoma" w:hAnsi="Tahoma" w:cs="Tahoma"/>
        </w:rPr>
        <w:t>378</w:t>
      </w:r>
      <w:r w:rsidR="00935DA8">
        <w:rPr>
          <w:rFonts w:ascii="Tahoma" w:hAnsi="Tahoma" w:cs="Tahoma"/>
        </w:rPr>
        <w:t xml:space="preserve"> available NXXs in </w:t>
      </w:r>
      <w:r w:rsidR="00AE2179">
        <w:rPr>
          <w:rFonts w:ascii="Tahoma" w:hAnsi="Tahoma" w:cs="Tahoma"/>
        </w:rPr>
        <w:t xml:space="preserve">NPA </w:t>
      </w:r>
      <w:r w:rsidR="00F47AF6">
        <w:rPr>
          <w:rFonts w:ascii="Tahoma" w:hAnsi="Tahoma" w:cs="Tahoma"/>
        </w:rPr>
        <w:t>253</w:t>
      </w:r>
      <w:r w:rsidR="00935DA8">
        <w:rPr>
          <w:rFonts w:ascii="Tahoma" w:hAnsi="Tahoma" w:cs="Tahoma"/>
        </w:rPr>
        <w:t xml:space="preserve"> and </w:t>
      </w:r>
      <w:r w:rsidR="00744AD6" w:rsidRPr="00B15599">
        <w:rPr>
          <w:rFonts w:ascii="Tahoma" w:hAnsi="Tahoma" w:cs="Tahoma"/>
          <w:highlight w:val="yellow"/>
        </w:rPr>
        <w:t>17</w:t>
      </w:r>
      <w:r w:rsidR="00935DA8">
        <w:rPr>
          <w:rFonts w:ascii="Tahoma" w:hAnsi="Tahoma" w:cs="Tahoma"/>
        </w:rPr>
        <w:t xml:space="preserve"> </w:t>
      </w:r>
      <w:r w:rsidR="00AE2179">
        <w:rPr>
          <w:rFonts w:ascii="Tahoma" w:hAnsi="Tahoma" w:cs="Tahoma"/>
        </w:rPr>
        <w:t xml:space="preserve">blocks </w:t>
      </w:r>
      <w:r w:rsidR="00935DA8">
        <w:rPr>
          <w:rFonts w:ascii="Tahoma" w:hAnsi="Tahoma" w:cs="Tahoma"/>
        </w:rPr>
        <w:t xml:space="preserve">in the pool. </w:t>
      </w:r>
      <w:r w:rsidR="00FB45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</w:p>
    <w:p w:rsidR="00A772C6" w:rsidRDefault="00507E70" w:rsidP="008B7B5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Over the course of</w:t>
      </w:r>
      <w:r w:rsidR="00CB26B5">
        <w:rPr>
          <w:rFonts w:ascii="Tahoma" w:hAnsi="Tahoma" w:cs="Tahoma"/>
        </w:rPr>
        <w:t xml:space="preserve"> the next </w:t>
      </w:r>
      <w:r>
        <w:rPr>
          <w:rFonts w:ascii="Tahoma" w:hAnsi="Tahoma" w:cs="Tahoma"/>
        </w:rPr>
        <w:t>2 years</w:t>
      </w:r>
      <w:r w:rsidR="00CB26B5">
        <w:rPr>
          <w:rFonts w:ascii="Tahoma" w:hAnsi="Tahoma" w:cs="Tahoma"/>
        </w:rPr>
        <w:t>,</w:t>
      </w:r>
      <w:r w:rsidR="00B15ECD">
        <w:rPr>
          <w:rFonts w:ascii="Tahoma" w:hAnsi="Tahoma" w:cs="Tahoma"/>
        </w:rPr>
        <w:t xml:space="preserve"> after the </w:t>
      </w:r>
      <w:r w:rsidR="00AE2179">
        <w:rPr>
          <w:rFonts w:ascii="Tahoma" w:hAnsi="Tahoma" w:cs="Tahoma"/>
        </w:rPr>
        <w:t>expansion and upgrade</w:t>
      </w:r>
      <w:r w:rsidR="00B15ECD">
        <w:rPr>
          <w:rFonts w:ascii="Tahoma" w:hAnsi="Tahoma" w:cs="Tahoma"/>
        </w:rPr>
        <w:t xml:space="preserve"> of their telecommunications network and the addition of other </w:t>
      </w:r>
      <w:r w:rsidR="00AE2179">
        <w:rPr>
          <w:rFonts w:ascii="Tahoma" w:hAnsi="Tahoma" w:cs="Tahoma"/>
        </w:rPr>
        <w:t>locations</w:t>
      </w:r>
      <w:r>
        <w:rPr>
          <w:rFonts w:ascii="Tahoma" w:hAnsi="Tahoma" w:cs="Tahoma"/>
        </w:rPr>
        <w:t>, the customer will be returning</w:t>
      </w:r>
      <w:r w:rsidR="003974D4">
        <w:rPr>
          <w:rFonts w:ascii="Tahoma" w:hAnsi="Tahoma" w:cs="Tahoma"/>
        </w:rPr>
        <w:t xml:space="preserve"> </w:t>
      </w:r>
      <w:r w:rsidR="00FE1FF3">
        <w:rPr>
          <w:rFonts w:ascii="Tahoma" w:hAnsi="Tahoma" w:cs="Tahoma"/>
        </w:rPr>
        <w:t>89</w:t>
      </w:r>
      <w:r w:rsidR="003974D4">
        <w:rPr>
          <w:rFonts w:ascii="Tahoma" w:hAnsi="Tahoma" w:cs="Tahoma"/>
        </w:rPr>
        <w:t xml:space="preserve">0 numbers to </w:t>
      </w:r>
      <w:r w:rsidR="00B15ECD">
        <w:rPr>
          <w:rFonts w:ascii="Tahoma" w:hAnsi="Tahoma" w:cs="Tahoma"/>
        </w:rPr>
        <w:t xml:space="preserve">AT&amp;T, Verizon or QWEST. </w:t>
      </w:r>
      <w:r w:rsidR="003974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  <w:r w:rsidR="00A772C6">
        <w:rPr>
          <w:rFonts w:ascii="Tahoma" w:hAnsi="Tahoma" w:cs="Tahoma"/>
        </w:rPr>
        <w:t xml:space="preserve">             The </w:t>
      </w:r>
      <w:r w:rsidR="00CB26B5">
        <w:rPr>
          <w:rFonts w:ascii="Tahoma" w:hAnsi="Tahoma" w:cs="Tahoma"/>
        </w:rPr>
        <w:t>customer’s Letter of Intent (LOI) is provided as an at</w:t>
      </w:r>
      <w:r w:rsidR="009E587F">
        <w:rPr>
          <w:rFonts w:ascii="Tahoma" w:hAnsi="Tahoma" w:cs="Tahoma"/>
        </w:rPr>
        <w:t>tachment</w:t>
      </w:r>
      <w:r w:rsidR="00CB26B5">
        <w:rPr>
          <w:rFonts w:ascii="Tahoma" w:hAnsi="Tahoma" w:cs="Tahoma"/>
        </w:rPr>
        <w:t xml:space="preserve"> or Document 2 and additional questions are further addressed as an attachment or Document 3.</w:t>
      </w:r>
      <w:r w:rsidR="00A772C6">
        <w:rPr>
          <w:rFonts w:ascii="Tahoma" w:hAnsi="Tahoma" w:cs="Tahoma"/>
        </w:rPr>
        <w:t xml:space="preserve"> </w:t>
      </w:r>
    </w:p>
    <w:p w:rsidR="00A772C6" w:rsidRDefault="00A772C6" w:rsidP="008B7B55">
      <w:pPr>
        <w:spacing w:line="360" w:lineRule="auto"/>
        <w:rPr>
          <w:rFonts w:ascii="Tahoma" w:hAnsi="Tahoma" w:cs="Tahoma"/>
        </w:rPr>
      </w:pPr>
    </w:p>
    <w:p w:rsidR="009E587F" w:rsidRDefault="00507E70" w:rsidP="008B7B5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our attempt to satisfy the customer’s request, AT&amp;T submitted a request to the PA/NeuStar on February 3, 2010 for these additional resources. The application and the subsequent denial are </w:t>
      </w:r>
      <w:r w:rsidR="00CB26B5">
        <w:rPr>
          <w:rFonts w:ascii="Tahoma" w:hAnsi="Tahoma" w:cs="Tahoma"/>
        </w:rPr>
        <w:t>in Document 4.</w:t>
      </w:r>
      <w:r w:rsidR="009E587F">
        <w:rPr>
          <w:rFonts w:ascii="Tahoma" w:hAnsi="Tahoma" w:cs="Tahoma"/>
        </w:rPr>
        <w:t xml:space="preserve">  In order for the request to be approved, AT&amp;T will require a waiver of the current usage and month-to-exhaust thresholds for numbering resources.</w:t>
      </w:r>
    </w:p>
    <w:p w:rsidR="009E587F" w:rsidRDefault="009E587F" w:rsidP="008B7B55">
      <w:pPr>
        <w:spacing w:line="360" w:lineRule="auto"/>
        <w:rPr>
          <w:rFonts w:ascii="Tahoma" w:hAnsi="Tahoma" w:cs="Tahoma"/>
        </w:rPr>
      </w:pPr>
    </w:p>
    <w:p w:rsidR="009E587F" w:rsidRDefault="009E587F" w:rsidP="008B7B55">
      <w:pPr>
        <w:spacing w:line="360" w:lineRule="auto"/>
        <w:rPr>
          <w:rFonts w:ascii="Tahoma" w:hAnsi="Tahoma" w:cs="Tahoma"/>
        </w:rPr>
      </w:pPr>
    </w:p>
    <w:p w:rsidR="001B71C3" w:rsidRDefault="00B15ECD" w:rsidP="008B7B5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The FCC allows for a waiver of the rules when there is demonstrated</w:t>
      </w:r>
      <w:r w:rsidR="001B71C3">
        <w:rPr>
          <w:rFonts w:ascii="Tahoma" w:hAnsi="Tahoma" w:cs="Tahoma"/>
        </w:rPr>
        <w:t xml:space="preserve"> need such as a specific customer request for a large bloc</w:t>
      </w:r>
      <w:r w:rsidR="00AE2179">
        <w:rPr>
          <w:rFonts w:ascii="Tahoma" w:hAnsi="Tahoma" w:cs="Tahoma"/>
        </w:rPr>
        <w:t>k</w:t>
      </w:r>
      <w:r w:rsidR="001B71C3">
        <w:rPr>
          <w:rFonts w:ascii="Tahoma" w:hAnsi="Tahoma" w:cs="Tahoma"/>
        </w:rPr>
        <w:t xml:space="preserve"> of numbers</w:t>
      </w:r>
      <w:r w:rsidR="00AE2179">
        <w:rPr>
          <w:rFonts w:ascii="Tahoma" w:hAnsi="Tahoma" w:cs="Tahoma"/>
        </w:rPr>
        <w:t xml:space="preserve"> cannot be met</w:t>
      </w:r>
      <w:r w:rsidR="001B71C3">
        <w:rPr>
          <w:rFonts w:ascii="Tahoma" w:hAnsi="Tahoma" w:cs="Tahoma"/>
        </w:rPr>
        <w:t xml:space="preserve">. The waiver process is specifically addressed in the FCC Third Report and Order (“Order”) as the “safety valve’ process (See FCC 01-362, </w:t>
      </w:r>
      <w:proofErr w:type="spellStart"/>
      <w:r w:rsidR="001B71C3">
        <w:rPr>
          <w:rFonts w:ascii="Tahoma" w:hAnsi="Tahoma" w:cs="Tahoma"/>
        </w:rPr>
        <w:t>paras</w:t>
      </w:r>
      <w:proofErr w:type="spellEnd"/>
      <w:r w:rsidR="001B71C3">
        <w:rPr>
          <w:rFonts w:ascii="Tahoma" w:hAnsi="Tahoma" w:cs="Tahoma"/>
        </w:rPr>
        <w:t xml:space="preserve">. </w:t>
      </w:r>
      <w:proofErr w:type="gramStart"/>
      <w:r w:rsidR="001B71C3">
        <w:rPr>
          <w:rFonts w:ascii="Tahoma" w:hAnsi="Tahoma" w:cs="Tahoma"/>
        </w:rPr>
        <w:t xml:space="preserve">57-66), which </w:t>
      </w:r>
      <w:r w:rsidR="00AE2179">
        <w:rPr>
          <w:rFonts w:ascii="Tahoma" w:hAnsi="Tahoma" w:cs="Tahoma"/>
        </w:rPr>
        <w:t>was effective</w:t>
      </w:r>
      <w:r w:rsidR="001B71C3">
        <w:rPr>
          <w:rFonts w:ascii="Tahoma" w:hAnsi="Tahoma" w:cs="Tahoma"/>
        </w:rPr>
        <w:t xml:space="preserve"> </w:t>
      </w:r>
      <w:r w:rsidR="00AE2179">
        <w:rPr>
          <w:rFonts w:ascii="Tahoma" w:hAnsi="Tahoma" w:cs="Tahoma"/>
        </w:rPr>
        <w:t xml:space="preserve">on </w:t>
      </w:r>
      <w:r w:rsidR="001B71C3">
        <w:rPr>
          <w:rFonts w:ascii="Tahoma" w:hAnsi="Tahoma" w:cs="Tahoma"/>
        </w:rPr>
        <w:t>March 14, 2002.</w:t>
      </w:r>
      <w:proofErr w:type="gramEnd"/>
      <w:r w:rsidR="001B71C3">
        <w:rPr>
          <w:rFonts w:ascii="Tahoma" w:hAnsi="Tahoma" w:cs="Tahoma"/>
        </w:rPr>
        <w:t xml:space="preserve"> The Order delegates the authority to hear claims for waivers to the state commissioners and recommends that state commissions act expeditiously, The Order proposes that state commissions review a waiver within 10 business days. (See </w:t>
      </w:r>
      <w:proofErr w:type="spellStart"/>
      <w:r w:rsidR="001B71C3">
        <w:rPr>
          <w:rFonts w:ascii="Tahoma" w:hAnsi="Tahoma" w:cs="Tahoma"/>
        </w:rPr>
        <w:t>Paras</w:t>
      </w:r>
      <w:proofErr w:type="spellEnd"/>
      <w:r w:rsidR="001B71C3">
        <w:rPr>
          <w:rFonts w:ascii="Tahoma" w:hAnsi="Tahoma" w:cs="Tahoma"/>
        </w:rPr>
        <w:t>. 61, 66</w:t>
      </w:r>
      <w:proofErr w:type="gramStart"/>
      <w:r w:rsidR="001B71C3">
        <w:rPr>
          <w:rFonts w:ascii="Tahoma" w:hAnsi="Tahoma" w:cs="Tahoma"/>
        </w:rPr>
        <w:t>) .</w:t>
      </w:r>
      <w:proofErr w:type="gramEnd"/>
    </w:p>
    <w:p w:rsidR="001B71C3" w:rsidRDefault="001B71C3" w:rsidP="008B7B55">
      <w:pPr>
        <w:spacing w:line="360" w:lineRule="auto"/>
        <w:rPr>
          <w:rFonts w:ascii="Tahoma" w:hAnsi="Tahoma" w:cs="Tahoma"/>
        </w:rPr>
      </w:pPr>
    </w:p>
    <w:p w:rsidR="001B71C3" w:rsidRDefault="001B71C3" w:rsidP="008B7B5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AT&amp;T respectfully requests that the Commission approve the request for a waiver of rate center utilization and months-to-exhaust and direct the PA/NeuStar to </w:t>
      </w:r>
      <w:r w:rsidR="00AE2179">
        <w:rPr>
          <w:rFonts w:ascii="Tahoma" w:hAnsi="Tahoma" w:cs="Tahoma"/>
        </w:rPr>
        <w:t>reserve</w:t>
      </w:r>
      <w:r>
        <w:rPr>
          <w:rFonts w:ascii="Tahoma" w:hAnsi="Tahoma" w:cs="Tahoma"/>
        </w:rPr>
        <w:t xml:space="preserve"> and </w:t>
      </w:r>
      <w:r w:rsidR="00AE2179">
        <w:rPr>
          <w:rFonts w:ascii="Tahoma" w:hAnsi="Tahoma" w:cs="Tahoma"/>
        </w:rPr>
        <w:t>assign</w:t>
      </w:r>
      <w:r>
        <w:rPr>
          <w:rFonts w:ascii="Tahoma" w:hAnsi="Tahoma" w:cs="Tahoma"/>
        </w:rPr>
        <w:t xml:space="preserve"> 3 blocks</w:t>
      </w:r>
      <w:r w:rsidR="00AE217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in the </w:t>
      </w:r>
      <w:r w:rsidR="00FE1FF3">
        <w:rPr>
          <w:rFonts w:ascii="Tahoma" w:hAnsi="Tahoma" w:cs="Tahoma"/>
        </w:rPr>
        <w:t>253</w:t>
      </w:r>
      <w:r>
        <w:rPr>
          <w:rFonts w:ascii="Tahoma" w:hAnsi="Tahoma" w:cs="Tahoma"/>
        </w:rPr>
        <w:t xml:space="preserve"> NPA</w:t>
      </w:r>
      <w:r w:rsidR="00AE217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for </w:t>
      </w:r>
      <w:r w:rsidR="00AE2179">
        <w:rPr>
          <w:rFonts w:ascii="Tahoma" w:hAnsi="Tahoma" w:cs="Tahoma"/>
        </w:rPr>
        <w:t xml:space="preserve">the </w:t>
      </w:r>
      <w:r w:rsidR="00FE1FF3">
        <w:rPr>
          <w:rFonts w:ascii="Tahoma" w:hAnsi="Tahoma" w:cs="Tahoma"/>
        </w:rPr>
        <w:t>Tacoma</w:t>
      </w:r>
      <w:r>
        <w:rPr>
          <w:rFonts w:ascii="Tahoma" w:hAnsi="Tahoma" w:cs="Tahoma"/>
        </w:rPr>
        <w:t xml:space="preserve"> rate center to accommodate the customer’s request.</w:t>
      </w:r>
    </w:p>
    <w:p w:rsidR="001B71C3" w:rsidRDefault="001B71C3" w:rsidP="008B7B55">
      <w:pPr>
        <w:spacing w:line="360" w:lineRule="auto"/>
        <w:rPr>
          <w:rFonts w:ascii="Tahoma" w:hAnsi="Tahoma" w:cs="Tahoma"/>
        </w:rPr>
      </w:pPr>
    </w:p>
    <w:p w:rsidR="001B71C3" w:rsidRDefault="001B71C3" w:rsidP="008B7B5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All directives can be emailed, faxed or mailed directly to: 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Mr. Kevin Gatchell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NeuStar PA/Code Administrator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1800 Sutter Street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Concord, CA   94520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Phone: 925-363-8742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Fax: 925-363-7692</w:t>
      </w:r>
    </w:p>
    <w:p w:rsidR="001B71C3" w:rsidRDefault="001B71C3" w:rsidP="001B71C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hyperlink r:id="rId10" w:history="1">
        <w:r w:rsidRPr="00B426C3">
          <w:rPr>
            <w:rStyle w:val="Hyperlink"/>
            <w:rFonts w:ascii="Tahoma" w:hAnsi="Tahoma" w:cs="Tahoma"/>
          </w:rPr>
          <w:t>Kevin.Gatchell@NeuStar.biz</w:t>
        </w:r>
      </w:hyperlink>
    </w:p>
    <w:p w:rsidR="001B71C3" w:rsidRDefault="001B71C3" w:rsidP="001B71C3">
      <w:pPr>
        <w:ind w:left="720"/>
        <w:rPr>
          <w:rFonts w:ascii="Tahoma" w:hAnsi="Tahoma" w:cs="Tahoma"/>
        </w:rPr>
      </w:pPr>
    </w:p>
    <w:p w:rsidR="00AE2179" w:rsidRDefault="00AE2179" w:rsidP="00AE217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would greatly appreciate being copied on any correspondence with Kevin. </w:t>
      </w:r>
    </w:p>
    <w:p w:rsidR="00AE2179" w:rsidRDefault="00AE2179" w:rsidP="00AE2179">
      <w:pPr>
        <w:spacing w:line="360" w:lineRule="auto"/>
        <w:rPr>
          <w:rFonts w:ascii="Tahoma" w:hAnsi="Tahoma" w:cs="Tahoma"/>
        </w:rPr>
      </w:pPr>
    </w:p>
    <w:p w:rsidR="001B71C3" w:rsidRDefault="001B71C3" w:rsidP="00AE217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Thank you for your attention to this matter. Should you have any questions or concerns, please </w:t>
      </w:r>
      <w:r w:rsidR="00AE2179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o not hesitate to contact me. </w:t>
      </w:r>
    </w:p>
    <w:p w:rsidR="001B71C3" w:rsidRDefault="001B71C3" w:rsidP="001B71C3">
      <w:pPr>
        <w:rPr>
          <w:rFonts w:ascii="Tahoma" w:hAnsi="Tahoma" w:cs="Tahoma"/>
        </w:rPr>
      </w:pPr>
    </w:p>
    <w:p w:rsidR="001B71C3" w:rsidRDefault="001B71C3" w:rsidP="001B71C3">
      <w:pPr>
        <w:rPr>
          <w:rFonts w:ascii="Tahoma" w:hAnsi="Tahoma" w:cs="Tahoma"/>
        </w:rPr>
      </w:pPr>
    </w:p>
    <w:p w:rsidR="001B71C3" w:rsidRDefault="001B71C3" w:rsidP="001B71C3">
      <w:pPr>
        <w:rPr>
          <w:rFonts w:ascii="Tahoma" w:hAnsi="Tahoma" w:cs="Tahoma"/>
        </w:rPr>
      </w:pPr>
    </w:p>
    <w:p w:rsidR="001B71C3" w:rsidRDefault="001B71C3" w:rsidP="001B71C3">
      <w:pPr>
        <w:rPr>
          <w:rFonts w:ascii="Monotype Corsiva" w:hAnsi="Monotype Corsiva"/>
          <w:b/>
          <w:noProof/>
          <w:color w:val="230BB5"/>
          <w:sz w:val="36"/>
          <w:szCs w:val="36"/>
        </w:rPr>
      </w:pPr>
      <w:r>
        <w:rPr>
          <w:rFonts w:ascii="Monotype Corsiva" w:hAnsi="Monotype Corsiva"/>
          <w:b/>
          <w:noProof/>
          <w:color w:val="230BB5"/>
          <w:sz w:val="36"/>
          <w:szCs w:val="36"/>
        </w:rPr>
        <w:t xml:space="preserve">Dale Morgenstern </w:t>
      </w:r>
    </w:p>
    <w:p w:rsidR="001B71C3" w:rsidRDefault="001B71C3" w:rsidP="001B71C3">
      <w:pPr>
        <w:rPr>
          <w:rFonts w:ascii="Calibri" w:hAnsi="Calibri"/>
          <w:i/>
          <w:noProof/>
          <w:color w:val="365F91"/>
          <w:sz w:val="18"/>
          <w:szCs w:val="18"/>
        </w:rPr>
      </w:pPr>
      <w:r>
        <w:rPr>
          <w:noProof/>
          <w:color w:val="365F91"/>
        </w:rPr>
        <w:t xml:space="preserve"> </w:t>
      </w:r>
      <w:r>
        <w:rPr>
          <w:i/>
          <w:noProof/>
          <w:color w:val="365F91"/>
          <w:sz w:val="18"/>
          <w:szCs w:val="18"/>
        </w:rPr>
        <w:t>AT&amp;T - Network Regulatory</w:t>
      </w:r>
    </w:p>
    <w:p w:rsidR="001B71C3" w:rsidRDefault="001B71C3" w:rsidP="001B71C3">
      <w:pPr>
        <w:rPr>
          <w:i/>
          <w:noProof/>
          <w:color w:val="365F91"/>
          <w:sz w:val="18"/>
          <w:szCs w:val="18"/>
        </w:rPr>
      </w:pPr>
      <w:r>
        <w:rPr>
          <w:i/>
          <w:noProof/>
          <w:color w:val="365F91"/>
          <w:sz w:val="18"/>
          <w:szCs w:val="18"/>
        </w:rPr>
        <w:t xml:space="preserve">  Local Network Operations</w:t>
      </w:r>
    </w:p>
    <w:p w:rsidR="001B71C3" w:rsidRDefault="001B71C3" w:rsidP="001B71C3">
      <w:pPr>
        <w:rPr>
          <w:i/>
          <w:noProof/>
          <w:color w:val="365F91"/>
          <w:sz w:val="18"/>
          <w:szCs w:val="18"/>
        </w:rPr>
      </w:pPr>
      <w:r>
        <w:rPr>
          <w:i/>
          <w:noProof/>
          <w:color w:val="365F91"/>
          <w:sz w:val="18"/>
          <w:szCs w:val="18"/>
        </w:rPr>
        <w:t xml:space="preserve">      o: 908-234-5120</w:t>
      </w:r>
    </w:p>
    <w:p w:rsidR="001B71C3" w:rsidRDefault="001B71C3" w:rsidP="001B71C3">
      <w:pPr>
        <w:rPr>
          <w:i/>
          <w:noProof/>
          <w:color w:val="365F91"/>
          <w:sz w:val="18"/>
          <w:szCs w:val="18"/>
        </w:rPr>
      </w:pPr>
      <w:r>
        <w:rPr>
          <w:i/>
          <w:noProof/>
          <w:color w:val="365F91"/>
          <w:sz w:val="18"/>
          <w:szCs w:val="18"/>
        </w:rPr>
        <w:t xml:space="preserve">      c: 201-960-6668</w:t>
      </w:r>
    </w:p>
    <w:p w:rsidR="001B71C3" w:rsidRDefault="001B71C3" w:rsidP="001B71C3">
      <w:pPr>
        <w:rPr>
          <w:i/>
          <w:noProof/>
          <w:color w:val="365F91"/>
          <w:sz w:val="18"/>
          <w:szCs w:val="18"/>
        </w:rPr>
      </w:pPr>
    </w:p>
    <w:p w:rsidR="001B71C3" w:rsidRDefault="001B71C3" w:rsidP="001B71C3">
      <w:pPr>
        <w:rPr>
          <w:i/>
          <w:noProof/>
          <w:color w:val="365F91"/>
          <w:sz w:val="18"/>
          <w:szCs w:val="18"/>
        </w:rPr>
      </w:pPr>
      <w:r>
        <w:rPr>
          <w:i/>
          <w:noProof/>
          <w:color w:val="365F91"/>
          <w:sz w:val="18"/>
          <w:szCs w:val="18"/>
        </w:rPr>
        <w:t>Attachments</w:t>
      </w:r>
    </w:p>
    <w:p w:rsidR="001B71C3" w:rsidRDefault="001B71C3" w:rsidP="001B71C3">
      <w:pPr>
        <w:rPr>
          <w:i/>
          <w:noProof/>
          <w:color w:val="365F91"/>
          <w:sz w:val="18"/>
          <w:szCs w:val="18"/>
        </w:rPr>
      </w:pPr>
    </w:p>
    <w:sectPr w:rsidR="001B71C3" w:rsidSect="00E13115">
      <w:footerReference w:type="default" r:id="rId11"/>
      <w:type w:val="continuous"/>
      <w:pgSz w:w="12240" w:h="15840" w:code="1"/>
      <w:pgMar w:top="1440" w:right="1440" w:bottom="1440" w:left="144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99" w:rsidRDefault="00B15599">
      <w:r>
        <w:separator/>
      </w:r>
    </w:p>
  </w:endnote>
  <w:endnote w:type="continuationSeparator" w:id="0">
    <w:p w:rsidR="00B15599" w:rsidRDefault="00B1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99" w:rsidRDefault="00B15599">
    <w:pPr>
      <w:pStyle w:val="Header"/>
    </w:pPr>
    <w:r>
      <w:t xml:space="preserve">Page </w:t>
    </w:r>
    <w:fldSimple w:instr=" PAGE \* Arabic \* MERGEFORMAT ">
      <w:r w:rsidR="00307865">
        <w:rPr>
          <w:noProof/>
        </w:rPr>
        <w:t>2</w:t>
      </w:r>
    </w:fldSimple>
    <w:r>
      <w:tab/>
    </w:r>
    <w:r>
      <w:tab/>
    </w:r>
    <w:fldSimple w:instr=" TIME \@ &quot;MMMM d, yyyy&quot; ">
      <w:r w:rsidR="00307865">
        <w:rPr>
          <w:noProof/>
        </w:rPr>
        <w:t>March 3, 2010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99" w:rsidRDefault="00B15599">
      <w:r>
        <w:separator/>
      </w:r>
    </w:p>
  </w:footnote>
  <w:footnote w:type="continuationSeparator" w:id="0">
    <w:p w:rsidR="00B15599" w:rsidRDefault="00B15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83C"/>
    <w:multiLevelType w:val="singleLevel"/>
    <w:tmpl w:val="9D3EFA78"/>
    <w:lvl w:ilvl="0">
      <w:start w:val="57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</w:abstractNum>
  <w:abstractNum w:abstractNumId="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7DA7816"/>
    <w:multiLevelType w:val="hybridMultilevel"/>
    <w:tmpl w:val="69AEAD2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F47"/>
    <w:rsid w:val="000374E6"/>
    <w:rsid w:val="00062A97"/>
    <w:rsid w:val="000A2815"/>
    <w:rsid w:val="000B2BA2"/>
    <w:rsid w:val="000C1791"/>
    <w:rsid w:val="000D090F"/>
    <w:rsid w:val="001309E5"/>
    <w:rsid w:val="001878FE"/>
    <w:rsid w:val="001B71C3"/>
    <w:rsid w:val="001C053B"/>
    <w:rsid w:val="00220FE9"/>
    <w:rsid w:val="002418D2"/>
    <w:rsid w:val="0024269E"/>
    <w:rsid w:val="002A39D7"/>
    <w:rsid w:val="002B2F6B"/>
    <w:rsid w:val="002B6DF2"/>
    <w:rsid w:val="002D51E9"/>
    <w:rsid w:val="002E0E21"/>
    <w:rsid w:val="002E6051"/>
    <w:rsid w:val="00307865"/>
    <w:rsid w:val="003958CF"/>
    <w:rsid w:val="0039686D"/>
    <w:rsid w:val="003974D4"/>
    <w:rsid w:val="003F48FE"/>
    <w:rsid w:val="003F7D07"/>
    <w:rsid w:val="004233DE"/>
    <w:rsid w:val="004375D6"/>
    <w:rsid w:val="004513CF"/>
    <w:rsid w:val="00462F47"/>
    <w:rsid w:val="004641AF"/>
    <w:rsid w:val="00464239"/>
    <w:rsid w:val="0047695D"/>
    <w:rsid w:val="0050020F"/>
    <w:rsid w:val="00507E70"/>
    <w:rsid w:val="00520752"/>
    <w:rsid w:val="005271A9"/>
    <w:rsid w:val="0055220E"/>
    <w:rsid w:val="005525C7"/>
    <w:rsid w:val="00556D52"/>
    <w:rsid w:val="0059112C"/>
    <w:rsid w:val="006C5ECE"/>
    <w:rsid w:val="0072355B"/>
    <w:rsid w:val="00724009"/>
    <w:rsid w:val="00744AD6"/>
    <w:rsid w:val="00755145"/>
    <w:rsid w:val="007673BA"/>
    <w:rsid w:val="007A547D"/>
    <w:rsid w:val="007D616E"/>
    <w:rsid w:val="007F0655"/>
    <w:rsid w:val="007F457D"/>
    <w:rsid w:val="00831006"/>
    <w:rsid w:val="00834845"/>
    <w:rsid w:val="00846024"/>
    <w:rsid w:val="00847CC7"/>
    <w:rsid w:val="0086013F"/>
    <w:rsid w:val="00864110"/>
    <w:rsid w:val="00866750"/>
    <w:rsid w:val="008A0FEC"/>
    <w:rsid w:val="008B0450"/>
    <w:rsid w:val="008B7B55"/>
    <w:rsid w:val="008C596E"/>
    <w:rsid w:val="008D67C0"/>
    <w:rsid w:val="00935DA8"/>
    <w:rsid w:val="0094420E"/>
    <w:rsid w:val="009534AE"/>
    <w:rsid w:val="00970FF1"/>
    <w:rsid w:val="009E587F"/>
    <w:rsid w:val="009F33D1"/>
    <w:rsid w:val="009F575A"/>
    <w:rsid w:val="00A41962"/>
    <w:rsid w:val="00A4557C"/>
    <w:rsid w:val="00A72E6E"/>
    <w:rsid w:val="00A772C6"/>
    <w:rsid w:val="00A807D0"/>
    <w:rsid w:val="00A80A82"/>
    <w:rsid w:val="00A914AD"/>
    <w:rsid w:val="00AD7833"/>
    <w:rsid w:val="00AE2179"/>
    <w:rsid w:val="00B15599"/>
    <w:rsid w:val="00B15ECD"/>
    <w:rsid w:val="00B313DE"/>
    <w:rsid w:val="00B45951"/>
    <w:rsid w:val="00B537EB"/>
    <w:rsid w:val="00B97873"/>
    <w:rsid w:val="00BF67CE"/>
    <w:rsid w:val="00C34A22"/>
    <w:rsid w:val="00C35619"/>
    <w:rsid w:val="00C4715A"/>
    <w:rsid w:val="00C56954"/>
    <w:rsid w:val="00CB26B5"/>
    <w:rsid w:val="00CC17F4"/>
    <w:rsid w:val="00D107FE"/>
    <w:rsid w:val="00D11652"/>
    <w:rsid w:val="00D12DC3"/>
    <w:rsid w:val="00D67C95"/>
    <w:rsid w:val="00D70F83"/>
    <w:rsid w:val="00D93659"/>
    <w:rsid w:val="00DA0131"/>
    <w:rsid w:val="00DC663C"/>
    <w:rsid w:val="00E07594"/>
    <w:rsid w:val="00E13115"/>
    <w:rsid w:val="00E21AA9"/>
    <w:rsid w:val="00E21ADA"/>
    <w:rsid w:val="00E3652A"/>
    <w:rsid w:val="00E367EE"/>
    <w:rsid w:val="00E40CF9"/>
    <w:rsid w:val="00EF4452"/>
    <w:rsid w:val="00F47AF6"/>
    <w:rsid w:val="00F5735F"/>
    <w:rsid w:val="00F62BF1"/>
    <w:rsid w:val="00F65B30"/>
    <w:rsid w:val="00F70C96"/>
    <w:rsid w:val="00F73CDE"/>
    <w:rsid w:val="00FB45A7"/>
    <w:rsid w:val="00FE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16E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7D616E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7D616E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7D616E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7D616E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7D616E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7D616E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7D616E"/>
    <w:pPr>
      <w:keepNext/>
      <w:ind w:left="4320" w:firstLine="720"/>
      <w:outlineLvl w:val="6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D616E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7D616E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7D616E"/>
    <w:pPr>
      <w:spacing w:after="220" w:line="220" w:lineRule="atLeast"/>
    </w:pPr>
  </w:style>
  <w:style w:type="paragraph" w:customStyle="1" w:styleId="CcList">
    <w:name w:val="Cc List"/>
    <w:basedOn w:val="Normal"/>
    <w:rsid w:val="007D616E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7D616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7D616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7D616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7D616E"/>
    <w:pPr>
      <w:spacing w:after="220" w:line="220" w:lineRule="atLeast"/>
    </w:pPr>
    <w:rPr>
      <w:rFonts w:ascii="Tahoma" w:hAnsi="Tahoma" w:cs="Tahoma"/>
      <w:sz w:val="24"/>
    </w:rPr>
  </w:style>
  <w:style w:type="character" w:styleId="Emphasis">
    <w:name w:val="Emphasis"/>
    <w:qFormat/>
    <w:rsid w:val="007D616E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7D616E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7D616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7D616E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7D616E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D616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D616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7D616E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7D616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7D616E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D616E"/>
    <w:pPr>
      <w:spacing w:before="0"/>
    </w:pPr>
  </w:style>
  <w:style w:type="character" w:customStyle="1" w:styleId="Slogan">
    <w:name w:val="Slogan"/>
    <w:basedOn w:val="DefaultParagraphFont"/>
    <w:rsid w:val="007D616E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7D616E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7D61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16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D616E"/>
    <w:pPr>
      <w:jc w:val="left"/>
    </w:pPr>
    <w:rPr>
      <w:rFonts w:ascii="Times New Roman" w:hAnsi="Times New Roman"/>
      <w:spacing w:val="0"/>
    </w:rPr>
  </w:style>
  <w:style w:type="paragraph" w:styleId="List">
    <w:name w:val="List"/>
    <w:basedOn w:val="BodyText"/>
    <w:rsid w:val="007D616E"/>
    <w:pPr>
      <w:ind w:left="360" w:hanging="360"/>
    </w:pPr>
  </w:style>
  <w:style w:type="paragraph" w:styleId="ListBullet">
    <w:name w:val="List Bullet"/>
    <w:basedOn w:val="List"/>
    <w:autoRedefine/>
    <w:rsid w:val="007D616E"/>
    <w:pPr>
      <w:numPr>
        <w:numId w:val="1"/>
      </w:numPr>
    </w:pPr>
  </w:style>
  <w:style w:type="paragraph" w:styleId="ListNumber">
    <w:name w:val="List Number"/>
    <w:basedOn w:val="BodyText"/>
    <w:rsid w:val="007D616E"/>
    <w:pPr>
      <w:numPr>
        <w:numId w:val="2"/>
      </w:numPr>
    </w:pPr>
  </w:style>
  <w:style w:type="character" w:styleId="FootnoteReference">
    <w:name w:val="footnote reference"/>
    <w:basedOn w:val="DefaultParagraphFont"/>
    <w:semiHidden/>
    <w:rsid w:val="007D616E"/>
    <w:rPr>
      <w:vertAlign w:val="superscript"/>
    </w:rPr>
  </w:style>
  <w:style w:type="paragraph" w:customStyle="1" w:styleId="ParaNum">
    <w:name w:val="ParaNum"/>
    <w:basedOn w:val="Normal"/>
    <w:rsid w:val="007D616E"/>
    <w:pPr>
      <w:widowControl w:val="0"/>
      <w:numPr>
        <w:numId w:val="3"/>
      </w:numPr>
      <w:spacing w:after="220"/>
    </w:pPr>
    <w:rPr>
      <w:rFonts w:ascii="Times New Roman" w:hAnsi="Times New Roman"/>
      <w:snapToGrid w:val="0"/>
      <w:spacing w:val="0"/>
      <w:kern w:val="28"/>
      <w:sz w:val="24"/>
    </w:rPr>
  </w:style>
  <w:style w:type="paragraph" w:styleId="BodyTextIndent2">
    <w:name w:val="Body Text Indent 2"/>
    <w:basedOn w:val="Normal"/>
    <w:rsid w:val="007D616E"/>
    <w:pPr>
      <w:widowControl w:val="0"/>
      <w:autoSpaceDE w:val="0"/>
      <w:autoSpaceDN w:val="0"/>
      <w:adjustRightInd w:val="0"/>
      <w:spacing w:line="480" w:lineRule="auto"/>
      <w:ind w:right="43" w:firstLine="720"/>
      <w:jc w:val="left"/>
    </w:pPr>
    <w:rPr>
      <w:rFonts w:ascii="Times New Roman" w:hAnsi="Times New Roman"/>
      <w:spacing w:val="0"/>
      <w:sz w:val="24"/>
    </w:rPr>
  </w:style>
  <w:style w:type="paragraph" w:styleId="BodyTextIndent3">
    <w:name w:val="Body Text Indent 3"/>
    <w:basedOn w:val="Normal"/>
    <w:rsid w:val="007D616E"/>
    <w:pPr>
      <w:autoSpaceDE w:val="0"/>
      <w:autoSpaceDN w:val="0"/>
      <w:adjustRightInd w:val="0"/>
      <w:spacing w:line="480" w:lineRule="auto"/>
      <w:ind w:right="43" w:firstLine="720"/>
      <w:jc w:val="left"/>
    </w:pPr>
    <w:rPr>
      <w:rFonts w:ascii="Times New Roman" w:hAnsi="Times New Roman"/>
      <w:color w:val="000000"/>
      <w:spacing w:val="0"/>
      <w:sz w:val="24"/>
    </w:rPr>
  </w:style>
  <w:style w:type="character" w:styleId="Hyperlink">
    <w:name w:val="Hyperlink"/>
    <w:basedOn w:val="DefaultParagraphFont"/>
    <w:rsid w:val="007D616E"/>
    <w:rPr>
      <w:color w:val="0000FF"/>
      <w:u w:val="single"/>
    </w:rPr>
  </w:style>
  <w:style w:type="character" w:customStyle="1" w:styleId="DateChar">
    <w:name w:val="Date Char"/>
    <w:basedOn w:val="DefaultParagraphFont"/>
    <w:rsid w:val="007D616E"/>
    <w:rPr>
      <w:rFonts w:ascii="Tahoma" w:hAnsi="Tahoma" w:cs="Tahoma"/>
      <w:spacing w:val="-5"/>
      <w:sz w:val="24"/>
      <w:lang w:val="en-US" w:eastAsia="en-US" w:bidi="ar-SA"/>
    </w:rPr>
  </w:style>
  <w:style w:type="character" w:styleId="FollowedHyperlink">
    <w:name w:val="FollowedHyperlink"/>
    <w:basedOn w:val="DefaultParagraphFont"/>
    <w:rsid w:val="007D616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6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750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Kevin.Gatchell@NeuStar.biz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sbc.com/Common/files/sig/att_vert_color_sml.jpg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60C551A97844C83416E3B42FAEB15" ma:contentTypeVersion="131" ma:contentTypeDescription="" ma:contentTypeScope="" ma:versionID="2f70d22a96654b7f23be3b557a4e3b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2010-02-26T08:00:00+00:00</OpenedDate>
    <Date1 xmlns="dc463f71-b30c-4ab2-9473-d307f9d35888">2010-03-03T08:00:00+00:00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</CaseCompanyNames>
    <DocketNumber xmlns="dc463f71-b30c-4ab2-9473-d307f9d35888">100359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9EFD1B-A50A-4CF8-9426-0B778550C9FA}"/>
</file>

<file path=customXml/itemProps2.xml><?xml version="1.0" encoding="utf-8"?>
<ds:datastoreItem xmlns:ds="http://schemas.openxmlformats.org/officeDocument/2006/customXml" ds:itemID="{B76E325D-639A-482D-A5EB-B172276BA671}"/>
</file>

<file path=customXml/itemProps3.xml><?xml version="1.0" encoding="utf-8"?>
<ds:datastoreItem xmlns:ds="http://schemas.openxmlformats.org/officeDocument/2006/customXml" ds:itemID="{8D42BFAE-7F23-42A4-B170-AC134DADCF3D}"/>
</file>

<file path=customXml/itemProps4.xml><?xml version="1.0" encoding="utf-8"?>
<ds:datastoreItem xmlns:ds="http://schemas.openxmlformats.org/officeDocument/2006/customXml" ds:itemID="{79BFD296-DA4B-4E5B-AE6E-3F6D143975F1}"/>
</file>

<file path=customXml/itemProps5.xml><?xml version="1.0" encoding="utf-8"?>
<ds:datastoreItem xmlns:ds="http://schemas.openxmlformats.org/officeDocument/2006/customXml" ds:itemID="{79646F05-16CF-4777-BB70-C37C25FC41D7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2</Pages>
  <Words>524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Valve Petition</vt:lpstr>
    </vt:vector>
  </TitlesOfParts>
  <Company/>
  <LinksUpToDate>false</LinksUpToDate>
  <CharactersWithSpaces>3465</CharactersWithSpaces>
  <SharedDoc>false</SharedDoc>
  <HLinks>
    <vt:vector size="12" baseType="variant">
      <vt:variant>
        <vt:i4>7733276</vt:i4>
      </vt:variant>
      <vt:variant>
        <vt:i4>3</vt:i4>
      </vt:variant>
      <vt:variant>
        <vt:i4>0</vt:i4>
      </vt:variant>
      <vt:variant>
        <vt:i4>5</vt:i4>
      </vt:variant>
      <vt:variant>
        <vt:lpwstr>mailto:Kevin.Gatchell@NeuStar.biz</vt:lpwstr>
      </vt:variant>
      <vt:variant>
        <vt:lpwstr/>
      </vt:variant>
      <vt:variant>
        <vt:i4>4915327</vt:i4>
      </vt:variant>
      <vt:variant>
        <vt:i4>2192</vt:i4>
      </vt:variant>
      <vt:variant>
        <vt:i4>1025</vt:i4>
      </vt:variant>
      <vt:variant>
        <vt:i4>1</vt:i4>
      </vt:variant>
      <vt:variant>
        <vt:lpwstr>http://www.sbc.com/Common/files/sig/att_vert_color_sml.jpg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Valve Petition</dc:title>
  <dc:subject/>
  <dc:creator>Mark Lancaster</dc:creator>
  <cp:keywords/>
  <dc:description/>
  <cp:lastModifiedBy>Catherine Hudspeth</cp:lastModifiedBy>
  <cp:revision>2</cp:revision>
  <cp:lastPrinted>2010-03-02T18:11:00Z</cp:lastPrinted>
  <dcterms:created xsi:type="dcterms:W3CDTF">2010-03-03T18:46:00Z</dcterms:created>
  <dcterms:modified xsi:type="dcterms:W3CDTF">2010-03-03T18:46:00Z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  <property fmtid="{D5CDD505-2E9C-101B-9397-08002B2CF9AE}" pid="6" name="ContentTypeId">
    <vt:lpwstr>0x0101006E56B4D1795A2E4DB2F0B01679ED314A00ED260C551A97844C83416E3B42FAEB15</vt:lpwstr>
  </property>
  <property fmtid="{D5CDD505-2E9C-101B-9397-08002B2CF9AE}" pid="7" name="_docset_NoMedatataSyncRequired">
    <vt:lpwstr>False</vt:lpwstr>
  </property>
</Properties>
</file>