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F" w:rsidRPr="00603E77" w:rsidRDefault="00C139CF">
      <w:pPr>
        <w:pStyle w:val="Title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BEFORE THE WASHINGTON STATE</w:t>
      </w:r>
    </w:p>
    <w:p w:rsidR="00C139CF" w:rsidRPr="00603E77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9F6C3B">
        <w:rPr>
          <w:rFonts w:ascii="Times New Roman" w:hAnsi="Times New Roman"/>
          <w:b/>
          <w:bCs/>
          <w:szCs w:val="24"/>
        </w:rPr>
        <w:t>COMMISSION</w:t>
      </w:r>
    </w:p>
    <w:p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/>
      </w:tblPr>
      <w:tblGrid>
        <w:gridCol w:w="4068"/>
        <w:gridCol w:w="360"/>
        <w:gridCol w:w="4068"/>
      </w:tblGrid>
      <w:tr w:rsidR="00C139CF" w:rsidRPr="00603E77">
        <w:tc>
          <w:tcPr>
            <w:tcW w:w="4068" w:type="dxa"/>
          </w:tcPr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352A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AT&amp;T </w:t>
            </w:r>
            <w:r w:rsidR="008B72DF">
              <w:rPr>
                <w:rFonts w:ascii="Times New Roman" w:hAnsi="Times New Roman"/>
                <w:szCs w:val="24"/>
              </w:rPr>
              <w:t>Communications of the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8B72DF">
              <w:rPr>
                <w:rFonts w:ascii="Times New Roman" w:hAnsi="Times New Roman"/>
                <w:szCs w:val="24"/>
              </w:rPr>
              <w:t>Pacific Northwest, Inc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:rsidR="00F706D6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</w:r>
            <w:r w:rsidR="00F706D6">
              <w:rPr>
                <w:rFonts w:ascii="Times New Roman" w:hAnsi="Times New Roman"/>
                <w:szCs w:val="24"/>
              </w:rPr>
              <w:t>)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68" w:type="dxa"/>
          </w:tcPr>
          <w:p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352AB6">
              <w:rPr>
                <w:rFonts w:ascii="Times New Roman" w:hAnsi="Times New Roman"/>
                <w:szCs w:val="24"/>
              </w:rPr>
              <w:t>UT-100316</w:t>
            </w:r>
          </w:p>
          <w:p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352AB6">
              <w:rPr>
                <w:rFonts w:ascii="Times New Roman" w:hAnsi="Times New Roman"/>
                <w:szCs w:val="24"/>
              </w:rPr>
              <w:t>01</w:t>
            </w:r>
          </w:p>
          <w:p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F706D6" w:rsidRDefault="00F706D6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:rsidR="00C139CF" w:rsidRPr="00603E77" w:rsidRDefault="00C139CF">
      <w:pPr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ing1"/>
        <w:spacing w:line="288" w:lineRule="auto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b/>
          <w:bCs/>
          <w:szCs w:val="24"/>
        </w:rPr>
      </w:pPr>
    </w:p>
    <w:p w:rsidR="00DC0E1B" w:rsidRDefault="00352AB6" w:rsidP="00AD4C81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AT&amp;T Communications of the Pacific Northwest</w:t>
      </w:r>
      <w:r w:rsidR="008B72DF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Inc.</w:t>
      </w:r>
      <w:r w:rsidR="000510F1" w:rsidRPr="00AD4C81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AD4C81">
        <w:rPr>
          <w:rFonts w:ascii="Times New Roman" w:hAnsi="Times New Roman"/>
          <w:iCs w:val="0"/>
          <w:snapToGrid/>
          <w:color w:val="000000"/>
          <w:szCs w:val="24"/>
        </w:rPr>
        <w:t>(</w:t>
      </w:r>
      <w:r w:rsidRPr="00AD4C81">
        <w:rPr>
          <w:rFonts w:ascii="Times New Roman" w:hAnsi="Times New Roman"/>
          <w:iCs w:val="0"/>
          <w:snapToGrid/>
          <w:color w:val="000000"/>
          <w:szCs w:val="24"/>
        </w:rPr>
        <w:t>AT&amp;T</w:t>
      </w:r>
      <w:r w:rsidR="00132635" w:rsidRPr="00AD4C81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AD4C81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AD4C81">
        <w:rPr>
          <w:rFonts w:ascii="Times New Roman" w:hAnsi="Times New Roman"/>
          <w:iCs w:val="0"/>
          <w:snapToGrid/>
          <w:color w:val="000000"/>
          <w:szCs w:val="24"/>
        </w:rPr>
        <w:t xml:space="preserve"> requested on</w:t>
      </w:r>
      <w:r w:rsidR="00132635" w:rsidRPr="00AD4C81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Pr="00AD4C81">
        <w:rPr>
          <w:rFonts w:ascii="Times New Roman" w:hAnsi="Times New Roman"/>
          <w:iCs w:val="0"/>
          <w:snapToGrid/>
          <w:color w:val="000000"/>
          <w:szCs w:val="24"/>
        </w:rPr>
        <w:t>February 22, 2010</w:t>
      </w:r>
      <w:r w:rsidR="00C139CF" w:rsidRPr="00AD4C81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AD4C81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9F6C3B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AD4C81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9F6C3B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AD4C81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AD4C81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AD4C81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AD4C81">
        <w:rPr>
          <w:rFonts w:ascii="Times New Roman" w:hAnsi="Times New Roman"/>
          <w:iCs w:val="0"/>
          <w:snapToGrid/>
          <w:szCs w:val="24"/>
        </w:rPr>
        <w:t>N</w:t>
      </w:r>
      <w:r w:rsidR="002E7AD0" w:rsidRPr="00AD4C81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AD4C81">
        <w:rPr>
          <w:rFonts w:ascii="Times New Roman" w:hAnsi="Times New Roman"/>
          <w:iCs w:val="0"/>
          <w:snapToGrid/>
          <w:szCs w:val="24"/>
        </w:rPr>
        <w:t>Administrator</w:t>
      </w:r>
      <w:r w:rsidR="009F6C3B">
        <w:rPr>
          <w:rFonts w:ascii="Times New Roman" w:hAnsi="Times New Roman"/>
          <w:iCs w:val="0"/>
          <w:snapToGrid/>
          <w:szCs w:val="24"/>
        </w:rPr>
        <w:t>’</w:t>
      </w:r>
      <w:r w:rsidR="008A6329" w:rsidRPr="00AD4C81">
        <w:rPr>
          <w:rFonts w:ascii="Times New Roman" w:hAnsi="Times New Roman"/>
          <w:iCs w:val="0"/>
          <w:snapToGrid/>
          <w:szCs w:val="24"/>
        </w:rPr>
        <w:t>s</w:t>
      </w:r>
      <w:r w:rsidR="00C139CF" w:rsidRPr="00AD4C81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AD4C81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AD4C81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AD4C81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 w:rsidRPr="00AD4C81">
        <w:rPr>
          <w:rFonts w:ascii="Times New Roman" w:hAnsi="Times New Roman"/>
          <w:iCs w:val="0"/>
          <w:snapToGrid/>
          <w:color w:val="000000"/>
          <w:szCs w:val="24"/>
        </w:rPr>
        <w:t>three</w:t>
      </w:r>
      <w:r w:rsidR="00100919" w:rsidRPr="00AD4C81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71B0E" w:rsidRPr="00AD4C81">
        <w:rPr>
          <w:rFonts w:ascii="Times New Roman" w:hAnsi="Times New Roman"/>
          <w:iCs w:val="0"/>
          <w:snapToGrid/>
          <w:color w:val="000000"/>
          <w:szCs w:val="24"/>
        </w:rPr>
        <w:t xml:space="preserve">block(s) of 1,000 numbers in the </w:t>
      </w:r>
      <w:r w:rsidRPr="00352AB6">
        <w:rPr>
          <w:rFonts w:ascii="Times New Roman" w:hAnsi="Times New Roman"/>
          <w:bCs/>
        </w:rPr>
        <w:t>425</w:t>
      </w:r>
      <w:r w:rsidR="00374994">
        <w:t xml:space="preserve"> numbering plan </w:t>
      </w:r>
      <w:proofErr w:type="gramStart"/>
      <w:r w:rsidR="00374994">
        <w:t>area</w:t>
      </w:r>
      <w:proofErr w:type="gramEnd"/>
      <w:r w:rsidR="00374994">
        <w:t xml:space="preserve"> (NPA)</w:t>
      </w:r>
      <w:r w:rsidR="002E7AD0" w:rsidRPr="00AD4C81">
        <w:rPr>
          <w:rFonts w:ascii="Times New Roman" w:hAnsi="Times New Roman"/>
          <w:szCs w:val="24"/>
        </w:rPr>
        <w:t>,</w:t>
      </w:r>
      <w:r w:rsidR="00C139CF" w:rsidRPr="00AD4C81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Pr="00AD4C81">
        <w:rPr>
          <w:rFonts w:ascii="Times New Roman" w:hAnsi="Times New Roman"/>
          <w:iCs w:val="0"/>
          <w:snapToGrid/>
          <w:color w:val="000000"/>
          <w:szCs w:val="24"/>
        </w:rPr>
        <w:t>Halls Lake</w:t>
      </w:r>
      <w:r w:rsidR="00C139CF" w:rsidRPr="00AD4C81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="00AD4C81">
        <w:rPr>
          <w:rFonts w:ascii="Times New Roman" w:hAnsi="Times New Roman"/>
          <w:iCs w:val="0"/>
          <w:snapToGrid/>
          <w:szCs w:val="24"/>
        </w:rPr>
        <w:t xml:space="preserve">The purpose of the request is to meet the requirements of a customer requesting 3,000 sequential numbers for its internal dialing plan. </w:t>
      </w:r>
      <w:r w:rsidR="00194643">
        <w:rPr>
          <w:rFonts w:ascii="Times New Roman" w:hAnsi="Times New Roman"/>
          <w:iCs w:val="0"/>
          <w:snapToGrid/>
          <w:szCs w:val="24"/>
        </w:rPr>
        <w:t xml:space="preserve"> </w:t>
      </w:r>
      <w:r w:rsidR="00AD4C81">
        <w:rPr>
          <w:rFonts w:ascii="Times New Roman" w:hAnsi="Times New Roman"/>
          <w:iCs w:val="0"/>
          <w:snapToGrid/>
          <w:szCs w:val="24"/>
        </w:rPr>
        <w:t>This request is in the public inte</w:t>
      </w:r>
      <w:r w:rsidR="00A4548D">
        <w:rPr>
          <w:rFonts w:ascii="Times New Roman" w:hAnsi="Times New Roman"/>
          <w:iCs w:val="0"/>
          <w:snapToGrid/>
          <w:szCs w:val="24"/>
        </w:rPr>
        <w:t xml:space="preserve">rest to support the growth of Comcast, a </w:t>
      </w:r>
      <w:r w:rsidR="00AD4C81">
        <w:rPr>
          <w:rFonts w:ascii="Times New Roman" w:hAnsi="Times New Roman"/>
          <w:iCs w:val="0"/>
          <w:snapToGrid/>
          <w:szCs w:val="24"/>
        </w:rPr>
        <w:t>company serving the community of interest.</w:t>
      </w:r>
    </w:p>
    <w:p w:rsidR="00AD4C81" w:rsidRPr="00AD4C81" w:rsidRDefault="00AD4C81" w:rsidP="00AD4C81">
      <w:pPr>
        <w:spacing w:line="288" w:lineRule="auto"/>
        <w:rPr>
          <w:rFonts w:ascii="Times New Roman" w:hAnsi="Times New Roman"/>
          <w:szCs w:val="24"/>
        </w:rPr>
      </w:pPr>
    </w:p>
    <w:p w:rsidR="004F3530" w:rsidRPr="004F3530" w:rsidRDefault="00AC5CD9" w:rsidP="00A4548D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00603E77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Pr="00603E77">
        <w:rPr>
          <w:rFonts w:ascii="Times New Roman" w:hAnsi="Times New Roman"/>
          <w:szCs w:val="24"/>
        </w:rPr>
        <w:t xml:space="preserve">are needed </w:t>
      </w:r>
      <w:r w:rsidR="002E7AD0" w:rsidRPr="00603E77">
        <w:rPr>
          <w:rFonts w:ascii="Times New Roman" w:hAnsi="Times New Roman"/>
          <w:szCs w:val="24"/>
        </w:rPr>
        <w:t>by a</w:t>
      </w:r>
      <w:r w:rsidR="004F3530">
        <w:rPr>
          <w:rFonts w:ascii="Times New Roman" w:hAnsi="Times New Roman"/>
          <w:szCs w:val="24"/>
        </w:rPr>
        <w:t xml:space="preserve">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Pr="00603E77">
        <w:rPr>
          <w:rFonts w:ascii="Times New Roman" w:hAnsi="Times New Roman"/>
          <w:szCs w:val="24"/>
        </w:rPr>
        <w:t>ng Administrator withholds telephone numbers if the company</w:t>
      </w:r>
      <w:r w:rsidR="009F6C3B">
        <w:rPr>
          <w:rFonts w:ascii="Times New Roman" w:hAnsi="Times New Roman"/>
          <w:szCs w:val="24"/>
        </w:rPr>
        <w:t>’</w:t>
      </w:r>
      <w:r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:rsidR="001F348F" w:rsidRDefault="001F348F" w:rsidP="001F348F">
      <w:pPr>
        <w:pStyle w:val="ListParagraph"/>
        <w:rPr>
          <w:rFonts w:ascii="Times New Roman" w:hAnsi="Times New Roman"/>
          <w:snapToGrid/>
          <w:szCs w:val="24"/>
        </w:rPr>
      </w:pPr>
    </w:p>
    <w:p w:rsidR="00A4548D" w:rsidRPr="00381AE6" w:rsidRDefault="00AE70DC" w:rsidP="00A4548D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snapToGrid/>
          <w:szCs w:val="24"/>
        </w:rPr>
        <w:t>The Number Pooling Administrator</w:t>
      </w:r>
      <w:r w:rsidR="009F6C3B">
        <w:rPr>
          <w:rFonts w:ascii="Times New Roman" w:hAnsi="Times New Roman"/>
          <w:snapToGrid/>
          <w:szCs w:val="24"/>
        </w:rPr>
        <w:t>’</w:t>
      </w:r>
      <w:r>
        <w:rPr>
          <w:rFonts w:ascii="Times New Roman" w:hAnsi="Times New Roman"/>
          <w:snapToGrid/>
          <w:szCs w:val="24"/>
        </w:rPr>
        <w:t>s</w:t>
      </w:r>
      <w:r w:rsidRPr="00155948">
        <w:rPr>
          <w:rFonts w:ascii="Times New Roman" w:hAnsi="Times New Roman"/>
          <w:snapToGrid/>
          <w:szCs w:val="24"/>
        </w:rPr>
        <w:t xml:space="preserve"> Web site reports an inventory </w:t>
      </w:r>
      <w:r>
        <w:rPr>
          <w:rFonts w:ascii="Times New Roman" w:hAnsi="Times New Roman"/>
          <w:snapToGrid/>
          <w:szCs w:val="24"/>
        </w:rPr>
        <w:t xml:space="preserve">of </w:t>
      </w:r>
      <w:r w:rsidR="00896F32">
        <w:t xml:space="preserve">45 </w:t>
      </w:r>
      <w:r w:rsidR="002E7AD0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block(s) of 1,000 numbers in the </w:t>
      </w:r>
      <w:r w:rsidR="00352AB6" w:rsidRPr="00AD4C81">
        <w:rPr>
          <w:rFonts w:ascii="Times New Roman" w:hAnsi="Times New Roman"/>
          <w:iCs w:val="0"/>
          <w:snapToGrid/>
          <w:color w:val="000000"/>
          <w:szCs w:val="24"/>
        </w:rPr>
        <w:t>Halls Lake</w:t>
      </w:r>
      <w:r w:rsidR="002E7AD0" w:rsidRPr="00603E77">
        <w:rPr>
          <w:rFonts w:ascii="Times New Roman" w:hAnsi="Times New Roman"/>
          <w:szCs w:val="24"/>
        </w:rPr>
        <w:t xml:space="preserve"> rate center</w:t>
      </w:r>
      <w:r w:rsidR="00783C55" w:rsidRPr="00603E77">
        <w:rPr>
          <w:rFonts w:ascii="Times New Roman" w:hAnsi="Times New Roman"/>
          <w:szCs w:val="24"/>
        </w:rPr>
        <w:t>, and the North American Numbering Plan Administrator</w:t>
      </w:r>
      <w:r w:rsidR="009F6C3B">
        <w:rPr>
          <w:rFonts w:ascii="Times New Roman" w:hAnsi="Times New Roman"/>
          <w:szCs w:val="24"/>
        </w:rPr>
        <w:t>’</w:t>
      </w:r>
      <w:r w:rsidR="00783C55" w:rsidRPr="00603E77">
        <w:rPr>
          <w:rFonts w:ascii="Times New Roman" w:hAnsi="Times New Roman"/>
          <w:szCs w:val="24"/>
        </w:rPr>
        <w:t>s (NANPA</w:t>
      </w:r>
      <w:r w:rsidR="009F6C3B">
        <w:rPr>
          <w:rFonts w:ascii="Times New Roman" w:hAnsi="Times New Roman"/>
          <w:szCs w:val="24"/>
        </w:rPr>
        <w:t>’</w:t>
      </w:r>
      <w:r w:rsidR="00783C55" w:rsidRPr="00603E77">
        <w:rPr>
          <w:rFonts w:ascii="Times New Roman" w:hAnsi="Times New Roman"/>
          <w:szCs w:val="24"/>
        </w:rPr>
        <w:t>s) Web site reports that NPA</w:t>
      </w:r>
      <w:r w:rsidR="000A3A9E">
        <w:rPr>
          <w:rFonts w:ascii="Times New Roman" w:hAnsi="Times New Roman"/>
          <w:szCs w:val="24"/>
        </w:rPr>
        <w:t xml:space="preserve"> </w:t>
      </w:r>
      <w:r w:rsidR="00352AB6" w:rsidRPr="00352AB6">
        <w:rPr>
          <w:rFonts w:ascii="Times New Roman" w:hAnsi="Times New Roman"/>
          <w:bCs/>
        </w:rPr>
        <w:t>425</w:t>
      </w:r>
      <w:r w:rsidR="002F5B6F" w:rsidRPr="00603E77">
        <w:rPr>
          <w:rFonts w:ascii="Times New Roman" w:hAnsi="Times New Roman"/>
          <w:szCs w:val="24"/>
        </w:rPr>
        <w:t xml:space="preserve"> </w:t>
      </w:r>
      <w:r w:rsidR="00783C55" w:rsidRPr="00603E77">
        <w:rPr>
          <w:rFonts w:ascii="Times New Roman" w:hAnsi="Times New Roman"/>
          <w:szCs w:val="24"/>
        </w:rPr>
        <w:t xml:space="preserve">is forecasted to exhaust in the </w:t>
      </w:r>
      <w:r w:rsidR="00352AB6">
        <w:rPr>
          <w:rFonts w:ascii="Times New Roman" w:hAnsi="Times New Roman"/>
          <w:iCs w:val="0"/>
          <w:snapToGrid/>
          <w:color w:val="000000"/>
          <w:szCs w:val="24"/>
        </w:rPr>
        <w:t>3rd</w:t>
      </w:r>
      <w:r w:rsidR="00783C55" w:rsidRPr="00603E77">
        <w:rPr>
          <w:rFonts w:ascii="Times New Roman" w:hAnsi="Times New Roman"/>
          <w:szCs w:val="24"/>
        </w:rPr>
        <w:t xml:space="preserve"> quarter of </w:t>
      </w:r>
      <w:r w:rsidR="00352AB6" w:rsidRPr="00352AB6">
        <w:rPr>
          <w:rFonts w:ascii="Times New Roman" w:hAnsi="Times New Roman"/>
          <w:bCs/>
          <w:szCs w:val="24"/>
        </w:rPr>
        <w:t>2031</w:t>
      </w:r>
      <w:r w:rsidR="00783C55" w:rsidRPr="00603E77">
        <w:rPr>
          <w:rFonts w:ascii="Times New Roman" w:hAnsi="Times New Roman"/>
          <w:szCs w:val="24"/>
        </w:rPr>
        <w:t xml:space="preserve">.  </w:t>
      </w:r>
      <w:r w:rsidR="004F3530">
        <w:rPr>
          <w:rFonts w:ascii="Times New Roman" w:hAnsi="Times New Roman"/>
          <w:szCs w:val="24"/>
        </w:rPr>
        <w:t>T</w:t>
      </w:r>
      <w:r w:rsidR="00783C55" w:rsidRPr="00603E77">
        <w:rPr>
          <w:rFonts w:ascii="Times New Roman" w:hAnsi="Times New Roman"/>
          <w:szCs w:val="24"/>
        </w:rPr>
        <w:t xml:space="preserve">he </w:t>
      </w:r>
      <w:r w:rsidR="004F3530">
        <w:rPr>
          <w:rFonts w:ascii="Times New Roman" w:hAnsi="Times New Roman"/>
          <w:szCs w:val="24"/>
        </w:rPr>
        <w:t>C</w:t>
      </w:r>
      <w:r w:rsidR="00783C55" w:rsidRPr="00603E77">
        <w:rPr>
          <w:rFonts w:ascii="Times New Roman" w:hAnsi="Times New Roman"/>
          <w:szCs w:val="24"/>
        </w:rPr>
        <w:t>ompany</w:t>
      </w:r>
      <w:r w:rsidR="009F6C3B">
        <w:rPr>
          <w:rFonts w:ascii="Times New Roman" w:hAnsi="Times New Roman"/>
          <w:szCs w:val="24"/>
        </w:rPr>
        <w:t>’</w:t>
      </w:r>
      <w:r w:rsidR="00783C55" w:rsidRPr="00603E77">
        <w:rPr>
          <w:rFonts w:ascii="Times New Roman" w:hAnsi="Times New Roman"/>
          <w:szCs w:val="24"/>
        </w:rPr>
        <w:t xml:space="preserve">s inventory is </w:t>
      </w:r>
      <w:r w:rsidR="004F3530">
        <w:rPr>
          <w:rFonts w:ascii="Times New Roman" w:hAnsi="Times New Roman"/>
          <w:szCs w:val="24"/>
        </w:rPr>
        <w:t xml:space="preserve">deemed </w:t>
      </w:r>
      <w:r w:rsidR="00783C55" w:rsidRPr="00603E77">
        <w:rPr>
          <w:rFonts w:ascii="Times New Roman" w:hAnsi="Times New Roman"/>
          <w:szCs w:val="24"/>
        </w:rPr>
        <w:t>sufficient for the next six months.</w:t>
      </w:r>
      <w:r w:rsidR="00A4548D">
        <w:rPr>
          <w:rFonts w:ascii="Times New Roman" w:hAnsi="Times New Roman"/>
          <w:szCs w:val="24"/>
        </w:rPr>
        <w:t xml:space="preserve"> </w:t>
      </w:r>
      <w:r w:rsidR="008B72DF">
        <w:rPr>
          <w:rFonts w:ascii="Times New Roman" w:hAnsi="Times New Roman"/>
          <w:szCs w:val="24"/>
        </w:rPr>
        <w:t xml:space="preserve"> </w:t>
      </w:r>
      <w:r w:rsidR="00A4548D">
        <w:rPr>
          <w:rFonts w:ascii="Times New Roman" w:hAnsi="Times New Roman"/>
          <w:szCs w:val="24"/>
        </w:rPr>
        <w:t>AT&amp;T</w:t>
      </w:r>
      <w:r w:rsidR="00A4548D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provided the </w:t>
      </w:r>
      <w:r w:rsidR="009F6C3B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A4548D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with </w:t>
      </w:r>
      <w:r w:rsidR="00A4548D">
        <w:rPr>
          <w:rFonts w:ascii="Times New Roman" w:hAnsi="Times New Roman"/>
          <w:iCs w:val="0"/>
          <w:snapToGrid/>
          <w:color w:val="000000"/>
          <w:szCs w:val="24"/>
        </w:rPr>
        <w:t xml:space="preserve">a </w:t>
      </w:r>
      <w:r w:rsidR="00A4548D" w:rsidRPr="00381AE6">
        <w:rPr>
          <w:rFonts w:ascii="Times New Roman" w:hAnsi="Times New Roman"/>
          <w:iCs w:val="0"/>
          <w:snapToGrid/>
          <w:color w:val="000000"/>
          <w:szCs w:val="24"/>
        </w:rPr>
        <w:t>detailed inventory for number resources and proof of utilization</w:t>
      </w:r>
      <w:r w:rsidR="0068034F" w:rsidRPr="00C117FA">
        <w:rPr>
          <w:rStyle w:val="FootnoteReference"/>
          <w:rFonts w:ascii="Times New Roman" w:hAnsi="Times New Roman"/>
          <w:iCs w:val="0"/>
          <w:snapToGrid/>
          <w:color w:val="000000"/>
          <w:szCs w:val="24"/>
          <w:vertAlign w:val="superscript"/>
        </w:rPr>
        <w:footnoteReference w:id="1"/>
      </w:r>
      <w:r w:rsidR="00A4548D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in the rate center. </w:t>
      </w:r>
      <w:r w:rsidR="00194643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4548D">
        <w:rPr>
          <w:rFonts w:ascii="Times New Roman" w:hAnsi="Times New Roman"/>
          <w:iCs w:val="0"/>
          <w:snapToGrid/>
          <w:color w:val="000000"/>
          <w:szCs w:val="24"/>
        </w:rPr>
        <w:t>AT&amp;T</w:t>
      </w:r>
      <w:r w:rsidR="00A4548D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will adhere to the requirement to review numbering resources and comply wi</w:t>
      </w:r>
      <w:r w:rsidR="00A4548D">
        <w:rPr>
          <w:rFonts w:ascii="Times New Roman" w:hAnsi="Times New Roman"/>
          <w:iCs w:val="0"/>
          <w:snapToGrid/>
          <w:color w:val="000000"/>
          <w:szCs w:val="24"/>
        </w:rPr>
        <w:t>th the requirements of the</w:t>
      </w:r>
      <w:r w:rsidR="00A4548D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4548D">
        <w:rPr>
          <w:rFonts w:ascii="Times New Roman" w:hAnsi="Times New Roman"/>
          <w:iCs w:val="0"/>
          <w:snapToGrid/>
          <w:color w:val="000000"/>
          <w:szCs w:val="24"/>
        </w:rPr>
        <w:t>NANPA</w:t>
      </w:r>
      <w:r w:rsidR="00A4548D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and the Pooling Administrator regarding the return of unused numbers.</w:t>
      </w:r>
    </w:p>
    <w:p w:rsidR="004E1D11" w:rsidRPr="00603E77" w:rsidRDefault="006E5E7B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9F6C3B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4763E7">
        <w:rPr>
          <w:rFonts w:ascii="Times New Roman" w:hAnsi="Times New Roman"/>
          <w:szCs w:val="24"/>
        </w:rPr>
        <w:t xml:space="preserve">companies </w:t>
      </w:r>
      <w:r w:rsidR="004E1D11" w:rsidRPr="00603E77">
        <w:rPr>
          <w:rFonts w:ascii="Times New Roman" w:hAnsi="Times New Roman"/>
          <w:szCs w:val="24"/>
        </w:rPr>
        <w:t>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9F6C3B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763E7">
        <w:rPr>
          <w:rFonts w:ascii="Times New Roman" w:hAnsi="Times New Roman"/>
          <w:szCs w:val="24"/>
        </w:rPr>
        <w:t xml:space="preserve">company </w:t>
      </w:r>
      <w:r w:rsidR="004E1D11" w:rsidRPr="00603E77">
        <w:rPr>
          <w:rFonts w:ascii="Times New Roman" w:hAnsi="Times New Roman"/>
          <w:szCs w:val="24"/>
        </w:rPr>
        <w:t>to satisfy a specific customer request that cannot be met with the</w:t>
      </w:r>
      <w:r w:rsidR="004763E7">
        <w:rPr>
          <w:rFonts w:ascii="Times New Roman" w:hAnsi="Times New Roman"/>
          <w:szCs w:val="24"/>
        </w:rPr>
        <w:t xml:space="preserve"> company</w:t>
      </w:r>
      <w:r w:rsidR="009F6C3B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3"/>
      </w:r>
      <w:r w:rsidR="0068034F">
        <w:rPr>
          <w:rFonts w:ascii="Times New Roman" w:hAnsi="Times New Roman"/>
          <w:szCs w:val="24"/>
        </w:rPr>
        <w:t xml:space="preserve"> provided the company documents the customer request and submits current proof of utilization.</w:t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E1D11" w:rsidRPr="00603E77">
        <w:rPr>
          <w:rFonts w:ascii="Times New Roman" w:hAnsi="Times New Roman"/>
          <w:szCs w:val="24"/>
        </w:rPr>
        <w:t xml:space="preserve"> </w:t>
      </w:r>
    </w:p>
    <w:p w:rsidR="00C139CF" w:rsidRPr="00603E77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ing2"/>
        <w:spacing w:line="288" w:lineRule="auto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:rsidR="00C139CF" w:rsidRPr="00603E77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9F6C3B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</w:t>
      </w:r>
      <w:proofErr w:type="gramStart"/>
      <w:r w:rsidR="00DC0E1B" w:rsidRPr="00603E77">
        <w:rPr>
          <w:rFonts w:ascii="Times New Roman" w:hAnsi="Times New Roman"/>
          <w:szCs w:val="24"/>
        </w:rPr>
        <w:t>securities</w:t>
      </w:r>
      <w:proofErr w:type="gramEnd"/>
      <w:r w:rsidR="00DC0E1B" w:rsidRPr="00603E77">
        <w:rPr>
          <w:rFonts w:ascii="Times New Roman" w:hAnsi="Times New Roman"/>
          <w:szCs w:val="24"/>
        </w:rPr>
        <w:t xml:space="preserve">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9F6C3B">
        <w:rPr>
          <w:rFonts w:ascii="Times New Roman" w:hAnsi="Times New Roman"/>
          <w:i/>
          <w:iCs w:val="0"/>
          <w:szCs w:val="24"/>
        </w:rPr>
        <w:t>RCW 80.01.040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, </w:t>
      </w:r>
      <w:r w:rsidR="00DC0E1B" w:rsidRPr="009F6C3B">
        <w:rPr>
          <w:rFonts w:ascii="Times New Roman" w:hAnsi="Times New Roman"/>
          <w:i/>
          <w:iCs w:val="0"/>
          <w:szCs w:val="24"/>
        </w:rPr>
        <w:t>RCW 80.04</w:t>
      </w:r>
      <w:r w:rsidR="00430AAF" w:rsidRPr="00603E77">
        <w:rPr>
          <w:rFonts w:ascii="Times New Roman" w:hAnsi="Times New Roman"/>
          <w:i/>
          <w:iCs w:val="0"/>
          <w:szCs w:val="24"/>
        </w:rPr>
        <w:t>,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</w:t>
      </w:r>
      <w:r w:rsidR="00DC0E1B" w:rsidRPr="009F6C3B">
        <w:rPr>
          <w:rFonts w:ascii="Times New Roman" w:hAnsi="Times New Roman"/>
          <w:i/>
          <w:iCs w:val="0"/>
          <w:szCs w:val="24"/>
        </w:rPr>
        <w:t>RCW 80.08</w:t>
      </w:r>
      <w:r w:rsidR="00430AAF" w:rsidRPr="00603E77">
        <w:rPr>
          <w:rFonts w:ascii="Times New Roman" w:hAnsi="Times New Roman"/>
          <w:i/>
          <w:iCs w:val="0"/>
          <w:szCs w:val="24"/>
        </w:rPr>
        <w:t>,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</w:t>
      </w:r>
      <w:r w:rsidR="00DC0E1B" w:rsidRPr="009F6C3B">
        <w:rPr>
          <w:rFonts w:ascii="Times New Roman" w:hAnsi="Times New Roman"/>
          <w:i/>
          <w:iCs w:val="0"/>
          <w:szCs w:val="24"/>
        </w:rPr>
        <w:t>RCW 80.12</w:t>
      </w:r>
      <w:r w:rsidR="008A6329" w:rsidRPr="00603E77">
        <w:rPr>
          <w:rFonts w:ascii="Times New Roman" w:hAnsi="Times New Roman"/>
          <w:i/>
          <w:iCs w:val="0"/>
          <w:szCs w:val="24"/>
        </w:rPr>
        <w:t xml:space="preserve">, </w:t>
      </w:r>
      <w:r w:rsidR="008A6329" w:rsidRPr="009F6C3B">
        <w:rPr>
          <w:rFonts w:ascii="Times New Roman" w:hAnsi="Times New Roman"/>
          <w:i/>
          <w:iCs w:val="0"/>
          <w:szCs w:val="24"/>
        </w:rPr>
        <w:t>RCW 80.16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and </w:t>
      </w:r>
      <w:r w:rsidR="00DC0E1B" w:rsidRPr="009F6C3B">
        <w:rPr>
          <w:rFonts w:ascii="Times New Roman" w:hAnsi="Times New Roman"/>
          <w:i/>
          <w:iCs w:val="0"/>
          <w:szCs w:val="24"/>
        </w:rPr>
        <w:t>RCW 80.36</w:t>
      </w:r>
      <w:r w:rsidR="00DC0E1B" w:rsidRPr="00603E77">
        <w:rPr>
          <w:rFonts w:ascii="Times New Roman" w:hAnsi="Times New Roman"/>
          <w:i/>
          <w:iCs w:val="0"/>
          <w:szCs w:val="24"/>
        </w:rPr>
        <w:t>.</w:t>
      </w:r>
    </w:p>
    <w:p w:rsidR="00532FB0" w:rsidRPr="00603E77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532FB0" w:rsidRPr="00603E77" w:rsidRDefault="00532FB0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352AB6" w:rsidRPr="00AD4C81">
        <w:rPr>
          <w:rFonts w:ascii="Times New Roman" w:hAnsi="Times New Roman"/>
          <w:iCs w:val="0"/>
          <w:snapToGrid/>
          <w:color w:val="000000"/>
          <w:szCs w:val="24"/>
        </w:rPr>
        <w:t>AT&amp;T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9F6C3B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AC5CD9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9F6C3B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:rsidR="00AC5CD9" w:rsidRPr="00603E77" w:rsidRDefault="00AC5CD9" w:rsidP="00AC5CD9">
      <w:pPr>
        <w:spacing w:line="288" w:lineRule="auto"/>
        <w:rPr>
          <w:rFonts w:ascii="Times New Roman" w:hAnsi="Times New Roman"/>
          <w:szCs w:val="24"/>
        </w:rPr>
      </w:pPr>
    </w:p>
    <w:p w:rsidR="006E5E7B" w:rsidRPr="00603E77" w:rsidRDefault="00AC5CD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9F6C3B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carriers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>Pooling Administrator to assign additional numbering resources to carriers that have demonstrated a verifiable need for additional numbering resources.</w:t>
      </w:r>
      <w:r w:rsidR="00707FCF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4"/>
      </w:r>
      <w:r w:rsidR="005E1F4A" w:rsidRPr="00603E77">
        <w:rPr>
          <w:rFonts w:ascii="Times New Roman" w:hAnsi="Times New Roman"/>
          <w:color w:val="008000"/>
          <w:szCs w:val="24"/>
        </w:rPr>
        <w:t xml:space="preserve"> </w:t>
      </w:r>
    </w:p>
    <w:p w:rsidR="006E5E7B" w:rsidRPr="00603E77" w:rsidRDefault="006E5E7B" w:rsidP="006E5E7B">
      <w:pPr>
        <w:spacing w:line="288" w:lineRule="auto"/>
        <w:rPr>
          <w:rFonts w:ascii="Times New Roman" w:hAnsi="Times New Roman"/>
          <w:color w:val="008000"/>
          <w:szCs w:val="24"/>
        </w:rPr>
      </w:pPr>
    </w:p>
    <w:p w:rsidR="00194643" w:rsidRPr="00194643" w:rsidRDefault="00194643" w:rsidP="00194643">
      <w:pPr>
        <w:spacing w:line="288" w:lineRule="auto"/>
        <w:ind w:left="720"/>
        <w:rPr>
          <w:rFonts w:ascii="Times New Roman" w:hAnsi="Times New Roman"/>
          <w:snapToGrid/>
          <w:szCs w:val="24"/>
        </w:rPr>
      </w:pPr>
    </w:p>
    <w:p w:rsidR="00C139CF" w:rsidRPr="00603E77" w:rsidRDefault="006E5E7B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9F6C3B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to </w:t>
      </w:r>
      <w:r w:rsidRPr="009F6C3B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9F6C3B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  <w:r w:rsidR="0068034F">
        <w:rPr>
          <w:rFonts w:ascii="Times New Roman" w:hAnsi="Times New Roman"/>
          <w:color w:val="008000"/>
          <w:szCs w:val="24"/>
        </w:rPr>
        <w:br/>
      </w: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5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:rsidR="00532FB0" w:rsidRPr="00603E77" w:rsidRDefault="00532FB0" w:rsidP="00532FB0">
      <w:pPr>
        <w:spacing w:line="288" w:lineRule="auto"/>
        <w:rPr>
          <w:rFonts w:ascii="Times New Roman" w:hAnsi="Times New Roman"/>
          <w:i/>
          <w:iCs w:val="0"/>
          <w:snapToGrid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9F6C3B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site reports an inventory of</w:t>
      </w:r>
      <w:r w:rsidR="00D03B2A">
        <w:rPr>
          <w:rFonts w:ascii="Times New Roman" w:hAnsi="Times New Roman"/>
          <w:snapToGrid/>
          <w:szCs w:val="24"/>
        </w:rPr>
        <w:t xml:space="preserve"> 45 </w:t>
      </w:r>
      <w:r w:rsidRPr="00603E77">
        <w:rPr>
          <w:rFonts w:ascii="Times New Roman" w:hAnsi="Times New Roman"/>
          <w:snapToGrid/>
          <w:szCs w:val="24"/>
        </w:rPr>
        <w:t>blocks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352AB6" w:rsidRPr="00AD4C81">
        <w:rPr>
          <w:rFonts w:ascii="Times New Roman" w:hAnsi="Times New Roman"/>
          <w:iCs w:val="0"/>
          <w:snapToGrid/>
          <w:color w:val="000000"/>
          <w:szCs w:val="24"/>
        </w:rPr>
        <w:t>Halls Lake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783C55" w:rsidRPr="00603E77">
        <w:rPr>
          <w:rFonts w:ascii="Times New Roman" w:hAnsi="Times New Roman"/>
          <w:snapToGrid/>
          <w:szCs w:val="24"/>
        </w:rPr>
        <w:t>the North American Numbering Plan Administrator</w:t>
      </w:r>
      <w:r w:rsidR="009F6C3B">
        <w:rPr>
          <w:rFonts w:ascii="Times New Roman" w:hAnsi="Times New Roman"/>
          <w:snapToGrid/>
          <w:szCs w:val="24"/>
        </w:rPr>
        <w:t>’</w:t>
      </w:r>
      <w:r w:rsidR="00783C55" w:rsidRPr="00603E77">
        <w:rPr>
          <w:rFonts w:ascii="Times New Roman" w:hAnsi="Times New Roman"/>
          <w:snapToGrid/>
          <w:szCs w:val="24"/>
        </w:rPr>
        <w:t>s (NANPA</w:t>
      </w:r>
      <w:r w:rsidR="009F6C3B">
        <w:rPr>
          <w:rFonts w:ascii="Times New Roman" w:hAnsi="Times New Roman"/>
          <w:snapToGrid/>
          <w:szCs w:val="24"/>
        </w:rPr>
        <w:t>’</w:t>
      </w:r>
      <w:r w:rsidR="00783C55" w:rsidRPr="00603E77">
        <w:rPr>
          <w:rFonts w:ascii="Times New Roman" w:hAnsi="Times New Roman"/>
          <w:snapToGrid/>
          <w:szCs w:val="24"/>
        </w:rPr>
        <w:t xml:space="preserve">s) Web site reports that </w:t>
      </w:r>
      <w:r w:rsidRPr="00603E77">
        <w:rPr>
          <w:rFonts w:ascii="Times New Roman" w:hAnsi="Times New Roman"/>
          <w:snapToGrid/>
          <w:szCs w:val="24"/>
        </w:rPr>
        <w:t xml:space="preserve">NPA </w:t>
      </w:r>
      <w:r w:rsidR="00352AB6" w:rsidRPr="00352AB6">
        <w:rPr>
          <w:rFonts w:ascii="Times New Roman" w:hAnsi="Times New Roman"/>
          <w:bCs/>
        </w:rPr>
        <w:t>425</w:t>
      </w:r>
      <w:r w:rsidR="00AE70DC"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352AB6">
        <w:rPr>
          <w:rFonts w:ascii="Times New Roman" w:hAnsi="Times New Roman"/>
          <w:iCs w:val="0"/>
          <w:snapToGrid/>
          <w:color w:val="000000"/>
          <w:szCs w:val="24"/>
        </w:rPr>
        <w:t>3rd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352AB6" w:rsidRPr="00352AB6">
        <w:rPr>
          <w:rFonts w:ascii="Times New Roman" w:hAnsi="Times New Roman"/>
          <w:bCs/>
          <w:szCs w:val="24"/>
        </w:rPr>
        <w:t>2031</w:t>
      </w:r>
      <w:r w:rsidRPr="0042533A">
        <w:rPr>
          <w:rFonts w:ascii="Times New Roman" w:hAnsi="Times New Roman"/>
          <w:snapToGrid/>
          <w:szCs w:val="24"/>
        </w:rPr>
        <w:t>.</w:t>
      </w:r>
    </w:p>
    <w:p w:rsidR="0080324A" w:rsidRPr="00603E77" w:rsidRDefault="0080324A" w:rsidP="0080324A">
      <w:pPr>
        <w:spacing w:line="288" w:lineRule="auto"/>
        <w:rPr>
          <w:rFonts w:ascii="Times New Roman" w:hAnsi="Times New Roman"/>
          <w:snapToGrid/>
          <w:szCs w:val="24"/>
        </w:rPr>
      </w:pPr>
    </w:p>
    <w:p w:rsidR="00603E77" w:rsidRPr="00A34537" w:rsidRDefault="00532FB0" w:rsidP="00A34537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="004E2109" w:rsidRPr="00603E77">
        <w:rPr>
          <w:rFonts w:ascii="Times New Roman" w:hAnsi="Times New Roman"/>
          <w:szCs w:val="24"/>
        </w:rPr>
        <w:tab/>
      </w:r>
      <w:r w:rsidR="00A4548D">
        <w:rPr>
          <w:rFonts w:ascii="Times New Roman" w:hAnsi="Times New Roman"/>
          <w:iCs w:val="0"/>
          <w:snapToGrid/>
          <w:szCs w:val="24"/>
        </w:rPr>
        <w:t>The purpose of the request is to meet the requirements of a customer requesting 3,000 sequential numbers for its internal dialing plan.</w:t>
      </w:r>
      <w:r w:rsidR="00194643">
        <w:rPr>
          <w:rFonts w:ascii="Times New Roman" w:hAnsi="Times New Roman"/>
          <w:iCs w:val="0"/>
          <w:snapToGrid/>
          <w:szCs w:val="24"/>
        </w:rPr>
        <w:t xml:space="preserve"> </w:t>
      </w:r>
      <w:r w:rsidR="00A4548D">
        <w:rPr>
          <w:rFonts w:ascii="Times New Roman" w:hAnsi="Times New Roman"/>
          <w:iCs w:val="0"/>
          <w:snapToGrid/>
          <w:szCs w:val="24"/>
        </w:rPr>
        <w:t xml:space="preserve"> This request is in the public interest to support the growth of Comcast, a company serving the community of interest.</w:t>
      </w:r>
    </w:p>
    <w:p w:rsidR="00603E77" w:rsidRPr="00603E77" w:rsidRDefault="00603E77" w:rsidP="00603E77">
      <w:pPr>
        <w:pStyle w:val="ListParagraph"/>
        <w:rPr>
          <w:rFonts w:ascii="Times New Roman" w:hAnsi="Times New Roman"/>
          <w:szCs w:val="24"/>
        </w:rPr>
      </w:pPr>
    </w:p>
    <w:p w:rsidR="00603E77" w:rsidRPr="00603E77" w:rsidRDefault="00FE6BB7" w:rsidP="00603E77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03E77" w:rsidRPr="00603E77">
        <w:rPr>
          <w:rFonts w:ascii="Times New Roman" w:hAnsi="Times New Roman"/>
          <w:szCs w:val="24"/>
        </w:rPr>
        <w:t>10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9F6C3B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352AB6" w:rsidRPr="00352AB6">
        <w:rPr>
          <w:rFonts w:ascii="Times New Roman" w:hAnsi="Times New Roman"/>
          <w:bCs/>
          <w:szCs w:val="24"/>
        </w:rPr>
        <w:t>March 11, 2010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:rsidR="00603E77" w:rsidRDefault="00603E77" w:rsidP="00603E77">
      <w:pPr>
        <w:pStyle w:val="ListParagraph"/>
        <w:rPr>
          <w:rFonts w:ascii="Times New Roman" w:hAnsi="Times New Roman"/>
          <w:b/>
          <w:szCs w:val="24"/>
        </w:rPr>
      </w:pPr>
    </w:p>
    <w:p w:rsidR="00A4548D" w:rsidRPr="00603E77" w:rsidRDefault="00A4548D" w:rsidP="00603E77">
      <w:pPr>
        <w:pStyle w:val="ListParagraph"/>
        <w:rPr>
          <w:rFonts w:ascii="Times New Roman" w:hAnsi="Times New Roman"/>
          <w:b/>
          <w:szCs w:val="24"/>
        </w:rPr>
      </w:pPr>
    </w:p>
    <w:p w:rsidR="00C139CF" w:rsidRPr="00603E77" w:rsidRDefault="00C139CF" w:rsidP="00603E77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:rsidR="00C139CF" w:rsidRPr="00603E77" w:rsidRDefault="00C139CF">
      <w:pPr>
        <w:spacing w:line="288" w:lineRule="auto"/>
        <w:jc w:val="center"/>
        <w:rPr>
          <w:rFonts w:ascii="Times New Roman" w:hAnsi="Times New Roman"/>
          <w:szCs w:val="24"/>
        </w:rPr>
      </w:pPr>
    </w:p>
    <w:p w:rsidR="00C139CF" w:rsidRPr="00603E77" w:rsidRDefault="00C139CF">
      <w:pPr>
        <w:spacing w:line="288" w:lineRule="auto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9F6C3B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FE6BB7" w:rsidRPr="00603E77" w:rsidRDefault="00C139CF" w:rsidP="002F5B6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 xml:space="preserve">The Number Pooling Administrator, </w:t>
      </w:r>
      <w:r w:rsidRPr="00603E77">
        <w:rPr>
          <w:rFonts w:ascii="Times New Roman" w:hAnsi="Times New Roman"/>
          <w:szCs w:val="24"/>
        </w:rPr>
        <w:t>to release</w:t>
      </w:r>
      <w:r w:rsidR="000A3A9E">
        <w:rPr>
          <w:rFonts w:ascii="Times New Roman" w:hAnsi="Times New Roman"/>
          <w:szCs w:val="24"/>
        </w:rPr>
        <w:t xml:space="preserve"> </w:t>
      </w:r>
      <w:r w:rsidR="00352AB6" w:rsidRPr="00AD4C81">
        <w:rPr>
          <w:rFonts w:ascii="Times New Roman" w:hAnsi="Times New Roman"/>
          <w:iCs w:val="0"/>
          <w:snapToGrid/>
          <w:color w:val="000000"/>
          <w:szCs w:val="24"/>
        </w:rPr>
        <w:t>three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(s)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352AB6" w:rsidRPr="00352AB6">
        <w:rPr>
          <w:rFonts w:ascii="Times New Roman" w:hAnsi="Times New Roman"/>
          <w:bCs/>
        </w:rPr>
        <w:t>425</w:t>
      </w:r>
      <w:r w:rsidR="00AE70DC" w:rsidRPr="0042533A">
        <w:rPr>
          <w:rFonts w:ascii="Times New Roman" w:hAnsi="Times New Roman"/>
        </w:rPr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352AB6" w:rsidRPr="00AD4C81">
        <w:rPr>
          <w:rFonts w:ascii="Times New Roman" w:hAnsi="Times New Roman"/>
          <w:iCs w:val="0"/>
          <w:snapToGrid/>
          <w:color w:val="000000"/>
          <w:szCs w:val="24"/>
        </w:rPr>
        <w:t>Halls Lake</w:t>
      </w:r>
      <w:r w:rsidRPr="00603E77">
        <w:rPr>
          <w:rFonts w:ascii="Times New Roman" w:hAnsi="Times New Roman"/>
          <w:szCs w:val="24"/>
        </w:rPr>
        <w:t xml:space="preserve"> rate center to</w:t>
      </w:r>
      <w:r w:rsidR="00980D10">
        <w:rPr>
          <w:rFonts w:ascii="Times New Roman" w:hAnsi="Times New Roman"/>
          <w:szCs w:val="24"/>
        </w:rPr>
        <w:t xml:space="preserve"> </w:t>
      </w:r>
      <w:r w:rsidR="00352AB6">
        <w:rPr>
          <w:rFonts w:ascii="Times New Roman" w:hAnsi="Times New Roman"/>
          <w:szCs w:val="24"/>
        </w:rPr>
        <w:t>AT&amp;T Communications of the Pacific Northwest</w:t>
      </w:r>
      <w:r w:rsidR="008B72DF">
        <w:rPr>
          <w:rFonts w:ascii="Times New Roman" w:hAnsi="Times New Roman"/>
          <w:szCs w:val="24"/>
        </w:rPr>
        <w:t>,</w:t>
      </w:r>
      <w:r w:rsidR="00352AB6">
        <w:rPr>
          <w:rFonts w:ascii="Times New Roman" w:hAnsi="Times New Roman"/>
          <w:szCs w:val="24"/>
        </w:rPr>
        <w:t xml:space="preserve"> Inc.</w:t>
      </w:r>
    </w:p>
    <w:p w:rsidR="00C139CF" w:rsidRPr="00603E77" w:rsidRDefault="00C139CF" w:rsidP="00FE6BB7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9F6C3B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:rsidR="00C139CF" w:rsidRPr="00603E77" w:rsidRDefault="00C139CF">
      <w:pPr>
        <w:spacing w:line="288" w:lineRule="auto"/>
        <w:rPr>
          <w:rFonts w:ascii="Times New Roman" w:hAnsi="Times New Roman"/>
          <w:szCs w:val="24"/>
        </w:rPr>
      </w:pPr>
    </w:p>
    <w:p w:rsidR="006B2AF5" w:rsidRDefault="006B2AF5" w:rsidP="006B2AF5">
      <w:pPr>
        <w:pStyle w:val="Findings"/>
        <w:numPr>
          <w:ilvl w:val="0"/>
          <w:numId w:val="0"/>
        </w:numPr>
        <w:spacing w:line="288" w:lineRule="auto"/>
      </w:pPr>
      <w:r w:rsidRPr="00603E77">
        <w:t xml:space="preserve">The </w:t>
      </w:r>
      <w:r w:rsidR="009F6C3B">
        <w:t>Commission</w:t>
      </w:r>
      <w:r w:rsidRPr="00603E77">
        <w:t>ers, having determined this Order to be consistent with the public interest, directed the Secretary to enter this Order.</w:t>
      </w:r>
    </w:p>
    <w:p w:rsidR="00F706D6" w:rsidRDefault="00F706D6" w:rsidP="006B2AF5">
      <w:pPr>
        <w:pStyle w:val="Findings"/>
        <w:numPr>
          <w:ilvl w:val="0"/>
          <w:numId w:val="0"/>
        </w:numPr>
        <w:spacing w:line="288" w:lineRule="auto"/>
      </w:pPr>
    </w:p>
    <w:p w:rsidR="00F706D6" w:rsidRDefault="00F706D6" w:rsidP="006B2AF5">
      <w:pPr>
        <w:pStyle w:val="Findings"/>
        <w:numPr>
          <w:ilvl w:val="0"/>
          <w:numId w:val="0"/>
        </w:numPr>
        <w:spacing w:line="288" w:lineRule="auto"/>
      </w:pPr>
    </w:p>
    <w:p w:rsidR="00153FA5" w:rsidRPr="00603E77" w:rsidRDefault="00153FA5" w:rsidP="006B2AF5">
      <w:pPr>
        <w:pStyle w:val="Findings"/>
        <w:numPr>
          <w:ilvl w:val="0"/>
          <w:numId w:val="0"/>
        </w:numPr>
        <w:spacing w:line="288" w:lineRule="auto"/>
      </w:pPr>
      <w:proofErr w:type="gramStart"/>
      <w:r>
        <w:lastRenderedPageBreak/>
        <w:t xml:space="preserve">DATED at Olympia, Washington, and effective </w:t>
      </w:r>
      <w:r w:rsidR="00352AB6" w:rsidRPr="00352AB6">
        <w:rPr>
          <w:bCs/>
        </w:rPr>
        <w:t>March 11, 2010</w:t>
      </w:r>
      <w:r>
        <w:t>.</w:t>
      </w:r>
      <w:proofErr w:type="gramEnd"/>
    </w:p>
    <w:p w:rsidR="00C139CF" w:rsidRPr="00603E77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er"/>
        <w:tabs>
          <w:tab w:val="clear" w:pos="4320"/>
          <w:tab w:val="clear" w:pos="8640"/>
        </w:tabs>
        <w:spacing w:line="288" w:lineRule="auto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9F6C3B">
        <w:rPr>
          <w:rFonts w:ascii="Times New Roman" w:hAnsi="Times New Roman"/>
          <w:szCs w:val="24"/>
        </w:rPr>
        <w:t>COMMISSION</w:t>
      </w:r>
    </w:p>
    <w:p w:rsidR="00C139CF" w:rsidRPr="00603E77" w:rsidRDefault="00C139CF" w:rsidP="00155948">
      <w:pPr>
        <w:rPr>
          <w:rFonts w:ascii="Times New Roman" w:hAnsi="Times New Roman"/>
          <w:szCs w:val="24"/>
        </w:rPr>
      </w:pPr>
    </w:p>
    <w:p w:rsidR="00EE2857" w:rsidRPr="00603E77" w:rsidRDefault="00EE2857" w:rsidP="00155948">
      <w:pPr>
        <w:pStyle w:val="Heading7"/>
        <w:ind w:left="2880"/>
        <w:rPr>
          <w:rFonts w:ascii="Times New Roman" w:hAnsi="Times New Roman"/>
        </w:rPr>
      </w:pPr>
    </w:p>
    <w:p w:rsidR="00C139CF" w:rsidRPr="00603E77" w:rsidRDefault="006C5917" w:rsidP="00155948">
      <w:pPr>
        <w:pStyle w:val="Heading7"/>
        <w:spacing w:line="288" w:lineRule="auto"/>
        <w:ind w:left="1440" w:firstLine="720"/>
        <w:rPr>
          <w:rFonts w:ascii="Times New Roman" w:hAnsi="Times New Roman"/>
        </w:rPr>
      </w:pPr>
      <w:r w:rsidRPr="00603E77">
        <w:rPr>
          <w:rFonts w:ascii="Times New Roman" w:hAnsi="Times New Roman"/>
        </w:rPr>
        <w:t>DAVID W. DANNER, 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9F6C3B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9F6C3B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9F6C3B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9F6C3B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9F6C3B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9F6C3B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9F6C3B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9F6C3B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9F6C3B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color w:val="008080"/>
          <w:szCs w:val="24"/>
        </w:rPr>
      </w:pPr>
      <w:r w:rsidRPr="00603E77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9F6C3B">
        <w:rPr>
          <w:rFonts w:ascii="Times New Roman" w:hAnsi="Times New Roman"/>
          <w:bCs/>
          <w:szCs w:val="24"/>
        </w:rPr>
        <w:t>RCW 80.01.030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603E77">
        <w:rPr>
          <w:rFonts w:ascii="Times New Roman" w:hAnsi="Times New Roman"/>
          <w:bCs/>
          <w:szCs w:val="24"/>
        </w:rPr>
        <w:t>and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9F6C3B">
        <w:rPr>
          <w:rFonts w:ascii="Times New Roman" w:hAnsi="Times New Roman"/>
          <w:bCs/>
          <w:szCs w:val="24"/>
        </w:rPr>
        <w:t>WAC 480-07-904</w:t>
      </w:r>
      <w:r w:rsidRPr="00603E77">
        <w:rPr>
          <w:rFonts w:ascii="Times New Roman" w:hAnsi="Times New Roman"/>
          <w:bCs/>
          <w:color w:val="0000FF"/>
          <w:szCs w:val="24"/>
        </w:rPr>
        <w:t>(2) and (3)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.  </w:t>
      </w:r>
    </w:p>
    <w:p w:rsidR="00B22AB3" w:rsidRPr="00603E77" w:rsidRDefault="00B22AB3" w:rsidP="00B22AB3">
      <w:pPr>
        <w:rPr>
          <w:rFonts w:ascii="Times New Roman" w:hAnsi="Times New Roman"/>
          <w:szCs w:val="24"/>
        </w:rPr>
      </w:pPr>
    </w:p>
    <w:p w:rsidR="00C332C9" w:rsidRPr="00603E77" w:rsidRDefault="00C332C9" w:rsidP="002231B6">
      <w:pPr>
        <w:spacing w:line="288" w:lineRule="auto"/>
        <w:rPr>
          <w:rFonts w:ascii="Times New Roman" w:hAnsi="Times New Roman"/>
          <w:szCs w:val="24"/>
        </w:rPr>
      </w:pPr>
    </w:p>
    <w:sectPr w:rsidR="00C332C9" w:rsidRPr="00603E77" w:rsidSect="002231B6">
      <w:headerReference w:type="default" r:id="rId11"/>
      <w:endnotePr>
        <w:numFmt w:val="decimal"/>
      </w:endnotePr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4B" w:rsidRDefault="00B2174B">
      <w:r>
        <w:separator/>
      </w:r>
    </w:p>
  </w:endnote>
  <w:endnote w:type="continuationSeparator" w:id="0">
    <w:p w:rsidR="00B2174B" w:rsidRDefault="00B2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4B" w:rsidRDefault="00B2174B">
      <w:r>
        <w:separator/>
      </w:r>
    </w:p>
  </w:footnote>
  <w:footnote w:type="continuationSeparator" w:id="0">
    <w:p w:rsidR="00B2174B" w:rsidRDefault="00B2174B">
      <w:r>
        <w:continuationSeparator/>
      </w:r>
    </w:p>
  </w:footnote>
  <w:footnote w:id="1">
    <w:p w:rsidR="00B2174B" w:rsidRPr="00C117FA" w:rsidRDefault="00B2174B">
      <w:pPr>
        <w:pStyle w:val="FootnoteText"/>
        <w:rPr>
          <w:rFonts w:ascii="Times New Roman" w:hAnsi="Times New Roman"/>
        </w:rPr>
      </w:pPr>
      <w:r w:rsidRPr="00C117FA">
        <w:rPr>
          <w:rStyle w:val="FootnoteReference"/>
          <w:vertAlign w:val="superscript"/>
        </w:rPr>
        <w:footnoteRef/>
      </w:r>
      <w:proofErr w:type="gramStart"/>
      <w:r w:rsidRPr="00C117FA">
        <w:rPr>
          <w:rFonts w:ascii="Times New Roman" w:hAnsi="Times New Roman"/>
        </w:rPr>
        <w:t xml:space="preserve">Third Report and Order, FCC 01-362, CC Dockets 96-98 and 99-200, </w:t>
      </w:r>
      <w:proofErr w:type="spellStart"/>
      <w:r w:rsidRPr="00C117FA">
        <w:rPr>
          <w:rFonts w:ascii="Times New Roman" w:hAnsi="Times New Roman"/>
        </w:rPr>
        <w:t>paras</w:t>
      </w:r>
      <w:proofErr w:type="spellEnd"/>
      <w:r w:rsidRPr="00C117FA">
        <w:rPr>
          <w:rFonts w:ascii="Times New Roman" w:hAnsi="Times New Roman"/>
        </w:rPr>
        <w:t>.</w:t>
      </w:r>
      <w:proofErr w:type="gramEnd"/>
      <w:r w:rsidRPr="00C117FA">
        <w:rPr>
          <w:rFonts w:ascii="Times New Roman" w:hAnsi="Times New Roman"/>
        </w:rPr>
        <w:t xml:space="preserve"> 52-56.</w:t>
      </w:r>
    </w:p>
    <w:p w:rsidR="00B2174B" w:rsidRDefault="00B2174B">
      <w:pPr>
        <w:pStyle w:val="FootnoteText"/>
      </w:pPr>
      <w:r>
        <w:t xml:space="preserve"> </w:t>
      </w:r>
    </w:p>
  </w:footnote>
  <w:footnote w:id="2">
    <w:p w:rsidR="00B2174B" w:rsidRPr="008A6329" w:rsidRDefault="00B2174B">
      <w:pPr>
        <w:pStyle w:val="FootnoteText"/>
        <w:rPr>
          <w:rFonts w:ascii="Times New Roman" w:hAnsi="Times New Roman"/>
        </w:rPr>
      </w:pPr>
      <w:r w:rsidRPr="004F3B17">
        <w:rPr>
          <w:rStyle w:val="FootnoteReference"/>
          <w:rFonts w:ascii="Times New Roman" w:hAnsi="Times New Roman"/>
          <w:vertAlign w:val="superscript"/>
        </w:rPr>
        <w:footnoteRef/>
      </w:r>
      <w:r w:rsidRPr="004F3B17">
        <w:rPr>
          <w:rFonts w:ascii="Times New Roman" w:hAnsi="Times New Roman"/>
          <w:vertAlign w:val="superscript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</w:p>
  </w:footnote>
  <w:footnote w:id="3">
    <w:p w:rsidR="00B2174B" w:rsidRPr="008A6329" w:rsidRDefault="00B2174B">
      <w:pPr>
        <w:pStyle w:val="FootnoteText"/>
        <w:rPr>
          <w:rFonts w:ascii="Times New Roman" w:hAnsi="Times New Roman"/>
        </w:rPr>
      </w:pPr>
      <w:r w:rsidRPr="004F3B17">
        <w:rPr>
          <w:rStyle w:val="FootnoteReference"/>
          <w:rFonts w:ascii="Times New Roman" w:hAnsi="Times New Roman"/>
          <w:vertAlign w:val="superscript"/>
        </w:rPr>
        <w:footnoteRef/>
      </w:r>
      <w:r w:rsidRPr="008A6329">
        <w:rPr>
          <w:rFonts w:ascii="Times New Roman" w:hAnsi="Times New Roman"/>
        </w:rPr>
        <w:t xml:space="preserve"> </w:t>
      </w:r>
      <w:proofErr w:type="gramStart"/>
      <w:r w:rsidRPr="008A6329">
        <w:rPr>
          <w:rFonts w:ascii="Times New Roman" w:hAnsi="Times New Roman"/>
          <w:i/>
          <w:iCs w:val="0"/>
        </w:rPr>
        <w:t>Id</w:t>
      </w:r>
      <w:r w:rsidRPr="008A6329">
        <w:rPr>
          <w:rFonts w:ascii="Times New Roman" w:hAnsi="Times New Roman"/>
        </w:rPr>
        <w:t>. ¶ 64.</w:t>
      </w:r>
      <w:proofErr w:type="gramEnd"/>
    </w:p>
  </w:footnote>
  <w:footnote w:id="4">
    <w:p w:rsidR="00B2174B" w:rsidRPr="00CA07B8" w:rsidRDefault="00B2174B" w:rsidP="00707FCF">
      <w:pPr>
        <w:pStyle w:val="FootnoteText"/>
        <w:rPr>
          <w:rFonts w:ascii="Times New Roman" w:hAnsi="Times New Roman"/>
        </w:rPr>
      </w:pPr>
      <w:r w:rsidRPr="004F3B17">
        <w:rPr>
          <w:rStyle w:val="FootnoteReference"/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proofErr w:type="gramStart"/>
      <w:r w:rsidRPr="00CB5C84">
        <w:rPr>
          <w:rFonts w:ascii="Times New Roman" w:hAnsi="Times New Roman"/>
          <w:i/>
        </w:rPr>
        <w:t>Id</w:t>
      </w:r>
      <w:r w:rsidRPr="00CA07B8">
        <w:rPr>
          <w:rFonts w:ascii="Times New Roman" w:hAnsi="Times New Roman"/>
        </w:rPr>
        <w:t>, ¶ 61</w:t>
      </w:r>
      <w:r>
        <w:rPr>
          <w:rFonts w:ascii="Times New Roman" w:hAnsi="Times New Roman"/>
        </w:rPr>
        <w:t>.</w:t>
      </w:r>
      <w:proofErr w:type="gramEnd"/>
    </w:p>
  </w:footnote>
  <w:footnote w:id="5">
    <w:p w:rsidR="00B2174B" w:rsidRPr="00CA07B8" w:rsidRDefault="00B2174B">
      <w:pPr>
        <w:pStyle w:val="FootnoteText"/>
        <w:rPr>
          <w:rFonts w:ascii="Times New Roman" w:hAnsi="Times New Roman"/>
        </w:rPr>
      </w:pPr>
      <w:r w:rsidRPr="004F3B17">
        <w:rPr>
          <w:rStyle w:val="FootnoteReference"/>
          <w:rFonts w:ascii="Times New Roman" w:hAnsi="Times New Roman"/>
          <w:vertAlign w:val="superscript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</w:t>
      </w:r>
      <w:proofErr w:type="gramStart"/>
      <w:r w:rsidRPr="00CA07B8">
        <w:rPr>
          <w:rFonts w:ascii="Times New Roman" w:hAnsi="Times New Roman"/>
          <w:i/>
          <w:iCs w:val="0"/>
        </w:rPr>
        <w:t>)(</w:t>
      </w:r>
      <w:proofErr w:type="gramEnd"/>
      <w:r w:rsidRPr="00CA07B8">
        <w:rPr>
          <w:rFonts w:ascii="Times New Roman" w:hAnsi="Times New Roman"/>
          <w:i/>
          <w:iCs w:val="0"/>
        </w:rPr>
        <w:t>3)(iii).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4B" w:rsidRPr="004B18AF" w:rsidRDefault="00B2174B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="00352AB6" w:rsidRPr="00352AB6">
      <w:rPr>
        <w:rFonts w:ascii="Times New Roman" w:hAnsi="Times New Roman"/>
        <w:b/>
        <w:sz w:val="20"/>
      </w:rPr>
      <w:t>UT-100316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BD1A1A" w:rsidRPr="009F6C3B">
      <w:rPr>
        <w:rFonts w:ascii="Times New Roman" w:hAnsi="Times New Roman"/>
        <w:b/>
        <w:sz w:val="20"/>
      </w:rPr>
      <w:fldChar w:fldCharType="begin"/>
    </w:r>
    <w:r w:rsidR="009F6C3B" w:rsidRPr="009F6C3B">
      <w:rPr>
        <w:rFonts w:ascii="Times New Roman" w:hAnsi="Times New Roman"/>
        <w:b/>
        <w:sz w:val="20"/>
      </w:rPr>
      <w:instrText xml:space="preserve"> PAGE   \* MERGEFORMAT </w:instrText>
    </w:r>
    <w:r w:rsidR="00BD1A1A" w:rsidRPr="009F6C3B">
      <w:rPr>
        <w:rFonts w:ascii="Times New Roman" w:hAnsi="Times New Roman"/>
        <w:b/>
        <w:sz w:val="20"/>
      </w:rPr>
      <w:fldChar w:fldCharType="separate"/>
    </w:r>
    <w:r w:rsidR="007C6FFA">
      <w:rPr>
        <w:rFonts w:ascii="Times New Roman" w:hAnsi="Times New Roman"/>
        <w:b/>
        <w:noProof/>
        <w:sz w:val="20"/>
      </w:rPr>
      <w:t>2</w:t>
    </w:r>
    <w:r w:rsidR="00BD1A1A" w:rsidRPr="009F6C3B">
      <w:rPr>
        <w:rFonts w:ascii="Times New Roman" w:hAnsi="Times New Roman"/>
        <w:b/>
        <w:sz w:val="20"/>
      </w:rPr>
      <w:fldChar w:fldCharType="end"/>
    </w:r>
  </w:p>
  <w:p w:rsidR="00B2174B" w:rsidRPr="004B18AF" w:rsidRDefault="00B2174B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="00352AB6" w:rsidRPr="00352AB6">
      <w:rPr>
        <w:rFonts w:ascii="Times New Roman" w:hAnsi="Times New Roman"/>
        <w:b/>
        <w:sz w:val="20"/>
      </w:rPr>
      <w:t>01</w:t>
    </w:r>
  </w:p>
  <w:p w:rsidR="00B2174B" w:rsidRPr="004B18AF" w:rsidRDefault="00B2174B">
    <w:pPr>
      <w:pStyle w:val="Header"/>
      <w:rPr>
        <w:rStyle w:val="PageNumber"/>
        <w:rFonts w:ascii="Times New Roman" w:hAnsi="Times New Roman"/>
        <w:b/>
        <w:sz w:val="20"/>
      </w:rPr>
    </w:pPr>
  </w:p>
  <w:p w:rsidR="00B2174B" w:rsidRPr="007651C0" w:rsidRDefault="00B2174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F7C5D"/>
    <w:rsid w:val="000106DC"/>
    <w:rsid w:val="00015227"/>
    <w:rsid w:val="000158B5"/>
    <w:rsid w:val="0001640E"/>
    <w:rsid w:val="00026D8E"/>
    <w:rsid w:val="000443D5"/>
    <w:rsid w:val="000510F1"/>
    <w:rsid w:val="0006771E"/>
    <w:rsid w:val="00070A20"/>
    <w:rsid w:val="00080839"/>
    <w:rsid w:val="000939BB"/>
    <w:rsid w:val="000A3A9E"/>
    <w:rsid w:val="000A6BF0"/>
    <w:rsid w:val="000E0CD3"/>
    <w:rsid w:val="000F4A41"/>
    <w:rsid w:val="000F7EF5"/>
    <w:rsid w:val="00100919"/>
    <w:rsid w:val="0011118F"/>
    <w:rsid w:val="00116EAE"/>
    <w:rsid w:val="00132635"/>
    <w:rsid w:val="00142BA5"/>
    <w:rsid w:val="00153FA5"/>
    <w:rsid w:val="00155948"/>
    <w:rsid w:val="00156309"/>
    <w:rsid w:val="00176254"/>
    <w:rsid w:val="00194643"/>
    <w:rsid w:val="001A62D8"/>
    <w:rsid w:val="001D3972"/>
    <w:rsid w:val="001D44E4"/>
    <w:rsid w:val="001E1780"/>
    <w:rsid w:val="001F348F"/>
    <w:rsid w:val="002231B6"/>
    <w:rsid w:val="00232F88"/>
    <w:rsid w:val="00236776"/>
    <w:rsid w:val="00250DFD"/>
    <w:rsid w:val="002A118E"/>
    <w:rsid w:val="002B2FF9"/>
    <w:rsid w:val="002B383F"/>
    <w:rsid w:val="002C4D9A"/>
    <w:rsid w:val="002C7B11"/>
    <w:rsid w:val="002D4F15"/>
    <w:rsid w:val="002E36A4"/>
    <w:rsid w:val="002E558C"/>
    <w:rsid w:val="002E7AD0"/>
    <w:rsid w:val="002F5B6F"/>
    <w:rsid w:val="002F660B"/>
    <w:rsid w:val="003010D7"/>
    <w:rsid w:val="00313B6E"/>
    <w:rsid w:val="00352AB6"/>
    <w:rsid w:val="00353387"/>
    <w:rsid w:val="00354BC7"/>
    <w:rsid w:val="00365115"/>
    <w:rsid w:val="00371B0E"/>
    <w:rsid w:val="00374994"/>
    <w:rsid w:val="003C1083"/>
    <w:rsid w:val="003C1F1C"/>
    <w:rsid w:val="003C2132"/>
    <w:rsid w:val="003C5654"/>
    <w:rsid w:val="00420A51"/>
    <w:rsid w:val="0042533A"/>
    <w:rsid w:val="0043023C"/>
    <w:rsid w:val="00430AAF"/>
    <w:rsid w:val="00441256"/>
    <w:rsid w:val="00450871"/>
    <w:rsid w:val="004763E7"/>
    <w:rsid w:val="00482E17"/>
    <w:rsid w:val="00494A19"/>
    <w:rsid w:val="004A3738"/>
    <w:rsid w:val="004B18AF"/>
    <w:rsid w:val="004C2F13"/>
    <w:rsid w:val="004C6BC2"/>
    <w:rsid w:val="004D27CB"/>
    <w:rsid w:val="004D5F24"/>
    <w:rsid w:val="004E1D11"/>
    <w:rsid w:val="004E2109"/>
    <w:rsid w:val="004F3530"/>
    <w:rsid w:val="004F3B17"/>
    <w:rsid w:val="004F6343"/>
    <w:rsid w:val="005253BA"/>
    <w:rsid w:val="00532FB0"/>
    <w:rsid w:val="00534F06"/>
    <w:rsid w:val="00536F8F"/>
    <w:rsid w:val="00547BDE"/>
    <w:rsid w:val="005563A3"/>
    <w:rsid w:val="005644AB"/>
    <w:rsid w:val="00573321"/>
    <w:rsid w:val="00583BB1"/>
    <w:rsid w:val="005924C7"/>
    <w:rsid w:val="005D70FF"/>
    <w:rsid w:val="005E1F4A"/>
    <w:rsid w:val="005E595E"/>
    <w:rsid w:val="005F6708"/>
    <w:rsid w:val="005F75D9"/>
    <w:rsid w:val="00603E77"/>
    <w:rsid w:val="006654BE"/>
    <w:rsid w:val="0068034F"/>
    <w:rsid w:val="006B2AF5"/>
    <w:rsid w:val="006B5A22"/>
    <w:rsid w:val="006C055F"/>
    <w:rsid w:val="006C1F28"/>
    <w:rsid w:val="006C5917"/>
    <w:rsid w:val="006E5BB3"/>
    <w:rsid w:val="006E5E7B"/>
    <w:rsid w:val="00706A2B"/>
    <w:rsid w:val="00707FCF"/>
    <w:rsid w:val="00712528"/>
    <w:rsid w:val="00736E4C"/>
    <w:rsid w:val="007441A6"/>
    <w:rsid w:val="00752F9D"/>
    <w:rsid w:val="007651C0"/>
    <w:rsid w:val="00773D00"/>
    <w:rsid w:val="0077749B"/>
    <w:rsid w:val="00783C55"/>
    <w:rsid w:val="007B07DC"/>
    <w:rsid w:val="007B45B3"/>
    <w:rsid w:val="007C6FFA"/>
    <w:rsid w:val="007D04A3"/>
    <w:rsid w:val="0080324A"/>
    <w:rsid w:val="00806789"/>
    <w:rsid w:val="008537E0"/>
    <w:rsid w:val="0087129A"/>
    <w:rsid w:val="008750AB"/>
    <w:rsid w:val="00881DE1"/>
    <w:rsid w:val="00896F32"/>
    <w:rsid w:val="008A04A9"/>
    <w:rsid w:val="008A6329"/>
    <w:rsid w:val="008B3BCF"/>
    <w:rsid w:val="008B4416"/>
    <w:rsid w:val="008B72DF"/>
    <w:rsid w:val="008C15F8"/>
    <w:rsid w:val="008C7CC0"/>
    <w:rsid w:val="008D0E69"/>
    <w:rsid w:val="008D5FD5"/>
    <w:rsid w:val="008F2770"/>
    <w:rsid w:val="00912F6F"/>
    <w:rsid w:val="0091564E"/>
    <w:rsid w:val="00924BA0"/>
    <w:rsid w:val="009446D7"/>
    <w:rsid w:val="00955840"/>
    <w:rsid w:val="00955972"/>
    <w:rsid w:val="00956EAA"/>
    <w:rsid w:val="00960462"/>
    <w:rsid w:val="00970114"/>
    <w:rsid w:val="00973359"/>
    <w:rsid w:val="00980D10"/>
    <w:rsid w:val="009814F6"/>
    <w:rsid w:val="009849B0"/>
    <w:rsid w:val="00995AE1"/>
    <w:rsid w:val="009F6C3B"/>
    <w:rsid w:val="00A13A84"/>
    <w:rsid w:val="00A15AC5"/>
    <w:rsid w:val="00A34537"/>
    <w:rsid w:val="00A451C9"/>
    <w:rsid w:val="00A4548D"/>
    <w:rsid w:val="00A80B13"/>
    <w:rsid w:val="00A93F61"/>
    <w:rsid w:val="00AB07B3"/>
    <w:rsid w:val="00AB7C08"/>
    <w:rsid w:val="00AC5CD9"/>
    <w:rsid w:val="00AC6924"/>
    <w:rsid w:val="00AD4C81"/>
    <w:rsid w:val="00AE70DC"/>
    <w:rsid w:val="00AF4BE4"/>
    <w:rsid w:val="00B17895"/>
    <w:rsid w:val="00B2174B"/>
    <w:rsid w:val="00B22AB3"/>
    <w:rsid w:val="00B60FC0"/>
    <w:rsid w:val="00B67772"/>
    <w:rsid w:val="00B72459"/>
    <w:rsid w:val="00B82B8D"/>
    <w:rsid w:val="00B8537B"/>
    <w:rsid w:val="00B9633E"/>
    <w:rsid w:val="00BB5ABA"/>
    <w:rsid w:val="00BD1A1A"/>
    <w:rsid w:val="00C117FA"/>
    <w:rsid w:val="00C139CF"/>
    <w:rsid w:val="00C13A6F"/>
    <w:rsid w:val="00C25A0A"/>
    <w:rsid w:val="00C32DFD"/>
    <w:rsid w:val="00C332C9"/>
    <w:rsid w:val="00C94EB7"/>
    <w:rsid w:val="00CA07B8"/>
    <w:rsid w:val="00CB5C84"/>
    <w:rsid w:val="00CB6B22"/>
    <w:rsid w:val="00CB76B8"/>
    <w:rsid w:val="00CC48F8"/>
    <w:rsid w:val="00CE0302"/>
    <w:rsid w:val="00D03B2A"/>
    <w:rsid w:val="00D067B3"/>
    <w:rsid w:val="00D13A75"/>
    <w:rsid w:val="00D92AA6"/>
    <w:rsid w:val="00DA4037"/>
    <w:rsid w:val="00DA5CE7"/>
    <w:rsid w:val="00DC0E1B"/>
    <w:rsid w:val="00DD5FB8"/>
    <w:rsid w:val="00DD7104"/>
    <w:rsid w:val="00DE12B7"/>
    <w:rsid w:val="00DE1BA0"/>
    <w:rsid w:val="00DE2CC9"/>
    <w:rsid w:val="00E11ADA"/>
    <w:rsid w:val="00E2478C"/>
    <w:rsid w:val="00E35DCA"/>
    <w:rsid w:val="00E36621"/>
    <w:rsid w:val="00E46AAE"/>
    <w:rsid w:val="00E8401F"/>
    <w:rsid w:val="00E97CF3"/>
    <w:rsid w:val="00ED17B8"/>
    <w:rsid w:val="00ED2895"/>
    <w:rsid w:val="00EE2857"/>
    <w:rsid w:val="00EE7156"/>
    <w:rsid w:val="00EF74E4"/>
    <w:rsid w:val="00F13971"/>
    <w:rsid w:val="00F22375"/>
    <w:rsid w:val="00F25C44"/>
    <w:rsid w:val="00F32FBA"/>
    <w:rsid w:val="00F706D6"/>
    <w:rsid w:val="00F94A4E"/>
    <w:rsid w:val="00FE0F16"/>
    <w:rsid w:val="00FE6BB7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basedOn w:val="DefaultParagraphFont"/>
    <w:rsid w:val="00430AAF"/>
    <w:rPr>
      <w:color w:val="0000FF"/>
      <w:u w:val="none"/>
    </w:rPr>
  </w:style>
  <w:style w:type="character" w:styleId="FollowedHyperlink">
    <w:name w:val="FollowedHyperlink"/>
    <w:basedOn w:val="DefaultParagraphFont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Assigning%20Numbering%20Resour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2010-02-22T08:00:00+00:00</OpenedDate>
    <Date1 xmlns="dc463f71-b30c-4ab2-9473-d307f9d35888">2010-03-11T08:00:00+00:00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AT&amp;T Communications of the Pacific Northwest, Inc.</CaseCompanyNames>
    <DocketNumber xmlns="dc463f71-b30c-4ab2-9473-d307f9d35888">100316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D77DAF216E7248998332DEAF130431" ma:contentTypeVersion="131" ma:contentTypeDescription="" ma:contentTypeScope="" ma:versionID="5a6d17883bd618093b24620c4bf58f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25394A1-4250-48F6-8BDC-40FDD99F2112}"/>
</file>

<file path=customXml/itemProps2.xml><?xml version="1.0" encoding="utf-8"?>
<ds:datastoreItem xmlns:ds="http://schemas.openxmlformats.org/officeDocument/2006/customXml" ds:itemID="{C7697A93-78FE-470B-854C-58CFF7A9A75B}"/>
</file>

<file path=customXml/itemProps3.xml><?xml version="1.0" encoding="utf-8"?>
<ds:datastoreItem xmlns:ds="http://schemas.openxmlformats.org/officeDocument/2006/customXml" ds:itemID="{DABEBF9E-BEEE-4D45-817B-A180BABEEC96}"/>
</file>

<file path=customXml/itemProps4.xml><?xml version="1.0" encoding="utf-8"?>
<ds:datastoreItem xmlns:ds="http://schemas.openxmlformats.org/officeDocument/2006/customXml" ds:itemID="{FADF2C73-8ABF-463C-BA2E-DEC5919901BC}"/>
</file>

<file path=customXml/itemProps5.xml><?xml version="1.0" encoding="utf-8"?>
<ds:datastoreItem xmlns:ds="http://schemas.openxmlformats.org/officeDocument/2006/customXml" ds:itemID="{C9847C46-5F4B-425E-85CE-D7354AA0DC5C}"/>
</file>

<file path=docProps/app.xml><?xml version="1.0" encoding="utf-8"?>
<Properties xmlns="http://schemas.openxmlformats.org/officeDocument/2006/extended-properties" xmlns:vt="http://schemas.openxmlformats.org/officeDocument/2006/docPropsVTypes">
  <Template>Assigning Numbering Resources.dotx</Template>
  <TotalTime>0</TotalTime>
  <Pages>5</Pages>
  <Words>1038</Words>
  <Characters>5500</Characters>
  <Application>Microsoft Office Word</Application>
  <DocSecurity>0</DocSecurity>
  <Lines>45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UT-100316</vt:lpstr>
      <vt:lpstr>BACKGROUND</vt:lpstr>
      <vt:lpstr>    FINDINGS AND CONCLUSIONS</vt:lpstr>
    </vt:vector>
  </TitlesOfParts>
  <Company> </Company>
  <LinksUpToDate>false</LinksUpToDate>
  <CharactersWithSpaces>6525</CharactersWithSpaces>
  <SharedDoc>false</SharedDoc>
  <HLinks>
    <vt:vector size="60" baseType="variant">
      <vt:variant>
        <vt:i4>2490368</vt:i4>
      </vt:variant>
      <vt:variant>
        <vt:i4>143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3342378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56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53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50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47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UT-100316</dc:title>
  <dc:subject/>
  <dc:creator>Betty Erdahl</dc:creator>
  <cp:keywords/>
  <dc:description/>
  <cp:lastModifiedBy> Cathy Kern</cp:lastModifiedBy>
  <cp:revision>2</cp:revision>
  <cp:lastPrinted>2010-03-08T20:28:00Z</cp:lastPrinted>
  <dcterms:created xsi:type="dcterms:W3CDTF">2010-03-11T00:32:00Z</dcterms:created>
  <dcterms:modified xsi:type="dcterms:W3CDTF">2010-03-11T00:32:00Z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0x0101006E56B4D1795A2E4DB2F0B01679ED314A0035D77DAF216E7248998332DEAF130431</vt:lpwstr>
  </property>
  <property fmtid="{D5CDD505-2E9C-101B-9397-08002B2CF9AE}" pid="3" name="_CheckOutSrcUrl">
    <vt:lpwstr>http://utcportal/om/om03112010/Supporting Documents/UT-100316 Order 01.docx</vt:lpwstr>
  </property>
  <property fmtid="{D5CDD505-2E9C-101B-9397-08002B2CF9AE}" pid="4" name="_docset_NoMedatataSyncRequired">
    <vt:lpwstr>False</vt:lpwstr>
  </property>
</Properties>
</file>