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FA8" w:rsidRDefault="00092FA8">
      <w:pPr>
        <w:pStyle w:val="Heading1"/>
      </w:pPr>
      <w:r>
        <w:t>Item 255 – Container Service – Dumped in Company's Vehicle</w:t>
      </w:r>
    </w:p>
    <w:p w:rsidR="00092FA8" w:rsidRDefault="00092FA8">
      <w:pPr>
        <w:jc w:val="center"/>
      </w:pPr>
      <w:r>
        <w:t>Compacted Material (Customer-owned container)</w:t>
      </w:r>
    </w:p>
    <w:p w:rsidR="00092FA8" w:rsidRDefault="00092FA8">
      <w:pPr>
        <w:jc w:val="center"/>
      </w:pPr>
      <w:r>
        <w:t>Rates stated per container, per pickup</w:t>
      </w:r>
    </w:p>
    <w:p w:rsidR="00092FA8" w:rsidRDefault="00092FA8">
      <w:pPr>
        <w:jc w:val="center"/>
      </w:pPr>
    </w:p>
    <w:p w:rsidR="00092FA8" w:rsidRDefault="00092FA8">
      <w:r>
        <w:t xml:space="preserve">Service Area:  Garbage service:  All of service area.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54"/>
        <w:gridCol w:w="1377"/>
        <w:gridCol w:w="1377"/>
        <w:gridCol w:w="1377"/>
        <w:gridCol w:w="1377"/>
        <w:gridCol w:w="1377"/>
        <w:gridCol w:w="1377"/>
      </w:tblGrid>
      <w:tr w:rsidR="00092FA8">
        <w:tblPrEx>
          <w:tblCellMar>
            <w:top w:w="0" w:type="dxa"/>
            <w:bottom w:w="0" w:type="dxa"/>
          </w:tblCellMar>
        </w:tblPrEx>
        <w:trPr>
          <w:cantSplit/>
        </w:trPr>
        <w:tc>
          <w:tcPr>
            <w:tcW w:w="2754" w:type="dxa"/>
            <w:vMerge w:val="restart"/>
          </w:tcPr>
          <w:p w:rsidR="00092FA8" w:rsidRDefault="00092FA8"/>
          <w:p w:rsidR="00092FA8" w:rsidRDefault="00092FA8">
            <w:r>
              <w:t>Permanent Service</w:t>
            </w:r>
          </w:p>
        </w:tc>
        <w:tc>
          <w:tcPr>
            <w:tcW w:w="8262" w:type="dxa"/>
            <w:gridSpan w:val="6"/>
          </w:tcPr>
          <w:p w:rsidR="00092FA8" w:rsidRDefault="00092FA8">
            <w:pPr>
              <w:jc w:val="center"/>
            </w:pPr>
            <w:r>
              <w:t xml:space="preserve"> Size or Type of Container</w:t>
            </w:r>
          </w:p>
        </w:tc>
      </w:tr>
      <w:tr w:rsidR="00090365">
        <w:tblPrEx>
          <w:tblCellMar>
            <w:top w:w="0" w:type="dxa"/>
            <w:bottom w:w="0" w:type="dxa"/>
          </w:tblCellMar>
        </w:tblPrEx>
        <w:trPr>
          <w:cantSplit/>
          <w:trHeight w:val="323"/>
        </w:trPr>
        <w:tc>
          <w:tcPr>
            <w:tcW w:w="2754" w:type="dxa"/>
            <w:vMerge/>
          </w:tcPr>
          <w:p w:rsidR="00090365" w:rsidRDefault="00090365"/>
        </w:tc>
        <w:tc>
          <w:tcPr>
            <w:tcW w:w="1377" w:type="dxa"/>
          </w:tcPr>
          <w:p w:rsidR="00090365" w:rsidRDefault="00090365">
            <w:r>
              <w:t xml:space="preserve">  </w:t>
            </w:r>
            <w:r>
              <w:rPr>
                <w:u w:val="single"/>
              </w:rPr>
              <w:t xml:space="preserve">    1  </w:t>
            </w:r>
            <w:r>
              <w:t xml:space="preserve"> Yard</w:t>
            </w:r>
          </w:p>
        </w:tc>
        <w:tc>
          <w:tcPr>
            <w:tcW w:w="1377" w:type="dxa"/>
          </w:tcPr>
          <w:p w:rsidR="00090365" w:rsidRDefault="00090365">
            <w:r>
              <w:t xml:space="preserve">  </w:t>
            </w:r>
            <w:r>
              <w:rPr>
                <w:u w:val="single"/>
              </w:rPr>
              <w:t xml:space="preserve">  1.5 </w:t>
            </w:r>
            <w:r>
              <w:t xml:space="preserve"> Yard</w:t>
            </w:r>
          </w:p>
        </w:tc>
        <w:tc>
          <w:tcPr>
            <w:tcW w:w="1377" w:type="dxa"/>
          </w:tcPr>
          <w:p w:rsidR="00090365" w:rsidRDefault="00090365" w:rsidP="00195B7A">
            <w:r>
              <w:t xml:space="preserve">  </w:t>
            </w:r>
            <w:r>
              <w:rPr>
                <w:u w:val="single"/>
              </w:rPr>
              <w:t xml:space="preserve">    2  </w:t>
            </w:r>
            <w:r>
              <w:t xml:space="preserve"> Yard</w:t>
            </w:r>
          </w:p>
        </w:tc>
        <w:tc>
          <w:tcPr>
            <w:tcW w:w="1377" w:type="dxa"/>
          </w:tcPr>
          <w:p w:rsidR="00090365" w:rsidRDefault="00090365" w:rsidP="00195B7A">
            <w:r>
              <w:t xml:space="preserve">  </w:t>
            </w:r>
            <w:r>
              <w:rPr>
                <w:u w:val="single"/>
              </w:rPr>
              <w:t xml:space="preserve">    3  </w:t>
            </w:r>
            <w:r>
              <w:t xml:space="preserve"> Yard</w:t>
            </w:r>
          </w:p>
        </w:tc>
        <w:tc>
          <w:tcPr>
            <w:tcW w:w="1377" w:type="dxa"/>
          </w:tcPr>
          <w:p w:rsidR="00090365" w:rsidRDefault="00090365" w:rsidP="00195B7A">
            <w:r>
              <w:t xml:space="preserve">  </w:t>
            </w:r>
            <w:r>
              <w:rPr>
                <w:u w:val="single"/>
              </w:rPr>
              <w:t xml:space="preserve">    4   </w:t>
            </w:r>
            <w:r>
              <w:t>Yard</w:t>
            </w:r>
          </w:p>
        </w:tc>
        <w:tc>
          <w:tcPr>
            <w:tcW w:w="1377" w:type="dxa"/>
          </w:tcPr>
          <w:p w:rsidR="00090365" w:rsidRDefault="00090365" w:rsidP="00195B7A">
            <w:r>
              <w:t xml:space="preserve">  </w:t>
            </w:r>
            <w:r>
              <w:rPr>
                <w:u w:val="single"/>
              </w:rPr>
              <w:t xml:space="preserve">    6   </w:t>
            </w:r>
            <w:r>
              <w:t>Yard</w:t>
            </w:r>
          </w:p>
        </w:tc>
      </w:tr>
      <w:tr w:rsidR="00090365">
        <w:tblPrEx>
          <w:tblCellMar>
            <w:top w:w="0" w:type="dxa"/>
            <w:bottom w:w="0" w:type="dxa"/>
          </w:tblCellMar>
        </w:tblPrEx>
        <w:trPr>
          <w:cantSplit/>
        </w:trPr>
        <w:tc>
          <w:tcPr>
            <w:tcW w:w="2754" w:type="dxa"/>
          </w:tcPr>
          <w:p w:rsidR="00090365" w:rsidRDefault="00090365">
            <w:pPr>
              <w:rPr>
                <w:sz w:val="16"/>
              </w:rPr>
            </w:pPr>
            <w:r>
              <w:t>Monthly Rent,</w:t>
            </w:r>
            <w:r>
              <w:rPr>
                <w:sz w:val="20"/>
              </w:rPr>
              <w:t xml:space="preserve"> if applicable</w:t>
            </w:r>
          </w:p>
        </w:tc>
        <w:tc>
          <w:tcPr>
            <w:tcW w:w="1377" w:type="dxa"/>
          </w:tcPr>
          <w:p w:rsidR="00090365" w:rsidRDefault="00090365"/>
        </w:tc>
        <w:tc>
          <w:tcPr>
            <w:tcW w:w="1377" w:type="dxa"/>
          </w:tcPr>
          <w:p w:rsidR="00090365" w:rsidRDefault="00090365"/>
        </w:tc>
        <w:tc>
          <w:tcPr>
            <w:tcW w:w="1377" w:type="dxa"/>
          </w:tcPr>
          <w:p w:rsidR="00090365" w:rsidRDefault="00090365" w:rsidP="00195B7A"/>
        </w:tc>
        <w:tc>
          <w:tcPr>
            <w:tcW w:w="1377" w:type="dxa"/>
          </w:tcPr>
          <w:p w:rsidR="00090365" w:rsidRDefault="00090365" w:rsidP="00195B7A"/>
        </w:tc>
        <w:tc>
          <w:tcPr>
            <w:tcW w:w="1377" w:type="dxa"/>
          </w:tcPr>
          <w:p w:rsidR="00090365" w:rsidRDefault="00090365" w:rsidP="00195B7A"/>
        </w:tc>
        <w:tc>
          <w:tcPr>
            <w:tcW w:w="1377" w:type="dxa"/>
          </w:tcPr>
          <w:p w:rsidR="00090365" w:rsidRDefault="00090365" w:rsidP="00195B7A"/>
        </w:tc>
      </w:tr>
      <w:tr w:rsidR="00090365">
        <w:tblPrEx>
          <w:tblCellMar>
            <w:top w:w="0" w:type="dxa"/>
            <w:bottom w:w="0" w:type="dxa"/>
          </w:tblCellMar>
        </w:tblPrEx>
        <w:trPr>
          <w:cantSplit/>
        </w:trPr>
        <w:tc>
          <w:tcPr>
            <w:tcW w:w="2754" w:type="dxa"/>
          </w:tcPr>
          <w:p w:rsidR="00090365" w:rsidRDefault="00090365">
            <w:pPr>
              <w:pStyle w:val="Heading2"/>
              <w:jc w:val="left"/>
              <w:rPr>
                <w:b w:val="0"/>
                <w:bCs w:val="0"/>
                <w:sz w:val="24"/>
              </w:rPr>
            </w:pPr>
            <w:r>
              <w:rPr>
                <w:b w:val="0"/>
                <w:bCs w:val="0"/>
                <w:sz w:val="24"/>
              </w:rPr>
              <w:t>First Pickup</w:t>
            </w:r>
          </w:p>
        </w:tc>
        <w:tc>
          <w:tcPr>
            <w:tcW w:w="1377" w:type="dxa"/>
          </w:tcPr>
          <w:p w:rsidR="00090365" w:rsidRDefault="00090365">
            <w:r>
              <w:t xml:space="preserve">$ 40.00   </w:t>
            </w:r>
          </w:p>
        </w:tc>
        <w:tc>
          <w:tcPr>
            <w:tcW w:w="1377" w:type="dxa"/>
          </w:tcPr>
          <w:p w:rsidR="00090365" w:rsidRDefault="00090365">
            <w:r>
              <w:t xml:space="preserve">$54.91 </w:t>
            </w:r>
          </w:p>
        </w:tc>
        <w:tc>
          <w:tcPr>
            <w:tcW w:w="1377" w:type="dxa"/>
          </w:tcPr>
          <w:p w:rsidR="00090365" w:rsidRDefault="00090365" w:rsidP="00195B7A">
            <w:r>
              <w:t xml:space="preserve">$  </w:t>
            </w:r>
            <w:r w:rsidR="000E68EC">
              <w:t>68.57(</w:t>
            </w:r>
            <w:r w:rsidR="00245113">
              <w:t>A</w:t>
            </w:r>
            <w:r w:rsidR="000E68EC">
              <w:t>)</w:t>
            </w:r>
          </w:p>
        </w:tc>
        <w:tc>
          <w:tcPr>
            <w:tcW w:w="1377" w:type="dxa"/>
          </w:tcPr>
          <w:p w:rsidR="00090365" w:rsidRDefault="00090365" w:rsidP="00195B7A">
            <w:r>
              <w:t xml:space="preserve">$95.86 </w:t>
            </w:r>
          </w:p>
        </w:tc>
        <w:tc>
          <w:tcPr>
            <w:tcW w:w="1377" w:type="dxa"/>
          </w:tcPr>
          <w:p w:rsidR="00090365" w:rsidRDefault="00090365" w:rsidP="00195B7A">
            <w:r>
              <w:t xml:space="preserve">$129.75 </w:t>
            </w:r>
          </w:p>
        </w:tc>
        <w:tc>
          <w:tcPr>
            <w:tcW w:w="1377" w:type="dxa"/>
          </w:tcPr>
          <w:p w:rsidR="00090365" w:rsidRDefault="00090365" w:rsidP="00195B7A">
            <w:r>
              <w:t xml:space="preserve">$191.17 </w:t>
            </w:r>
          </w:p>
        </w:tc>
      </w:tr>
      <w:tr w:rsidR="00090365">
        <w:tblPrEx>
          <w:tblCellMar>
            <w:top w:w="0" w:type="dxa"/>
            <w:bottom w:w="0" w:type="dxa"/>
          </w:tblCellMar>
        </w:tblPrEx>
        <w:trPr>
          <w:cantSplit/>
        </w:trPr>
        <w:tc>
          <w:tcPr>
            <w:tcW w:w="2754" w:type="dxa"/>
          </w:tcPr>
          <w:p w:rsidR="00090365" w:rsidRDefault="00090365">
            <w:pPr>
              <w:pStyle w:val="Heading2"/>
              <w:jc w:val="left"/>
              <w:rPr>
                <w:b w:val="0"/>
                <w:bCs w:val="0"/>
                <w:sz w:val="24"/>
              </w:rPr>
            </w:pPr>
            <w:r>
              <w:rPr>
                <w:b w:val="0"/>
                <w:bCs w:val="0"/>
                <w:sz w:val="24"/>
              </w:rPr>
              <w:t>Each Additional Pickup</w:t>
            </w:r>
          </w:p>
        </w:tc>
        <w:tc>
          <w:tcPr>
            <w:tcW w:w="1377" w:type="dxa"/>
          </w:tcPr>
          <w:p w:rsidR="00090365" w:rsidRDefault="00090365">
            <w:r>
              <w:t xml:space="preserve">$ 40.00 </w:t>
            </w:r>
          </w:p>
        </w:tc>
        <w:tc>
          <w:tcPr>
            <w:tcW w:w="1377" w:type="dxa"/>
          </w:tcPr>
          <w:p w:rsidR="00090365" w:rsidRDefault="00090365">
            <w:r>
              <w:t xml:space="preserve">$54.91 </w:t>
            </w:r>
          </w:p>
        </w:tc>
        <w:tc>
          <w:tcPr>
            <w:tcW w:w="1377" w:type="dxa"/>
          </w:tcPr>
          <w:p w:rsidR="00090365" w:rsidRDefault="00090365" w:rsidP="00195B7A">
            <w:r>
              <w:t xml:space="preserve">$  </w:t>
            </w:r>
            <w:r w:rsidR="00245113">
              <w:t>68.57(A</w:t>
            </w:r>
            <w:r w:rsidR="000E68EC">
              <w:t>)</w:t>
            </w:r>
            <w:r>
              <w:t xml:space="preserve"> </w:t>
            </w:r>
          </w:p>
        </w:tc>
        <w:tc>
          <w:tcPr>
            <w:tcW w:w="1377" w:type="dxa"/>
          </w:tcPr>
          <w:p w:rsidR="00090365" w:rsidRDefault="00090365" w:rsidP="00195B7A">
            <w:r>
              <w:t xml:space="preserve">$95.86 </w:t>
            </w:r>
          </w:p>
        </w:tc>
        <w:tc>
          <w:tcPr>
            <w:tcW w:w="1377" w:type="dxa"/>
          </w:tcPr>
          <w:p w:rsidR="00090365" w:rsidRDefault="00090365" w:rsidP="00195B7A">
            <w:r>
              <w:t xml:space="preserve">$129.75 </w:t>
            </w:r>
          </w:p>
        </w:tc>
        <w:tc>
          <w:tcPr>
            <w:tcW w:w="1377" w:type="dxa"/>
          </w:tcPr>
          <w:p w:rsidR="00090365" w:rsidRDefault="00090365" w:rsidP="00195B7A">
            <w:r>
              <w:t xml:space="preserve">$191.17 </w:t>
            </w:r>
          </w:p>
        </w:tc>
      </w:tr>
      <w:tr w:rsidR="00090365">
        <w:tblPrEx>
          <w:tblCellMar>
            <w:top w:w="0" w:type="dxa"/>
            <w:bottom w:w="0" w:type="dxa"/>
          </w:tblCellMar>
        </w:tblPrEx>
        <w:trPr>
          <w:cantSplit/>
        </w:trPr>
        <w:tc>
          <w:tcPr>
            <w:tcW w:w="2754" w:type="dxa"/>
          </w:tcPr>
          <w:p w:rsidR="00090365" w:rsidRDefault="00090365">
            <w:pPr>
              <w:pStyle w:val="Heading2"/>
              <w:jc w:val="left"/>
              <w:rPr>
                <w:b w:val="0"/>
                <w:bCs w:val="0"/>
                <w:sz w:val="24"/>
              </w:rPr>
            </w:pPr>
            <w:r>
              <w:rPr>
                <w:b w:val="0"/>
                <w:bCs w:val="0"/>
                <w:sz w:val="24"/>
              </w:rPr>
              <w:t>Special Pickups</w:t>
            </w:r>
          </w:p>
        </w:tc>
        <w:tc>
          <w:tcPr>
            <w:tcW w:w="1377" w:type="dxa"/>
          </w:tcPr>
          <w:p w:rsidR="00090365" w:rsidRDefault="00090365"/>
        </w:tc>
        <w:tc>
          <w:tcPr>
            <w:tcW w:w="1377" w:type="dxa"/>
          </w:tcPr>
          <w:p w:rsidR="00090365" w:rsidRDefault="00090365"/>
        </w:tc>
        <w:tc>
          <w:tcPr>
            <w:tcW w:w="1377" w:type="dxa"/>
          </w:tcPr>
          <w:p w:rsidR="00090365" w:rsidRDefault="00090365"/>
        </w:tc>
        <w:tc>
          <w:tcPr>
            <w:tcW w:w="1377" w:type="dxa"/>
          </w:tcPr>
          <w:p w:rsidR="00090365" w:rsidRDefault="00090365"/>
        </w:tc>
        <w:tc>
          <w:tcPr>
            <w:tcW w:w="1377" w:type="dxa"/>
          </w:tcPr>
          <w:p w:rsidR="00090365" w:rsidRDefault="00090365"/>
        </w:tc>
        <w:tc>
          <w:tcPr>
            <w:tcW w:w="1377" w:type="dxa"/>
          </w:tcPr>
          <w:p w:rsidR="00090365" w:rsidRDefault="00090365"/>
        </w:tc>
      </w:tr>
      <w:tr w:rsidR="00090365">
        <w:tblPrEx>
          <w:tblCellMar>
            <w:top w:w="0" w:type="dxa"/>
            <w:bottom w:w="0" w:type="dxa"/>
          </w:tblCellMar>
        </w:tblPrEx>
        <w:trPr>
          <w:cantSplit/>
          <w:trHeight w:val="197"/>
        </w:trPr>
        <w:tc>
          <w:tcPr>
            <w:tcW w:w="11016" w:type="dxa"/>
            <w:gridSpan w:val="7"/>
          </w:tcPr>
          <w:p w:rsidR="00090365" w:rsidRDefault="00090365"/>
        </w:tc>
      </w:tr>
      <w:tr w:rsidR="00090365">
        <w:tblPrEx>
          <w:tblCellMar>
            <w:top w:w="0" w:type="dxa"/>
            <w:bottom w:w="0" w:type="dxa"/>
          </w:tblCellMar>
        </w:tblPrEx>
        <w:trPr>
          <w:cantSplit/>
        </w:trPr>
        <w:tc>
          <w:tcPr>
            <w:tcW w:w="2754" w:type="dxa"/>
          </w:tcPr>
          <w:p w:rsidR="00090365" w:rsidRDefault="00090365">
            <w:pPr>
              <w:pStyle w:val="Heading2"/>
              <w:jc w:val="left"/>
              <w:rPr>
                <w:b w:val="0"/>
                <w:bCs w:val="0"/>
                <w:sz w:val="24"/>
              </w:rPr>
            </w:pPr>
            <w:r>
              <w:rPr>
                <w:b w:val="0"/>
                <w:bCs w:val="0"/>
                <w:sz w:val="24"/>
              </w:rPr>
              <w:t>Temporary Service</w:t>
            </w:r>
          </w:p>
        </w:tc>
        <w:tc>
          <w:tcPr>
            <w:tcW w:w="8262" w:type="dxa"/>
            <w:gridSpan w:val="6"/>
          </w:tcPr>
          <w:p w:rsidR="00090365" w:rsidRDefault="00090365">
            <w:pPr>
              <w:jc w:val="center"/>
            </w:pPr>
          </w:p>
        </w:tc>
      </w:tr>
      <w:tr w:rsidR="00090365">
        <w:tblPrEx>
          <w:tblCellMar>
            <w:top w:w="0" w:type="dxa"/>
            <w:bottom w:w="0" w:type="dxa"/>
          </w:tblCellMar>
        </w:tblPrEx>
        <w:trPr>
          <w:cantSplit/>
        </w:trPr>
        <w:tc>
          <w:tcPr>
            <w:tcW w:w="2754" w:type="dxa"/>
          </w:tcPr>
          <w:p w:rsidR="00090365" w:rsidRDefault="00090365">
            <w:pPr>
              <w:pStyle w:val="Heading2"/>
              <w:jc w:val="left"/>
              <w:rPr>
                <w:b w:val="0"/>
                <w:bCs w:val="0"/>
                <w:sz w:val="24"/>
              </w:rPr>
            </w:pPr>
            <w:r>
              <w:rPr>
                <w:b w:val="0"/>
                <w:bCs w:val="0"/>
                <w:sz w:val="24"/>
              </w:rPr>
              <w:t>Initial Delivery</w:t>
            </w:r>
          </w:p>
        </w:tc>
        <w:tc>
          <w:tcPr>
            <w:tcW w:w="1377" w:type="dxa"/>
          </w:tcPr>
          <w:p w:rsidR="00090365" w:rsidRDefault="00090365"/>
        </w:tc>
        <w:tc>
          <w:tcPr>
            <w:tcW w:w="1377" w:type="dxa"/>
          </w:tcPr>
          <w:p w:rsidR="00090365" w:rsidRDefault="00090365"/>
        </w:tc>
        <w:tc>
          <w:tcPr>
            <w:tcW w:w="1377" w:type="dxa"/>
          </w:tcPr>
          <w:p w:rsidR="00090365" w:rsidRDefault="00090365"/>
        </w:tc>
        <w:tc>
          <w:tcPr>
            <w:tcW w:w="1377" w:type="dxa"/>
          </w:tcPr>
          <w:p w:rsidR="00090365" w:rsidRDefault="00090365"/>
        </w:tc>
        <w:tc>
          <w:tcPr>
            <w:tcW w:w="1377" w:type="dxa"/>
          </w:tcPr>
          <w:p w:rsidR="00090365" w:rsidRDefault="00090365"/>
        </w:tc>
        <w:tc>
          <w:tcPr>
            <w:tcW w:w="1377" w:type="dxa"/>
          </w:tcPr>
          <w:p w:rsidR="00090365" w:rsidRDefault="00090365"/>
        </w:tc>
      </w:tr>
      <w:tr w:rsidR="00090365">
        <w:tblPrEx>
          <w:tblCellMar>
            <w:top w:w="0" w:type="dxa"/>
            <w:bottom w:w="0" w:type="dxa"/>
          </w:tblCellMar>
        </w:tblPrEx>
        <w:trPr>
          <w:cantSplit/>
        </w:trPr>
        <w:tc>
          <w:tcPr>
            <w:tcW w:w="2754" w:type="dxa"/>
          </w:tcPr>
          <w:p w:rsidR="00090365" w:rsidRDefault="00090365">
            <w:pPr>
              <w:pStyle w:val="Heading2"/>
              <w:jc w:val="left"/>
              <w:rPr>
                <w:b w:val="0"/>
                <w:bCs w:val="0"/>
                <w:sz w:val="24"/>
              </w:rPr>
            </w:pPr>
            <w:r>
              <w:rPr>
                <w:b w:val="0"/>
                <w:bCs w:val="0"/>
                <w:sz w:val="24"/>
              </w:rPr>
              <w:t>Pickup Rate</w:t>
            </w:r>
          </w:p>
        </w:tc>
        <w:tc>
          <w:tcPr>
            <w:tcW w:w="1377" w:type="dxa"/>
          </w:tcPr>
          <w:p w:rsidR="00090365" w:rsidRDefault="00090365"/>
        </w:tc>
        <w:tc>
          <w:tcPr>
            <w:tcW w:w="1377" w:type="dxa"/>
          </w:tcPr>
          <w:p w:rsidR="00090365" w:rsidRDefault="00090365"/>
        </w:tc>
        <w:tc>
          <w:tcPr>
            <w:tcW w:w="1377" w:type="dxa"/>
          </w:tcPr>
          <w:p w:rsidR="00090365" w:rsidRDefault="00090365"/>
        </w:tc>
        <w:tc>
          <w:tcPr>
            <w:tcW w:w="1377" w:type="dxa"/>
          </w:tcPr>
          <w:p w:rsidR="00090365" w:rsidRDefault="00090365"/>
        </w:tc>
        <w:tc>
          <w:tcPr>
            <w:tcW w:w="1377" w:type="dxa"/>
          </w:tcPr>
          <w:p w:rsidR="00090365" w:rsidRDefault="00090365"/>
        </w:tc>
        <w:tc>
          <w:tcPr>
            <w:tcW w:w="1377" w:type="dxa"/>
          </w:tcPr>
          <w:p w:rsidR="00090365" w:rsidRDefault="00090365"/>
        </w:tc>
      </w:tr>
      <w:tr w:rsidR="00090365">
        <w:tblPrEx>
          <w:tblCellMar>
            <w:top w:w="0" w:type="dxa"/>
            <w:bottom w:w="0" w:type="dxa"/>
          </w:tblCellMar>
        </w:tblPrEx>
        <w:trPr>
          <w:cantSplit/>
        </w:trPr>
        <w:tc>
          <w:tcPr>
            <w:tcW w:w="2754" w:type="dxa"/>
          </w:tcPr>
          <w:p w:rsidR="00090365" w:rsidRDefault="00090365">
            <w:pPr>
              <w:pStyle w:val="Heading2"/>
              <w:jc w:val="left"/>
              <w:rPr>
                <w:b w:val="0"/>
                <w:bCs w:val="0"/>
                <w:sz w:val="24"/>
              </w:rPr>
            </w:pPr>
            <w:r>
              <w:rPr>
                <w:b w:val="0"/>
                <w:bCs w:val="0"/>
                <w:sz w:val="24"/>
              </w:rPr>
              <w:t xml:space="preserve">Rent </w:t>
            </w:r>
            <w:proofErr w:type="gramStart"/>
            <w:r>
              <w:rPr>
                <w:b w:val="0"/>
                <w:bCs w:val="0"/>
                <w:sz w:val="24"/>
              </w:rPr>
              <w:t>Per</w:t>
            </w:r>
            <w:proofErr w:type="gramEnd"/>
            <w:r>
              <w:rPr>
                <w:b w:val="0"/>
                <w:bCs w:val="0"/>
                <w:sz w:val="24"/>
              </w:rPr>
              <w:t xml:space="preserve"> Calendar Day</w:t>
            </w:r>
          </w:p>
        </w:tc>
        <w:tc>
          <w:tcPr>
            <w:tcW w:w="1377" w:type="dxa"/>
          </w:tcPr>
          <w:p w:rsidR="00090365" w:rsidRDefault="00090365"/>
        </w:tc>
        <w:tc>
          <w:tcPr>
            <w:tcW w:w="1377" w:type="dxa"/>
          </w:tcPr>
          <w:p w:rsidR="00090365" w:rsidRDefault="00090365"/>
        </w:tc>
        <w:tc>
          <w:tcPr>
            <w:tcW w:w="1377" w:type="dxa"/>
          </w:tcPr>
          <w:p w:rsidR="00090365" w:rsidRDefault="00090365"/>
        </w:tc>
        <w:tc>
          <w:tcPr>
            <w:tcW w:w="1377" w:type="dxa"/>
          </w:tcPr>
          <w:p w:rsidR="00090365" w:rsidRDefault="00090365"/>
        </w:tc>
        <w:tc>
          <w:tcPr>
            <w:tcW w:w="1377" w:type="dxa"/>
          </w:tcPr>
          <w:p w:rsidR="00090365" w:rsidRDefault="00090365"/>
        </w:tc>
        <w:tc>
          <w:tcPr>
            <w:tcW w:w="1377" w:type="dxa"/>
          </w:tcPr>
          <w:p w:rsidR="00090365" w:rsidRDefault="00090365"/>
        </w:tc>
      </w:tr>
      <w:tr w:rsidR="00090365">
        <w:tblPrEx>
          <w:tblCellMar>
            <w:top w:w="0" w:type="dxa"/>
            <w:bottom w:w="0" w:type="dxa"/>
          </w:tblCellMar>
        </w:tblPrEx>
        <w:trPr>
          <w:cantSplit/>
        </w:trPr>
        <w:tc>
          <w:tcPr>
            <w:tcW w:w="2754" w:type="dxa"/>
          </w:tcPr>
          <w:p w:rsidR="00090365" w:rsidRDefault="00090365">
            <w:pPr>
              <w:pStyle w:val="Heading2"/>
              <w:jc w:val="left"/>
              <w:rPr>
                <w:b w:val="0"/>
                <w:bCs w:val="0"/>
                <w:sz w:val="24"/>
              </w:rPr>
            </w:pPr>
            <w:r>
              <w:rPr>
                <w:b w:val="0"/>
                <w:bCs w:val="0"/>
                <w:sz w:val="24"/>
              </w:rPr>
              <w:t xml:space="preserve">Rent </w:t>
            </w:r>
            <w:proofErr w:type="gramStart"/>
            <w:r>
              <w:rPr>
                <w:b w:val="0"/>
                <w:bCs w:val="0"/>
                <w:sz w:val="24"/>
              </w:rPr>
              <w:t>Per</w:t>
            </w:r>
            <w:proofErr w:type="gramEnd"/>
            <w:r>
              <w:rPr>
                <w:b w:val="0"/>
                <w:bCs w:val="0"/>
                <w:sz w:val="24"/>
              </w:rPr>
              <w:t xml:space="preserve"> Month</w:t>
            </w:r>
          </w:p>
        </w:tc>
        <w:tc>
          <w:tcPr>
            <w:tcW w:w="1377" w:type="dxa"/>
          </w:tcPr>
          <w:p w:rsidR="00090365" w:rsidRDefault="00090365"/>
        </w:tc>
        <w:tc>
          <w:tcPr>
            <w:tcW w:w="1377" w:type="dxa"/>
          </w:tcPr>
          <w:p w:rsidR="00090365" w:rsidRDefault="00090365"/>
        </w:tc>
        <w:tc>
          <w:tcPr>
            <w:tcW w:w="1377" w:type="dxa"/>
          </w:tcPr>
          <w:p w:rsidR="00090365" w:rsidRDefault="00090365"/>
        </w:tc>
        <w:tc>
          <w:tcPr>
            <w:tcW w:w="1377" w:type="dxa"/>
          </w:tcPr>
          <w:p w:rsidR="00090365" w:rsidRDefault="00090365"/>
        </w:tc>
        <w:tc>
          <w:tcPr>
            <w:tcW w:w="1377" w:type="dxa"/>
          </w:tcPr>
          <w:p w:rsidR="00090365" w:rsidRDefault="00090365"/>
        </w:tc>
        <w:tc>
          <w:tcPr>
            <w:tcW w:w="1377" w:type="dxa"/>
          </w:tcPr>
          <w:p w:rsidR="00090365" w:rsidRDefault="00090365"/>
        </w:tc>
      </w:tr>
    </w:tbl>
    <w:p w:rsidR="00092FA8" w:rsidRDefault="00092FA8">
      <w:pPr>
        <w:pStyle w:val="Header"/>
        <w:tabs>
          <w:tab w:val="clear" w:pos="4320"/>
          <w:tab w:val="clear" w:pos="8640"/>
        </w:tabs>
      </w:pPr>
    </w:p>
    <w:p w:rsidR="00092FA8" w:rsidRDefault="00092FA8">
      <w:pPr>
        <w:tabs>
          <w:tab w:val="left" w:pos="900"/>
        </w:tabs>
        <w:ind w:left="907" w:hanging="907"/>
      </w:pPr>
      <w:r>
        <w:t>Note 1:</w:t>
      </w:r>
      <w:r>
        <w:tab/>
      </w:r>
      <w:r>
        <w:rPr>
          <w:u w:val="single"/>
        </w:rPr>
        <w:t xml:space="preserve">Permanent Service: </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092FA8" w:rsidRDefault="00092FA8">
      <w:pPr>
        <w:tabs>
          <w:tab w:val="left" w:pos="900"/>
        </w:tabs>
        <w:ind w:left="907" w:hanging="907"/>
        <w:rPr>
          <w:rFonts w:ascii="Univers" w:hAnsi="Univers"/>
        </w:rPr>
      </w:pPr>
      <w:r>
        <w:t>Note 2:</w:t>
      </w:r>
      <w:r>
        <w:tab/>
      </w:r>
      <w:r>
        <w:rPr>
          <w:u w:val="single"/>
        </w:rPr>
        <w:t>Permanent Service:</w:t>
      </w:r>
      <w:r>
        <w:t xml:space="preserve"> If rent is shown, the rate for the first pickup and each additional pickup must be the same.  If rent is not shown, it is to be included in the rate for the first pickup. </w:t>
      </w:r>
      <w:r>
        <w:rPr>
          <w:rFonts w:ascii="Univers" w:hAnsi="Univers"/>
        </w:rPr>
        <w:t xml:space="preserve"> </w:t>
      </w:r>
    </w:p>
    <w:p w:rsidR="00092FA8" w:rsidRDefault="00092FA8">
      <w:pPr>
        <w:tabs>
          <w:tab w:val="left" w:pos="900"/>
        </w:tabs>
        <w:ind w:left="907" w:hanging="907"/>
      </w:pPr>
    </w:p>
    <w:p w:rsidR="00092FA8" w:rsidRDefault="00092FA8">
      <w:r>
        <w:rPr>
          <w:u w:val="single"/>
        </w:rPr>
        <w:t>Accessorial charges assessed:</w:t>
      </w:r>
      <w:r>
        <w:t xml:space="preserve">  (Lids, tarping, unlocking, unlatching, etc.)</w:t>
      </w:r>
    </w:p>
    <w:p w:rsidR="00092FA8" w:rsidRDefault="00092FA8">
      <w:r>
        <w:tab/>
        <w:t xml:space="preserve">    Compactor connect/disconnect charge of $</w:t>
      </w:r>
      <w:r>
        <w:rPr>
          <w:u w:val="single"/>
        </w:rPr>
        <w:t xml:space="preserve"> 2.80</w:t>
      </w:r>
      <w:r>
        <w:t xml:space="preserve"> per pickup will be assessed per pickup.</w:t>
      </w:r>
    </w:p>
    <w:sectPr w:rsidR="00092FA8">
      <w:headerReference w:type="default" r:id="rId7"/>
      <w:footerReference w:type="default" r:id="rId8"/>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7763" w:rsidRDefault="008B7763">
      <w:r>
        <w:separator/>
      </w:r>
    </w:p>
  </w:endnote>
  <w:endnote w:type="continuationSeparator" w:id="1">
    <w:p w:rsidR="008B7763" w:rsidRDefault="008B77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Univers">
    <w:altName w:val="Arial"/>
    <w:charset w:val="00"/>
    <w:family w:val="swiss"/>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FA8" w:rsidRDefault="00092FA8">
    <w:pPr>
      <w:pStyle w:val="Footer"/>
      <w:pBdr>
        <w:bottom w:val="single" w:sz="12" w:space="1" w:color="auto"/>
      </w:pBdr>
      <w:tabs>
        <w:tab w:val="clear" w:pos="8640"/>
        <w:tab w:val="right" w:pos="9360"/>
      </w:tabs>
    </w:pPr>
  </w:p>
  <w:p w:rsidR="00092FA8" w:rsidRDefault="00092FA8">
    <w:pPr>
      <w:pStyle w:val="Footer"/>
      <w:tabs>
        <w:tab w:val="clear" w:pos="8640"/>
        <w:tab w:val="right" w:pos="9360"/>
      </w:tabs>
    </w:pPr>
    <w:r>
      <w:t xml:space="preserve">Issued by:  </w:t>
    </w:r>
    <w:smartTag w:uri="urn:schemas-microsoft-com:office:smarttags" w:element="PersonName">
      <w:r w:rsidR="00AD185D">
        <w:t>Paul Razore</w:t>
      </w:r>
    </w:smartTag>
    <w:r w:rsidR="00330478">
      <w:t xml:space="preserve"> - President</w:t>
    </w:r>
  </w:p>
  <w:p w:rsidR="00092FA8" w:rsidRDefault="00092FA8">
    <w:pPr>
      <w:pStyle w:val="Footer"/>
      <w:tabs>
        <w:tab w:val="clear" w:pos="8640"/>
        <w:tab w:val="right" w:pos="9360"/>
      </w:tabs>
    </w:pPr>
  </w:p>
  <w:p w:rsidR="00092FA8" w:rsidRDefault="00092FA8">
    <w:pPr>
      <w:pStyle w:val="Footer"/>
      <w:pBdr>
        <w:bottom w:val="single" w:sz="12" w:space="1" w:color="auto"/>
      </w:pBdr>
      <w:tabs>
        <w:tab w:val="clear" w:pos="8640"/>
        <w:tab w:val="left" w:pos="8100"/>
        <w:tab w:val="right" w:pos="9360"/>
      </w:tabs>
    </w:pPr>
    <w:r>
      <w:t xml:space="preserve">Issue date: </w:t>
    </w:r>
    <w:r w:rsidR="0051390A">
      <w:t>February 11, 09</w:t>
    </w:r>
    <w:r>
      <w:t xml:space="preserve">                                                                                  Effective date:  </w:t>
    </w:r>
    <w:r w:rsidR="00245113">
      <w:t>April 1, 09</w:t>
    </w:r>
  </w:p>
  <w:p w:rsidR="00092FA8" w:rsidRDefault="00092FA8">
    <w:pPr>
      <w:pStyle w:val="Footer"/>
      <w:tabs>
        <w:tab w:val="clear" w:pos="8640"/>
        <w:tab w:val="left" w:pos="8100"/>
        <w:tab w:val="right" w:pos="9360"/>
      </w:tabs>
      <w:jc w:val="center"/>
    </w:pPr>
    <w:r>
      <w:t>(For Official Use Only)</w:t>
    </w:r>
  </w:p>
  <w:p w:rsidR="00092FA8" w:rsidRDefault="00092FA8">
    <w:pPr>
      <w:pStyle w:val="Footer"/>
      <w:tabs>
        <w:tab w:val="clear" w:pos="8640"/>
        <w:tab w:val="left" w:pos="8100"/>
        <w:tab w:val="right" w:pos="9360"/>
      </w:tabs>
      <w:jc w:val="center"/>
    </w:pPr>
  </w:p>
  <w:p w:rsidR="00092FA8" w:rsidRDefault="00092FA8">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7763" w:rsidRDefault="008B7763">
      <w:r>
        <w:separator/>
      </w:r>
    </w:p>
  </w:footnote>
  <w:footnote w:type="continuationSeparator" w:id="1">
    <w:p w:rsidR="008B7763" w:rsidRDefault="008B77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FA8" w:rsidRDefault="00092FA8">
    <w:pPr>
      <w:pStyle w:val="Header"/>
      <w:tabs>
        <w:tab w:val="clear" w:pos="8640"/>
        <w:tab w:val="right" w:pos="10440"/>
      </w:tabs>
      <w:rPr>
        <w:u w:val="single"/>
      </w:rPr>
    </w:pPr>
    <w:r>
      <w:t xml:space="preserve">Tariff No. </w:t>
    </w:r>
    <w:r>
      <w:rPr>
        <w:u w:val="single"/>
      </w:rPr>
      <w:t xml:space="preserve"> 3</w:t>
    </w:r>
    <w:r>
      <w:tab/>
    </w:r>
    <w:r>
      <w:tab/>
    </w:r>
    <w:proofErr w:type="gramStart"/>
    <w:r w:rsidR="00E62000">
      <w:t xml:space="preserve">4 </w:t>
    </w:r>
    <w:r w:rsidR="008572BE">
      <w:t xml:space="preserve"> Revised</w:t>
    </w:r>
    <w:proofErr w:type="gramEnd"/>
    <w:r>
      <w:t xml:space="preserve"> Page. </w:t>
    </w:r>
    <w:r>
      <w:rPr>
        <w:u w:val="single"/>
      </w:rPr>
      <w:t xml:space="preserve"> 39</w:t>
    </w:r>
  </w:p>
  <w:p w:rsidR="00092FA8" w:rsidRDefault="00092FA8">
    <w:pPr>
      <w:pStyle w:val="Header"/>
      <w:tabs>
        <w:tab w:val="clear" w:pos="8640"/>
        <w:tab w:val="right" w:pos="10440"/>
      </w:tabs>
    </w:pPr>
  </w:p>
  <w:p w:rsidR="00092FA8" w:rsidRDefault="00092FA8">
    <w:pPr>
      <w:pStyle w:val="Header"/>
      <w:pBdr>
        <w:bottom w:val="single" w:sz="12" w:space="1" w:color="auto"/>
      </w:pBdr>
      <w:tabs>
        <w:tab w:val="clear" w:pos="8640"/>
        <w:tab w:val="right" w:pos="10440"/>
      </w:tabs>
    </w:pPr>
    <w:r>
      <w:t>Company Name/Permit Number:  Blaine-Bay Refuse, Inc. G-145</w:t>
    </w:r>
  </w:p>
  <w:p w:rsidR="00092FA8" w:rsidRDefault="00092FA8">
    <w:pPr>
      <w:pStyle w:val="Header"/>
      <w:pBdr>
        <w:bottom w:val="single" w:sz="12" w:space="1" w:color="auto"/>
      </w:pBdr>
      <w:tabs>
        <w:tab w:val="clear" w:pos="8640"/>
        <w:tab w:val="right" w:pos="10440"/>
      </w:tabs>
    </w:pPr>
    <w:r>
      <w:t xml:space="preserve">Registered Trade Name:  </w:t>
    </w:r>
  </w:p>
  <w:p w:rsidR="00092FA8" w:rsidRDefault="00092FA8">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attachedTemplate r:id="rId1"/>
  <w:stylePaneFormatFilter w:val="3F01"/>
  <w:defaultTabStop w:val="720"/>
  <w:noPunctuationKerning/>
  <w:characterSpacingControl w:val="doNotCompress"/>
  <w:footnotePr>
    <w:footnote w:id="0"/>
    <w:footnote w:id="1"/>
  </w:footnotePr>
  <w:endnotePr>
    <w:endnote w:id="0"/>
    <w:endnote w:id="1"/>
  </w:endnotePr>
  <w:compat/>
  <w:rsids>
    <w:rsidRoot w:val="008F6B80"/>
    <w:rsid w:val="00090365"/>
    <w:rsid w:val="00092FA8"/>
    <w:rsid w:val="000E68EC"/>
    <w:rsid w:val="000F795B"/>
    <w:rsid w:val="00195B7A"/>
    <w:rsid w:val="00207F8C"/>
    <w:rsid w:val="00245113"/>
    <w:rsid w:val="00330478"/>
    <w:rsid w:val="0051390A"/>
    <w:rsid w:val="008572BE"/>
    <w:rsid w:val="00885026"/>
    <w:rsid w:val="008B7763"/>
    <w:rsid w:val="008F6B80"/>
    <w:rsid w:val="00AD185D"/>
    <w:rsid w:val="00D469BE"/>
    <w:rsid w:val="00E32402"/>
    <w:rsid w:val="00E62000"/>
    <w:rsid w:val="00E8268E"/>
    <w:rsid w:val="00F95A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Solid%20Waste%20Tariff%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2009-02-11T08:00:00+00:00</OpenedDate>
    <Date1 xmlns="dc463f71-b30c-4ab2-9473-d307f9d35888">2009-02-11T08:00:00+00:00</Date1>
    <IsDocumentOrder xmlns="dc463f71-b30c-4ab2-9473-d307f9d35888" xsi:nil="true"/>
    <IsHighlyConfidential xmlns="dc463f71-b30c-4ab2-9473-d307f9d35888">false</IsHighlyConfidential>
    <CaseCompanyNames xmlns="dc463f71-b30c-4ab2-9473-d307f9d35888">BLAINE-BAY REFUSE, INC.</CaseCompanyNames>
    <DocketNumber xmlns="dc463f71-b30c-4ab2-9473-d307f9d35888">090233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6C047B0DAA64644AC642F67E267ED1B" ma:contentTypeVersion="131" ma:contentTypeDescription="" ma:contentTypeScope="" ma:versionID="6481aaf9474da6aae633f2515e1ec79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E7408E6-86F3-4736-BDDF-2D16CF8756A9}"/>
</file>

<file path=customXml/itemProps2.xml><?xml version="1.0" encoding="utf-8"?>
<ds:datastoreItem xmlns:ds="http://schemas.openxmlformats.org/officeDocument/2006/customXml" ds:itemID="{7CF3BD54-2A35-40D2-90A6-9D63F0B46638}"/>
</file>

<file path=customXml/itemProps3.xml><?xml version="1.0" encoding="utf-8"?>
<ds:datastoreItem xmlns:ds="http://schemas.openxmlformats.org/officeDocument/2006/customXml" ds:itemID="{F638945E-923C-40C2-B447-3E6111C71BEE}"/>
</file>

<file path=customXml/itemProps4.xml><?xml version="1.0" encoding="utf-8"?>
<ds:datastoreItem xmlns:ds="http://schemas.openxmlformats.org/officeDocument/2006/customXml" ds:itemID="{76341B64-95E0-4E3D-8DDC-45367E617C28}"/>
</file>

<file path=docProps/app.xml><?xml version="1.0" encoding="utf-8"?>
<Properties xmlns="http://schemas.openxmlformats.org/officeDocument/2006/extended-properties" xmlns:vt="http://schemas.openxmlformats.org/officeDocument/2006/docPropsVTypes">
  <Template>Solid Waste Tariff Page.dot</Template>
  <TotalTime>0</TotalTime>
  <Pages>1</Pages>
  <Words>207</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1389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 Forms and Records Analyst 2</cp:lastModifiedBy>
  <cp:revision>2</cp:revision>
  <cp:lastPrinted>2007-02-19T20:15:00Z</cp:lastPrinted>
  <dcterms:created xsi:type="dcterms:W3CDTF">2009-02-12T23:42:00Z</dcterms:created>
  <dcterms:modified xsi:type="dcterms:W3CDTF">2009-02-12T23:42:00Z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-687736738</vt:i4>
  </property>
  <property fmtid="{D5CDD505-2E9C-101B-9397-08002B2CF9AE}" pid="3" name="_EmailSubject">
    <vt:lpwstr> Blaine Bay Tariff Filing G145***********not sent to records@wutc888888888</vt:lpwstr>
  </property>
  <property fmtid="{D5CDD505-2E9C-101B-9397-08002B2CF9AE}" pid="4" name="_AuthorEmail">
    <vt:lpwstr>Bekki@ssc-inc.com</vt:lpwstr>
  </property>
  <property fmtid="{D5CDD505-2E9C-101B-9397-08002B2CF9AE}" pid="5" name="_AuthorEmailDisplayName">
    <vt:lpwstr>Bekki Cox</vt:lpwstr>
  </property>
  <property fmtid="{D5CDD505-2E9C-101B-9397-08002B2CF9AE}" pid="6" name="_ReviewingToolsShownOnce">
    <vt:lpwstr/>
  </property>
  <property fmtid="{D5CDD505-2E9C-101B-9397-08002B2CF9AE}" pid="7" name="ContentTypeId">
    <vt:lpwstr>0x0101006E56B4D1795A2E4DB2F0B01679ED314A0016C047B0DAA64644AC642F67E267ED1B</vt:lpwstr>
  </property>
  <property fmtid="{D5CDD505-2E9C-101B-9397-08002B2CF9AE}" pid="8" name="_docset_NoMedatataSyncRequired">
    <vt:lpwstr>False</vt:lpwstr>
  </property>
</Properties>
</file>