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FD1ADB">
      <w:pPr>
        <w:ind w:left="1320" w:right="1656"/>
        <w:jc w:val="center"/>
      </w:pPr>
      <w:r>
        <w:t xml:space="preserve">Harbor </w:t>
      </w:r>
      <w:r w:rsidR="00717CB3">
        <w:t xml:space="preserve">Disposal and </w:t>
      </w:r>
      <w:smartTag w:uri="urn:schemas-microsoft-com:office:smarttags" w:element="place">
        <w:r>
          <w:t>Eastern Grays Harbor</w:t>
        </w:r>
      </w:smartTag>
      <w:r>
        <w:t xml:space="preserve"> Disposal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247F8E">
      <w:pPr>
        <w:ind w:left="1320" w:right="1656"/>
      </w:pPr>
      <w:smartTag w:uri="urn:schemas-microsoft-com:office:smarttags" w:element="date">
        <w:smartTagPr>
          <w:attr w:name="Month" w:val="12"/>
          <w:attr w:name="Day" w:val="16"/>
          <w:attr w:name="Year" w:val="2008"/>
        </w:smartTagPr>
        <w:r>
          <w:t>December 1</w:t>
        </w:r>
        <w:r w:rsidR="00502491">
          <w:t>6</w:t>
        </w:r>
        <w:r w:rsidR="00013A13">
          <w:t>, 200</w:t>
        </w:r>
        <w:r w:rsidR="0047725F">
          <w:t>8</w:t>
        </w:r>
      </w:smartTag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Record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Tariff Submittal, </w:t>
      </w:r>
      <w:r w:rsidR="004F500E">
        <w:t xml:space="preserve">Tariff Number </w:t>
      </w:r>
      <w:r w:rsidR="00FD1ADB">
        <w:t>12</w:t>
      </w:r>
      <w:r w:rsidR="00717CB3">
        <w:t>,</w:t>
      </w:r>
      <w:r w:rsidR="004F500E">
        <w:t xml:space="preserve"> </w:t>
      </w:r>
      <w:r>
        <w:t>Certificate Number G-</w:t>
      </w:r>
      <w:r w:rsidR="00D8152D">
        <w:t>98</w:t>
      </w:r>
      <w:r w:rsidR="00247F8E">
        <w:t>.  Please do not re-docket TG-082059.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Attached please find </w:t>
      </w:r>
      <w:r w:rsidR="00247F8E">
        <w:t>replacement page</w:t>
      </w:r>
      <w:r w:rsidR="004F500E">
        <w:t xml:space="preserve"> number</w:t>
      </w:r>
      <w:r w:rsidR="00FD1ADB">
        <w:t xml:space="preserve"> </w:t>
      </w:r>
      <w:r w:rsidR="00247F8E">
        <w:t>20</w:t>
      </w:r>
      <w:r w:rsidR="004F500E">
        <w:t xml:space="preserve">, for </w:t>
      </w:r>
      <w:r w:rsidR="00247F8E">
        <w:t xml:space="preserve">tariff number 12, for </w:t>
      </w:r>
      <w:r w:rsidR="004F500E">
        <w:t xml:space="preserve">Harold LeMay Enterprises, Inc., </w:t>
      </w:r>
      <w:r w:rsidR="00FD1ADB">
        <w:t xml:space="preserve">Harbor </w:t>
      </w:r>
      <w:r w:rsidR="00717CB3">
        <w:t xml:space="preserve">Disposal and </w:t>
      </w:r>
      <w:r w:rsidR="00FD1ADB">
        <w:t>Eastern Grays Harbor Disposal</w:t>
      </w:r>
      <w:r w:rsidR="00717CB3">
        <w:t>.</w:t>
      </w:r>
      <w:r w:rsidR="004F500E">
        <w:t xml:space="preserve"> </w:t>
      </w:r>
    </w:p>
    <w:p w:rsidR="00013A13" w:rsidRDefault="00013A13">
      <w:pPr>
        <w:ind w:left="1320" w:right="1656"/>
      </w:pPr>
    </w:p>
    <w:p w:rsidR="00C91A29" w:rsidRDefault="00247F8E">
      <w:pPr>
        <w:ind w:left="1320" w:right="1656"/>
      </w:pPr>
      <w:r>
        <w:t xml:space="preserve">The expiration date </w:t>
      </w:r>
      <w:r w:rsidR="00845FAA">
        <w:t xml:space="preserve">on page number 20 </w:t>
      </w:r>
      <w:r>
        <w:t xml:space="preserve">has been changed from </w:t>
      </w:r>
      <w:smartTag w:uri="urn:schemas-microsoft-com:office:smarttags" w:element="date">
        <w:smartTagPr>
          <w:attr w:name="Year" w:val="2010"/>
          <w:attr w:name="Day" w:val="1"/>
          <w:attr w:name="Month" w:val="1"/>
        </w:smartTagPr>
        <w:r>
          <w:t>January 1, 2010</w:t>
        </w:r>
      </w:smartTag>
      <w:r>
        <w:t xml:space="preserve"> to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>
          <w:t>July 1, 2009</w:t>
        </w:r>
      </w:smartTag>
      <w:r>
        <w:t xml:space="preserve"> to extend the current commodity credit for six months</w:t>
      </w:r>
      <w:r w:rsidR="00502491">
        <w:t xml:space="preserve"> as we are requesting through separate Petition being filed </w:t>
      </w:r>
      <w:r w:rsidR="00147920">
        <w:t xml:space="preserve">today </w:t>
      </w:r>
      <w:r w:rsidR="00502491">
        <w:t>with the Commission</w:t>
      </w:r>
      <w:r>
        <w:t xml:space="preserve">. </w:t>
      </w:r>
      <w:r w:rsidR="00845FAA">
        <w:t xml:space="preserve"> Also</w:t>
      </w:r>
      <w:r>
        <w:t xml:space="preserve"> the residential commodity credit has been changed back to $1.07.</w:t>
      </w:r>
      <w:r w:rsidR="00A118BB">
        <w:t xml:space="preserve"> </w:t>
      </w:r>
      <w:r w:rsidR="00013A13">
        <w:t xml:space="preserve"> </w:t>
      </w:r>
      <w:r w:rsidR="00A118BB">
        <w:t xml:space="preserve">  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If you have any questions about this filing,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4F500E" w:rsidRDefault="004F500E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 536-4416, (253) 896-3278,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04F05"/>
    <w:rsid w:val="00013A13"/>
    <w:rsid w:val="00147920"/>
    <w:rsid w:val="00184270"/>
    <w:rsid w:val="001F6E00"/>
    <w:rsid w:val="00247F8E"/>
    <w:rsid w:val="003B0790"/>
    <w:rsid w:val="003F5248"/>
    <w:rsid w:val="0047725F"/>
    <w:rsid w:val="004F500E"/>
    <w:rsid w:val="00502491"/>
    <w:rsid w:val="005B2DBE"/>
    <w:rsid w:val="005B7E53"/>
    <w:rsid w:val="00717CB3"/>
    <w:rsid w:val="007F2C28"/>
    <w:rsid w:val="00845FAA"/>
    <w:rsid w:val="009652B5"/>
    <w:rsid w:val="009C49E7"/>
    <w:rsid w:val="009C5CFF"/>
    <w:rsid w:val="00A118BB"/>
    <w:rsid w:val="00C91A29"/>
    <w:rsid w:val="00D8152D"/>
    <w:rsid w:val="00E8660A"/>
    <w:rsid w:val="00F56C3C"/>
    <w:rsid w:val="00F809E9"/>
    <w:rsid w:val="00FB499E"/>
    <w:rsid w:val="00FD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2008-11-14T08:00:00+00:00</OpenedDate>
    <Date1 xmlns="dc463f71-b30c-4ab2-9473-d307f9d35888">2008-12-16T08:00:00+00:00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082059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DD2B8DBD3FC045BF6CE00B5A132E1D" ma:contentTypeVersion="135" ma:contentTypeDescription="" ma:contentTypeScope="" ma:versionID="0b545b41ee271cd5666a232ab09917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77328-88B6-47EC-9272-CE1FBF732AE8}"/>
</file>

<file path=customXml/itemProps2.xml><?xml version="1.0" encoding="utf-8"?>
<ds:datastoreItem xmlns:ds="http://schemas.openxmlformats.org/officeDocument/2006/customXml" ds:itemID="{BC70BC7D-8D36-4E27-BE8F-CCBAAB8D195C}"/>
</file>

<file path=customXml/itemProps3.xml><?xml version="1.0" encoding="utf-8"?>
<ds:datastoreItem xmlns:ds="http://schemas.openxmlformats.org/officeDocument/2006/customXml" ds:itemID="{A5A5FCE7-C7B1-44B9-A29A-269C635AD5FC}"/>
</file>

<file path=customXml/itemProps4.xml><?xml version="1.0" encoding="utf-8"?>
<ds:datastoreItem xmlns:ds="http://schemas.openxmlformats.org/officeDocument/2006/customXml" ds:itemID="{80EAAE34-A42A-4327-81A6-F96B91741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1124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Hudspeth, Forms and Records Analyst 2</cp:lastModifiedBy>
  <cp:revision>2</cp:revision>
  <cp:lastPrinted>2008-12-15T23:37:00Z</cp:lastPrinted>
  <dcterms:created xsi:type="dcterms:W3CDTF">2008-12-16T19:53:00Z</dcterms:created>
  <dcterms:modified xsi:type="dcterms:W3CDTF">2008-12-16T19:53:00Z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0x0101006E56B4D1795A2E4DB2F0B01679ED314A000CDD2B8DBD3FC045BF6CE00B5A132E1D</vt:lpwstr>
  </property>
  <property fmtid="{D5CDD505-2E9C-101B-9397-08002B2CF9AE}" pid="3" name="_docset_NoMedatataSyncRequired">
    <vt:lpwstr>False</vt:lpwstr>
  </property>
</Properties>
</file>