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5A24F69F" w:rsidR="00803373" w:rsidRPr="00391AFB" w:rsidRDefault="00011B7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14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36205B9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>Washington Utilities and Transp. Comm’n v. BNSF Railway Co.</w:t>
      </w:r>
    </w:p>
    <w:p w14:paraId="3D5F56D2" w14:textId="164A933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5347AD">
        <w:rPr>
          <w:rFonts w:ascii="Times New Roman" w:hAnsi="Times New Roman"/>
          <w:sz w:val="24"/>
        </w:rPr>
        <w:t>R</w:t>
      </w:r>
      <w:r w:rsidR="00356604">
        <w:rPr>
          <w:rFonts w:ascii="Times New Roman" w:hAnsi="Times New Roman"/>
          <w:sz w:val="24"/>
        </w:rPr>
        <w:t>-1</w:t>
      </w:r>
      <w:r w:rsidR="00B95D12">
        <w:rPr>
          <w:rFonts w:ascii="Times New Roman" w:hAnsi="Times New Roman"/>
          <w:sz w:val="24"/>
        </w:rPr>
        <w:t>50284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27297B51" w:rsidR="00803373" w:rsidRDefault="005F717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Order 02 in this docket, the Commission requested that each party notify the Commission whether it accepts the settlement conditions imposed by the order</w:t>
      </w:r>
      <w:r w:rsidR="000578EA">
        <w:rPr>
          <w:rFonts w:ascii="Times New Roman" w:hAnsi="Times New Roman"/>
          <w:sz w:val="24"/>
        </w:rPr>
        <w:t>. Staff accepts the conditions.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F" w14:textId="4A328BF3" w:rsidR="00803373" w:rsidRDefault="00803373">
      <w:pPr>
        <w:widowControl/>
        <w:rPr>
          <w:rFonts w:ascii="Times New Roman" w:hAnsi="Times New Roman"/>
          <w:sz w:val="24"/>
        </w:rPr>
      </w:pPr>
    </w:p>
    <w:p w14:paraId="582B723B" w14:textId="15CA216C" w:rsidR="000A466C" w:rsidRDefault="000A466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JB:klg</w:t>
      </w:r>
    </w:p>
    <w:p w14:paraId="3D5F56E1" w14:textId="1406BFF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95D12">
        <w:rPr>
          <w:rFonts w:ascii="Times New Roman" w:hAnsi="Times New Roman"/>
          <w:sz w:val="24"/>
        </w:rPr>
        <w:t>BNSF Railway Co</w:t>
      </w:r>
      <w:r w:rsidR="005A076B">
        <w:rPr>
          <w:rFonts w:ascii="Times New Roman" w:hAnsi="Times New Roman"/>
          <w:sz w:val="24"/>
        </w:rPr>
        <w:t>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11B76"/>
    <w:rsid w:val="000578EA"/>
    <w:rsid w:val="000802F4"/>
    <w:rsid w:val="000A466C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16E29"/>
    <w:rsid w:val="00356604"/>
    <w:rsid w:val="00376763"/>
    <w:rsid w:val="00377E12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5A076B"/>
    <w:rsid w:val="005F717A"/>
    <w:rsid w:val="00695BEB"/>
    <w:rsid w:val="006B0215"/>
    <w:rsid w:val="006E0701"/>
    <w:rsid w:val="00711347"/>
    <w:rsid w:val="00721BBB"/>
    <w:rsid w:val="00803373"/>
    <w:rsid w:val="00813052"/>
    <w:rsid w:val="00825404"/>
    <w:rsid w:val="00860654"/>
    <w:rsid w:val="00867FC8"/>
    <w:rsid w:val="0092593F"/>
    <w:rsid w:val="00A458D2"/>
    <w:rsid w:val="00A57448"/>
    <w:rsid w:val="00A84137"/>
    <w:rsid w:val="00A95A91"/>
    <w:rsid w:val="00B3457F"/>
    <w:rsid w:val="00B36E25"/>
    <w:rsid w:val="00B51FBA"/>
    <w:rsid w:val="00B53D8A"/>
    <w:rsid w:val="00B826BD"/>
    <w:rsid w:val="00B95D12"/>
    <w:rsid w:val="00BF3F9D"/>
    <w:rsid w:val="00C3537F"/>
    <w:rsid w:val="00C75138"/>
    <w:rsid w:val="00D14527"/>
    <w:rsid w:val="00D241B2"/>
    <w:rsid w:val="00D313BD"/>
    <w:rsid w:val="00D41609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2015-12-14T08:00:00+00:00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20E8EB-5D46-47E4-ACD3-E6A3B6BE17AC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61FB5C2F-4956-45B8-88A7-3DB947E19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Wyse, Lisa (UTC)</cp:lastModifiedBy>
  <cp:revision>2</cp:revision>
  <cp:lastPrinted>2015-02-19T18:06:00Z</cp:lastPrinted>
  <dcterms:created xsi:type="dcterms:W3CDTF">2015-12-18T18:27:00Z</dcterms:created>
  <dcterms:modified xsi:type="dcterms:W3CDTF">2015-12-18T18:27:00Z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0x0101006E56B4D1795A2E4DB2F0B01679ED314A00FAB89E8EEB53004DBC1874E12FAB27FA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