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8A50B" w14:textId="77777777" w:rsidR="007273DE" w:rsidRDefault="007273DE" w:rsidP="007273DE">
      <w:pPr>
        <w:pStyle w:val="NoSpacing"/>
        <w:jc w:val="center"/>
        <w:rPr>
          <w:sz w:val="14"/>
        </w:rPr>
      </w:pPr>
      <w:r>
        <w:rPr>
          <w:noProof/>
        </w:rPr>
        <w:drawing>
          <wp:inline distT="0" distB="0" distL="0" distR="0" wp14:anchorId="0B6AC7E5" wp14:editId="1A83452E">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9B09E65" w14:textId="77777777" w:rsidR="007273DE" w:rsidRDefault="007273DE" w:rsidP="007273DE">
      <w:pPr>
        <w:pStyle w:val="NoSpacing"/>
        <w:jc w:val="center"/>
        <w:rPr>
          <w:rFonts w:ascii="Arial" w:hAnsi="Arial"/>
          <w:b/>
          <w:color w:val="008000"/>
          <w:sz w:val="18"/>
        </w:rPr>
      </w:pPr>
    </w:p>
    <w:p w14:paraId="57B944DC"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7993804A"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2AAD84F4"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DD25809"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988317A" w14:textId="77777777" w:rsidR="002C039A" w:rsidRPr="002F1635" w:rsidRDefault="006B7089"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December 9</w:t>
      </w:r>
      <w:r w:rsidR="000965C9">
        <w:rPr>
          <w:rFonts w:ascii="Times New Roman" w:hAnsi="Times New Roman" w:cs="Times New Roman"/>
          <w:sz w:val="25"/>
          <w:szCs w:val="25"/>
        </w:rPr>
        <w:t>, 2014</w:t>
      </w:r>
    </w:p>
    <w:p w14:paraId="28DEF7DA" w14:textId="77777777" w:rsidR="00393C98" w:rsidRDefault="00393C98" w:rsidP="000965C9">
      <w:pPr>
        <w:spacing w:line="264" w:lineRule="auto"/>
        <w:rPr>
          <w:rFonts w:ascii="Times New Roman" w:hAnsi="Times New Roman" w:cs="Times New Roman"/>
          <w:sz w:val="25"/>
          <w:szCs w:val="25"/>
        </w:rPr>
      </w:pPr>
    </w:p>
    <w:p w14:paraId="0CD73A91" w14:textId="77777777" w:rsidR="001C0957" w:rsidRPr="006B2295" w:rsidRDefault="001C0957" w:rsidP="006B2295">
      <w:pPr>
        <w:spacing w:line="264" w:lineRule="auto"/>
        <w:rPr>
          <w:rFonts w:ascii="Times New Roman" w:hAnsi="Times New Roman" w:cs="Times New Roman"/>
          <w:sz w:val="25"/>
          <w:szCs w:val="25"/>
        </w:rPr>
      </w:pPr>
    </w:p>
    <w:p w14:paraId="37EE9462" w14:textId="77777777" w:rsidR="00393C98" w:rsidRDefault="001C0957" w:rsidP="006B708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4C1D93">
        <w:rPr>
          <w:rFonts w:ascii="Times New Roman" w:hAnsi="Times New Roman" w:cs="Times New Roman"/>
          <w:b/>
          <w:sz w:val="25"/>
          <w:szCs w:val="25"/>
        </w:rPr>
        <w:t xml:space="preserve">CONCERNING </w:t>
      </w:r>
      <w:r w:rsidR="006B7089">
        <w:rPr>
          <w:rFonts w:ascii="Times New Roman" w:hAnsi="Times New Roman" w:cs="Times New Roman"/>
          <w:b/>
          <w:sz w:val="25"/>
          <w:szCs w:val="25"/>
        </w:rPr>
        <w:t>THE OFFICIAL RECORD OF PROCEEDINGS</w:t>
      </w:r>
    </w:p>
    <w:p w14:paraId="56BF46EC" w14:textId="77777777" w:rsidR="00393C98" w:rsidRPr="006B2295" w:rsidRDefault="00393C98" w:rsidP="006B2295">
      <w:pPr>
        <w:spacing w:line="264" w:lineRule="auto"/>
        <w:rPr>
          <w:rFonts w:ascii="Times New Roman" w:hAnsi="Times New Roman" w:cs="Times New Roman"/>
          <w:sz w:val="25"/>
          <w:szCs w:val="25"/>
        </w:rPr>
      </w:pPr>
    </w:p>
    <w:p w14:paraId="0310A4FA" w14:textId="77777777" w:rsidR="0047465A" w:rsidRPr="006B2295" w:rsidRDefault="0047465A" w:rsidP="006B2295">
      <w:pPr>
        <w:spacing w:line="264" w:lineRule="auto"/>
        <w:rPr>
          <w:rFonts w:ascii="Times New Roman" w:hAnsi="Times New Roman" w:cs="Times New Roman"/>
          <w:sz w:val="25"/>
          <w:szCs w:val="25"/>
        </w:rPr>
      </w:pPr>
    </w:p>
    <w:p w14:paraId="3095CB1C"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7D9DC52A"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28A1E4DB"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65D55E21" w14:textId="77777777" w:rsidR="00047D86" w:rsidRDefault="00047D86" w:rsidP="000965C9">
      <w:pPr>
        <w:spacing w:line="264" w:lineRule="auto"/>
        <w:ind w:left="720" w:hanging="720"/>
        <w:rPr>
          <w:rFonts w:ascii="Times New Roman" w:hAnsi="Times New Roman" w:cs="Times New Roman"/>
          <w:sz w:val="25"/>
          <w:szCs w:val="25"/>
        </w:rPr>
      </w:pPr>
    </w:p>
    <w:p w14:paraId="4588F726"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327E3A82" w14:textId="77777777" w:rsidR="00393C98" w:rsidRDefault="00393C98" w:rsidP="000965C9">
      <w:pPr>
        <w:tabs>
          <w:tab w:val="left" w:pos="2160"/>
        </w:tabs>
        <w:spacing w:line="264" w:lineRule="auto"/>
        <w:rPr>
          <w:rFonts w:ascii="Times New Roman" w:hAnsi="Times New Roman"/>
          <w:bCs/>
          <w:sz w:val="25"/>
          <w:szCs w:val="25"/>
        </w:rPr>
      </w:pPr>
    </w:p>
    <w:p w14:paraId="2F974E91" w14:textId="77777777" w:rsidR="004C1D93" w:rsidRDefault="006B7089" w:rsidP="000965C9">
      <w:pPr>
        <w:spacing w:line="264" w:lineRule="auto"/>
        <w:rPr>
          <w:rFonts w:ascii="Times New Roman" w:hAnsi="Times New Roman"/>
          <w:bCs/>
          <w:sz w:val="25"/>
          <w:szCs w:val="25"/>
        </w:rPr>
      </w:pPr>
      <w:r w:rsidRPr="006B7089">
        <w:rPr>
          <w:rFonts w:ascii="Times New Roman" w:hAnsi="Times New Roman"/>
          <w:bCs/>
          <w:sz w:val="25"/>
          <w:szCs w:val="25"/>
        </w:rPr>
        <w:t xml:space="preserve">On July 25, 2014, the Thurston County Superior Court (Court) reversed in part the </w:t>
      </w:r>
      <w:r w:rsidR="00257759">
        <w:rPr>
          <w:rFonts w:ascii="Times New Roman" w:hAnsi="Times New Roman"/>
          <w:bCs/>
          <w:sz w:val="25"/>
          <w:szCs w:val="25"/>
        </w:rPr>
        <w:t xml:space="preserve">final </w:t>
      </w:r>
      <w:r w:rsidRPr="006B7089">
        <w:rPr>
          <w:rFonts w:ascii="Times New Roman" w:hAnsi="Times New Roman"/>
          <w:bCs/>
          <w:sz w:val="25"/>
          <w:szCs w:val="25"/>
        </w:rPr>
        <w:t>order of the Washington Utilities and Transportation Commission (Commission) in these consolidated dockets determining that the rates to be charged by Puget Sound Energy as a result of this proceeding are fair, just, reasonable, and sufficient.</w:t>
      </w:r>
      <w:r w:rsidRPr="006B7089">
        <w:rPr>
          <w:rFonts w:ascii="Times New Roman" w:hAnsi="Times New Roman"/>
          <w:bCs/>
          <w:sz w:val="25"/>
          <w:szCs w:val="25"/>
          <w:vertAlign w:val="superscript"/>
        </w:rPr>
        <w:footnoteReference w:id="1"/>
      </w:r>
      <w:r w:rsidRPr="006B7089">
        <w:rPr>
          <w:rFonts w:ascii="Times New Roman" w:hAnsi="Times New Roman"/>
          <w:bCs/>
          <w:sz w:val="25"/>
          <w:szCs w:val="25"/>
        </w:rPr>
        <w:t xml:space="preserve">  The Court concluded that “the Commission’s findings of fact with respect to the return on equity component of Puget Sound Energy, Inc.’s cost of capital in the context of a multi-year rate plan are unsupported by substantial evidence and the Commission improperly shifted the burden of proof on this issue from Puget Sound Energy, Inc. to the other parties in the proceeding below, contrary to RCW 34.05.461(4) and RCW 80.04.130(4).”</w:t>
      </w:r>
      <w:r w:rsidRPr="006B7089">
        <w:rPr>
          <w:rFonts w:ascii="Times New Roman" w:hAnsi="Times New Roman"/>
          <w:bCs/>
          <w:sz w:val="25"/>
          <w:szCs w:val="25"/>
          <w:vertAlign w:val="superscript"/>
        </w:rPr>
        <w:footnoteReference w:id="2"/>
      </w:r>
      <w:r w:rsidRPr="006B7089">
        <w:rPr>
          <w:rFonts w:ascii="Times New Roman" w:hAnsi="Times New Roman"/>
          <w:bCs/>
          <w:sz w:val="25"/>
          <w:szCs w:val="25"/>
        </w:rPr>
        <w:t xml:space="preserve">  </w:t>
      </w:r>
      <w:r w:rsidR="00C87F99" w:rsidRPr="00C87F99">
        <w:rPr>
          <w:rFonts w:ascii="Times New Roman" w:eastAsia="Times New Roman" w:hAnsi="Times New Roman" w:cs="Times New Roman"/>
          <w:sz w:val="25"/>
          <w:szCs w:val="25"/>
        </w:rPr>
        <w:t>The Court remanded the proceeding to the Commission for “further adjudication . . . to establish fair, just, reasonable and sufficient rates to be charged under the rate plan, and to order any other appropriate relief.”</w:t>
      </w:r>
      <w:r w:rsidRPr="006B7089">
        <w:rPr>
          <w:rFonts w:ascii="Times New Roman" w:hAnsi="Times New Roman"/>
          <w:bCs/>
          <w:sz w:val="25"/>
          <w:szCs w:val="25"/>
          <w:vertAlign w:val="superscript"/>
        </w:rPr>
        <w:footnoteReference w:id="3"/>
      </w:r>
      <w:r w:rsidR="004C1D93">
        <w:rPr>
          <w:rFonts w:ascii="Times New Roman" w:hAnsi="Times New Roman"/>
          <w:bCs/>
          <w:sz w:val="25"/>
          <w:szCs w:val="25"/>
        </w:rPr>
        <w:t xml:space="preserve"> </w:t>
      </w:r>
    </w:p>
    <w:p w14:paraId="5AADD323" w14:textId="77777777" w:rsidR="00C87F99" w:rsidRDefault="00C87F99" w:rsidP="000965C9">
      <w:pPr>
        <w:spacing w:line="264" w:lineRule="auto"/>
        <w:rPr>
          <w:rFonts w:ascii="Times New Roman" w:hAnsi="Times New Roman" w:cs="Times New Roman"/>
          <w:sz w:val="25"/>
          <w:szCs w:val="25"/>
        </w:rPr>
      </w:pPr>
      <w:r>
        <w:rPr>
          <w:rFonts w:ascii="Times New Roman" w:hAnsi="Times New Roman"/>
          <w:bCs/>
          <w:sz w:val="25"/>
          <w:szCs w:val="25"/>
        </w:rPr>
        <w:lastRenderedPageBreak/>
        <w:t xml:space="preserve">Given the narrow scope of the Court’s remand, </w:t>
      </w:r>
      <w:r w:rsidR="00257759">
        <w:rPr>
          <w:rFonts w:ascii="Times New Roman" w:hAnsi="Times New Roman"/>
          <w:bCs/>
          <w:sz w:val="25"/>
          <w:szCs w:val="25"/>
        </w:rPr>
        <w:t>only limited parts</w:t>
      </w:r>
      <w:r>
        <w:rPr>
          <w:rFonts w:ascii="Times New Roman" w:hAnsi="Times New Roman"/>
          <w:bCs/>
          <w:sz w:val="25"/>
          <w:szCs w:val="25"/>
        </w:rPr>
        <w:t xml:space="preserve"> of the record from the earlier phase of these proceedings </w:t>
      </w:r>
      <w:r w:rsidR="00257759">
        <w:rPr>
          <w:rFonts w:ascii="Times New Roman" w:hAnsi="Times New Roman"/>
          <w:bCs/>
          <w:sz w:val="25"/>
          <w:szCs w:val="25"/>
        </w:rPr>
        <w:t xml:space="preserve">are </w:t>
      </w:r>
      <w:r>
        <w:rPr>
          <w:rFonts w:ascii="Times New Roman" w:hAnsi="Times New Roman"/>
          <w:bCs/>
          <w:sz w:val="25"/>
          <w:szCs w:val="25"/>
        </w:rPr>
        <w:t xml:space="preserve">relevant for purposes of this phase.  The Commission, in the interest of having a focused record for decision in response to the Court’s remand, requires that parties identify specifically those parts of the record from the earlier phase of these proceedings that they wish to have considered on remand.  This can be most easily accomplished by each party providing a list, based on the identification of testimony and exhibits in the </w:t>
      </w:r>
      <w:r w:rsidR="00257759">
        <w:rPr>
          <w:rFonts w:ascii="Times New Roman" w:hAnsi="Times New Roman"/>
          <w:bCs/>
          <w:sz w:val="25"/>
          <w:szCs w:val="25"/>
        </w:rPr>
        <w:t>current</w:t>
      </w:r>
      <w:r>
        <w:rPr>
          <w:rFonts w:ascii="Times New Roman" w:hAnsi="Times New Roman"/>
          <w:bCs/>
          <w:sz w:val="25"/>
          <w:szCs w:val="25"/>
        </w:rPr>
        <w:t xml:space="preserve"> exhibit list, and references to transcript pages and lines</w:t>
      </w:r>
      <w:r w:rsidR="00257759">
        <w:rPr>
          <w:rFonts w:ascii="Times New Roman" w:hAnsi="Times New Roman"/>
          <w:bCs/>
          <w:sz w:val="25"/>
          <w:szCs w:val="25"/>
        </w:rPr>
        <w:t>.  When referring to the transcript, parties must</w:t>
      </w:r>
      <w:r>
        <w:rPr>
          <w:rFonts w:ascii="Times New Roman" w:hAnsi="Times New Roman"/>
          <w:bCs/>
          <w:sz w:val="25"/>
          <w:szCs w:val="25"/>
        </w:rPr>
        <w:t xml:space="preserve"> identify the witness and the</w:t>
      </w:r>
      <w:r w:rsidR="00257759">
        <w:rPr>
          <w:rFonts w:ascii="Times New Roman" w:hAnsi="Times New Roman"/>
          <w:bCs/>
          <w:sz w:val="25"/>
          <w:szCs w:val="25"/>
        </w:rPr>
        <w:t xml:space="preserve"> questioner.</w:t>
      </w:r>
    </w:p>
    <w:p w14:paraId="5989C3F9" w14:textId="77777777" w:rsidR="00F42709" w:rsidRDefault="00F42709" w:rsidP="000965C9">
      <w:pPr>
        <w:spacing w:line="264" w:lineRule="auto"/>
        <w:rPr>
          <w:rFonts w:ascii="Times New Roman" w:hAnsi="Times New Roman" w:cs="Times New Roman"/>
          <w:sz w:val="25"/>
          <w:szCs w:val="25"/>
        </w:rPr>
      </w:pPr>
    </w:p>
    <w:p w14:paraId="153014A1" w14:textId="77777777"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257759">
        <w:rPr>
          <w:rFonts w:ascii="Times New Roman" w:hAnsi="Times New Roman" w:cs="Times New Roman"/>
          <w:b/>
          <w:sz w:val="25"/>
          <w:szCs w:val="25"/>
        </w:rPr>
        <w:t>all parties must identify specifically all prefiled testimony, exhibits, cross-examination exhibits, and transcript references that they wish to bring forward from the earlier phase of these proceedings</w:t>
      </w:r>
      <w:r w:rsidRPr="00AB4C82">
        <w:rPr>
          <w:rFonts w:ascii="Times New Roman" w:hAnsi="Times New Roman" w:cs="Times New Roman"/>
          <w:b/>
          <w:sz w:val="25"/>
          <w:szCs w:val="25"/>
        </w:rPr>
        <w:t>.</w:t>
      </w:r>
      <w:r w:rsidR="00257759">
        <w:rPr>
          <w:rFonts w:ascii="Times New Roman" w:hAnsi="Times New Roman" w:cs="Times New Roman"/>
          <w:b/>
          <w:sz w:val="25"/>
          <w:szCs w:val="25"/>
        </w:rPr>
        <w:t xml:space="preserve">  Parties must </w:t>
      </w:r>
      <w:r w:rsidR="00257759" w:rsidRPr="00257759">
        <w:rPr>
          <w:rFonts w:ascii="Times New Roman" w:hAnsi="Times New Roman" w:cs="Times New Roman"/>
          <w:b/>
          <w:sz w:val="25"/>
          <w:szCs w:val="25"/>
        </w:rPr>
        <w:t xml:space="preserve">electronically </w:t>
      </w:r>
      <w:r w:rsidR="00257759">
        <w:rPr>
          <w:rFonts w:ascii="Times New Roman" w:hAnsi="Times New Roman" w:cs="Times New Roman"/>
          <w:b/>
          <w:sz w:val="25"/>
          <w:szCs w:val="25"/>
        </w:rPr>
        <w:t>submit this information for filing with the Commission no later than 3:00 p.m. on December 22, 2014.</w:t>
      </w:r>
    </w:p>
    <w:p w14:paraId="709430EA" w14:textId="77777777" w:rsidR="007273DE" w:rsidRDefault="007273DE" w:rsidP="000965C9">
      <w:pPr>
        <w:spacing w:line="264" w:lineRule="auto"/>
        <w:rPr>
          <w:rFonts w:ascii="Times New Roman" w:hAnsi="Times New Roman" w:cs="Times New Roman"/>
          <w:sz w:val="25"/>
          <w:szCs w:val="25"/>
        </w:rPr>
      </w:pPr>
    </w:p>
    <w:p w14:paraId="00256557" w14:textId="77777777" w:rsidR="000114DE" w:rsidRDefault="000114DE" w:rsidP="000965C9">
      <w:pPr>
        <w:spacing w:line="264" w:lineRule="auto"/>
        <w:rPr>
          <w:rFonts w:ascii="Times New Roman" w:hAnsi="Times New Roman" w:cs="Times New Roman"/>
          <w:sz w:val="25"/>
          <w:szCs w:val="25"/>
        </w:rPr>
      </w:pPr>
    </w:p>
    <w:p w14:paraId="35AD7679" w14:textId="77777777" w:rsidR="000114DE" w:rsidRDefault="000114DE" w:rsidP="000965C9">
      <w:pPr>
        <w:spacing w:line="264" w:lineRule="auto"/>
        <w:rPr>
          <w:rFonts w:ascii="Times New Roman" w:hAnsi="Times New Roman" w:cs="Times New Roman"/>
          <w:sz w:val="25"/>
          <w:szCs w:val="25"/>
        </w:rPr>
      </w:pPr>
    </w:p>
    <w:p w14:paraId="5AA6DED1"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4EBEDE81" w14:textId="77777777" w:rsidR="00393C98" w:rsidRPr="00393C98"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F42709">
        <w:rPr>
          <w:rFonts w:ascii="Times New Roman" w:hAnsi="Times New Roman" w:cs="Times New Roman"/>
          <w:sz w:val="25"/>
          <w:szCs w:val="25"/>
        </w:rPr>
        <w:t>Judge</w:t>
      </w:r>
    </w:p>
    <w:sectPr w:rsidR="00393C98" w:rsidRPr="00393C98" w:rsidSect="006B2295">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161E7" w14:textId="77777777" w:rsidR="00DA4887" w:rsidRDefault="00DA4887" w:rsidP="00100F6E">
      <w:r>
        <w:separator/>
      </w:r>
    </w:p>
  </w:endnote>
  <w:endnote w:type="continuationSeparator" w:id="0">
    <w:p w14:paraId="1477D42A" w14:textId="77777777" w:rsidR="00DA4887" w:rsidRDefault="00DA4887"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1B7B8" w14:textId="77777777" w:rsidR="00350535" w:rsidRDefault="00350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01A1" w14:textId="77777777" w:rsidR="00350535" w:rsidRDefault="003505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8B5E3" w14:textId="77777777" w:rsidR="006B2295" w:rsidRPr="00417016" w:rsidRDefault="006B2295" w:rsidP="006B2295">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96E89" w14:textId="77777777" w:rsidR="00DA4887" w:rsidRDefault="00DA4887" w:rsidP="00100F6E">
      <w:r>
        <w:separator/>
      </w:r>
    </w:p>
  </w:footnote>
  <w:footnote w:type="continuationSeparator" w:id="0">
    <w:p w14:paraId="0513EE91" w14:textId="77777777" w:rsidR="00DA4887" w:rsidRDefault="00DA4887" w:rsidP="00100F6E">
      <w:r>
        <w:continuationSeparator/>
      </w:r>
    </w:p>
  </w:footnote>
  <w:footnote w:id="1">
    <w:p w14:paraId="50EF3025" w14:textId="77777777" w:rsidR="006B7089" w:rsidRPr="005F3899" w:rsidRDefault="006B7089" w:rsidP="006B708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Industrial Customers of Northwest Utilities v. Washington Utilities and Transportation Commission, et al.</w:t>
      </w:r>
      <w:r>
        <w:rPr>
          <w:rFonts w:ascii="Times New Roman" w:hAnsi="Times New Roman" w:cs="Times New Roman"/>
          <w:sz w:val="22"/>
          <w:szCs w:val="22"/>
        </w:rPr>
        <w:t xml:space="preserve">, </w:t>
      </w:r>
      <w:r w:rsidRPr="005F3899">
        <w:rPr>
          <w:rFonts w:ascii="Times New Roman" w:hAnsi="Times New Roman"/>
          <w:bCs/>
          <w:sz w:val="22"/>
          <w:szCs w:val="22"/>
        </w:rPr>
        <w:t>Thurston County Superior Court Case Nos. 13-2-01576-2 and 13-201582-7 (consolidated)</w:t>
      </w:r>
      <w:r>
        <w:rPr>
          <w:rFonts w:ascii="Times New Roman" w:hAnsi="Times New Roman"/>
          <w:bCs/>
          <w:sz w:val="22"/>
          <w:szCs w:val="22"/>
        </w:rPr>
        <w:t>, Order Granting in Part and Denying in Part Petitions for Judicial Review (July 25, 2014).</w:t>
      </w:r>
    </w:p>
  </w:footnote>
  <w:footnote w:id="2">
    <w:p w14:paraId="0316DECD" w14:textId="77777777" w:rsidR="006B7089" w:rsidRPr="005F3899" w:rsidRDefault="006B7089" w:rsidP="006B708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2, lines 18-24.</w:t>
      </w:r>
    </w:p>
  </w:footnote>
  <w:footnote w:id="3">
    <w:p w14:paraId="1F6E0C68" w14:textId="77777777" w:rsidR="006B7089" w:rsidRPr="005F3899" w:rsidRDefault="006B7089" w:rsidP="006B708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6609" w14:textId="77777777" w:rsidR="00350535" w:rsidRDefault="00350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44E6" w14:textId="77777777" w:rsidR="00100F6E" w:rsidRPr="00100F6E" w:rsidRDefault="00100F6E" w:rsidP="00100F6E">
    <w:pPr>
      <w:pStyle w:val="Header"/>
      <w:tabs>
        <w:tab w:val="clear" w:pos="9360"/>
        <w:tab w:val="right" w:pos="855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386690">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0489216C" w14:textId="77777777" w:rsidR="00100F6E" w:rsidRDefault="00047D86" w:rsidP="00100F6E">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p>
  <w:p w14:paraId="1BD3D513"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D44C" w14:textId="2AA0C83A" w:rsidR="002A0341" w:rsidRPr="00A56231" w:rsidRDefault="00350535" w:rsidP="00350535">
    <w:pPr>
      <w:pStyle w:val="Header"/>
      <w:tabs>
        <w:tab w:val="clear" w:pos="4680"/>
        <w:tab w:val="clear" w:pos="9360"/>
        <w:tab w:val="right" w:pos="8820"/>
      </w:tabs>
      <w:jc w:val="right"/>
      <w:rPr>
        <w:rFonts w:ascii="Times New Roman" w:hAnsi="Times New Roman" w:cs="Times New Roman"/>
        <w:b/>
        <w:sz w:val="20"/>
        <w:szCs w:val="20"/>
      </w:rPr>
    </w:pPr>
    <w:r>
      <w:rPr>
        <w:rFonts w:ascii="Times New Roman" w:hAnsi="Times New Roman" w:cs="Times New Roman"/>
        <w:b/>
        <w:sz w:val="20"/>
        <w:szCs w:val="20"/>
      </w:rPr>
      <w:t xml:space="preserve">[Service date December 9, </w:t>
    </w:r>
    <w:r>
      <w:rPr>
        <w:rFonts w:ascii="Times New Roman" w:hAnsi="Times New Roman" w:cs="Times New Roman"/>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4405"/>
    <w:rsid w:val="000D6E4B"/>
    <w:rsid w:val="000E640C"/>
    <w:rsid w:val="000E6F42"/>
    <w:rsid w:val="00100F6E"/>
    <w:rsid w:val="001320C7"/>
    <w:rsid w:val="001C0957"/>
    <w:rsid w:val="001C5AB1"/>
    <w:rsid w:val="001E1D7A"/>
    <w:rsid w:val="001F171F"/>
    <w:rsid w:val="00213F07"/>
    <w:rsid w:val="00231170"/>
    <w:rsid w:val="00234322"/>
    <w:rsid w:val="00257759"/>
    <w:rsid w:val="002A0341"/>
    <w:rsid w:val="002C039A"/>
    <w:rsid w:val="002F1635"/>
    <w:rsid w:val="0032461A"/>
    <w:rsid w:val="00350535"/>
    <w:rsid w:val="00386690"/>
    <w:rsid w:val="00393C98"/>
    <w:rsid w:val="00403862"/>
    <w:rsid w:val="004623AE"/>
    <w:rsid w:val="0047465A"/>
    <w:rsid w:val="004A5D51"/>
    <w:rsid w:val="004C1D93"/>
    <w:rsid w:val="00552600"/>
    <w:rsid w:val="005A12A6"/>
    <w:rsid w:val="005A5E48"/>
    <w:rsid w:val="005A6C74"/>
    <w:rsid w:val="005D4493"/>
    <w:rsid w:val="005F1743"/>
    <w:rsid w:val="005F3899"/>
    <w:rsid w:val="006310DF"/>
    <w:rsid w:val="006441BA"/>
    <w:rsid w:val="00650430"/>
    <w:rsid w:val="00672F7B"/>
    <w:rsid w:val="006A41EE"/>
    <w:rsid w:val="006B0B67"/>
    <w:rsid w:val="006B2295"/>
    <w:rsid w:val="006B7089"/>
    <w:rsid w:val="007273DE"/>
    <w:rsid w:val="007679B6"/>
    <w:rsid w:val="007E200E"/>
    <w:rsid w:val="00912129"/>
    <w:rsid w:val="00952B6D"/>
    <w:rsid w:val="009D49C5"/>
    <w:rsid w:val="00A557AD"/>
    <w:rsid w:val="00A56231"/>
    <w:rsid w:val="00A84C2A"/>
    <w:rsid w:val="00AB4C82"/>
    <w:rsid w:val="00AB77F5"/>
    <w:rsid w:val="00AC6898"/>
    <w:rsid w:val="00AD3312"/>
    <w:rsid w:val="00AE273E"/>
    <w:rsid w:val="00B00445"/>
    <w:rsid w:val="00B00822"/>
    <w:rsid w:val="00B13041"/>
    <w:rsid w:val="00B23EDA"/>
    <w:rsid w:val="00B260ED"/>
    <w:rsid w:val="00BA43B1"/>
    <w:rsid w:val="00BB2E36"/>
    <w:rsid w:val="00BB6EA8"/>
    <w:rsid w:val="00C340A1"/>
    <w:rsid w:val="00C87F99"/>
    <w:rsid w:val="00CF38CF"/>
    <w:rsid w:val="00D21459"/>
    <w:rsid w:val="00DA1B86"/>
    <w:rsid w:val="00DA4887"/>
    <w:rsid w:val="00DC5644"/>
    <w:rsid w:val="00DD2A47"/>
    <w:rsid w:val="00E17048"/>
    <w:rsid w:val="00F21B68"/>
    <w:rsid w:val="00F223AF"/>
    <w:rsid w:val="00F42709"/>
    <w:rsid w:val="00F570D6"/>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C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2014-12-09T17:10:56+00:00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3F99AB-A8F0-4C9B-8EA8-D7B300E530A5}"/>
</file>

<file path=customXml/itemProps2.xml><?xml version="1.0" encoding="utf-8"?>
<ds:datastoreItem xmlns:ds="http://schemas.openxmlformats.org/officeDocument/2006/customXml" ds:itemID="{0C64C5BE-2E2B-4063-9A54-73BFBDBC4A46}"/>
</file>

<file path=customXml/itemProps3.xml><?xml version="1.0" encoding="utf-8"?>
<ds:datastoreItem xmlns:ds="http://schemas.openxmlformats.org/officeDocument/2006/customXml" ds:itemID="{7347E2C2-054B-41F1-9A0E-48A0FC815406}"/>
</file>

<file path=customXml/itemProps4.xml><?xml version="1.0" encoding="utf-8"?>
<ds:datastoreItem xmlns:ds="http://schemas.openxmlformats.org/officeDocument/2006/customXml" ds:itemID="{CAAFF5E1-BD4F-44A1-9BA9-E878C6BB0EE9}"/>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2014-12-09T00:15:00Z</dcterms:created>
  <dcterms:modified xsi:type="dcterms:W3CDTF">2014-12-09T00:15:00Z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