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B8E8" w14:textId="77777777" w:rsidR="00A401B0" w:rsidRPr="00F968BA" w:rsidRDefault="00A401B0" w:rsidP="00D44099">
      <w:pPr>
        <w:pStyle w:val="NoSpacing"/>
        <w:rPr>
          <w:szCs w:val="24"/>
        </w:rPr>
      </w:pPr>
      <w:bookmarkStart w:id="0" w:name="_GoBack"/>
      <w:bookmarkEnd w:id="0"/>
      <w:r w:rsidRPr="00F968BA">
        <w:rPr>
          <w:szCs w:val="24"/>
        </w:rPr>
        <w:t>November 8, 2017</w:t>
      </w:r>
    </w:p>
    <w:p w14:paraId="5F891A3E" w14:textId="77777777" w:rsidR="00A401B0" w:rsidRPr="00F968BA" w:rsidRDefault="00A401B0" w:rsidP="0055059B">
      <w:pPr>
        <w:pStyle w:val="NoSpacing"/>
        <w:rPr>
          <w:szCs w:val="24"/>
        </w:rPr>
      </w:pPr>
    </w:p>
    <w:p w14:paraId="7164600C" w14:textId="196C01AD" w:rsidR="005D7B8F" w:rsidRPr="00F968BA" w:rsidRDefault="005D7B8F" w:rsidP="0055059B">
      <w:pPr>
        <w:pStyle w:val="NoSpacing"/>
        <w:rPr>
          <w:szCs w:val="24"/>
        </w:rPr>
      </w:pPr>
      <w:r w:rsidRPr="00F968BA">
        <w:rPr>
          <w:szCs w:val="24"/>
        </w:rPr>
        <w:t xml:space="preserve">Utilities and Transportation Commission </w:t>
      </w:r>
      <w:r w:rsidR="00401D03" w:rsidRPr="00F968BA">
        <w:rPr>
          <w:szCs w:val="24"/>
        </w:rPr>
        <w:t>Comments on Avista 2017 IRP</w:t>
      </w:r>
    </w:p>
    <w:p w14:paraId="08DD9087" w14:textId="6F74147C" w:rsidR="0045195A" w:rsidRPr="00F968BA" w:rsidRDefault="0045195A" w:rsidP="0055059B">
      <w:pPr>
        <w:pStyle w:val="NoSpacing"/>
        <w:rPr>
          <w:szCs w:val="24"/>
        </w:rPr>
      </w:pPr>
      <w:r w:rsidRPr="00F968BA">
        <w:rPr>
          <w:szCs w:val="24"/>
        </w:rPr>
        <w:t>Docket UE-170485</w:t>
      </w:r>
    </w:p>
    <w:p w14:paraId="5342CBC3" w14:textId="77777777" w:rsidR="00A401B0" w:rsidRPr="00F968BA" w:rsidRDefault="00A401B0" w:rsidP="0055059B">
      <w:pPr>
        <w:pStyle w:val="NoSpacing"/>
        <w:rPr>
          <w:szCs w:val="24"/>
        </w:rPr>
      </w:pPr>
    </w:p>
    <w:p w14:paraId="7598B727" w14:textId="12BD2BC8" w:rsidR="005D7B8F" w:rsidRPr="00F968BA" w:rsidRDefault="0058780E" w:rsidP="0055059B">
      <w:pPr>
        <w:pStyle w:val="NoSpacing"/>
        <w:rPr>
          <w:szCs w:val="24"/>
        </w:rPr>
      </w:pPr>
      <w:r w:rsidRPr="00F968BA">
        <w:rPr>
          <w:szCs w:val="24"/>
        </w:rPr>
        <w:t xml:space="preserve">Dr. </w:t>
      </w:r>
      <w:r w:rsidR="005D7B8F" w:rsidRPr="00F968BA">
        <w:rPr>
          <w:szCs w:val="24"/>
        </w:rPr>
        <w:t xml:space="preserve">Brian G. Henning, Ph.D. </w:t>
      </w:r>
    </w:p>
    <w:p w14:paraId="44295FF8" w14:textId="2E5375D7" w:rsidR="00A401B0" w:rsidRPr="00F968BA" w:rsidRDefault="00A401B0" w:rsidP="00A401B0">
      <w:pPr>
        <w:pStyle w:val="NoSpacing"/>
        <w:rPr>
          <w:szCs w:val="24"/>
        </w:rPr>
      </w:pPr>
      <w:r w:rsidRPr="00F968BA">
        <w:rPr>
          <w:szCs w:val="24"/>
        </w:rPr>
        <w:t>Avista rate-payer and resident of Spokane</w:t>
      </w:r>
      <w:r w:rsidR="007B54D1" w:rsidRPr="00F968BA">
        <w:rPr>
          <w:szCs w:val="24"/>
        </w:rPr>
        <w:t xml:space="preserve"> (2603 N. Atlantic St., Spokane, WA 99205)</w:t>
      </w:r>
    </w:p>
    <w:p w14:paraId="025398EB" w14:textId="52DC9112" w:rsidR="00A401B0" w:rsidRPr="00F968BA" w:rsidRDefault="00A401B0" w:rsidP="00A401B0">
      <w:pPr>
        <w:pStyle w:val="NoSpacing"/>
        <w:rPr>
          <w:szCs w:val="24"/>
        </w:rPr>
      </w:pPr>
      <w:r w:rsidRPr="00F968BA">
        <w:rPr>
          <w:szCs w:val="24"/>
        </w:rPr>
        <w:t>Professor of Philosop</w:t>
      </w:r>
      <w:r w:rsidR="007B54D1" w:rsidRPr="00F968BA">
        <w:rPr>
          <w:szCs w:val="24"/>
        </w:rPr>
        <w:t xml:space="preserve">hy and Environmental Studies, </w:t>
      </w:r>
      <w:r w:rsidRPr="00F968BA">
        <w:rPr>
          <w:szCs w:val="24"/>
        </w:rPr>
        <w:t xml:space="preserve">Gonzaga University </w:t>
      </w:r>
    </w:p>
    <w:p w14:paraId="72B642D1" w14:textId="401C13F7" w:rsidR="007B54D1" w:rsidRPr="00F968BA" w:rsidRDefault="00E50CCB" w:rsidP="00A401B0">
      <w:pPr>
        <w:pStyle w:val="NoSpacing"/>
        <w:rPr>
          <w:szCs w:val="24"/>
        </w:rPr>
      </w:pPr>
      <w:r w:rsidRPr="00F968BA">
        <w:rPr>
          <w:szCs w:val="24"/>
        </w:rPr>
        <w:t>B</w:t>
      </w:r>
      <w:r w:rsidR="007B54D1" w:rsidRPr="00F968BA">
        <w:rPr>
          <w:szCs w:val="24"/>
        </w:rPr>
        <w:t>rian.g.henning@gmail.com</w:t>
      </w:r>
    </w:p>
    <w:p w14:paraId="75BD8297" w14:textId="6768E37B" w:rsidR="002738F1" w:rsidRPr="00F968BA" w:rsidRDefault="002738F1" w:rsidP="0055059B">
      <w:pPr>
        <w:pStyle w:val="NoSpacing"/>
        <w:rPr>
          <w:szCs w:val="24"/>
        </w:rPr>
      </w:pPr>
    </w:p>
    <w:p w14:paraId="7EDF1C1E" w14:textId="0CAE8BA1" w:rsidR="00893DCF" w:rsidRPr="00F968BA" w:rsidRDefault="00E6063C" w:rsidP="002738F1">
      <w:pPr>
        <w:pStyle w:val="NoSpacing"/>
        <w:rPr>
          <w:rFonts w:cs="Times New Roman"/>
          <w:color w:val="555555"/>
          <w:szCs w:val="24"/>
          <w:shd w:val="clear" w:color="auto" w:fill="FFFFFF"/>
        </w:rPr>
      </w:pPr>
      <w:r w:rsidRPr="00F968BA">
        <w:rPr>
          <w:szCs w:val="24"/>
        </w:rPr>
        <w:t xml:space="preserve">Global </w:t>
      </w:r>
      <w:r w:rsidR="002738F1" w:rsidRPr="00F968BA">
        <w:rPr>
          <w:szCs w:val="24"/>
        </w:rPr>
        <w:t xml:space="preserve">climate change is </w:t>
      </w:r>
      <w:r w:rsidR="0055059B" w:rsidRPr="00F968BA">
        <w:rPr>
          <w:szCs w:val="24"/>
        </w:rPr>
        <w:t>advancing much more rapidly than projected several years ago.</w:t>
      </w:r>
      <w:r w:rsidR="002738F1" w:rsidRPr="00F968BA">
        <w:rPr>
          <w:szCs w:val="24"/>
        </w:rPr>
        <w:t xml:space="preserve"> </w:t>
      </w:r>
      <w:r w:rsidR="00684AD2" w:rsidRPr="00F968BA">
        <w:rPr>
          <w:szCs w:val="24"/>
        </w:rPr>
        <w:t>This wee</w:t>
      </w:r>
      <w:r w:rsidR="00A504D8" w:rsidRPr="00F968BA">
        <w:rPr>
          <w:szCs w:val="24"/>
        </w:rPr>
        <w:t xml:space="preserve">k the United States government </w:t>
      </w:r>
      <w:r w:rsidR="00684AD2" w:rsidRPr="00F968BA">
        <w:rPr>
          <w:szCs w:val="24"/>
        </w:rPr>
        <w:t>released its fourth National Climate Assessment. It confirmed what we have known for some time</w:t>
      </w:r>
      <w:r w:rsidR="00684AD2" w:rsidRPr="00F968BA">
        <w:rPr>
          <w:rFonts w:cs="Times New Roman"/>
          <w:color w:val="000000" w:themeColor="text1"/>
          <w:szCs w:val="24"/>
        </w:rPr>
        <w:t xml:space="preserve">: </w:t>
      </w:r>
      <w:r w:rsidR="00684AD2" w:rsidRPr="00F968BA">
        <w:rPr>
          <w:rFonts w:cs="Times New Roman"/>
          <w:color w:val="000000" w:themeColor="text1"/>
          <w:szCs w:val="24"/>
          <w:shd w:val="clear" w:color="auto" w:fill="FFFFFF"/>
        </w:rPr>
        <w:t>“it is extremely likely that </w:t>
      </w:r>
      <w:r w:rsidR="00684AD2" w:rsidRPr="00F968BA">
        <w:rPr>
          <w:rStyle w:val="Strong"/>
          <w:rFonts w:cs="Times New Roman"/>
          <w:b w:val="0"/>
          <w:color w:val="000000" w:themeColor="text1"/>
          <w:szCs w:val="24"/>
          <w:shd w:val="clear" w:color="auto" w:fill="FFFFFF"/>
        </w:rPr>
        <w:t>human activities, especially emissions of greenhouse gases, are the dominant cause of the observed warming</w:t>
      </w:r>
      <w:r w:rsidR="00684AD2" w:rsidRPr="00F968BA">
        <w:rPr>
          <w:rFonts w:cs="Times New Roman"/>
          <w:color w:val="000000" w:themeColor="text1"/>
          <w:szCs w:val="24"/>
          <w:shd w:val="clear" w:color="auto" w:fill="FFFFFF"/>
        </w:rPr>
        <w:t>.”</w:t>
      </w:r>
      <w:r w:rsidR="00893DCF" w:rsidRPr="00F968BA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93DCF" w:rsidRPr="00F968BA">
        <w:rPr>
          <w:rFonts w:cs="Times New Roman"/>
          <w:color w:val="000000" w:themeColor="text1"/>
          <w:szCs w:val="24"/>
        </w:rPr>
        <w:t>Global climate change</w:t>
      </w:r>
      <w:r w:rsidR="002738F1" w:rsidRPr="00F968BA">
        <w:rPr>
          <w:rFonts w:cs="Times New Roman"/>
          <w:color w:val="000000" w:themeColor="text1"/>
          <w:szCs w:val="24"/>
        </w:rPr>
        <w:t xml:space="preserve"> is no longer a problem for our children, much less our grandchildren. Climate change is </w:t>
      </w:r>
      <w:r w:rsidR="00893DCF" w:rsidRPr="00F968BA">
        <w:rPr>
          <w:rFonts w:cs="Times New Roman"/>
          <w:color w:val="000000" w:themeColor="text1"/>
          <w:szCs w:val="24"/>
        </w:rPr>
        <w:t>happening now and it is getting wo</w:t>
      </w:r>
      <w:r w:rsidR="00893DCF" w:rsidRPr="00F968BA">
        <w:rPr>
          <w:rFonts w:cs="Times New Roman"/>
          <w:szCs w:val="24"/>
        </w:rPr>
        <w:t xml:space="preserve">rse. </w:t>
      </w:r>
    </w:p>
    <w:p w14:paraId="41EDF877" w14:textId="77777777" w:rsidR="00893DCF" w:rsidRPr="00F968BA" w:rsidRDefault="00893DCF" w:rsidP="002738F1">
      <w:pPr>
        <w:pStyle w:val="NoSpacing"/>
        <w:rPr>
          <w:szCs w:val="24"/>
        </w:rPr>
      </w:pPr>
    </w:p>
    <w:p w14:paraId="4545B022" w14:textId="0223EABC" w:rsidR="0009445D" w:rsidRPr="00F968BA" w:rsidRDefault="00893DCF" w:rsidP="002738F1">
      <w:pPr>
        <w:pStyle w:val="NoSpacing"/>
        <w:rPr>
          <w:szCs w:val="24"/>
        </w:rPr>
      </w:pPr>
      <w:r w:rsidRPr="00F968BA">
        <w:rPr>
          <w:szCs w:val="24"/>
        </w:rPr>
        <w:t>A</w:t>
      </w:r>
      <w:r w:rsidR="00916CDA" w:rsidRPr="00F968BA">
        <w:rPr>
          <w:szCs w:val="24"/>
        </w:rPr>
        <w:t xml:space="preserve">fter years of inaction, </w:t>
      </w:r>
      <w:r w:rsidRPr="00F968BA">
        <w:rPr>
          <w:szCs w:val="24"/>
        </w:rPr>
        <w:t xml:space="preserve">the nations of the world came together in Paris to commit to keeping warming </w:t>
      </w:r>
      <w:r w:rsidR="002D646D" w:rsidRPr="00F968BA">
        <w:rPr>
          <w:szCs w:val="24"/>
        </w:rPr>
        <w:t xml:space="preserve">to less than </w:t>
      </w:r>
      <w:r w:rsidRPr="00F968BA">
        <w:rPr>
          <w:szCs w:val="24"/>
        </w:rPr>
        <w:t>2 degrees Celsius above pre-industrial</w:t>
      </w:r>
      <w:r w:rsidR="00CA4F8A" w:rsidRPr="00F968BA">
        <w:rPr>
          <w:szCs w:val="24"/>
        </w:rPr>
        <w:t xml:space="preserve"> </w:t>
      </w:r>
      <w:r w:rsidR="00916CDA" w:rsidRPr="00F968BA">
        <w:rPr>
          <w:szCs w:val="24"/>
        </w:rPr>
        <w:t>levels</w:t>
      </w:r>
      <w:r w:rsidRPr="00F968BA">
        <w:rPr>
          <w:szCs w:val="24"/>
        </w:rPr>
        <w:t>. Just t</w:t>
      </w:r>
      <w:r w:rsidR="002738F1" w:rsidRPr="00F968BA">
        <w:rPr>
          <w:szCs w:val="24"/>
        </w:rPr>
        <w:t>oday it was announced that</w:t>
      </w:r>
      <w:r w:rsidRPr="00F968BA">
        <w:rPr>
          <w:szCs w:val="24"/>
        </w:rPr>
        <w:t>,</w:t>
      </w:r>
      <w:r w:rsidR="002738F1" w:rsidRPr="00F968BA">
        <w:rPr>
          <w:szCs w:val="24"/>
        </w:rPr>
        <w:t xml:space="preserve"> </w:t>
      </w:r>
      <w:r w:rsidRPr="00F968BA">
        <w:rPr>
          <w:szCs w:val="24"/>
        </w:rPr>
        <w:t xml:space="preserve">with war torn Syria’s agreement </w:t>
      </w:r>
      <w:r w:rsidR="002738F1" w:rsidRPr="00F968BA">
        <w:rPr>
          <w:szCs w:val="24"/>
        </w:rPr>
        <w:t>to sign on</w:t>
      </w:r>
      <w:r w:rsidRPr="00F968BA">
        <w:rPr>
          <w:szCs w:val="24"/>
        </w:rPr>
        <w:t>,</w:t>
      </w:r>
      <w:r w:rsidR="002738F1" w:rsidRPr="00F968BA">
        <w:rPr>
          <w:szCs w:val="24"/>
        </w:rPr>
        <w:t xml:space="preserve"> the United States </w:t>
      </w:r>
      <w:r w:rsidRPr="00F968BA">
        <w:rPr>
          <w:szCs w:val="24"/>
        </w:rPr>
        <w:t xml:space="preserve">is </w:t>
      </w:r>
      <w:r w:rsidR="002738F1" w:rsidRPr="00F968BA">
        <w:rPr>
          <w:szCs w:val="24"/>
        </w:rPr>
        <w:t xml:space="preserve">the </w:t>
      </w:r>
      <w:r w:rsidR="002738F1" w:rsidRPr="00F968BA">
        <w:rPr>
          <w:i/>
          <w:szCs w:val="24"/>
        </w:rPr>
        <w:t>only</w:t>
      </w:r>
      <w:r w:rsidR="002738F1" w:rsidRPr="00F968BA">
        <w:rPr>
          <w:szCs w:val="24"/>
        </w:rPr>
        <w:t xml:space="preserve"> </w:t>
      </w:r>
      <w:r w:rsidR="0009445D" w:rsidRPr="00F968BA">
        <w:rPr>
          <w:szCs w:val="24"/>
        </w:rPr>
        <w:t xml:space="preserve">UN </w:t>
      </w:r>
      <w:r w:rsidR="00933CCB" w:rsidRPr="00F968BA">
        <w:rPr>
          <w:szCs w:val="24"/>
        </w:rPr>
        <w:t xml:space="preserve">member nation not participating in the </w:t>
      </w:r>
      <w:r w:rsidR="00047B80" w:rsidRPr="00F968BA">
        <w:rPr>
          <w:szCs w:val="24"/>
        </w:rPr>
        <w:t>Paris Climate Agreement</w:t>
      </w:r>
      <w:r w:rsidR="00933CCB" w:rsidRPr="00F968BA">
        <w:rPr>
          <w:szCs w:val="24"/>
        </w:rPr>
        <w:t xml:space="preserve">. </w:t>
      </w:r>
      <w:r w:rsidR="0009445D" w:rsidRPr="00F968BA">
        <w:rPr>
          <w:szCs w:val="24"/>
        </w:rPr>
        <w:t xml:space="preserve">Luckily, </w:t>
      </w:r>
      <w:r w:rsidR="00AE26DF" w:rsidRPr="00F968BA">
        <w:rPr>
          <w:szCs w:val="24"/>
        </w:rPr>
        <w:t xml:space="preserve">Americans </w:t>
      </w:r>
      <w:r w:rsidR="0009445D" w:rsidRPr="00F968BA">
        <w:rPr>
          <w:szCs w:val="24"/>
        </w:rPr>
        <w:t>can take meaningful action at local, state, and regional levels to address the climate crisis and mitigate the severity and duration of climate disruption. Chief among th</w:t>
      </w:r>
      <w:r w:rsidR="002C0DF2" w:rsidRPr="00F968BA">
        <w:rPr>
          <w:szCs w:val="24"/>
        </w:rPr>
        <w:t xml:space="preserve">ese actions is how our utility </w:t>
      </w:r>
      <w:r w:rsidR="0009445D" w:rsidRPr="00F968BA">
        <w:rPr>
          <w:szCs w:val="24"/>
        </w:rPr>
        <w:t xml:space="preserve">chooses to make electricity over the </w:t>
      </w:r>
      <w:r w:rsidR="00AC3A2C" w:rsidRPr="00F968BA">
        <w:rPr>
          <w:szCs w:val="24"/>
        </w:rPr>
        <w:t>several</w:t>
      </w:r>
      <w:r w:rsidR="0009445D" w:rsidRPr="00F968BA">
        <w:rPr>
          <w:szCs w:val="24"/>
        </w:rPr>
        <w:t xml:space="preserve"> decade</w:t>
      </w:r>
      <w:r w:rsidR="00AC3A2C" w:rsidRPr="00F968BA">
        <w:rPr>
          <w:szCs w:val="24"/>
        </w:rPr>
        <w:t>s</w:t>
      </w:r>
      <w:r w:rsidR="0009445D" w:rsidRPr="00F968BA">
        <w:rPr>
          <w:szCs w:val="24"/>
        </w:rPr>
        <w:t xml:space="preserve">. </w:t>
      </w:r>
    </w:p>
    <w:p w14:paraId="152ED85A" w14:textId="412EB9C8" w:rsidR="0009445D" w:rsidRPr="00F968BA" w:rsidRDefault="0009445D" w:rsidP="002738F1">
      <w:pPr>
        <w:pStyle w:val="NoSpacing"/>
        <w:rPr>
          <w:szCs w:val="24"/>
        </w:rPr>
      </w:pPr>
    </w:p>
    <w:p w14:paraId="5822CA71" w14:textId="50A7453E" w:rsidR="0009445D" w:rsidRPr="00F968BA" w:rsidRDefault="00361962" w:rsidP="002738F1">
      <w:pPr>
        <w:pStyle w:val="NoSpacing"/>
        <w:rPr>
          <w:szCs w:val="24"/>
        </w:rPr>
      </w:pPr>
      <w:r w:rsidRPr="00F968BA">
        <w:rPr>
          <w:szCs w:val="24"/>
        </w:rPr>
        <w:t>I</w:t>
      </w:r>
      <w:r w:rsidR="0009445D" w:rsidRPr="00F968BA">
        <w:rPr>
          <w:szCs w:val="24"/>
        </w:rPr>
        <w:t xml:space="preserve">f we are to avoid </w:t>
      </w:r>
      <w:r w:rsidR="00501909" w:rsidRPr="00F968BA">
        <w:rPr>
          <w:szCs w:val="24"/>
        </w:rPr>
        <w:t>crashing through</w:t>
      </w:r>
      <w:r w:rsidR="0009445D" w:rsidRPr="00F968BA">
        <w:rPr>
          <w:szCs w:val="24"/>
        </w:rPr>
        <w:t xml:space="preserve"> the 2 degrees “guardrail” </w:t>
      </w:r>
      <w:r w:rsidR="000F57AF" w:rsidRPr="00F968BA">
        <w:rPr>
          <w:szCs w:val="24"/>
        </w:rPr>
        <w:t xml:space="preserve">defined by the Paris Climate Agreement </w:t>
      </w:r>
      <w:r w:rsidR="0009445D" w:rsidRPr="00F968BA">
        <w:rPr>
          <w:szCs w:val="24"/>
        </w:rPr>
        <w:t>and</w:t>
      </w:r>
      <w:r w:rsidR="0098482D" w:rsidRPr="00F968BA">
        <w:rPr>
          <w:szCs w:val="24"/>
        </w:rPr>
        <w:t xml:space="preserve"> going</w:t>
      </w:r>
      <w:r w:rsidR="0009445D" w:rsidRPr="00F968BA">
        <w:rPr>
          <w:szCs w:val="24"/>
        </w:rPr>
        <w:t xml:space="preserve"> over the climate cliff</w:t>
      </w:r>
      <w:r w:rsidRPr="00F968BA">
        <w:rPr>
          <w:szCs w:val="24"/>
        </w:rPr>
        <w:t>, we have a narrow carbon budget</w:t>
      </w:r>
      <w:r w:rsidR="0009445D" w:rsidRPr="00F968BA">
        <w:rPr>
          <w:szCs w:val="24"/>
        </w:rPr>
        <w:t xml:space="preserve">. Indeed, as of today, the world has already used 73.7% of our carbon budget. </w:t>
      </w:r>
      <w:r w:rsidR="001F72B2" w:rsidRPr="00F968BA">
        <w:rPr>
          <w:szCs w:val="24"/>
        </w:rPr>
        <w:t>In the context of an Integrated Resource Plan, t</w:t>
      </w:r>
      <w:r w:rsidR="0009445D" w:rsidRPr="00F968BA">
        <w:rPr>
          <w:szCs w:val="24"/>
        </w:rPr>
        <w:t xml:space="preserve">he problem is that we have access to 5 times </w:t>
      </w:r>
      <w:r w:rsidR="00F46F28" w:rsidRPr="00F968BA">
        <w:rPr>
          <w:szCs w:val="24"/>
        </w:rPr>
        <w:t xml:space="preserve">our carbon budget </w:t>
      </w:r>
      <w:r w:rsidR="0009445D" w:rsidRPr="00F968BA">
        <w:rPr>
          <w:szCs w:val="24"/>
        </w:rPr>
        <w:t>in the fo</w:t>
      </w:r>
      <w:r w:rsidR="00916CDA" w:rsidRPr="00F968BA">
        <w:rPr>
          <w:szCs w:val="24"/>
        </w:rPr>
        <w:t xml:space="preserve">rm of currently accessible </w:t>
      </w:r>
      <w:r w:rsidR="0009445D" w:rsidRPr="00F968BA">
        <w:rPr>
          <w:szCs w:val="24"/>
        </w:rPr>
        <w:t>reserves of coal, oil, and natural gas. The math is simple, but daunting. If we are to avoid catastrophic climate disruption</w:t>
      </w:r>
      <w:r w:rsidR="00F46F28" w:rsidRPr="00F968BA">
        <w:rPr>
          <w:szCs w:val="24"/>
        </w:rPr>
        <w:t>,</w:t>
      </w:r>
      <w:r w:rsidR="0009445D" w:rsidRPr="00F968BA">
        <w:rPr>
          <w:szCs w:val="24"/>
        </w:rPr>
        <w:t xml:space="preserve"> we must keep at least 80% of these fossil fuel reserves in the ground. What does this mean for the creation of electricity in Washington State? </w:t>
      </w:r>
    </w:p>
    <w:p w14:paraId="7C64D8FE" w14:textId="77777777" w:rsidR="0009445D" w:rsidRPr="00F968BA" w:rsidRDefault="0009445D" w:rsidP="002738F1">
      <w:pPr>
        <w:pStyle w:val="NoSpacing"/>
        <w:rPr>
          <w:szCs w:val="24"/>
        </w:rPr>
      </w:pPr>
    </w:p>
    <w:p w14:paraId="3966D3C3" w14:textId="77777777" w:rsidR="003C3C43" w:rsidRPr="00F968BA" w:rsidRDefault="0009445D" w:rsidP="002738F1">
      <w:pPr>
        <w:pStyle w:val="NoSpacing"/>
        <w:rPr>
          <w:szCs w:val="24"/>
        </w:rPr>
      </w:pPr>
      <w:r w:rsidRPr="00F968BA">
        <w:rPr>
          <w:szCs w:val="24"/>
        </w:rPr>
        <w:t>It means that Avis</w:t>
      </w:r>
      <w:r w:rsidR="00AE17FA" w:rsidRPr="00F968BA">
        <w:rPr>
          <w:szCs w:val="24"/>
        </w:rPr>
        <w:t xml:space="preserve">ta needs to move away from </w:t>
      </w:r>
      <w:r w:rsidRPr="00F968BA">
        <w:rPr>
          <w:szCs w:val="24"/>
        </w:rPr>
        <w:t>carbon</w:t>
      </w:r>
      <w:r w:rsidR="00AE17FA" w:rsidRPr="00F968BA">
        <w:rPr>
          <w:szCs w:val="24"/>
        </w:rPr>
        <w:t>-intensive</w:t>
      </w:r>
      <w:r w:rsidRPr="00F968BA">
        <w:rPr>
          <w:szCs w:val="24"/>
        </w:rPr>
        <w:t xml:space="preserve"> forms of energy production as quickly as possible. Specifically, since coal is the most carbon-intensive form of energy production, we must urgently move away </w:t>
      </w:r>
      <w:r w:rsidR="00333238" w:rsidRPr="00F968BA">
        <w:rPr>
          <w:szCs w:val="24"/>
        </w:rPr>
        <w:t xml:space="preserve">from </w:t>
      </w:r>
      <w:r w:rsidR="00684AD2" w:rsidRPr="00F968BA">
        <w:rPr>
          <w:szCs w:val="24"/>
        </w:rPr>
        <w:t xml:space="preserve">coal-based electricity generation. </w:t>
      </w:r>
      <w:r w:rsidR="00C8132B" w:rsidRPr="00F968BA">
        <w:rPr>
          <w:szCs w:val="24"/>
        </w:rPr>
        <w:t xml:space="preserve">Let’s be clear. </w:t>
      </w:r>
      <w:r w:rsidR="00684AD2" w:rsidRPr="00F968BA">
        <w:rPr>
          <w:szCs w:val="24"/>
        </w:rPr>
        <w:t>To plan to generate electricity from Colstrip Montana’s coal-fired plants into the middle of the</w:t>
      </w:r>
      <w:r w:rsidR="00333238" w:rsidRPr="00F968BA">
        <w:rPr>
          <w:szCs w:val="24"/>
        </w:rPr>
        <w:t xml:space="preserve"> 2030s, as our utility </w:t>
      </w:r>
      <w:r w:rsidR="00684AD2" w:rsidRPr="00F968BA">
        <w:rPr>
          <w:szCs w:val="24"/>
        </w:rPr>
        <w:t xml:space="preserve">proposes, is to </w:t>
      </w:r>
      <w:r w:rsidR="00684AD2" w:rsidRPr="00F968BA">
        <w:rPr>
          <w:i/>
          <w:szCs w:val="24"/>
        </w:rPr>
        <w:t>plan</w:t>
      </w:r>
      <w:r w:rsidR="00684AD2" w:rsidRPr="00F968BA">
        <w:rPr>
          <w:szCs w:val="24"/>
        </w:rPr>
        <w:t xml:space="preserve"> for catastrophic climate change. </w:t>
      </w:r>
    </w:p>
    <w:p w14:paraId="1EF4AD06" w14:textId="77777777" w:rsidR="003C3C43" w:rsidRPr="00F968BA" w:rsidRDefault="003C3C43" w:rsidP="002738F1">
      <w:pPr>
        <w:pStyle w:val="NoSpacing"/>
        <w:rPr>
          <w:szCs w:val="24"/>
        </w:rPr>
      </w:pPr>
    </w:p>
    <w:p w14:paraId="2382D728" w14:textId="0FD92315" w:rsidR="00684AD2" w:rsidRPr="00F968BA" w:rsidRDefault="00684AD2" w:rsidP="002738F1">
      <w:pPr>
        <w:pStyle w:val="NoSpacing"/>
        <w:rPr>
          <w:szCs w:val="24"/>
        </w:rPr>
      </w:pPr>
      <w:r w:rsidRPr="00F968BA">
        <w:rPr>
          <w:szCs w:val="24"/>
        </w:rPr>
        <w:t>As an ethicist</w:t>
      </w:r>
      <w:r w:rsidR="00333238" w:rsidRPr="00F968BA">
        <w:rPr>
          <w:szCs w:val="24"/>
        </w:rPr>
        <w:t>,</w:t>
      </w:r>
      <w:r w:rsidRPr="00F968BA">
        <w:rPr>
          <w:szCs w:val="24"/>
        </w:rPr>
        <w:t xml:space="preserve"> I cannot help but point out that this is a deep injustice to the most vulnerable people on the planet and in our community. Indeed, it is a triple injustice</w:t>
      </w:r>
      <w:r w:rsidR="00D70AA0" w:rsidRPr="00F968BA">
        <w:rPr>
          <w:szCs w:val="24"/>
        </w:rPr>
        <w:t>,</w:t>
      </w:r>
      <w:r w:rsidRPr="00F968BA">
        <w:rPr>
          <w:szCs w:val="24"/>
        </w:rPr>
        <w:t xml:space="preserve"> for the poor have </w:t>
      </w:r>
      <w:proofErr w:type="gramStart"/>
      <w:r w:rsidRPr="00F968BA">
        <w:rPr>
          <w:i/>
          <w:szCs w:val="24"/>
        </w:rPr>
        <w:t>contributed</w:t>
      </w:r>
      <w:proofErr w:type="gramEnd"/>
      <w:r w:rsidRPr="00F968BA">
        <w:rPr>
          <w:szCs w:val="24"/>
        </w:rPr>
        <w:t xml:space="preserve"> the least to </w:t>
      </w:r>
      <w:r w:rsidRPr="00F968BA">
        <w:rPr>
          <w:i/>
          <w:szCs w:val="24"/>
        </w:rPr>
        <w:t>creating</w:t>
      </w:r>
      <w:r w:rsidRPr="00F968BA">
        <w:rPr>
          <w:szCs w:val="24"/>
        </w:rPr>
        <w:t xml:space="preserve"> the climate crisis, </w:t>
      </w:r>
      <w:r w:rsidRPr="00F968BA">
        <w:rPr>
          <w:i/>
          <w:szCs w:val="24"/>
        </w:rPr>
        <w:t>benefitted</w:t>
      </w:r>
      <w:r w:rsidRPr="00F968BA">
        <w:rPr>
          <w:szCs w:val="24"/>
        </w:rPr>
        <w:t xml:space="preserve"> least from its creation, and have the fewest resources to </w:t>
      </w:r>
      <w:r w:rsidRPr="00F968BA">
        <w:rPr>
          <w:i/>
          <w:szCs w:val="24"/>
        </w:rPr>
        <w:t>adapt</w:t>
      </w:r>
      <w:r w:rsidRPr="00F968BA">
        <w:rPr>
          <w:szCs w:val="24"/>
        </w:rPr>
        <w:t xml:space="preserve"> to </w:t>
      </w:r>
      <w:r w:rsidR="00BF2F2F" w:rsidRPr="00F968BA">
        <w:rPr>
          <w:szCs w:val="24"/>
        </w:rPr>
        <w:t xml:space="preserve">its </w:t>
      </w:r>
      <w:r w:rsidRPr="00F968BA">
        <w:rPr>
          <w:szCs w:val="24"/>
        </w:rPr>
        <w:t xml:space="preserve">effects. </w:t>
      </w:r>
    </w:p>
    <w:p w14:paraId="617F29BD" w14:textId="521095B9" w:rsidR="001E6AB2" w:rsidRPr="00F968BA" w:rsidRDefault="00684AD2" w:rsidP="0055059B">
      <w:pPr>
        <w:pStyle w:val="NoSpacing"/>
        <w:rPr>
          <w:szCs w:val="24"/>
        </w:rPr>
      </w:pPr>
      <w:r w:rsidRPr="00F968BA">
        <w:rPr>
          <w:szCs w:val="24"/>
        </w:rPr>
        <w:t xml:space="preserve">Thus, I submit that, planning to generate electricity from coal for another two decades is not only in direct conflict with the scientific facts, </w:t>
      </w:r>
      <w:r w:rsidR="00565882" w:rsidRPr="00F968BA">
        <w:rPr>
          <w:szCs w:val="24"/>
        </w:rPr>
        <w:t xml:space="preserve">it is </w:t>
      </w:r>
      <w:r w:rsidR="004B2036" w:rsidRPr="00F968BA">
        <w:rPr>
          <w:szCs w:val="24"/>
        </w:rPr>
        <w:t xml:space="preserve">morally unjust to the </w:t>
      </w:r>
      <w:r w:rsidR="00565882" w:rsidRPr="00F968BA">
        <w:rPr>
          <w:szCs w:val="24"/>
        </w:rPr>
        <w:t xml:space="preserve">poorest and most vulnerable </w:t>
      </w:r>
      <w:r w:rsidR="00E37169" w:rsidRPr="00F968BA">
        <w:rPr>
          <w:szCs w:val="24"/>
        </w:rPr>
        <w:t xml:space="preserve">members of our community. </w:t>
      </w:r>
    </w:p>
    <w:sectPr w:rsidR="001E6AB2" w:rsidRPr="00F968B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1587"/>
    <w:multiLevelType w:val="hybridMultilevel"/>
    <w:tmpl w:val="1B52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7889"/>
    <w:multiLevelType w:val="hybridMultilevel"/>
    <w:tmpl w:val="FB42C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9B"/>
    <w:rsid w:val="00005398"/>
    <w:rsid w:val="000077FE"/>
    <w:rsid w:val="00023E54"/>
    <w:rsid w:val="00026C18"/>
    <w:rsid w:val="00047B80"/>
    <w:rsid w:val="00065840"/>
    <w:rsid w:val="00066177"/>
    <w:rsid w:val="0008446D"/>
    <w:rsid w:val="0009445D"/>
    <w:rsid w:val="000F57AF"/>
    <w:rsid w:val="00171956"/>
    <w:rsid w:val="001C4E70"/>
    <w:rsid w:val="001D0A4F"/>
    <w:rsid w:val="001D7473"/>
    <w:rsid w:val="001E5C1D"/>
    <w:rsid w:val="001E6AB2"/>
    <w:rsid w:val="001E7F1D"/>
    <w:rsid w:val="001F72B2"/>
    <w:rsid w:val="00264D6C"/>
    <w:rsid w:val="002738F1"/>
    <w:rsid w:val="002C0DF2"/>
    <w:rsid w:val="002D646D"/>
    <w:rsid w:val="002D737E"/>
    <w:rsid w:val="00320FA5"/>
    <w:rsid w:val="00333238"/>
    <w:rsid w:val="00361962"/>
    <w:rsid w:val="00382AF7"/>
    <w:rsid w:val="003C3C43"/>
    <w:rsid w:val="00401D03"/>
    <w:rsid w:val="00422C6C"/>
    <w:rsid w:val="00444245"/>
    <w:rsid w:val="0045195A"/>
    <w:rsid w:val="004614A9"/>
    <w:rsid w:val="004B2036"/>
    <w:rsid w:val="00501909"/>
    <w:rsid w:val="00542814"/>
    <w:rsid w:val="0055059B"/>
    <w:rsid w:val="00565882"/>
    <w:rsid w:val="00565DD7"/>
    <w:rsid w:val="00584B4A"/>
    <w:rsid w:val="0058780E"/>
    <w:rsid w:val="005D7B8F"/>
    <w:rsid w:val="00602F0A"/>
    <w:rsid w:val="00684AD2"/>
    <w:rsid w:val="00761EF4"/>
    <w:rsid w:val="00794BCC"/>
    <w:rsid w:val="007B54D1"/>
    <w:rsid w:val="007E7B20"/>
    <w:rsid w:val="00870B03"/>
    <w:rsid w:val="008841CD"/>
    <w:rsid w:val="00893DCF"/>
    <w:rsid w:val="008D3D29"/>
    <w:rsid w:val="008F76E3"/>
    <w:rsid w:val="008F7E79"/>
    <w:rsid w:val="00914D42"/>
    <w:rsid w:val="00916CDA"/>
    <w:rsid w:val="00933CCB"/>
    <w:rsid w:val="0093507F"/>
    <w:rsid w:val="009367B4"/>
    <w:rsid w:val="009453AC"/>
    <w:rsid w:val="0098482D"/>
    <w:rsid w:val="009B40D9"/>
    <w:rsid w:val="009E3A0E"/>
    <w:rsid w:val="009E742A"/>
    <w:rsid w:val="00A014BB"/>
    <w:rsid w:val="00A06558"/>
    <w:rsid w:val="00A401B0"/>
    <w:rsid w:val="00A504D8"/>
    <w:rsid w:val="00AC3A2C"/>
    <w:rsid w:val="00AC72C7"/>
    <w:rsid w:val="00AD42D2"/>
    <w:rsid w:val="00AE17FA"/>
    <w:rsid w:val="00AE26DF"/>
    <w:rsid w:val="00B01A7A"/>
    <w:rsid w:val="00B37098"/>
    <w:rsid w:val="00B54F91"/>
    <w:rsid w:val="00B67787"/>
    <w:rsid w:val="00B777D3"/>
    <w:rsid w:val="00BD4299"/>
    <w:rsid w:val="00BF2F2F"/>
    <w:rsid w:val="00C00652"/>
    <w:rsid w:val="00C15A6A"/>
    <w:rsid w:val="00C3424D"/>
    <w:rsid w:val="00C360CC"/>
    <w:rsid w:val="00C50962"/>
    <w:rsid w:val="00C8132B"/>
    <w:rsid w:val="00C96DAA"/>
    <w:rsid w:val="00CA4F8A"/>
    <w:rsid w:val="00CA56A3"/>
    <w:rsid w:val="00CC3DA7"/>
    <w:rsid w:val="00CF521C"/>
    <w:rsid w:val="00D213E2"/>
    <w:rsid w:val="00D3455B"/>
    <w:rsid w:val="00D619BC"/>
    <w:rsid w:val="00D70AA0"/>
    <w:rsid w:val="00D85652"/>
    <w:rsid w:val="00DE0234"/>
    <w:rsid w:val="00E37169"/>
    <w:rsid w:val="00E44FC6"/>
    <w:rsid w:val="00E50CCB"/>
    <w:rsid w:val="00E6063C"/>
    <w:rsid w:val="00E745CD"/>
    <w:rsid w:val="00EB48B9"/>
    <w:rsid w:val="00EC08EC"/>
    <w:rsid w:val="00EE4ED8"/>
    <w:rsid w:val="00F054D2"/>
    <w:rsid w:val="00F26A12"/>
    <w:rsid w:val="00F46F28"/>
    <w:rsid w:val="00F949E6"/>
    <w:rsid w:val="00F968BA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5F56"/>
  <w15:chartTrackingRefBased/>
  <w15:docId w15:val="{F8C2F5A1-7527-4FFB-9B32-63A64F9F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1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81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81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81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1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281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2814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542814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84A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84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FB422DC35C14E8C116F30E7A8D974" ma:contentTypeVersion="104" ma:contentTypeDescription="" ma:contentTypeScope="" ma:versionID="25dacfa75035f362dcce9c6f3fdf05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2016-08-30T07:00:00+00:00</OpenedDate>
    <Date1 xmlns="dc463f71-b30c-4ab2-9473-d307f9d35888">2017-11-08T08:00:00+00:00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161036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007011-1FA8-49F9-B1CD-E7E41F891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69DDB-CA17-4505-8C33-29D126548D19}"/>
</file>

<file path=customXml/itemProps3.xml><?xml version="1.0" encoding="utf-8"?>
<ds:datastoreItem xmlns:ds="http://schemas.openxmlformats.org/officeDocument/2006/customXml" ds:itemID="{C7B90C77-CBC8-450E-871B-573F60684123}"/>
</file>

<file path=customXml/itemProps4.xml><?xml version="1.0" encoding="utf-8"?>
<ds:datastoreItem xmlns:ds="http://schemas.openxmlformats.org/officeDocument/2006/customXml" ds:itemID="{761D1648-F294-443C-8D18-E6C7EF164F15}"/>
</file>

<file path=customXml/itemProps5.xml><?xml version="1.0" encoding="utf-8"?>
<ds:datastoreItem xmlns:ds="http://schemas.openxmlformats.org/officeDocument/2006/customXml" ds:itemID="{0C47C9FB-443B-4746-9C9E-C80EDE7C5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G. Henning</dc:creator>
  <cp:keywords/>
  <dc:description/>
  <cp:lastModifiedBy>Huey, Lorilyn (UTC)</cp:lastModifiedBy>
  <cp:revision>2</cp:revision>
  <dcterms:created xsi:type="dcterms:W3CDTF">2017-11-17T18:59:00Z</dcterms:created>
  <dcterms:modified xsi:type="dcterms:W3CDTF">2017-11-17T18:59:00Z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0x0101006E56B4D1795A2E4DB2F0B01679ED314A004EFFB422DC35C14E8C116F30E7A8D974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