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5.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BE9FD0" w14:textId="77777777" w:rsidR="00C0665B" w:rsidRPr="00A24BAC" w:rsidRDefault="00B814E2" w:rsidP="00586395">
      <w:pPr>
        <w:ind w:left="5580"/>
        <w:rPr>
          <w:b/>
          <w:lang w:val="fr-FR"/>
        </w:rPr>
      </w:pPr>
      <w:r w:rsidRPr="00A24BAC">
        <w:rPr>
          <w:b/>
          <w:lang w:val="fr-FR"/>
        </w:rPr>
        <w:t>Exhibit No. ___T (</w:t>
      </w:r>
      <w:r w:rsidR="00C061F7" w:rsidRPr="00A24BAC">
        <w:rPr>
          <w:b/>
          <w:lang w:val="fr-FR"/>
        </w:rPr>
        <w:t>JT</w:t>
      </w:r>
      <w:r w:rsidRPr="00A24BAC">
        <w:rPr>
          <w:b/>
          <w:lang w:val="fr-FR"/>
        </w:rPr>
        <w:t>-</w:t>
      </w:r>
      <w:r w:rsidR="00586395" w:rsidRPr="00A24BAC">
        <w:rPr>
          <w:b/>
          <w:lang w:val="fr-FR"/>
        </w:rPr>
        <w:t>1</w:t>
      </w:r>
      <w:r w:rsidRPr="00A24BAC">
        <w:rPr>
          <w:b/>
          <w:lang w:val="fr-FR"/>
        </w:rPr>
        <w:t>T)</w:t>
      </w:r>
    </w:p>
    <w:p w14:paraId="0C05E1E1" w14:textId="77777777" w:rsidR="00B814E2" w:rsidRPr="00B814E2" w:rsidRDefault="00586395" w:rsidP="00586395">
      <w:pPr>
        <w:ind w:left="5580"/>
        <w:rPr>
          <w:b/>
        </w:rPr>
      </w:pPr>
      <w:r>
        <w:rPr>
          <w:b/>
        </w:rPr>
        <w:t>Docket UT-132234</w:t>
      </w:r>
    </w:p>
    <w:p w14:paraId="58B73D1E" w14:textId="77777777" w:rsidR="004369C2" w:rsidRDefault="0046251D" w:rsidP="00586395">
      <w:pPr>
        <w:tabs>
          <w:tab w:val="left" w:pos="6570"/>
        </w:tabs>
        <w:ind w:left="5580"/>
        <w:rPr>
          <w:b/>
        </w:rPr>
      </w:pPr>
      <w:r>
        <w:rPr>
          <w:b/>
        </w:rPr>
        <w:t>Witness:</w:t>
      </w:r>
      <w:r w:rsidR="00586395">
        <w:rPr>
          <w:b/>
        </w:rPr>
        <w:tab/>
      </w:r>
      <w:r w:rsidR="004369C2">
        <w:rPr>
          <w:b/>
        </w:rPr>
        <w:t>Rayne Pearson</w:t>
      </w:r>
    </w:p>
    <w:p w14:paraId="08B09393" w14:textId="77777777" w:rsidR="00B814E2" w:rsidRDefault="004369C2" w:rsidP="00586395">
      <w:pPr>
        <w:tabs>
          <w:tab w:val="left" w:pos="6570"/>
        </w:tabs>
        <w:ind w:left="5580"/>
        <w:rPr>
          <w:b/>
        </w:rPr>
      </w:pPr>
      <w:r>
        <w:rPr>
          <w:b/>
        </w:rPr>
        <w:tab/>
      </w:r>
      <w:r w:rsidR="00586395" w:rsidRPr="008B464D">
        <w:rPr>
          <w:b/>
        </w:rPr>
        <w:t xml:space="preserve">Robert </w:t>
      </w:r>
      <w:r w:rsidR="00586395">
        <w:rPr>
          <w:b/>
        </w:rPr>
        <w:t>Williamson</w:t>
      </w:r>
    </w:p>
    <w:p w14:paraId="791A228D" w14:textId="77777777" w:rsidR="008B464D" w:rsidRDefault="00586395" w:rsidP="00586395">
      <w:pPr>
        <w:tabs>
          <w:tab w:val="left" w:pos="6570"/>
        </w:tabs>
        <w:ind w:left="5580"/>
        <w:rPr>
          <w:b/>
        </w:rPr>
      </w:pPr>
      <w:r>
        <w:rPr>
          <w:b/>
        </w:rPr>
        <w:tab/>
      </w:r>
      <w:r w:rsidR="008B464D" w:rsidRPr="008B464D">
        <w:rPr>
          <w:b/>
        </w:rPr>
        <w:t>Mark Reynolds</w:t>
      </w:r>
    </w:p>
    <w:p w14:paraId="7AAC653E" w14:textId="77777777" w:rsidR="008B464D" w:rsidRPr="00B814E2" w:rsidRDefault="008B464D" w:rsidP="00586395">
      <w:pPr>
        <w:tabs>
          <w:tab w:val="left" w:pos="6570"/>
        </w:tabs>
        <w:ind w:left="5580"/>
        <w:rPr>
          <w:b/>
        </w:rPr>
      </w:pPr>
      <w:r>
        <w:rPr>
          <w:b/>
        </w:rPr>
        <w:tab/>
        <w:t>S</w:t>
      </w:r>
      <w:r w:rsidRPr="008B464D">
        <w:rPr>
          <w:b/>
        </w:rPr>
        <w:t>tefanie Johnson</w:t>
      </w:r>
    </w:p>
    <w:p w14:paraId="42B4FCA0" w14:textId="77777777" w:rsidR="00B814E2" w:rsidRPr="00B814E2" w:rsidRDefault="00B814E2" w:rsidP="00B814E2">
      <w:pPr>
        <w:rPr>
          <w:b/>
        </w:rPr>
      </w:pPr>
    </w:p>
    <w:p w14:paraId="344C5EC4" w14:textId="77777777" w:rsidR="00B814E2" w:rsidRPr="00B814E2" w:rsidRDefault="00B814E2" w:rsidP="00B814E2">
      <w:pPr>
        <w:rPr>
          <w:b/>
        </w:rPr>
      </w:pPr>
    </w:p>
    <w:p w14:paraId="70DC5A78" w14:textId="77777777" w:rsidR="00B814E2" w:rsidRPr="00B814E2" w:rsidRDefault="00B814E2" w:rsidP="00B814E2">
      <w:pPr>
        <w:ind w:left="-360" w:right="-252"/>
        <w:jc w:val="center"/>
        <w:rPr>
          <w:b/>
        </w:rPr>
      </w:pPr>
      <w:r w:rsidRPr="00B814E2">
        <w:rPr>
          <w:b/>
        </w:rPr>
        <w:t>BEFORE THE WASHINGTON UTILITIES AND TRANSPORTATION COMMISSION</w:t>
      </w:r>
    </w:p>
    <w:p w14:paraId="5087A28E" w14:textId="77777777" w:rsidR="00B814E2" w:rsidRPr="00B814E2" w:rsidRDefault="00B814E2" w:rsidP="00B814E2">
      <w:pPr>
        <w:rPr>
          <w:b/>
        </w:rPr>
      </w:pPr>
    </w:p>
    <w:p w14:paraId="7E741040" w14:textId="77777777" w:rsidR="00B814E2" w:rsidRPr="00B814E2" w:rsidRDefault="00B814E2" w:rsidP="00B814E2">
      <w:pPr>
        <w:jc w:val="both"/>
        <w:rPr>
          <w:b/>
          <w:bCs/>
        </w:rPr>
      </w:pPr>
    </w:p>
    <w:tbl>
      <w:tblPr>
        <w:tblW w:w="0" w:type="auto"/>
        <w:tblInd w:w="124" w:type="dxa"/>
        <w:tblLayout w:type="fixed"/>
        <w:tblCellMar>
          <w:left w:w="124" w:type="dxa"/>
          <w:right w:w="124" w:type="dxa"/>
        </w:tblCellMar>
        <w:tblLook w:val="0000" w:firstRow="0" w:lastRow="0" w:firstColumn="0" w:lastColumn="0" w:noHBand="0" w:noVBand="0"/>
      </w:tblPr>
      <w:tblGrid>
        <w:gridCol w:w="4590"/>
        <w:gridCol w:w="4590"/>
      </w:tblGrid>
      <w:tr w:rsidR="00B814E2" w14:paraId="05B1E07D" w14:textId="77777777" w:rsidTr="00C567DF">
        <w:tc>
          <w:tcPr>
            <w:tcW w:w="4590" w:type="dxa"/>
            <w:tcBorders>
              <w:top w:val="single" w:sz="6" w:space="0" w:color="FFFFFF"/>
              <w:left w:val="single" w:sz="6" w:space="0" w:color="FFFFFF"/>
              <w:bottom w:val="single" w:sz="7" w:space="0" w:color="000000"/>
              <w:right w:val="single" w:sz="6" w:space="0" w:color="FFFFFF"/>
            </w:tcBorders>
          </w:tcPr>
          <w:p w14:paraId="45A07251" w14:textId="77777777" w:rsidR="00586395" w:rsidRPr="00586395" w:rsidRDefault="00586395" w:rsidP="00586395">
            <w:pPr>
              <w:rPr>
                <w:b/>
                <w:bCs/>
              </w:rPr>
            </w:pPr>
            <w:r w:rsidRPr="00586395">
              <w:rPr>
                <w:b/>
                <w:bCs/>
              </w:rPr>
              <w:t>WASHINGTON UTILITIES AND TRANSPORTATION COMMISSION,</w:t>
            </w:r>
          </w:p>
          <w:p w14:paraId="374E6C10" w14:textId="77777777" w:rsidR="00586395" w:rsidRPr="00586395" w:rsidRDefault="00586395" w:rsidP="00586395">
            <w:pPr>
              <w:rPr>
                <w:b/>
                <w:bCs/>
              </w:rPr>
            </w:pPr>
          </w:p>
          <w:p w14:paraId="56946519" w14:textId="77777777" w:rsidR="00586395" w:rsidRPr="00586395" w:rsidRDefault="00586395" w:rsidP="00586395">
            <w:pPr>
              <w:rPr>
                <w:b/>
                <w:bCs/>
              </w:rPr>
            </w:pPr>
            <w:r w:rsidRPr="00586395">
              <w:rPr>
                <w:b/>
                <w:bCs/>
              </w:rPr>
              <w:tab/>
              <w:t>Complainant,</w:t>
            </w:r>
          </w:p>
          <w:p w14:paraId="15F74E45" w14:textId="77777777" w:rsidR="00586395" w:rsidRPr="00586395" w:rsidRDefault="00586395" w:rsidP="00586395">
            <w:pPr>
              <w:rPr>
                <w:b/>
                <w:bCs/>
              </w:rPr>
            </w:pPr>
          </w:p>
          <w:p w14:paraId="4B826CE8" w14:textId="77777777" w:rsidR="00586395" w:rsidRPr="00586395" w:rsidRDefault="00586395" w:rsidP="00586395">
            <w:pPr>
              <w:rPr>
                <w:b/>
                <w:bCs/>
              </w:rPr>
            </w:pPr>
            <w:r w:rsidRPr="00586395">
              <w:rPr>
                <w:b/>
                <w:bCs/>
              </w:rPr>
              <w:t>v.</w:t>
            </w:r>
          </w:p>
          <w:p w14:paraId="6598D0D4" w14:textId="77777777" w:rsidR="00586395" w:rsidRPr="00586395" w:rsidRDefault="00586395" w:rsidP="00586395">
            <w:pPr>
              <w:rPr>
                <w:b/>
                <w:bCs/>
              </w:rPr>
            </w:pPr>
          </w:p>
          <w:p w14:paraId="329038F9" w14:textId="77777777" w:rsidR="00586395" w:rsidRPr="00586395" w:rsidRDefault="00586395" w:rsidP="00586395">
            <w:pPr>
              <w:rPr>
                <w:b/>
                <w:bCs/>
              </w:rPr>
            </w:pPr>
            <w:r w:rsidRPr="00586395">
              <w:rPr>
                <w:b/>
                <w:bCs/>
              </w:rPr>
              <w:t>CENTURYTEL OF INTER ISLAND, INC. D/B/A CENTURYLINK,</w:t>
            </w:r>
          </w:p>
          <w:p w14:paraId="61E667C5" w14:textId="77777777" w:rsidR="00586395" w:rsidRPr="00586395" w:rsidRDefault="00586395" w:rsidP="00586395">
            <w:pPr>
              <w:rPr>
                <w:b/>
                <w:bCs/>
              </w:rPr>
            </w:pPr>
          </w:p>
          <w:p w14:paraId="5F27DD10" w14:textId="77777777" w:rsidR="00B814E2" w:rsidRDefault="00586395" w:rsidP="00586395">
            <w:pPr>
              <w:spacing w:after="19"/>
              <w:rPr>
                <w:b/>
                <w:bCs/>
              </w:rPr>
            </w:pPr>
            <w:r w:rsidRPr="00586395">
              <w:rPr>
                <w:b/>
                <w:bCs/>
              </w:rPr>
              <w:tab/>
              <w:t>Respondent.</w:t>
            </w:r>
          </w:p>
        </w:tc>
        <w:tc>
          <w:tcPr>
            <w:tcW w:w="4590" w:type="dxa"/>
            <w:tcBorders>
              <w:top w:val="single" w:sz="6" w:space="0" w:color="FFFFFF"/>
              <w:left w:val="single" w:sz="7" w:space="0" w:color="000000"/>
              <w:bottom w:val="single" w:sz="6" w:space="0" w:color="FFFFFF"/>
              <w:right w:val="single" w:sz="6" w:space="0" w:color="FFFFFF"/>
            </w:tcBorders>
          </w:tcPr>
          <w:p w14:paraId="17588941" w14:textId="77777777" w:rsidR="00B814E2" w:rsidRDefault="00B814E2" w:rsidP="00C567DF">
            <w:pPr>
              <w:ind w:firstLine="720"/>
              <w:rPr>
                <w:b/>
                <w:bCs/>
              </w:rPr>
            </w:pPr>
            <w:r>
              <w:rPr>
                <w:b/>
                <w:bCs/>
              </w:rPr>
              <w:t xml:space="preserve">DOCKET </w:t>
            </w:r>
            <w:r w:rsidR="00586395">
              <w:rPr>
                <w:b/>
                <w:bCs/>
              </w:rPr>
              <w:t>UT-132234</w:t>
            </w:r>
          </w:p>
          <w:p w14:paraId="3A963F4E" w14:textId="77777777" w:rsidR="00B814E2" w:rsidRDefault="00B814E2" w:rsidP="00C567DF">
            <w:pPr>
              <w:rPr>
                <w:b/>
                <w:bCs/>
              </w:rPr>
            </w:pPr>
          </w:p>
          <w:p w14:paraId="3107721F" w14:textId="77777777" w:rsidR="00B814E2" w:rsidRDefault="00B814E2" w:rsidP="00C567DF">
            <w:pPr>
              <w:spacing w:after="19"/>
              <w:ind w:left="720"/>
              <w:rPr>
                <w:b/>
                <w:bCs/>
              </w:rPr>
            </w:pPr>
          </w:p>
        </w:tc>
      </w:tr>
    </w:tbl>
    <w:p w14:paraId="13FDCAFE" w14:textId="77777777" w:rsidR="00B814E2" w:rsidRDefault="00B814E2" w:rsidP="00B814E2">
      <w:pPr>
        <w:jc w:val="both"/>
      </w:pPr>
    </w:p>
    <w:p w14:paraId="0A6132DD" w14:textId="77777777" w:rsidR="00B814E2" w:rsidRDefault="00B814E2" w:rsidP="00B814E2">
      <w:pPr>
        <w:rPr>
          <w:b/>
          <w:bCs/>
        </w:rPr>
      </w:pPr>
    </w:p>
    <w:p w14:paraId="4DE911CA" w14:textId="77777777" w:rsidR="00B814E2" w:rsidRDefault="00B814E2" w:rsidP="00B814E2">
      <w:pPr>
        <w:rPr>
          <w:b/>
          <w:bCs/>
        </w:rPr>
      </w:pPr>
    </w:p>
    <w:p w14:paraId="015C537E" w14:textId="77777777" w:rsidR="00B814E2" w:rsidRDefault="008B464D" w:rsidP="00B814E2">
      <w:pPr>
        <w:tabs>
          <w:tab w:val="center" w:pos="4680"/>
        </w:tabs>
        <w:jc w:val="center"/>
        <w:rPr>
          <w:b/>
          <w:bCs/>
        </w:rPr>
      </w:pPr>
      <w:r>
        <w:rPr>
          <w:b/>
          <w:bCs/>
        </w:rPr>
        <w:t xml:space="preserve">JOINT </w:t>
      </w:r>
      <w:r w:rsidR="00B814E2">
        <w:rPr>
          <w:b/>
          <w:bCs/>
        </w:rPr>
        <w:t>TESTIMONY OF</w:t>
      </w:r>
    </w:p>
    <w:p w14:paraId="4DFBCBD5" w14:textId="77777777" w:rsidR="00B814E2" w:rsidRDefault="00B814E2" w:rsidP="00B814E2">
      <w:pPr>
        <w:jc w:val="center"/>
        <w:rPr>
          <w:b/>
          <w:bCs/>
        </w:rPr>
      </w:pPr>
    </w:p>
    <w:p w14:paraId="4FC79A06" w14:textId="77777777" w:rsidR="004369C2" w:rsidRDefault="004369C2" w:rsidP="008B464D">
      <w:pPr>
        <w:tabs>
          <w:tab w:val="center" w:pos="4680"/>
        </w:tabs>
        <w:jc w:val="center"/>
        <w:rPr>
          <w:b/>
          <w:bCs/>
        </w:rPr>
      </w:pPr>
      <w:r w:rsidRPr="008B464D">
        <w:rPr>
          <w:b/>
          <w:bCs/>
        </w:rPr>
        <w:t>Rayne Pearson</w:t>
      </w:r>
    </w:p>
    <w:p w14:paraId="376CAFD9" w14:textId="77777777" w:rsidR="008B464D" w:rsidRPr="008B464D" w:rsidRDefault="008B464D" w:rsidP="008B464D">
      <w:pPr>
        <w:tabs>
          <w:tab w:val="center" w:pos="4680"/>
        </w:tabs>
        <w:jc w:val="center"/>
        <w:rPr>
          <w:b/>
          <w:bCs/>
        </w:rPr>
      </w:pPr>
      <w:r w:rsidRPr="008B464D">
        <w:rPr>
          <w:b/>
          <w:bCs/>
        </w:rPr>
        <w:t>Robert Williamson</w:t>
      </w:r>
    </w:p>
    <w:p w14:paraId="5FA2DF3D" w14:textId="77777777" w:rsidR="008B464D" w:rsidRPr="008B464D" w:rsidRDefault="008B464D" w:rsidP="008B464D">
      <w:pPr>
        <w:jc w:val="center"/>
        <w:rPr>
          <w:b/>
          <w:bCs/>
        </w:rPr>
      </w:pPr>
      <w:r w:rsidRPr="008B464D">
        <w:rPr>
          <w:b/>
          <w:bCs/>
        </w:rPr>
        <w:t>Mark Reynolds</w:t>
      </w:r>
    </w:p>
    <w:p w14:paraId="065B04F9" w14:textId="77777777" w:rsidR="00586395" w:rsidRDefault="008B464D" w:rsidP="008B464D">
      <w:pPr>
        <w:jc w:val="center"/>
        <w:rPr>
          <w:b/>
          <w:bCs/>
        </w:rPr>
      </w:pPr>
      <w:r w:rsidRPr="008B464D">
        <w:rPr>
          <w:b/>
          <w:bCs/>
        </w:rPr>
        <w:t>Stefanie Johnson</w:t>
      </w:r>
    </w:p>
    <w:p w14:paraId="6CDA87D1" w14:textId="77777777" w:rsidR="00B814E2" w:rsidRDefault="00B814E2" w:rsidP="00B814E2">
      <w:pPr>
        <w:tabs>
          <w:tab w:val="center" w:pos="4680"/>
        </w:tabs>
        <w:jc w:val="center"/>
        <w:rPr>
          <w:b/>
          <w:bCs/>
        </w:rPr>
      </w:pPr>
    </w:p>
    <w:p w14:paraId="16994215" w14:textId="77777777" w:rsidR="00B814E2" w:rsidRDefault="00B814E2" w:rsidP="00B814E2">
      <w:pPr>
        <w:tabs>
          <w:tab w:val="center" w:pos="4680"/>
        </w:tabs>
        <w:jc w:val="center"/>
        <w:rPr>
          <w:b/>
          <w:bCs/>
        </w:rPr>
      </w:pPr>
    </w:p>
    <w:p w14:paraId="1088DB80" w14:textId="77777777" w:rsidR="00B814E2" w:rsidRDefault="00B814E2" w:rsidP="00B814E2">
      <w:pPr>
        <w:jc w:val="center"/>
        <w:rPr>
          <w:b/>
          <w:bCs/>
        </w:rPr>
      </w:pPr>
    </w:p>
    <w:p w14:paraId="6D5975FE" w14:textId="77777777" w:rsidR="00B814E2" w:rsidRDefault="00B814E2" w:rsidP="00B814E2">
      <w:pPr>
        <w:rPr>
          <w:b/>
          <w:bCs/>
        </w:rPr>
      </w:pPr>
    </w:p>
    <w:p w14:paraId="1C108FD4" w14:textId="77777777" w:rsidR="00B814E2" w:rsidRDefault="00B814E2" w:rsidP="00B814E2">
      <w:pPr>
        <w:rPr>
          <w:b/>
          <w:bCs/>
        </w:rPr>
      </w:pPr>
    </w:p>
    <w:p w14:paraId="426A89EA" w14:textId="77777777" w:rsidR="00B814E2" w:rsidRPr="00B814E2" w:rsidRDefault="00586395" w:rsidP="00B814E2">
      <w:pPr>
        <w:jc w:val="center"/>
        <w:rPr>
          <w:b/>
          <w:bCs/>
          <w:i/>
        </w:rPr>
      </w:pPr>
      <w:r w:rsidRPr="00586395">
        <w:rPr>
          <w:b/>
          <w:bCs/>
          <w:i/>
        </w:rPr>
        <w:t>Joint Testimony in Support of Settlement</w:t>
      </w:r>
    </w:p>
    <w:p w14:paraId="0C399DF1" w14:textId="77777777" w:rsidR="00B814E2" w:rsidRDefault="00B814E2" w:rsidP="00B814E2">
      <w:pPr>
        <w:rPr>
          <w:b/>
          <w:bCs/>
        </w:rPr>
      </w:pPr>
    </w:p>
    <w:p w14:paraId="196CE86A" w14:textId="77777777" w:rsidR="00B814E2" w:rsidRDefault="00B814E2" w:rsidP="00B814E2">
      <w:pPr>
        <w:rPr>
          <w:b/>
          <w:bCs/>
        </w:rPr>
      </w:pPr>
    </w:p>
    <w:p w14:paraId="021CF763" w14:textId="01EBFC0B" w:rsidR="00B814E2" w:rsidRDefault="00E714D3" w:rsidP="00B814E2">
      <w:pPr>
        <w:jc w:val="center"/>
        <w:rPr>
          <w:b/>
          <w:bCs/>
        </w:rPr>
      </w:pPr>
      <w:r>
        <w:rPr>
          <w:b/>
          <w:bCs/>
        </w:rPr>
        <w:t>June 26</w:t>
      </w:r>
      <w:r w:rsidR="00586395" w:rsidRPr="00E714D3">
        <w:rPr>
          <w:b/>
          <w:bCs/>
        </w:rPr>
        <w:t>, 2015</w:t>
      </w:r>
    </w:p>
    <w:p w14:paraId="2C4B5261" w14:textId="77777777" w:rsidR="00B814E2" w:rsidRDefault="00B814E2" w:rsidP="00B814E2"/>
    <w:p w14:paraId="60A41CAB" w14:textId="77777777" w:rsidR="00B814E2" w:rsidRDefault="00B814E2" w:rsidP="00B814E2"/>
    <w:p w14:paraId="12ECBD44" w14:textId="77777777" w:rsidR="00B814E2" w:rsidRDefault="00B814E2" w:rsidP="00B814E2">
      <w:pPr>
        <w:sectPr w:rsidR="00B814E2" w:rsidSect="00B814E2">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872" w:header="720" w:footer="720" w:gutter="0"/>
          <w:cols w:space="720"/>
          <w:docGrid w:linePitch="360"/>
        </w:sectPr>
      </w:pPr>
    </w:p>
    <w:p w14:paraId="1F2597D2" w14:textId="77777777" w:rsidR="00B814E2" w:rsidRDefault="00B814E2" w:rsidP="00B814E2">
      <w:pPr>
        <w:jc w:val="center"/>
      </w:pPr>
      <w:r>
        <w:rPr>
          <w:b/>
        </w:rPr>
        <w:lastRenderedPageBreak/>
        <w:t>TABLE OF CONTENTS</w:t>
      </w:r>
    </w:p>
    <w:p w14:paraId="003E1D06" w14:textId="77777777" w:rsidR="00B814E2" w:rsidRDefault="00B814E2" w:rsidP="00B814E2"/>
    <w:p w14:paraId="69EC1877" w14:textId="77777777" w:rsidR="00B814E2" w:rsidRDefault="00B814E2" w:rsidP="00B814E2"/>
    <w:p w14:paraId="21736A4C" w14:textId="77777777" w:rsidR="00B814E2" w:rsidRDefault="00B814E2" w:rsidP="00B814E2">
      <w:pPr>
        <w:tabs>
          <w:tab w:val="left" w:pos="720"/>
          <w:tab w:val="left" w:pos="1440"/>
          <w:tab w:val="left" w:pos="2160"/>
          <w:tab w:val="right" w:leader="dot" w:pos="8820"/>
        </w:tabs>
      </w:pPr>
      <w:r>
        <w:t>I.</w:t>
      </w:r>
      <w:r>
        <w:tab/>
        <w:t xml:space="preserve">INTRODUCTION </w:t>
      </w:r>
      <w:r>
        <w:tab/>
        <w:t>1</w:t>
      </w:r>
    </w:p>
    <w:p w14:paraId="63C19809" w14:textId="77777777" w:rsidR="00B814E2" w:rsidRDefault="00B814E2" w:rsidP="00B814E2">
      <w:pPr>
        <w:tabs>
          <w:tab w:val="left" w:pos="720"/>
          <w:tab w:val="left" w:pos="1440"/>
          <w:tab w:val="left" w:pos="2160"/>
          <w:tab w:val="right" w:leader="dot" w:pos="8820"/>
        </w:tabs>
      </w:pPr>
    </w:p>
    <w:p w14:paraId="14F2747A" w14:textId="77777777" w:rsidR="00B814E2" w:rsidRDefault="00B814E2" w:rsidP="00B814E2">
      <w:pPr>
        <w:tabs>
          <w:tab w:val="left" w:pos="720"/>
          <w:tab w:val="left" w:pos="1440"/>
          <w:tab w:val="left" w:pos="2160"/>
          <w:tab w:val="right" w:leader="dot" w:pos="8820"/>
        </w:tabs>
      </w:pPr>
      <w:r>
        <w:t>II.</w:t>
      </w:r>
      <w:r>
        <w:tab/>
      </w:r>
      <w:r w:rsidR="002F4E8A">
        <w:t>BACKGROUND</w:t>
      </w:r>
      <w:r>
        <w:t xml:space="preserve"> </w:t>
      </w:r>
      <w:r>
        <w:tab/>
      </w:r>
      <w:r w:rsidR="002F4E8A">
        <w:t>2</w:t>
      </w:r>
    </w:p>
    <w:p w14:paraId="346B32AE" w14:textId="77777777" w:rsidR="002F4E8A" w:rsidRDefault="002F4E8A" w:rsidP="00B814E2">
      <w:pPr>
        <w:tabs>
          <w:tab w:val="left" w:pos="720"/>
          <w:tab w:val="left" w:pos="1440"/>
          <w:tab w:val="left" w:pos="2160"/>
          <w:tab w:val="right" w:leader="dot" w:pos="8820"/>
        </w:tabs>
      </w:pPr>
    </w:p>
    <w:p w14:paraId="0F840632" w14:textId="77777777" w:rsidR="002F4E8A" w:rsidRDefault="002F4E8A" w:rsidP="00B814E2">
      <w:pPr>
        <w:tabs>
          <w:tab w:val="left" w:pos="720"/>
          <w:tab w:val="left" w:pos="1440"/>
          <w:tab w:val="left" w:pos="2160"/>
          <w:tab w:val="right" w:leader="dot" w:pos="8820"/>
        </w:tabs>
      </w:pPr>
      <w:r>
        <w:t>III.</w:t>
      </w:r>
      <w:r>
        <w:tab/>
        <w:t>JOINT TESTIMONY</w:t>
      </w:r>
      <w:r>
        <w:tab/>
        <w:t>4</w:t>
      </w:r>
    </w:p>
    <w:p w14:paraId="56EE5C7E" w14:textId="77777777" w:rsidR="002F4E8A" w:rsidRDefault="002F4E8A" w:rsidP="00B814E2">
      <w:pPr>
        <w:tabs>
          <w:tab w:val="left" w:pos="720"/>
          <w:tab w:val="left" w:pos="1440"/>
          <w:tab w:val="left" w:pos="2160"/>
          <w:tab w:val="right" w:leader="dot" w:pos="8820"/>
        </w:tabs>
      </w:pPr>
    </w:p>
    <w:p w14:paraId="115F2DAF" w14:textId="33AF450E" w:rsidR="002F4E8A" w:rsidRDefault="008F074E" w:rsidP="00B814E2">
      <w:pPr>
        <w:tabs>
          <w:tab w:val="left" w:pos="720"/>
          <w:tab w:val="left" w:pos="1440"/>
          <w:tab w:val="left" w:pos="2160"/>
          <w:tab w:val="right" w:leader="dot" w:pos="8820"/>
        </w:tabs>
      </w:pPr>
      <w:r>
        <w:t>IV.</w:t>
      </w:r>
      <w:r>
        <w:tab/>
        <w:t>STAFF TESTIMONY</w:t>
      </w:r>
      <w:r>
        <w:tab/>
        <w:t>10</w:t>
      </w:r>
    </w:p>
    <w:p w14:paraId="1B2C960F" w14:textId="1BBAB4AD" w:rsidR="00F02452" w:rsidRDefault="00F02452" w:rsidP="00B814E2">
      <w:pPr>
        <w:tabs>
          <w:tab w:val="left" w:pos="720"/>
          <w:tab w:val="left" w:pos="1440"/>
          <w:tab w:val="left" w:pos="2160"/>
          <w:tab w:val="right" w:leader="dot" w:pos="8820"/>
        </w:tabs>
      </w:pPr>
    </w:p>
    <w:p w14:paraId="627E20BC" w14:textId="01F24FA2" w:rsidR="00F02452" w:rsidRDefault="00F02452" w:rsidP="00B814E2">
      <w:pPr>
        <w:tabs>
          <w:tab w:val="left" w:pos="720"/>
          <w:tab w:val="left" w:pos="1440"/>
          <w:tab w:val="left" w:pos="2160"/>
          <w:tab w:val="right" w:leader="dot" w:pos="8820"/>
        </w:tabs>
      </w:pPr>
      <w:r>
        <w:tab/>
        <w:t>A.</w:t>
      </w:r>
      <w:r>
        <w:tab/>
        <w:t>COMMITMENTS RELATED TO COMMUNICATIONS</w:t>
      </w:r>
    </w:p>
    <w:p w14:paraId="47722B42" w14:textId="1E8F0D5E" w:rsidR="00F02452" w:rsidRDefault="00F02452" w:rsidP="00B814E2">
      <w:pPr>
        <w:tabs>
          <w:tab w:val="left" w:pos="720"/>
          <w:tab w:val="left" w:pos="1440"/>
          <w:tab w:val="left" w:pos="2160"/>
          <w:tab w:val="right" w:leader="dot" w:pos="8820"/>
        </w:tabs>
      </w:pPr>
      <w:r>
        <w:tab/>
      </w:r>
      <w:r>
        <w:tab/>
        <w:t>DURING MAJOR OUTAGES, SERVICE QUALITY</w:t>
      </w:r>
    </w:p>
    <w:p w14:paraId="332E9ECE" w14:textId="109AD2E9" w:rsidR="00F02452" w:rsidRDefault="00F02452" w:rsidP="00F02452">
      <w:pPr>
        <w:tabs>
          <w:tab w:val="left" w:pos="720"/>
          <w:tab w:val="left" w:pos="1440"/>
          <w:tab w:val="left" w:pos="2160"/>
          <w:tab w:val="right" w:leader="dot" w:pos="8820"/>
        </w:tabs>
      </w:pPr>
      <w:r>
        <w:tab/>
      </w:r>
      <w:r>
        <w:tab/>
        <w:t>INVESTMENTS, AND PENALTY</w:t>
      </w:r>
      <w:r>
        <w:tab/>
        <w:t>12</w:t>
      </w:r>
    </w:p>
    <w:p w14:paraId="609FF3AF" w14:textId="77777777" w:rsidR="00F02452" w:rsidRDefault="00F02452" w:rsidP="00F02452">
      <w:pPr>
        <w:tabs>
          <w:tab w:val="left" w:pos="720"/>
          <w:tab w:val="left" w:pos="1440"/>
          <w:tab w:val="left" w:pos="2160"/>
          <w:tab w:val="right" w:leader="dot" w:pos="8820"/>
        </w:tabs>
      </w:pPr>
    </w:p>
    <w:p w14:paraId="3151ABFA" w14:textId="77777777" w:rsidR="00105B13" w:rsidRDefault="00F02452" w:rsidP="00F02452">
      <w:pPr>
        <w:tabs>
          <w:tab w:val="left" w:pos="720"/>
          <w:tab w:val="left" w:pos="1440"/>
          <w:tab w:val="left" w:pos="2160"/>
          <w:tab w:val="right" w:leader="dot" w:pos="8820"/>
        </w:tabs>
      </w:pPr>
      <w:r>
        <w:tab/>
        <w:t>B.</w:t>
      </w:r>
      <w:r>
        <w:tab/>
      </w:r>
      <w:r w:rsidR="00105B13">
        <w:t>COMMITMENTS RELATED TO FACILITIES</w:t>
      </w:r>
    </w:p>
    <w:p w14:paraId="476D6E4B" w14:textId="213858F5" w:rsidR="00F02452" w:rsidRPr="00F02452" w:rsidRDefault="00105B13" w:rsidP="00B814E2">
      <w:pPr>
        <w:tabs>
          <w:tab w:val="left" w:pos="720"/>
          <w:tab w:val="left" w:pos="1440"/>
          <w:tab w:val="left" w:pos="2160"/>
          <w:tab w:val="right" w:leader="dot" w:pos="8820"/>
        </w:tabs>
      </w:pPr>
      <w:r>
        <w:tab/>
      </w:r>
      <w:r>
        <w:tab/>
        <w:t>INSPECTION AND REPORTING</w:t>
      </w:r>
      <w:r>
        <w:tab/>
        <w:t>14</w:t>
      </w:r>
    </w:p>
    <w:p w14:paraId="0B68593C" w14:textId="77777777" w:rsidR="009C7DE3" w:rsidRDefault="009C7DE3" w:rsidP="00B814E2">
      <w:pPr>
        <w:tabs>
          <w:tab w:val="left" w:pos="720"/>
          <w:tab w:val="left" w:pos="1440"/>
          <w:tab w:val="left" w:pos="2160"/>
          <w:tab w:val="right" w:leader="dot" w:pos="8820"/>
        </w:tabs>
      </w:pPr>
    </w:p>
    <w:p w14:paraId="3D34114A" w14:textId="17F4A891" w:rsidR="009C7DE3" w:rsidRDefault="008F074E" w:rsidP="00B814E2">
      <w:pPr>
        <w:tabs>
          <w:tab w:val="left" w:pos="720"/>
          <w:tab w:val="left" w:pos="1440"/>
          <w:tab w:val="left" w:pos="2160"/>
          <w:tab w:val="right" w:leader="dot" w:pos="8820"/>
        </w:tabs>
      </w:pPr>
      <w:r>
        <w:t>V.</w:t>
      </w:r>
      <w:r>
        <w:tab/>
        <w:t>CENTURYLINK TESTIMONY</w:t>
      </w:r>
      <w:r>
        <w:tab/>
        <w:t>19</w:t>
      </w:r>
    </w:p>
    <w:p w14:paraId="11880A18" w14:textId="77777777" w:rsidR="009C7DE3" w:rsidRDefault="009C7DE3" w:rsidP="00B814E2">
      <w:pPr>
        <w:tabs>
          <w:tab w:val="left" w:pos="720"/>
          <w:tab w:val="left" w:pos="1440"/>
          <w:tab w:val="left" w:pos="2160"/>
          <w:tab w:val="right" w:leader="dot" w:pos="8820"/>
        </w:tabs>
      </w:pPr>
    </w:p>
    <w:p w14:paraId="2AF7F5C4" w14:textId="4344EDF3" w:rsidR="009C7DE3" w:rsidRDefault="009C7DE3" w:rsidP="00B814E2">
      <w:pPr>
        <w:tabs>
          <w:tab w:val="left" w:pos="720"/>
          <w:tab w:val="left" w:pos="1440"/>
          <w:tab w:val="left" w:pos="2160"/>
          <w:tab w:val="right" w:leader="dot" w:pos="8820"/>
        </w:tabs>
      </w:pPr>
      <w:r>
        <w:t>VI.</w:t>
      </w:r>
      <w:r>
        <w:tab/>
      </w:r>
      <w:r w:rsidR="008F074E">
        <w:t>PUBLIC COUNSEL TESTIMONY</w:t>
      </w:r>
      <w:r w:rsidR="008F074E">
        <w:tab/>
        <w:t>24</w:t>
      </w:r>
    </w:p>
    <w:p w14:paraId="059C18C7" w14:textId="77777777" w:rsidR="00874663" w:rsidRDefault="00874663" w:rsidP="00B814E2">
      <w:pPr>
        <w:tabs>
          <w:tab w:val="left" w:pos="720"/>
          <w:tab w:val="left" w:pos="1440"/>
          <w:tab w:val="left" w:pos="2160"/>
          <w:tab w:val="right" w:leader="dot" w:pos="8820"/>
        </w:tabs>
      </w:pPr>
    </w:p>
    <w:p w14:paraId="506F4317" w14:textId="79FDF406" w:rsidR="00874663" w:rsidRDefault="008F074E" w:rsidP="00B814E2">
      <w:pPr>
        <w:tabs>
          <w:tab w:val="left" w:pos="720"/>
          <w:tab w:val="left" w:pos="1440"/>
          <w:tab w:val="left" w:pos="2160"/>
          <w:tab w:val="right" w:leader="dot" w:pos="8820"/>
        </w:tabs>
      </w:pPr>
      <w:r>
        <w:t>VII.</w:t>
      </w:r>
      <w:r>
        <w:tab/>
        <w:t>CONCLUSION</w:t>
      </w:r>
      <w:r>
        <w:tab/>
        <w:t>28</w:t>
      </w:r>
    </w:p>
    <w:p w14:paraId="576D970E" w14:textId="77777777" w:rsidR="00B814E2" w:rsidRDefault="00B814E2" w:rsidP="00B814E2">
      <w:pPr>
        <w:tabs>
          <w:tab w:val="left" w:pos="720"/>
          <w:tab w:val="left" w:pos="1440"/>
          <w:tab w:val="left" w:pos="2160"/>
          <w:tab w:val="right" w:leader="dot" w:pos="8820"/>
        </w:tabs>
      </w:pPr>
    </w:p>
    <w:p w14:paraId="2248DBCA" w14:textId="77777777" w:rsidR="00B814E2" w:rsidRDefault="00B814E2" w:rsidP="00B814E2">
      <w:pPr>
        <w:tabs>
          <w:tab w:val="left" w:pos="720"/>
          <w:tab w:val="left" w:pos="1440"/>
          <w:tab w:val="left" w:pos="2160"/>
          <w:tab w:val="right" w:leader="dot" w:pos="8820"/>
        </w:tabs>
      </w:pPr>
    </w:p>
    <w:p w14:paraId="602496D8" w14:textId="77777777" w:rsidR="00B814E2" w:rsidRDefault="00B814E2" w:rsidP="00B814E2">
      <w:pPr>
        <w:tabs>
          <w:tab w:val="left" w:pos="720"/>
          <w:tab w:val="left" w:pos="1440"/>
          <w:tab w:val="left" w:pos="2160"/>
          <w:tab w:val="right" w:leader="dot" w:pos="8820"/>
        </w:tabs>
      </w:pPr>
    </w:p>
    <w:p w14:paraId="76BBBABA" w14:textId="77777777" w:rsidR="00B814E2" w:rsidRDefault="00B814E2" w:rsidP="00B814E2"/>
    <w:p w14:paraId="1AF75EBE" w14:textId="77777777" w:rsidR="00B814E2" w:rsidRDefault="00B814E2" w:rsidP="00B814E2"/>
    <w:p w14:paraId="1EFA6B87" w14:textId="77777777" w:rsidR="00B814E2" w:rsidRDefault="00B814E2" w:rsidP="00B814E2">
      <w:pPr>
        <w:sectPr w:rsidR="00B814E2" w:rsidSect="0015026F">
          <w:footerReference w:type="default" r:id="rId17"/>
          <w:pgSz w:w="12240" w:h="15840"/>
          <w:pgMar w:top="1440" w:right="1440" w:bottom="1440" w:left="1872" w:header="720" w:footer="720" w:gutter="0"/>
          <w:pgNumType w:fmt="lowerRoman" w:start="1"/>
          <w:cols w:space="720"/>
          <w:docGrid w:linePitch="360"/>
        </w:sectPr>
      </w:pPr>
    </w:p>
    <w:p w14:paraId="07FBDEFB" w14:textId="77777777" w:rsidR="00B814E2" w:rsidRDefault="00B814E2" w:rsidP="00B814E2">
      <w:pPr>
        <w:spacing w:line="480" w:lineRule="auto"/>
        <w:jc w:val="center"/>
        <w:rPr>
          <w:b/>
        </w:rPr>
      </w:pPr>
      <w:r>
        <w:rPr>
          <w:b/>
        </w:rPr>
        <w:lastRenderedPageBreak/>
        <w:t>I.</w:t>
      </w:r>
      <w:r>
        <w:rPr>
          <w:b/>
        </w:rPr>
        <w:tab/>
        <w:t>INTRODUCTION</w:t>
      </w:r>
    </w:p>
    <w:p w14:paraId="64A5FADA" w14:textId="77777777" w:rsidR="00B814E2" w:rsidRDefault="00B814E2" w:rsidP="00B814E2">
      <w:pPr>
        <w:spacing w:line="480" w:lineRule="auto"/>
        <w:rPr>
          <w:b/>
        </w:rPr>
      </w:pPr>
    </w:p>
    <w:p w14:paraId="4E957BD3" w14:textId="77777777" w:rsidR="00DB665F" w:rsidRDefault="00DB665F" w:rsidP="00DB665F">
      <w:pPr>
        <w:pStyle w:val="Default"/>
        <w:spacing w:line="480" w:lineRule="auto"/>
        <w:rPr>
          <w:b/>
        </w:rPr>
      </w:pPr>
      <w:r>
        <w:rPr>
          <w:b/>
        </w:rPr>
        <w:t>Q.</w:t>
      </w:r>
      <w:r>
        <w:rPr>
          <w:b/>
        </w:rPr>
        <w:tab/>
        <w:t>Who is sponsoring this testimony?</w:t>
      </w:r>
    </w:p>
    <w:p w14:paraId="57BC2671" w14:textId="77777777" w:rsidR="00DB665F" w:rsidRDefault="00DB665F" w:rsidP="00DB665F">
      <w:pPr>
        <w:pStyle w:val="Default"/>
        <w:spacing w:line="480" w:lineRule="auto"/>
        <w:ind w:left="720" w:hanging="720"/>
      </w:pPr>
      <w:r w:rsidRPr="00CE0789">
        <w:t>A.</w:t>
      </w:r>
      <w:r>
        <w:rPr>
          <w:b/>
        </w:rPr>
        <w:tab/>
      </w:r>
      <w:r>
        <w:t xml:space="preserve">This testimony is jointly sponsored by the Staff of the Washington Utilities and Transportation Commission (Staff), the Public Counsel Unit of the Washington State Attorney General’s Office (Public Counsel), and CenturyLink of Inter Island, Inc. d/b/a CenturyLink (“CenturyLink” or “Company”) (collectively “the Parties”) and is offered in support of the Settlement Agreement entered into among Staff, Public Counsel, and CenturyLink.  </w:t>
      </w:r>
    </w:p>
    <w:p w14:paraId="681BA041" w14:textId="77777777" w:rsidR="00DB665F" w:rsidRDefault="00DB665F" w:rsidP="00DB665F">
      <w:pPr>
        <w:pStyle w:val="Default"/>
        <w:spacing w:line="480" w:lineRule="auto"/>
      </w:pPr>
    </w:p>
    <w:p w14:paraId="06DFCA57" w14:textId="77777777" w:rsidR="00DB665F" w:rsidRDefault="00DB665F" w:rsidP="00DB665F">
      <w:pPr>
        <w:pStyle w:val="Default"/>
        <w:spacing w:line="480" w:lineRule="auto"/>
        <w:rPr>
          <w:b/>
        </w:rPr>
      </w:pPr>
      <w:r>
        <w:rPr>
          <w:b/>
        </w:rPr>
        <w:t>Q.</w:t>
      </w:r>
      <w:r>
        <w:rPr>
          <w:b/>
        </w:rPr>
        <w:tab/>
        <w:t>Please state your names.</w:t>
      </w:r>
    </w:p>
    <w:p w14:paraId="52620E39" w14:textId="77777777" w:rsidR="00DB665F" w:rsidRDefault="00DB665F" w:rsidP="00DB665F">
      <w:pPr>
        <w:pStyle w:val="Default"/>
        <w:spacing w:line="480" w:lineRule="auto"/>
        <w:ind w:left="720" w:hanging="720"/>
      </w:pPr>
      <w:r w:rsidRPr="00CE0789">
        <w:t>A.</w:t>
      </w:r>
      <w:r>
        <w:tab/>
        <w:t>Our names are:  Rayne Pearson and Bob Williamson (Staff), Mark Reynolds (CenturyLink), and Stefanie Johnson (Public Counsel).</w:t>
      </w:r>
    </w:p>
    <w:p w14:paraId="16C87767" w14:textId="77777777" w:rsidR="00DB665F" w:rsidRDefault="00DB665F" w:rsidP="00DB665F">
      <w:pPr>
        <w:pStyle w:val="Default"/>
        <w:spacing w:line="480" w:lineRule="auto"/>
        <w:ind w:left="720" w:hanging="720"/>
      </w:pPr>
    </w:p>
    <w:p w14:paraId="239963F7" w14:textId="77777777" w:rsidR="00DB665F" w:rsidRDefault="00DB665F" w:rsidP="00DB665F">
      <w:pPr>
        <w:pStyle w:val="Default"/>
        <w:spacing w:line="480" w:lineRule="auto"/>
        <w:ind w:left="720" w:hanging="720"/>
        <w:rPr>
          <w:b/>
        </w:rPr>
      </w:pPr>
      <w:r>
        <w:rPr>
          <w:b/>
        </w:rPr>
        <w:t>Q.</w:t>
      </w:r>
      <w:r>
        <w:rPr>
          <w:b/>
        </w:rPr>
        <w:tab/>
        <w:t>Please describe your backgrounds and qualifications.</w:t>
      </w:r>
    </w:p>
    <w:p w14:paraId="4E9CC163" w14:textId="77777777" w:rsidR="00DB665F" w:rsidRDefault="00DB665F" w:rsidP="00DB665F">
      <w:pPr>
        <w:pStyle w:val="Default"/>
        <w:spacing w:line="480" w:lineRule="auto"/>
        <w:ind w:left="720" w:hanging="720"/>
      </w:pPr>
      <w:r w:rsidRPr="00CE0789">
        <w:t>A.</w:t>
      </w:r>
      <w:r>
        <w:tab/>
        <w:t>For Ms. Pearson’s and Mr. Williamson’s information, please see Section IV of this testimony.  For Mr. Reynolds’ information, please see Section V of this testimony.  For Ms. Johnson’s information, please see Section VI of this testimony.</w:t>
      </w:r>
    </w:p>
    <w:p w14:paraId="6EB3D7D1" w14:textId="77777777" w:rsidR="00DB665F" w:rsidRDefault="00DB665F" w:rsidP="00DB665F">
      <w:pPr>
        <w:pStyle w:val="Default"/>
        <w:spacing w:line="480" w:lineRule="auto"/>
        <w:ind w:left="720" w:hanging="720"/>
      </w:pPr>
    </w:p>
    <w:p w14:paraId="046B5980" w14:textId="77777777" w:rsidR="00DB665F" w:rsidRDefault="00DB665F" w:rsidP="00DB665F">
      <w:pPr>
        <w:pStyle w:val="Default"/>
        <w:spacing w:line="480" w:lineRule="auto"/>
        <w:ind w:left="720" w:hanging="720"/>
        <w:rPr>
          <w:b/>
        </w:rPr>
      </w:pPr>
      <w:r>
        <w:rPr>
          <w:b/>
        </w:rPr>
        <w:t>Q.</w:t>
      </w:r>
      <w:r>
        <w:rPr>
          <w:b/>
        </w:rPr>
        <w:tab/>
        <w:t>What is the purpose of your testimony?</w:t>
      </w:r>
    </w:p>
    <w:p w14:paraId="25553E9F" w14:textId="495A2ED5" w:rsidR="00DB665F" w:rsidRDefault="00DB665F" w:rsidP="00DB665F">
      <w:pPr>
        <w:pStyle w:val="Default"/>
        <w:spacing w:line="480" w:lineRule="auto"/>
        <w:ind w:left="720" w:hanging="720"/>
      </w:pPr>
      <w:r w:rsidRPr="00CE0789">
        <w:t>A.</w:t>
      </w:r>
      <w:r>
        <w:tab/>
        <w:t xml:space="preserve">Our testimony describes and supports all provisions of the </w:t>
      </w:r>
      <w:r w:rsidR="00E714D3">
        <w:t xml:space="preserve">Revised </w:t>
      </w:r>
      <w:r>
        <w:t>Settlement Agreement signed by Staff, Public Counsel, and CenturyLink</w:t>
      </w:r>
      <w:r w:rsidR="00BD71BB">
        <w:t xml:space="preserve"> (“Settlement Agreement”)</w:t>
      </w:r>
      <w:r w:rsidR="007A5113">
        <w:t>.</w:t>
      </w:r>
      <w:r w:rsidR="00BD71BB">
        <w:t xml:space="preserve">  The Parties filed their initial Settlement Agreement </w:t>
      </w:r>
      <w:r>
        <w:t xml:space="preserve">with the </w:t>
      </w:r>
      <w:r>
        <w:lastRenderedPageBreak/>
        <w:t>Washington Utilities and Transportation Commission (Commission) on June 2, 2015.</w:t>
      </w:r>
      <w:r w:rsidR="00BD71BB">
        <w:t xml:space="preserve">  On June </w:t>
      </w:r>
      <w:r w:rsidR="00E714D3">
        <w:t>26</w:t>
      </w:r>
      <w:r w:rsidR="00BD71BB">
        <w:t xml:space="preserve">, 2015, the Parties filed their </w:t>
      </w:r>
      <w:r w:rsidR="00E714D3">
        <w:t xml:space="preserve">Revised </w:t>
      </w:r>
      <w:r w:rsidR="00BD71BB">
        <w:t>Settlement Agreement</w:t>
      </w:r>
      <w:r w:rsidR="00E714D3">
        <w:t xml:space="preserve"> (Settlement Agreement)</w:t>
      </w:r>
      <w:r w:rsidR="00BD71BB">
        <w:t>, which incorporated a</w:t>
      </w:r>
      <w:r w:rsidR="00E714D3">
        <w:t>n</w:t>
      </w:r>
      <w:r w:rsidR="00BD71BB">
        <w:t xml:space="preserve"> </w:t>
      </w:r>
      <w:r w:rsidR="00E714D3">
        <w:t xml:space="preserve">expanded </w:t>
      </w:r>
      <w:r w:rsidR="00BD71BB">
        <w:t xml:space="preserve">definition of the term </w:t>
      </w:r>
      <w:r w:rsidR="00BD71BB" w:rsidRPr="00BF4ADB">
        <w:t>“San Juan Submarine Facilities</w:t>
      </w:r>
      <w:r w:rsidR="00BD71BB">
        <w:t>.</w:t>
      </w:r>
      <w:r w:rsidR="00BD71BB" w:rsidRPr="00BF4ADB">
        <w:t>”</w:t>
      </w:r>
    </w:p>
    <w:p w14:paraId="5250194D" w14:textId="77777777" w:rsidR="00DB665F" w:rsidRDefault="00DB665F" w:rsidP="00DB665F">
      <w:pPr>
        <w:pStyle w:val="Default"/>
        <w:spacing w:line="480" w:lineRule="auto"/>
        <w:ind w:left="720" w:hanging="720"/>
      </w:pPr>
      <w:r>
        <w:tab/>
      </w:r>
      <w:r>
        <w:tab/>
      </w:r>
      <w:r>
        <w:rPr>
          <w:bCs/>
        </w:rPr>
        <w:t>As explained in greater detail below, t</w:t>
      </w:r>
      <w:r>
        <w:t>he Parties agree that the resolution of the Commission’s complaint as reflected in the Settlement Agreement is consistent with the public interest and should be approved.  The Parties request that the Commission issue an order approving the Settlement Agreement.</w:t>
      </w:r>
    </w:p>
    <w:p w14:paraId="65E77A02" w14:textId="77777777" w:rsidR="00DB665F" w:rsidRDefault="00DB665F" w:rsidP="00DB665F">
      <w:pPr>
        <w:pStyle w:val="Default"/>
        <w:spacing w:line="480" w:lineRule="auto"/>
        <w:ind w:left="720" w:hanging="720"/>
      </w:pPr>
    </w:p>
    <w:p w14:paraId="7C409329" w14:textId="77777777" w:rsidR="00DB665F" w:rsidRDefault="00DB665F" w:rsidP="00DB665F">
      <w:pPr>
        <w:pStyle w:val="Default"/>
        <w:spacing w:line="480" w:lineRule="auto"/>
        <w:ind w:left="720" w:hanging="720"/>
        <w:jc w:val="center"/>
        <w:rPr>
          <w:b/>
        </w:rPr>
      </w:pPr>
      <w:r>
        <w:rPr>
          <w:b/>
        </w:rPr>
        <w:t>II.  BACKGROUND</w:t>
      </w:r>
    </w:p>
    <w:p w14:paraId="545A9670" w14:textId="77777777" w:rsidR="00DB665F" w:rsidRDefault="00DB665F" w:rsidP="00DB665F">
      <w:pPr>
        <w:pStyle w:val="Default"/>
        <w:spacing w:line="480" w:lineRule="auto"/>
        <w:ind w:left="720" w:hanging="720"/>
        <w:jc w:val="center"/>
        <w:rPr>
          <w:b/>
        </w:rPr>
      </w:pPr>
    </w:p>
    <w:p w14:paraId="324A1AFC" w14:textId="77777777" w:rsidR="00DB665F" w:rsidRDefault="00DB665F" w:rsidP="00DB665F">
      <w:pPr>
        <w:pStyle w:val="Default"/>
        <w:spacing w:line="480" w:lineRule="auto"/>
        <w:ind w:left="720" w:hanging="720"/>
        <w:rPr>
          <w:b/>
        </w:rPr>
      </w:pPr>
      <w:r>
        <w:rPr>
          <w:b/>
        </w:rPr>
        <w:t>Q.</w:t>
      </w:r>
      <w:r>
        <w:rPr>
          <w:b/>
        </w:rPr>
        <w:tab/>
        <w:t>Please briefly describe the history of the proceeding.</w:t>
      </w:r>
    </w:p>
    <w:p w14:paraId="5FF9F649" w14:textId="77777777" w:rsidR="00DB665F" w:rsidRDefault="00DB665F" w:rsidP="00DB665F">
      <w:pPr>
        <w:pStyle w:val="Default"/>
        <w:spacing w:line="480" w:lineRule="auto"/>
        <w:ind w:left="720" w:hanging="720"/>
      </w:pPr>
      <w:r w:rsidRPr="00CE0789">
        <w:t>A.</w:t>
      </w:r>
      <w:r>
        <w:tab/>
        <w:t>In the early morning hours of Tuesday, November 5, 2013, CenturyLink customers on the San Juan Islands experienced a service outage that isolated them from the mainland, disrupted 911 and long-distance service, and limited interisland calling.  The cause of the outage was a break in the underwater cable connecting Lopez Island and the main switch on San Juan Island.</w:t>
      </w:r>
    </w:p>
    <w:p w14:paraId="136A25F7" w14:textId="77777777" w:rsidR="00DB665F" w:rsidRDefault="00DB665F" w:rsidP="00DB665F">
      <w:pPr>
        <w:pStyle w:val="Default"/>
        <w:spacing w:line="480" w:lineRule="auto"/>
        <w:ind w:left="720" w:hanging="720"/>
      </w:pPr>
      <w:r>
        <w:rPr>
          <w:b/>
        </w:rPr>
        <w:tab/>
      </w:r>
      <w:r>
        <w:rPr>
          <w:b/>
        </w:rPr>
        <w:tab/>
      </w:r>
      <w:r>
        <w:t>When CenturyLink’s monitoring system detected the loss of connection with the Friday Harbor switch at 3:45 a.m. on November 5, 2013, CenturyLink reported it to the Commission at 3:47 a.m., stating that the estimated restoral time was 8:00 a.m. the same day.  CenturyLink learned later that day that the outage was due to a failure of the underwater cable.</w:t>
      </w:r>
    </w:p>
    <w:p w14:paraId="6A3F273B" w14:textId="77777777" w:rsidR="00DB665F" w:rsidRDefault="00DB665F" w:rsidP="00DB665F">
      <w:pPr>
        <w:pStyle w:val="Default"/>
        <w:spacing w:line="480" w:lineRule="auto"/>
        <w:ind w:left="720"/>
      </w:pPr>
      <w:r>
        <w:lastRenderedPageBreak/>
        <w:tab/>
        <w:t>Service to the San Juan Islands was fully restored within 10 days.  It is not unusual for an underwater repair such as this one to take longer than 30 days.  According to Staff’s underwater cable expert, mobilizing the tools and resources needed to repair the cable on such short notice was an achievement worth noting.</w:t>
      </w:r>
    </w:p>
    <w:p w14:paraId="13D0EC9C" w14:textId="77777777" w:rsidR="00DB665F" w:rsidRDefault="00DB665F" w:rsidP="00DB665F">
      <w:pPr>
        <w:pStyle w:val="Default"/>
        <w:spacing w:line="480" w:lineRule="auto"/>
        <w:ind w:left="720" w:hanging="720"/>
      </w:pPr>
      <w:r>
        <w:tab/>
      </w:r>
      <w:r>
        <w:tab/>
        <w:t>On December 9, 2013, the Commission held a public hearing in Friday Harbor, where it received comments from business owners, public officials, and residents about the outage.  The Commission also received written comments.  CenturyLink customers in the San Juan Islands, as well as the San Juan County Department of Emergency Management (San Juan DEM), reported that they were unable to get reliable information about what was happening and the status of the repairs.</w:t>
      </w:r>
    </w:p>
    <w:p w14:paraId="5111DEE8" w14:textId="23C3832A" w:rsidR="00DB665F" w:rsidRDefault="00DB665F" w:rsidP="00DB665F">
      <w:pPr>
        <w:pStyle w:val="Default"/>
        <w:spacing w:line="480" w:lineRule="auto"/>
        <w:ind w:left="720"/>
      </w:pPr>
      <w:r>
        <w:tab/>
        <w:t>In August 2014, the Commission concluded its investigation and filed a complaint against CenturyLink alleging 15,921 violations of WAC 480-120-412, the major outages rule.  The violations related to CenturyLink’s handling of communications with its customers and with public officials during the outage.</w:t>
      </w:r>
    </w:p>
    <w:p w14:paraId="35A15A00" w14:textId="77777777" w:rsidR="00DB665F" w:rsidRDefault="00DB665F" w:rsidP="00DB665F">
      <w:pPr>
        <w:pStyle w:val="Default"/>
        <w:spacing w:line="480" w:lineRule="auto"/>
        <w:ind w:left="720" w:firstLine="720"/>
      </w:pPr>
    </w:p>
    <w:p w14:paraId="0A06852D" w14:textId="77777777" w:rsidR="00DB665F" w:rsidRDefault="00DB665F" w:rsidP="00DB665F">
      <w:pPr>
        <w:pStyle w:val="BodyText"/>
        <w:spacing w:after="0" w:line="480" w:lineRule="auto"/>
        <w:ind w:left="720" w:hanging="720"/>
        <w:rPr>
          <w:szCs w:val="24"/>
        </w:rPr>
      </w:pPr>
      <w:r w:rsidRPr="0001463F">
        <w:rPr>
          <w:b/>
          <w:szCs w:val="24"/>
        </w:rPr>
        <w:t>Q.</w:t>
      </w:r>
      <w:r>
        <w:rPr>
          <w:b/>
          <w:szCs w:val="24"/>
        </w:rPr>
        <w:tab/>
        <w:t>Did CenturyLink contest the allegations in the complaint?</w:t>
      </w:r>
    </w:p>
    <w:p w14:paraId="372FB44A" w14:textId="77777777" w:rsidR="00DB665F" w:rsidRDefault="00DB665F" w:rsidP="00DB665F">
      <w:pPr>
        <w:spacing w:line="480" w:lineRule="auto"/>
        <w:ind w:left="720" w:hanging="720"/>
      </w:pPr>
      <w:r w:rsidRPr="00CE0789">
        <w:t>A.</w:t>
      </w:r>
      <w:r w:rsidRPr="00670FED">
        <w:tab/>
        <w:t>Yes.  The Commission convened a prehearing conference and set a procedural schedule for the litigation of the complaint.</w:t>
      </w:r>
    </w:p>
    <w:p w14:paraId="3C24436A" w14:textId="77777777" w:rsidR="00DB665F" w:rsidRDefault="00DB665F" w:rsidP="00DB665F">
      <w:pPr>
        <w:spacing w:line="480" w:lineRule="auto"/>
        <w:ind w:left="720" w:hanging="720"/>
      </w:pPr>
    </w:p>
    <w:p w14:paraId="563B0CC1" w14:textId="77777777" w:rsidR="00DB665F" w:rsidRDefault="00DB665F" w:rsidP="00DB665F">
      <w:pPr>
        <w:pStyle w:val="BodyText"/>
        <w:spacing w:after="0" w:line="480" w:lineRule="auto"/>
        <w:ind w:left="720" w:hanging="720"/>
        <w:rPr>
          <w:b/>
          <w:szCs w:val="24"/>
        </w:rPr>
      </w:pPr>
      <w:r>
        <w:rPr>
          <w:b/>
          <w:szCs w:val="24"/>
        </w:rPr>
        <w:t>Q.</w:t>
      </w:r>
      <w:r>
        <w:rPr>
          <w:b/>
          <w:szCs w:val="24"/>
        </w:rPr>
        <w:tab/>
        <w:t>How did Public Counsel become involved in the litigation?</w:t>
      </w:r>
    </w:p>
    <w:p w14:paraId="32651A63" w14:textId="77777777" w:rsidR="00DB665F" w:rsidRDefault="00DB665F" w:rsidP="00DB665F">
      <w:pPr>
        <w:spacing w:line="480" w:lineRule="auto"/>
        <w:ind w:left="720" w:hanging="720"/>
      </w:pPr>
      <w:r w:rsidRPr="00CE0789">
        <w:lastRenderedPageBreak/>
        <w:t>A.</w:t>
      </w:r>
      <w:r>
        <w:tab/>
        <w:t>Pursuant to RCW 80.04.510 and RCW 80.01.100, Public Counsel entered an appearance in the docket shortly after the complaint was filed and has participated actively in the proceeding.</w:t>
      </w:r>
    </w:p>
    <w:p w14:paraId="6BB20C5F" w14:textId="77777777" w:rsidR="00DB665F" w:rsidRDefault="00DB665F" w:rsidP="00DB665F">
      <w:pPr>
        <w:pStyle w:val="BodyText"/>
        <w:spacing w:after="0" w:line="480" w:lineRule="auto"/>
        <w:ind w:left="720" w:hanging="720"/>
        <w:rPr>
          <w:b/>
          <w:szCs w:val="24"/>
        </w:rPr>
      </w:pPr>
    </w:p>
    <w:p w14:paraId="2891927F" w14:textId="77777777" w:rsidR="00DB665F" w:rsidRDefault="00DB665F" w:rsidP="00DB665F">
      <w:pPr>
        <w:pStyle w:val="BodyText"/>
        <w:spacing w:after="0" w:line="480" w:lineRule="auto"/>
        <w:ind w:left="720" w:hanging="720"/>
        <w:rPr>
          <w:b/>
          <w:szCs w:val="24"/>
        </w:rPr>
      </w:pPr>
      <w:r>
        <w:rPr>
          <w:b/>
          <w:szCs w:val="24"/>
        </w:rPr>
        <w:t>Q.</w:t>
      </w:r>
      <w:r>
        <w:rPr>
          <w:b/>
          <w:szCs w:val="24"/>
        </w:rPr>
        <w:tab/>
        <w:t>Is the settlement a full settlement pursuant to WAC 480-07-730(1)?</w:t>
      </w:r>
    </w:p>
    <w:p w14:paraId="70993AA1" w14:textId="77777777" w:rsidR="00DB665F" w:rsidRDefault="00DB665F" w:rsidP="00DB665F">
      <w:pPr>
        <w:spacing w:line="480" w:lineRule="auto"/>
        <w:ind w:left="720" w:hanging="720"/>
      </w:pPr>
      <w:r w:rsidRPr="00CE0789">
        <w:t>A.</w:t>
      </w:r>
      <w:r>
        <w:tab/>
        <w:t>Yes, it is an all-party settlement, and the Settlement Agreement resolves all of the issues in the litigation.</w:t>
      </w:r>
    </w:p>
    <w:p w14:paraId="416B2E7F" w14:textId="77777777" w:rsidR="00DB665F" w:rsidRDefault="00DB665F" w:rsidP="00DB665F">
      <w:pPr>
        <w:pStyle w:val="Default"/>
        <w:spacing w:line="480" w:lineRule="auto"/>
        <w:ind w:left="720" w:hanging="720"/>
      </w:pPr>
    </w:p>
    <w:p w14:paraId="47E3894A" w14:textId="77777777" w:rsidR="00DB665F" w:rsidRDefault="00DB665F" w:rsidP="00DB665F">
      <w:pPr>
        <w:pStyle w:val="Default"/>
        <w:spacing w:line="480" w:lineRule="auto"/>
        <w:ind w:left="720" w:hanging="720"/>
        <w:jc w:val="center"/>
        <w:rPr>
          <w:b/>
          <w:caps/>
        </w:rPr>
      </w:pPr>
      <w:r>
        <w:rPr>
          <w:b/>
        </w:rPr>
        <w:t xml:space="preserve">III.  JOINT </w:t>
      </w:r>
      <w:r>
        <w:rPr>
          <w:b/>
          <w:caps/>
        </w:rPr>
        <w:t>testimony</w:t>
      </w:r>
    </w:p>
    <w:p w14:paraId="7F16BCD6" w14:textId="77777777" w:rsidR="00DB665F" w:rsidRDefault="00DB665F" w:rsidP="00DB665F">
      <w:pPr>
        <w:pStyle w:val="Default"/>
        <w:spacing w:line="480" w:lineRule="auto"/>
        <w:ind w:left="720" w:hanging="720"/>
        <w:rPr>
          <w:b/>
          <w:caps/>
        </w:rPr>
      </w:pPr>
    </w:p>
    <w:p w14:paraId="26575F98" w14:textId="77777777" w:rsidR="00DB665F" w:rsidRDefault="00DB665F" w:rsidP="00DB665F">
      <w:pPr>
        <w:pStyle w:val="BodyText"/>
        <w:spacing w:after="0" w:line="480" w:lineRule="auto"/>
        <w:ind w:left="720" w:hanging="720"/>
        <w:rPr>
          <w:b/>
          <w:szCs w:val="24"/>
        </w:rPr>
      </w:pPr>
      <w:r>
        <w:rPr>
          <w:b/>
          <w:szCs w:val="24"/>
        </w:rPr>
        <w:t>Q.</w:t>
      </w:r>
      <w:r>
        <w:rPr>
          <w:b/>
          <w:szCs w:val="24"/>
        </w:rPr>
        <w:tab/>
        <w:t>Please provide an overview of the settlement.</w:t>
      </w:r>
    </w:p>
    <w:p w14:paraId="00FB1BD2" w14:textId="77777777" w:rsidR="00DB665F" w:rsidRDefault="00DB665F" w:rsidP="00DB665F">
      <w:pPr>
        <w:pStyle w:val="BodyText2"/>
        <w:tabs>
          <w:tab w:val="left" w:pos="720"/>
          <w:tab w:val="left" w:pos="1680"/>
        </w:tabs>
        <w:spacing w:after="0"/>
        <w:ind w:left="720" w:hanging="720"/>
      </w:pPr>
      <w:r w:rsidRPr="00CE0789">
        <w:t>A.</w:t>
      </w:r>
      <w:r>
        <w:tab/>
        <w:t>The Settlement Agreement provides for a penalty of $50,000 and for a process to improve CenturyLink’s communications with its customers both in the San Juan Islands and statewide during major outages.  CenturyLink admits that it violated the major outages rule,</w:t>
      </w:r>
      <w:r w:rsidRPr="00040683">
        <w:t xml:space="preserve"> </w:t>
      </w:r>
      <w:r>
        <w:t>WAC 480-120-412, and the Company agrees to meet with representatives from the San Juan DEM, the Washington State Military Department, Staff, and Public Counsel to improve CenturyLink’s performance under the major outages rule, WAC 480-120-412, during any future major outage in the San Juan Islands.  The Settlement Agreement contains commitments by CenturyLink regarding inspection and reporting associated with underwater cable and microwave facilities used to serve the San Juan Islands.  And finally, CenturyLink commits to make facilities investments to ameliorate long-term service quality issues in specified locations throughout the state.</w:t>
      </w:r>
    </w:p>
    <w:p w14:paraId="54926FAE" w14:textId="77777777" w:rsidR="00DB665F" w:rsidRPr="006071EF" w:rsidRDefault="00DB665F" w:rsidP="00DB665F">
      <w:pPr>
        <w:pStyle w:val="BodyText2"/>
        <w:tabs>
          <w:tab w:val="left" w:pos="720"/>
          <w:tab w:val="left" w:pos="1680"/>
        </w:tabs>
        <w:spacing w:after="0"/>
        <w:ind w:left="720" w:hanging="720"/>
        <w:rPr>
          <w:b/>
          <w:i/>
        </w:rPr>
      </w:pPr>
      <w:r w:rsidRPr="006071EF">
        <w:rPr>
          <w:b/>
          <w:i/>
        </w:rPr>
        <w:lastRenderedPageBreak/>
        <w:t>Violations and Penalty</w:t>
      </w:r>
    </w:p>
    <w:p w14:paraId="10D33D0E" w14:textId="77777777" w:rsidR="00C12400" w:rsidRDefault="00C12400" w:rsidP="00DB665F">
      <w:pPr>
        <w:pStyle w:val="BodyText2"/>
        <w:tabs>
          <w:tab w:val="left" w:pos="720"/>
          <w:tab w:val="left" w:pos="1680"/>
        </w:tabs>
        <w:spacing w:after="0"/>
        <w:ind w:left="720" w:hanging="720"/>
        <w:rPr>
          <w:i/>
        </w:rPr>
      </w:pPr>
    </w:p>
    <w:p w14:paraId="12DA0992" w14:textId="77777777" w:rsidR="00DB665F" w:rsidRDefault="00DB665F" w:rsidP="00DB665F">
      <w:pPr>
        <w:pStyle w:val="BodyText2"/>
        <w:tabs>
          <w:tab w:val="left" w:pos="720"/>
          <w:tab w:val="left" w:pos="1680"/>
        </w:tabs>
        <w:spacing w:after="0"/>
        <w:ind w:left="720" w:hanging="720"/>
        <w:rPr>
          <w:b/>
        </w:rPr>
      </w:pPr>
      <w:r>
        <w:rPr>
          <w:b/>
        </w:rPr>
        <w:t>Q.</w:t>
      </w:r>
      <w:r>
        <w:rPr>
          <w:b/>
        </w:rPr>
        <w:tab/>
        <w:t xml:space="preserve">What does the Settlement Agreement provide in terms of </w:t>
      </w:r>
      <w:r w:rsidR="0032079B">
        <w:rPr>
          <w:b/>
        </w:rPr>
        <w:t xml:space="preserve">admissions to </w:t>
      </w:r>
      <w:r>
        <w:rPr>
          <w:b/>
        </w:rPr>
        <w:t>rule violations and a penalty?</w:t>
      </w:r>
    </w:p>
    <w:p w14:paraId="51ADE474" w14:textId="77777777" w:rsidR="00DB665F" w:rsidRDefault="00DB665F" w:rsidP="00DB665F">
      <w:pPr>
        <w:pStyle w:val="BodyText2"/>
        <w:tabs>
          <w:tab w:val="left" w:pos="1680"/>
        </w:tabs>
        <w:spacing w:after="0"/>
        <w:ind w:left="720" w:hanging="720"/>
      </w:pPr>
      <w:r>
        <w:t>A.</w:t>
      </w:r>
      <w:r>
        <w:tab/>
        <w:t>For purposes of settlement, CenturyLink admit</w:t>
      </w:r>
      <w:r w:rsidR="00A516D8">
        <w:t>s</w:t>
      </w:r>
      <w:r>
        <w:t xml:space="preserve"> to rule violations in terms of how it communicated with the Commission, emergency management officials, and the public, and will pay a penalty of $50,000.  CenturyLink will pay the penalty within 30 days of the date of a final order approving the Settlement Agreement or the date that an initial order approving the Settlement Agreement becomes a final order.</w:t>
      </w:r>
    </w:p>
    <w:p w14:paraId="17221BBF" w14:textId="77777777" w:rsidR="00DB665F" w:rsidRDefault="00DB665F" w:rsidP="00DB665F">
      <w:pPr>
        <w:pStyle w:val="BodyText"/>
        <w:spacing w:after="0" w:line="480" w:lineRule="auto"/>
        <w:ind w:left="720" w:hanging="720"/>
        <w:rPr>
          <w:i/>
          <w:szCs w:val="24"/>
        </w:rPr>
      </w:pPr>
    </w:p>
    <w:p w14:paraId="128F2D8E" w14:textId="77777777" w:rsidR="00DB665F" w:rsidRPr="006071EF" w:rsidRDefault="00DB665F" w:rsidP="00DB665F">
      <w:pPr>
        <w:pStyle w:val="BodyText"/>
        <w:spacing w:after="0" w:line="480" w:lineRule="auto"/>
        <w:ind w:left="720" w:hanging="720"/>
        <w:rPr>
          <w:b/>
          <w:i/>
          <w:szCs w:val="24"/>
        </w:rPr>
      </w:pPr>
      <w:r w:rsidRPr="006071EF">
        <w:rPr>
          <w:b/>
          <w:i/>
          <w:szCs w:val="24"/>
        </w:rPr>
        <w:t>Emergency Communications Plans</w:t>
      </w:r>
    </w:p>
    <w:p w14:paraId="19D358C9" w14:textId="77777777" w:rsidR="003B43DC" w:rsidRDefault="003B43DC" w:rsidP="00DB665F">
      <w:pPr>
        <w:pStyle w:val="BodyText"/>
        <w:spacing w:after="0" w:line="480" w:lineRule="auto"/>
        <w:ind w:left="720" w:hanging="720"/>
        <w:rPr>
          <w:i/>
          <w:szCs w:val="24"/>
        </w:rPr>
      </w:pPr>
    </w:p>
    <w:p w14:paraId="5C01D356" w14:textId="77777777" w:rsidR="00DB665F" w:rsidRDefault="00DB665F" w:rsidP="00DB665F">
      <w:pPr>
        <w:pStyle w:val="BodyText"/>
        <w:spacing w:after="0" w:line="480" w:lineRule="auto"/>
        <w:ind w:left="720" w:hanging="720"/>
        <w:rPr>
          <w:b/>
          <w:szCs w:val="24"/>
        </w:rPr>
      </w:pPr>
      <w:r>
        <w:rPr>
          <w:b/>
          <w:szCs w:val="24"/>
        </w:rPr>
        <w:t>Q.</w:t>
      </w:r>
      <w:r>
        <w:rPr>
          <w:b/>
          <w:szCs w:val="24"/>
        </w:rPr>
        <w:tab/>
        <w:t xml:space="preserve">What terms have the Parties agreed to regarding emergency communications plans for the San Juan Islands and the state in general? </w:t>
      </w:r>
    </w:p>
    <w:p w14:paraId="4D156C8C" w14:textId="26836920" w:rsidR="00DB665F" w:rsidRDefault="00DB665F" w:rsidP="00DB665F">
      <w:pPr>
        <w:pStyle w:val="BodyText"/>
        <w:spacing w:after="0" w:line="480" w:lineRule="auto"/>
        <w:ind w:left="720" w:hanging="720"/>
        <w:rPr>
          <w:szCs w:val="24"/>
        </w:rPr>
      </w:pPr>
      <w:r>
        <w:rPr>
          <w:szCs w:val="24"/>
        </w:rPr>
        <w:t>A.</w:t>
      </w:r>
      <w:r>
        <w:rPr>
          <w:szCs w:val="24"/>
        </w:rPr>
        <w:tab/>
        <w:t xml:space="preserve">The Parties have agreed to hold at least two meetings regarding emergency communications within </w:t>
      </w:r>
      <w:r w:rsidR="00A516D8">
        <w:rPr>
          <w:szCs w:val="24"/>
        </w:rPr>
        <w:t>six</w:t>
      </w:r>
      <w:r>
        <w:rPr>
          <w:szCs w:val="24"/>
        </w:rPr>
        <w:t xml:space="preserve"> months of the effective date of the Settlement Agreement.  One meeting will take place in the San Juan Islands among the Parties and representatives from the San Juan DEM and the Washington Military Department.  Th</w:t>
      </w:r>
      <w:r w:rsidR="0011071F">
        <w:rPr>
          <w:szCs w:val="24"/>
        </w:rPr>
        <w:t>e</w:t>
      </w:r>
      <w:r>
        <w:rPr>
          <w:szCs w:val="24"/>
        </w:rPr>
        <w:t xml:space="preserve"> subject for the San Juan meeting will be development of an emergency communications plan for San Juan County that is consistent with WAC 480-120-412.  CenturyLink commits to providing an emergency communications </w:t>
      </w:r>
      <w:r>
        <w:rPr>
          <w:szCs w:val="24"/>
        </w:rPr>
        <w:lastRenderedPageBreak/>
        <w:t>plan for San Juan County within eight months after the effective date</w:t>
      </w:r>
      <w:r>
        <w:rPr>
          <w:rStyle w:val="FootnoteReference"/>
        </w:rPr>
        <w:footnoteReference w:id="1"/>
      </w:r>
      <w:r>
        <w:rPr>
          <w:szCs w:val="24"/>
        </w:rPr>
        <w:t xml:space="preserve"> of the Settlement Agreement.</w:t>
      </w:r>
    </w:p>
    <w:p w14:paraId="68436001" w14:textId="3E6D8364" w:rsidR="00DB665F" w:rsidRDefault="008B464D" w:rsidP="00DB665F">
      <w:pPr>
        <w:pStyle w:val="BodyText"/>
        <w:spacing w:after="0" w:line="480" w:lineRule="auto"/>
        <w:ind w:left="720"/>
        <w:rPr>
          <w:szCs w:val="24"/>
        </w:rPr>
      </w:pPr>
      <w:r>
        <w:rPr>
          <w:szCs w:val="24"/>
        </w:rPr>
        <w:tab/>
      </w:r>
      <w:r w:rsidR="00DB665F">
        <w:rPr>
          <w:szCs w:val="24"/>
        </w:rPr>
        <w:t>The second meeting will take place at the Commission’s headquarters in Olympia among the Parties.  The subject for this meeting will be development of an emergency communications plan for use duri</w:t>
      </w:r>
      <w:r w:rsidR="003819F2">
        <w:rPr>
          <w:szCs w:val="24"/>
        </w:rPr>
        <w:t xml:space="preserve">ng major outages in Washington </w:t>
      </w:r>
      <w:r w:rsidR="00DB665F">
        <w:rPr>
          <w:szCs w:val="24"/>
        </w:rPr>
        <w:t xml:space="preserve">that is consistent with WAC 480-120-412.  CenturyLink commits to providing an emergency communications plan, specific to Washington, within eight months of the effective date of the Settlement Agreement.  </w:t>
      </w:r>
    </w:p>
    <w:p w14:paraId="7BC6FEEB" w14:textId="0A5655CB" w:rsidR="00DB665F" w:rsidRDefault="003B43DC" w:rsidP="00DB665F">
      <w:pPr>
        <w:pStyle w:val="BodyText"/>
        <w:spacing w:after="0" w:line="480" w:lineRule="auto"/>
        <w:ind w:left="720"/>
        <w:rPr>
          <w:szCs w:val="24"/>
        </w:rPr>
      </w:pPr>
      <w:r>
        <w:rPr>
          <w:szCs w:val="24"/>
        </w:rPr>
        <w:tab/>
      </w:r>
      <w:r w:rsidR="00DB665F">
        <w:rPr>
          <w:szCs w:val="24"/>
        </w:rPr>
        <w:t xml:space="preserve">Staff is tasked with initiating, coordinating, making logistical arrangements for, and facilitating both meetings.  All Parties agree that they will make appropriate representatives available at each of the meetings.  </w:t>
      </w:r>
    </w:p>
    <w:p w14:paraId="1C2E878B" w14:textId="77777777" w:rsidR="00DB665F" w:rsidRDefault="003B43DC" w:rsidP="00DB665F">
      <w:pPr>
        <w:pStyle w:val="BodyText"/>
        <w:spacing w:after="0" w:line="480" w:lineRule="auto"/>
        <w:ind w:left="720"/>
        <w:rPr>
          <w:b/>
          <w:szCs w:val="24"/>
        </w:rPr>
      </w:pPr>
      <w:r>
        <w:rPr>
          <w:szCs w:val="24"/>
        </w:rPr>
        <w:tab/>
      </w:r>
      <w:r w:rsidR="00DB665F">
        <w:rPr>
          <w:szCs w:val="24"/>
        </w:rPr>
        <w:t>Compliance with the provisions that address developing emergency communications plans should enable a better understanding among the Parties and state and local emergency management officials as to timing and content of notifications.  Further, the Parties believe that the provisions provide opportunity to enhance CenturyLink’s future commu</w:t>
      </w:r>
      <w:r w:rsidR="003819F2">
        <w:rPr>
          <w:szCs w:val="24"/>
        </w:rPr>
        <w:t>nications and compliance with the major o</w:t>
      </w:r>
      <w:r w:rsidR="00DB665F">
        <w:rPr>
          <w:szCs w:val="24"/>
        </w:rPr>
        <w:t>utages rule.</w:t>
      </w:r>
    </w:p>
    <w:p w14:paraId="401290E0" w14:textId="77777777" w:rsidR="00DB665F" w:rsidRDefault="00DB665F" w:rsidP="00DB665F">
      <w:pPr>
        <w:pStyle w:val="BodyText"/>
        <w:spacing w:after="0" w:line="480" w:lineRule="auto"/>
        <w:ind w:left="720" w:hanging="720"/>
        <w:rPr>
          <w:i/>
          <w:szCs w:val="24"/>
        </w:rPr>
      </w:pPr>
    </w:p>
    <w:p w14:paraId="234CAFC1" w14:textId="77777777" w:rsidR="00DB665F" w:rsidRPr="006071EF" w:rsidRDefault="00DB665F" w:rsidP="00DB665F">
      <w:pPr>
        <w:pStyle w:val="BodyText"/>
        <w:spacing w:after="0" w:line="480" w:lineRule="auto"/>
        <w:ind w:left="720" w:hanging="720"/>
        <w:rPr>
          <w:b/>
          <w:i/>
          <w:szCs w:val="24"/>
        </w:rPr>
      </w:pPr>
      <w:r w:rsidRPr="006071EF">
        <w:rPr>
          <w:b/>
          <w:i/>
          <w:szCs w:val="24"/>
        </w:rPr>
        <w:t>Technical Commitments</w:t>
      </w:r>
    </w:p>
    <w:p w14:paraId="4FFF3270" w14:textId="77777777" w:rsidR="003B43DC" w:rsidRDefault="003B43DC" w:rsidP="00DB665F">
      <w:pPr>
        <w:pStyle w:val="BodyText"/>
        <w:spacing w:after="0" w:line="480" w:lineRule="auto"/>
        <w:ind w:left="720" w:hanging="720"/>
        <w:rPr>
          <w:i/>
          <w:szCs w:val="24"/>
        </w:rPr>
      </w:pPr>
    </w:p>
    <w:p w14:paraId="0C3EDCCA" w14:textId="77777777" w:rsidR="00DB665F" w:rsidRDefault="00DB665F" w:rsidP="00DB665F">
      <w:pPr>
        <w:pStyle w:val="BodyText"/>
        <w:spacing w:after="0" w:line="480" w:lineRule="auto"/>
        <w:ind w:left="720" w:hanging="720"/>
        <w:rPr>
          <w:b/>
          <w:szCs w:val="24"/>
        </w:rPr>
      </w:pPr>
      <w:r>
        <w:rPr>
          <w:b/>
          <w:szCs w:val="24"/>
        </w:rPr>
        <w:t>Q.</w:t>
      </w:r>
      <w:r>
        <w:rPr>
          <w:b/>
          <w:szCs w:val="24"/>
        </w:rPr>
        <w:tab/>
        <w:t>What technical commitments are being made by CenturyLink under the Settlement Agreement?</w:t>
      </w:r>
    </w:p>
    <w:p w14:paraId="62A8ECA6" w14:textId="77777777" w:rsidR="00DB665F" w:rsidRDefault="00DB665F" w:rsidP="00DB665F">
      <w:pPr>
        <w:spacing w:line="480" w:lineRule="auto"/>
        <w:ind w:left="720" w:hanging="720"/>
      </w:pPr>
      <w:r>
        <w:lastRenderedPageBreak/>
        <w:t>A.</w:t>
      </w:r>
      <w:r>
        <w:tab/>
        <w:t>CenturyLink provides formal notification to the Commission via the technical agreements made in the Settlement Agreement that it has received approval from both the Federal Communications Commission and Canadian authorities for spectrum for two microwave systems designed to provide redundancy to its system serving San Juan County.  Mark Reynolds provides more detail in his testimony below with respect to this commitment.</w:t>
      </w:r>
    </w:p>
    <w:p w14:paraId="058B9026" w14:textId="77777777" w:rsidR="00DB665F" w:rsidRDefault="003B43DC" w:rsidP="00DB665F">
      <w:pPr>
        <w:spacing w:line="480" w:lineRule="auto"/>
        <w:ind w:left="720"/>
      </w:pPr>
      <w:r>
        <w:tab/>
      </w:r>
      <w:r w:rsidR="00DB665F">
        <w:t>CenturyLink also commits to provide reports regarding the following items under the Settlement Agreement:</w:t>
      </w:r>
    </w:p>
    <w:p w14:paraId="5625AE3C" w14:textId="6C387C40" w:rsidR="00DB665F" w:rsidRDefault="00DB665F" w:rsidP="00C061F7">
      <w:pPr>
        <w:numPr>
          <w:ilvl w:val="0"/>
          <w:numId w:val="4"/>
        </w:numPr>
        <w:spacing w:line="480" w:lineRule="auto"/>
        <w:ind w:left="1800"/>
      </w:pPr>
      <w:r>
        <w:t xml:space="preserve">Annual inspection plans to the Commission for the San Juan Submarine Facilities, including the cable that was severed on November 5, 2013.  </w:t>
      </w:r>
      <w:r w:rsidR="00956BAC">
        <w:t>The San Juan Submarine Facilities is a defined term in the Settlement Agreement and includes the sections of cable running from Friday Harbor on San Juan Island to Lopez Island, from Lopez Island to Anacortes on the mainland</w:t>
      </w:r>
      <w:r w:rsidR="00C12400">
        <w:t>, and from Blakely Island to Orcas Island</w:t>
      </w:r>
      <w:r w:rsidR="00956BAC">
        <w:t xml:space="preserve">.  The break occurred </w:t>
      </w:r>
      <w:r w:rsidR="00C12400">
        <w:t>along the route running from Friday Harbor to Anacortes, specifically between San Juan Island and Lopez Island.</w:t>
      </w:r>
      <w:r w:rsidR="00956BAC">
        <w:t xml:space="preserve">  </w:t>
      </w:r>
      <w:r w:rsidR="00ED4D36">
        <w:t xml:space="preserve">This route is </w:t>
      </w:r>
      <w:r w:rsidR="003E6499">
        <w:t xml:space="preserve">part of </w:t>
      </w:r>
      <w:r w:rsidR="001416DE">
        <w:t xml:space="preserve">CenturyLink’s </w:t>
      </w:r>
      <w:r w:rsidR="003E6499">
        <w:t xml:space="preserve">main </w:t>
      </w:r>
      <w:r w:rsidR="00ED4D36">
        <w:t xml:space="preserve">fiber route that carries traffic between the islands and the mainland.  </w:t>
      </w:r>
      <w:r w:rsidR="00DD2B92">
        <w:t xml:space="preserve">The route from Blakely Island to </w:t>
      </w:r>
      <w:r w:rsidR="005B3FB4">
        <w:t xml:space="preserve">Orcas </w:t>
      </w:r>
      <w:r w:rsidR="00DD2B92">
        <w:t>Island</w:t>
      </w:r>
      <w:r w:rsidR="005B3FB4">
        <w:t xml:space="preserve"> </w:t>
      </w:r>
      <w:r w:rsidR="00E74C30">
        <w:t xml:space="preserve">also </w:t>
      </w:r>
      <w:r w:rsidR="00ED4D36">
        <w:t xml:space="preserve">is </w:t>
      </w:r>
      <w:r w:rsidR="00DD2B92">
        <w:t>included in the inspection commitment</w:t>
      </w:r>
      <w:r w:rsidR="00ED4D36">
        <w:t>.</w:t>
      </w:r>
      <w:r w:rsidR="003E6499">
        <w:t xml:space="preserve">  </w:t>
      </w:r>
      <w:r w:rsidR="00ED4D36">
        <w:t>A</w:t>
      </w:r>
      <w:r w:rsidR="00DD2B92">
        <w:t xml:space="preserve"> </w:t>
      </w:r>
      <w:r w:rsidR="005B3FB4">
        <w:t>failure of</w:t>
      </w:r>
      <w:r w:rsidR="00DD2B92">
        <w:t xml:space="preserve"> </w:t>
      </w:r>
      <w:r w:rsidR="00ED4D36">
        <w:t>the</w:t>
      </w:r>
      <w:r w:rsidR="005B3FB4">
        <w:t xml:space="preserve"> </w:t>
      </w:r>
      <w:r w:rsidR="00DD2B92">
        <w:t xml:space="preserve">cable </w:t>
      </w:r>
      <w:r w:rsidR="005B3FB4">
        <w:t>routes</w:t>
      </w:r>
      <w:r w:rsidR="00ED4D36">
        <w:t xml:space="preserve"> between Blakely Island and Orcas Island or between Lopez Island and Decatur Island</w:t>
      </w:r>
      <w:r w:rsidR="005B3FB4">
        <w:t xml:space="preserve"> </w:t>
      </w:r>
      <w:r w:rsidR="00DD2B92">
        <w:t>would isolate Blakely</w:t>
      </w:r>
      <w:r w:rsidR="001E6369">
        <w:t xml:space="preserve"> Island</w:t>
      </w:r>
      <w:r w:rsidR="00DD2B92">
        <w:t xml:space="preserve"> </w:t>
      </w:r>
      <w:r w:rsidR="005B3FB4">
        <w:t xml:space="preserve">or Decatur </w:t>
      </w:r>
      <w:r w:rsidR="00DD2B92">
        <w:t>Island</w:t>
      </w:r>
      <w:r w:rsidR="005B3FB4">
        <w:t xml:space="preserve"> respectively</w:t>
      </w:r>
      <w:r w:rsidR="00DD2B92">
        <w:t xml:space="preserve">.  </w:t>
      </w:r>
      <w:r w:rsidR="00E74C30">
        <w:t xml:space="preserve">The isolation would occur because CenturyLink does not have a submarine cable connecting Blakely Island and Decatur Island.  </w:t>
      </w:r>
      <w:r>
        <w:lastRenderedPageBreak/>
        <w:t xml:space="preserve">The </w:t>
      </w:r>
      <w:r w:rsidR="00956BAC">
        <w:t xml:space="preserve">inspection </w:t>
      </w:r>
      <w:r>
        <w:t>plans will include, at minimum, the location of the facility to be inspected and the frequency and manner in which inspections will be conducted.  The annual inspection plan will be filed by November of each year and will detail plans for the following calendar year.</w:t>
      </w:r>
    </w:p>
    <w:p w14:paraId="7E9A28FB" w14:textId="7862B514" w:rsidR="00DB665F" w:rsidRDefault="00DB665F" w:rsidP="00C061F7">
      <w:pPr>
        <w:numPr>
          <w:ilvl w:val="0"/>
          <w:numId w:val="4"/>
        </w:numPr>
        <w:spacing w:line="480" w:lineRule="auto"/>
        <w:ind w:left="1800"/>
      </w:pPr>
      <w:r>
        <w:t xml:space="preserve">Annual reports on all inspections and maintenance performed during the </w:t>
      </w:r>
      <w:r w:rsidR="006071EF">
        <w:t>preceding</w:t>
      </w:r>
      <w:r>
        <w:t xml:space="preserve"> year for both the San Juan Submarine Facilities and the microwave systems.  With respect to the San Juan Submarine Facilities, CenturyLink will identify the baseline measurements of decibel and signal strength, identify any loss of decibel or signal strength, and describe ongoing monitoring of the underwater facility.  With respect to the microwave system, CenturyLink will state whether it has followed its current Antenna and Tower Routine Inspection.  CenturyLink also commits to provide the Commission with any revised Antenna and Tower Routine Inspection if that protocol changes.  The report will be filed by March 31 of each year.</w:t>
      </w:r>
    </w:p>
    <w:p w14:paraId="7B2328AE" w14:textId="3524F33C" w:rsidR="00DB665F" w:rsidRDefault="00DB665F" w:rsidP="00C061F7">
      <w:pPr>
        <w:numPr>
          <w:ilvl w:val="0"/>
          <w:numId w:val="4"/>
        </w:numPr>
        <w:spacing w:line="480" w:lineRule="auto"/>
        <w:ind w:left="1800"/>
      </w:pPr>
      <w:r>
        <w:t xml:space="preserve">Annual reports on the status of the microwave facilities in the San Juan Islands, including a certification that the system can carry all of CenturyLink’s intrastate voice and critical services traffic.  CenturyLink also commits to provide information regarding the status of the microwave systems to Staff upon request.  The report will be filed by March </w:t>
      </w:r>
      <w:r w:rsidR="001416DE">
        <w:t xml:space="preserve">31 </w:t>
      </w:r>
      <w:r>
        <w:t>of each year.</w:t>
      </w:r>
    </w:p>
    <w:p w14:paraId="0EDC9306" w14:textId="77777777" w:rsidR="00DB665F" w:rsidRDefault="00DB665F" w:rsidP="00C061F7">
      <w:pPr>
        <w:numPr>
          <w:ilvl w:val="0"/>
          <w:numId w:val="4"/>
        </w:numPr>
        <w:spacing w:line="480" w:lineRule="auto"/>
        <w:ind w:left="1800"/>
      </w:pPr>
      <w:r>
        <w:lastRenderedPageBreak/>
        <w:t>To file a petition for Commission approval if CenturyLink plans to reduce or eliminate redundant service between the islands and from the islands to the mainland.</w:t>
      </w:r>
    </w:p>
    <w:p w14:paraId="3F0111BD" w14:textId="77777777" w:rsidR="00DB665F" w:rsidRDefault="00DB665F" w:rsidP="00DB665F">
      <w:pPr>
        <w:spacing w:line="480" w:lineRule="auto"/>
        <w:ind w:left="720"/>
      </w:pPr>
      <w:r>
        <w:t xml:space="preserve">These commitments run through March 31, 2025.  </w:t>
      </w:r>
    </w:p>
    <w:p w14:paraId="27126138" w14:textId="77777777" w:rsidR="00DB665F" w:rsidRDefault="00DB665F" w:rsidP="00DB665F">
      <w:pPr>
        <w:pStyle w:val="BodyText"/>
        <w:spacing w:after="0" w:line="480" w:lineRule="auto"/>
        <w:rPr>
          <w:i/>
          <w:szCs w:val="24"/>
        </w:rPr>
      </w:pPr>
    </w:p>
    <w:p w14:paraId="072867DB" w14:textId="77777777" w:rsidR="00DB665F" w:rsidRPr="006071EF" w:rsidRDefault="00DB665F" w:rsidP="00DB665F">
      <w:pPr>
        <w:pStyle w:val="BodyText"/>
        <w:spacing w:after="0" w:line="480" w:lineRule="auto"/>
        <w:rPr>
          <w:b/>
          <w:i/>
          <w:szCs w:val="24"/>
        </w:rPr>
      </w:pPr>
      <w:r w:rsidRPr="006071EF">
        <w:rPr>
          <w:b/>
          <w:i/>
          <w:szCs w:val="24"/>
        </w:rPr>
        <w:t>Service Quality-Related Conditions</w:t>
      </w:r>
    </w:p>
    <w:p w14:paraId="3424ED1D" w14:textId="77777777" w:rsidR="003B43DC" w:rsidRDefault="003B43DC" w:rsidP="00DB665F">
      <w:pPr>
        <w:pStyle w:val="BodyText"/>
        <w:spacing w:after="0" w:line="480" w:lineRule="auto"/>
        <w:rPr>
          <w:i/>
          <w:szCs w:val="24"/>
        </w:rPr>
      </w:pPr>
    </w:p>
    <w:p w14:paraId="07A93FFD" w14:textId="77777777" w:rsidR="00DB665F" w:rsidRDefault="00DB665F" w:rsidP="00DB665F">
      <w:pPr>
        <w:pStyle w:val="BodyText"/>
        <w:spacing w:after="0" w:line="480" w:lineRule="auto"/>
        <w:ind w:left="720" w:hanging="720"/>
        <w:rPr>
          <w:b/>
          <w:szCs w:val="24"/>
        </w:rPr>
      </w:pPr>
      <w:r>
        <w:rPr>
          <w:b/>
          <w:szCs w:val="24"/>
        </w:rPr>
        <w:t>Q.</w:t>
      </w:r>
      <w:r>
        <w:rPr>
          <w:b/>
          <w:szCs w:val="24"/>
        </w:rPr>
        <w:tab/>
        <w:t>How do the service quality conditions in the Settlement Agreement address service quality issues?</w:t>
      </w:r>
    </w:p>
    <w:p w14:paraId="03088735" w14:textId="77777777" w:rsidR="00DB665F" w:rsidRDefault="00DB665F" w:rsidP="00DB665F">
      <w:pPr>
        <w:pStyle w:val="ListParagraph"/>
        <w:spacing w:line="480" w:lineRule="exact"/>
        <w:ind w:hanging="720"/>
      </w:pPr>
      <w:r>
        <w:t>A.</w:t>
      </w:r>
      <w:r>
        <w:tab/>
        <w:t xml:space="preserve">As a part of the Settlement Agreement, CenturyLink committed to certain work in other parts of the state to address recurring service quality concerns raised by Staff.  CenturyLink will replace facilities in six different locations to improve service quality to customers in those locations.  These commitments will generally include installation of new facilities.  The </w:t>
      </w:r>
      <w:r w:rsidR="00541670">
        <w:t xml:space="preserve">affected </w:t>
      </w:r>
      <w:r>
        <w:t xml:space="preserve">areas are as follows: </w:t>
      </w:r>
    </w:p>
    <w:p w14:paraId="7937BBDD" w14:textId="77777777" w:rsidR="00DB665F" w:rsidRDefault="00DB665F" w:rsidP="00DB665F">
      <w:pPr>
        <w:pStyle w:val="ListParagraph"/>
        <w:spacing w:line="480" w:lineRule="exact"/>
        <w:ind w:hanging="720"/>
      </w:pPr>
    </w:p>
    <w:p w14:paraId="6A2F15A8" w14:textId="77777777" w:rsidR="00DB665F" w:rsidRDefault="00DB665F" w:rsidP="00F02452">
      <w:pPr>
        <w:pStyle w:val="ListParagraph"/>
        <w:numPr>
          <w:ilvl w:val="0"/>
          <w:numId w:val="6"/>
        </w:numPr>
        <w:spacing w:line="480" w:lineRule="auto"/>
        <w:ind w:left="1800"/>
        <w:contextualSpacing w:val="0"/>
      </w:pPr>
      <w:r>
        <w:t xml:space="preserve">King County, Enumclaw – Complaint 122394 – Test and repair cable at multiple locations, cut to clean cable.  </w:t>
      </w:r>
    </w:p>
    <w:p w14:paraId="2B5EAF11" w14:textId="0A959E8C" w:rsidR="00DB665F" w:rsidRDefault="00DB665F" w:rsidP="00F02452">
      <w:pPr>
        <w:pStyle w:val="ListParagraph"/>
        <w:numPr>
          <w:ilvl w:val="0"/>
          <w:numId w:val="6"/>
        </w:numPr>
        <w:spacing w:line="480" w:lineRule="auto"/>
        <w:ind w:left="1800"/>
        <w:contextualSpacing w:val="0"/>
      </w:pPr>
      <w:r>
        <w:t>Stevens County, Colville – Complaint 121141 – Replace approximately 600</w:t>
      </w:r>
      <w:r w:rsidR="00632EC9">
        <w:t>’</w:t>
      </w:r>
      <w:bookmarkStart w:id="0" w:name="_GoBack"/>
      <w:bookmarkEnd w:id="0"/>
      <w:r>
        <w:t xml:space="preserve"> of old buried cable.</w:t>
      </w:r>
    </w:p>
    <w:p w14:paraId="6A6EDB44" w14:textId="77777777" w:rsidR="00DB665F" w:rsidRDefault="00DB665F" w:rsidP="00F02452">
      <w:pPr>
        <w:pStyle w:val="ListParagraph"/>
        <w:numPr>
          <w:ilvl w:val="0"/>
          <w:numId w:val="6"/>
        </w:numPr>
        <w:spacing w:line="480" w:lineRule="auto"/>
        <w:ind w:left="1800"/>
        <w:contextualSpacing w:val="0"/>
      </w:pPr>
      <w:r>
        <w:t>Pierce County, Tacoma – Complaint 122347 – Replace cable.</w:t>
      </w:r>
    </w:p>
    <w:p w14:paraId="39DEB378" w14:textId="77777777" w:rsidR="00DB665F" w:rsidRDefault="00DB665F" w:rsidP="00F02452">
      <w:pPr>
        <w:pStyle w:val="ListParagraph"/>
        <w:numPr>
          <w:ilvl w:val="0"/>
          <w:numId w:val="6"/>
        </w:numPr>
        <w:spacing w:line="480" w:lineRule="auto"/>
        <w:ind w:left="1800"/>
        <w:contextualSpacing w:val="0"/>
      </w:pPr>
      <w:r>
        <w:t>Ferry County, Keller – Complaint 121833 – Replace approximately 1500’ of cable.</w:t>
      </w:r>
    </w:p>
    <w:p w14:paraId="2F97CE6C" w14:textId="77777777" w:rsidR="00DB665F" w:rsidRDefault="00DB665F" w:rsidP="00F02452">
      <w:pPr>
        <w:pStyle w:val="ListParagraph"/>
        <w:numPr>
          <w:ilvl w:val="0"/>
          <w:numId w:val="6"/>
        </w:numPr>
        <w:spacing w:line="480" w:lineRule="auto"/>
        <w:ind w:left="1800"/>
        <w:contextualSpacing w:val="0"/>
      </w:pPr>
      <w:r>
        <w:t>Cowlitz County, Longview – Complaint 122811 – Replace several hundred feet of cable with new aerial plant.</w:t>
      </w:r>
    </w:p>
    <w:p w14:paraId="6DD6D82D" w14:textId="77777777" w:rsidR="00DB665F" w:rsidRDefault="00DB665F" w:rsidP="00F02452">
      <w:pPr>
        <w:pStyle w:val="ListParagraph"/>
        <w:numPr>
          <w:ilvl w:val="0"/>
          <w:numId w:val="6"/>
        </w:numPr>
        <w:spacing w:line="480" w:lineRule="auto"/>
        <w:ind w:left="1800"/>
        <w:contextualSpacing w:val="0"/>
      </w:pPr>
      <w:r>
        <w:lastRenderedPageBreak/>
        <w:t xml:space="preserve">Walla Walla County, Walla Walla – Complaint 119890 – Replace with new aerial facilities. </w:t>
      </w:r>
    </w:p>
    <w:p w14:paraId="65585BB9" w14:textId="77777777" w:rsidR="006071EF" w:rsidRDefault="006071EF" w:rsidP="006071EF">
      <w:pPr>
        <w:pStyle w:val="ListParagraph"/>
        <w:ind w:left="1800"/>
        <w:contextualSpacing w:val="0"/>
      </w:pPr>
    </w:p>
    <w:p w14:paraId="22EDE5D9" w14:textId="77777777" w:rsidR="006071EF" w:rsidRDefault="006071EF" w:rsidP="006071EF">
      <w:pPr>
        <w:pStyle w:val="ListParagraph"/>
        <w:ind w:left="1800"/>
        <w:contextualSpacing w:val="0"/>
      </w:pPr>
    </w:p>
    <w:p w14:paraId="66303978" w14:textId="77777777" w:rsidR="00DB665F" w:rsidRDefault="00DB665F" w:rsidP="00DB665F">
      <w:pPr>
        <w:pStyle w:val="Default"/>
        <w:ind w:left="504"/>
      </w:pPr>
    </w:p>
    <w:p w14:paraId="6319AC00" w14:textId="77777777" w:rsidR="00DB665F" w:rsidRDefault="00DB665F" w:rsidP="006071EF">
      <w:pPr>
        <w:pStyle w:val="BodyText"/>
        <w:keepNext/>
        <w:spacing w:after="0" w:line="480" w:lineRule="auto"/>
        <w:ind w:left="720" w:hanging="720"/>
        <w:rPr>
          <w:b/>
          <w:szCs w:val="24"/>
        </w:rPr>
      </w:pPr>
      <w:r>
        <w:rPr>
          <w:b/>
          <w:szCs w:val="24"/>
        </w:rPr>
        <w:t>Q.</w:t>
      </w:r>
      <w:r>
        <w:rPr>
          <w:b/>
          <w:szCs w:val="24"/>
        </w:rPr>
        <w:tab/>
        <w:t xml:space="preserve">What is the cost of these improvements?  </w:t>
      </w:r>
    </w:p>
    <w:p w14:paraId="6AE85C0E" w14:textId="77777777" w:rsidR="00DB665F" w:rsidRDefault="00DB665F" w:rsidP="006071EF">
      <w:pPr>
        <w:pStyle w:val="BodyText"/>
        <w:keepNext/>
        <w:spacing w:after="0" w:line="480" w:lineRule="auto"/>
        <w:ind w:left="720" w:hanging="720"/>
      </w:pPr>
      <w:r>
        <w:rPr>
          <w:szCs w:val="24"/>
        </w:rPr>
        <w:t>A.</w:t>
      </w:r>
      <w:r>
        <w:rPr>
          <w:szCs w:val="24"/>
        </w:rPr>
        <w:tab/>
      </w:r>
      <w:r>
        <w:t>CenturyLink’s preliminary estimate of the capital cost of these investments totals approximately $100,000.  This work will be completed by December 31, 2015, and CenturyLink will notify the Commission, with a copy to Staff and Public Counsel, when that work is complete.</w:t>
      </w:r>
    </w:p>
    <w:p w14:paraId="6F20800A" w14:textId="77777777" w:rsidR="00DB665F" w:rsidRDefault="00DB665F" w:rsidP="00DB665F">
      <w:pPr>
        <w:pStyle w:val="BodyText"/>
        <w:spacing w:after="0" w:line="480" w:lineRule="auto"/>
        <w:ind w:left="720" w:hanging="720"/>
        <w:rPr>
          <w:szCs w:val="24"/>
        </w:rPr>
      </w:pPr>
      <w:r>
        <w:rPr>
          <w:szCs w:val="24"/>
        </w:rPr>
        <w:t xml:space="preserve"> </w:t>
      </w:r>
    </w:p>
    <w:p w14:paraId="4CDD02AF" w14:textId="77777777" w:rsidR="00DB665F" w:rsidRDefault="00DB665F" w:rsidP="00DB665F">
      <w:pPr>
        <w:pStyle w:val="BodyText"/>
        <w:spacing w:after="0" w:line="480" w:lineRule="auto"/>
        <w:ind w:left="720" w:hanging="720"/>
        <w:rPr>
          <w:b/>
        </w:rPr>
      </w:pPr>
      <w:r>
        <w:rPr>
          <w:b/>
        </w:rPr>
        <w:t>Q.</w:t>
      </w:r>
      <w:r>
        <w:rPr>
          <w:b/>
        </w:rPr>
        <w:tab/>
        <w:t>What is the Parties’ overall recommendation in this case?</w:t>
      </w:r>
    </w:p>
    <w:p w14:paraId="55BCC193" w14:textId="77777777" w:rsidR="00DB665F" w:rsidRDefault="00DB665F" w:rsidP="00DB665F">
      <w:pPr>
        <w:pStyle w:val="Answer"/>
        <w:ind w:left="720" w:hanging="720"/>
      </w:pPr>
      <w:r>
        <w:rPr>
          <w:rFonts w:ascii="Times New Roman" w:hAnsi="Times New Roman"/>
        </w:rPr>
        <w:t>A.</w:t>
      </w:r>
      <w:r>
        <w:rPr>
          <w:rFonts w:ascii="Times New Roman" w:hAnsi="Times New Roman"/>
        </w:rPr>
        <w:tab/>
        <w:t>The Parties believe that the Settlement Agreement represents a reasonable resolution to the Complaint in this case.  The Parties further believe that the Settlement Agreement is in the public interest and, therefore, request that the Commission issue an order approving the Settlement Agreement.</w:t>
      </w:r>
    </w:p>
    <w:p w14:paraId="455B019D" w14:textId="77777777" w:rsidR="00DB665F" w:rsidRDefault="00DB665F" w:rsidP="00DB665F">
      <w:pPr>
        <w:pStyle w:val="BodyText"/>
        <w:spacing w:after="0" w:line="480" w:lineRule="auto"/>
        <w:ind w:left="720" w:hanging="720"/>
        <w:jc w:val="center"/>
        <w:rPr>
          <w:b/>
          <w:caps/>
        </w:rPr>
      </w:pPr>
    </w:p>
    <w:p w14:paraId="4F59BC60" w14:textId="77777777" w:rsidR="00DB665F" w:rsidRDefault="00DB665F" w:rsidP="00DB665F">
      <w:pPr>
        <w:pStyle w:val="BodyText"/>
        <w:spacing w:after="0" w:line="480" w:lineRule="auto"/>
        <w:ind w:left="720" w:hanging="720"/>
        <w:jc w:val="center"/>
        <w:rPr>
          <w:b/>
          <w:caps/>
        </w:rPr>
      </w:pPr>
      <w:r>
        <w:rPr>
          <w:b/>
          <w:caps/>
        </w:rPr>
        <w:t>IV.  staff testimony</w:t>
      </w:r>
    </w:p>
    <w:p w14:paraId="409C8EA2" w14:textId="77777777" w:rsidR="00DB665F" w:rsidRDefault="00DB665F" w:rsidP="00DB665F">
      <w:pPr>
        <w:pStyle w:val="BodyText"/>
        <w:spacing w:after="0" w:line="480" w:lineRule="auto"/>
        <w:ind w:left="720" w:hanging="720"/>
        <w:rPr>
          <w:b/>
          <w:caps/>
        </w:rPr>
      </w:pPr>
    </w:p>
    <w:p w14:paraId="5118BBEF" w14:textId="77777777" w:rsidR="00DB665F" w:rsidRPr="007870D7" w:rsidRDefault="00DB665F" w:rsidP="00DB665F">
      <w:pPr>
        <w:pStyle w:val="BodyText"/>
        <w:spacing w:after="0" w:line="480" w:lineRule="auto"/>
        <w:ind w:left="720" w:hanging="720"/>
        <w:rPr>
          <w:b/>
          <w:szCs w:val="24"/>
        </w:rPr>
      </w:pPr>
      <w:r w:rsidRPr="002502FE">
        <w:rPr>
          <w:b/>
          <w:szCs w:val="24"/>
        </w:rPr>
        <w:t>Q.</w:t>
      </w:r>
      <w:r w:rsidRPr="002502FE">
        <w:rPr>
          <w:b/>
          <w:szCs w:val="24"/>
        </w:rPr>
        <w:tab/>
        <w:t xml:space="preserve">Please state your name and business address.  </w:t>
      </w:r>
    </w:p>
    <w:p w14:paraId="3CEEACEC" w14:textId="77777777" w:rsidR="00DB665F" w:rsidRDefault="00DB665F" w:rsidP="00DB665F">
      <w:pPr>
        <w:pStyle w:val="BodyText"/>
        <w:spacing w:after="0" w:line="480" w:lineRule="auto"/>
        <w:ind w:left="720" w:hanging="720"/>
        <w:rPr>
          <w:szCs w:val="24"/>
        </w:rPr>
      </w:pPr>
      <w:r w:rsidRPr="00CE0789">
        <w:rPr>
          <w:szCs w:val="24"/>
        </w:rPr>
        <w:t>A.</w:t>
      </w:r>
      <w:r w:rsidRPr="002502FE">
        <w:rPr>
          <w:szCs w:val="24"/>
        </w:rPr>
        <w:tab/>
        <w:t xml:space="preserve">My name is </w:t>
      </w:r>
      <w:r>
        <w:rPr>
          <w:szCs w:val="24"/>
        </w:rPr>
        <w:t>Rayne Pearson</w:t>
      </w:r>
      <w:r w:rsidRPr="002502FE">
        <w:rPr>
          <w:szCs w:val="24"/>
        </w:rPr>
        <w:t xml:space="preserve">.  My business address is 1300 S. Evergreen Park Drive S.W., P.O. Box 47250, Olympia, WA  98504.  </w:t>
      </w:r>
    </w:p>
    <w:p w14:paraId="2B6C9F32" w14:textId="77777777" w:rsidR="00DB665F" w:rsidRDefault="00DB665F" w:rsidP="00DB665F">
      <w:pPr>
        <w:pStyle w:val="BodyText"/>
        <w:spacing w:after="0" w:line="480" w:lineRule="auto"/>
        <w:ind w:left="720" w:hanging="720"/>
        <w:rPr>
          <w:szCs w:val="24"/>
        </w:rPr>
      </w:pPr>
    </w:p>
    <w:p w14:paraId="01240341" w14:textId="77777777" w:rsidR="00DB665F" w:rsidRDefault="00DB665F" w:rsidP="00DB665F">
      <w:pPr>
        <w:pStyle w:val="BodyText"/>
        <w:spacing w:after="0" w:line="480" w:lineRule="auto"/>
        <w:ind w:left="720" w:hanging="720"/>
        <w:rPr>
          <w:b/>
          <w:szCs w:val="24"/>
        </w:rPr>
      </w:pPr>
      <w:r w:rsidRPr="002502FE">
        <w:rPr>
          <w:b/>
          <w:szCs w:val="24"/>
        </w:rPr>
        <w:t>Q.</w:t>
      </w:r>
      <w:r w:rsidRPr="002502FE">
        <w:rPr>
          <w:b/>
          <w:szCs w:val="24"/>
        </w:rPr>
        <w:tab/>
        <w:t xml:space="preserve">By whom are you </w:t>
      </w:r>
      <w:r>
        <w:rPr>
          <w:b/>
          <w:szCs w:val="24"/>
        </w:rPr>
        <w:t xml:space="preserve">employed and in what capacity? </w:t>
      </w:r>
    </w:p>
    <w:p w14:paraId="5D9D9008" w14:textId="77777777" w:rsidR="00DB665F" w:rsidRDefault="00DB665F" w:rsidP="00DB665F">
      <w:pPr>
        <w:spacing w:line="480" w:lineRule="auto"/>
        <w:ind w:left="720" w:hanging="720"/>
      </w:pPr>
      <w:r w:rsidRPr="00CE0789">
        <w:lastRenderedPageBreak/>
        <w:t>A.</w:t>
      </w:r>
      <w:r w:rsidRPr="002502FE">
        <w:tab/>
        <w:t>I am employed by the Washington Utilities</w:t>
      </w:r>
      <w:r>
        <w:t xml:space="preserve"> and Transportation Commission (</w:t>
      </w:r>
      <w:r w:rsidRPr="002502FE">
        <w:t>Commission) as</w:t>
      </w:r>
      <w:r w:rsidRPr="00FB12BE">
        <w:t xml:space="preserve"> an administrative law judge in the Administrative Law </w:t>
      </w:r>
      <w:r>
        <w:t>Division</w:t>
      </w:r>
      <w:r w:rsidRPr="002502FE">
        <w:t xml:space="preserve">. </w:t>
      </w:r>
    </w:p>
    <w:p w14:paraId="00AB5E53" w14:textId="77777777" w:rsidR="00DB665F" w:rsidRPr="002502FE" w:rsidRDefault="00DB665F" w:rsidP="00DB665F">
      <w:pPr>
        <w:spacing w:line="480" w:lineRule="auto"/>
        <w:ind w:left="720" w:hanging="720"/>
      </w:pPr>
      <w:r w:rsidRPr="002502FE">
        <w:t xml:space="preserve"> </w:t>
      </w:r>
    </w:p>
    <w:p w14:paraId="494E45CE" w14:textId="77777777" w:rsidR="00DB665F" w:rsidRDefault="00DB665F" w:rsidP="006071EF">
      <w:pPr>
        <w:pStyle w:val="BodyText"/>
        <w:keepNext/>
        <w:spacing w:after="0" w:line="480" w:lineRule="auto"/>
        <w:ind w:left="720" w:hanging="720"/>
        <w:rPr>
          <w:b/>
          <w:szCs w:val="24"/>
        </w:rPr>
      </w:pPr>
      <w:r w:rsidRPr="002502FE">
        <w:rPr>
          <w:b/>
          <w:szCs w:val="24"/>
        </w:rPr>
        <w:t>Q.</w:t>
      </w:r>
      <w:r w:rsidRPr="002502FE">
        <w:rPr>
          <w:b/>
          <w:szCs w:val="24"/>
        </w:rPr>
        <w:tab/>
        <w:t>How long have you been employed by the Commission?</w:t>
      </w:r>
    </w:p>
    <w:p w14:paraId="5AD8DDC1" w14:textId="77777777" w:rsidR="00DB665F" w:rsidRDefault="00DB665F" w:rsidP="006071EF">
      <w:pPr>
        <w:keepNext/>
        <w:spacing w:line="480" w:lineRule="auto"/>
        <w:ind w:left="720" w:hanging="720"/>
      </w:pPr>
      <w:r w:rsidRPr="00CE0789">
        <w:t>A.</w:t>
      </w:r>
      <w:r w:rsidRPr="002502FE">
        <w:tab/>
        <w:t xml:space="preserve">I have been employed with the </w:t>
      </w:r>
      <w:r>
        <w:t>Commission</w:t>
      </w:r>
      <w:r w:rsidRPr="002502FE">
        <w:t xml:space="preserve"> since </w:t>
      </w:r>
      <w:r>
        <w:t xml:space="preserve">January 4, 2010.  </w:t>
      </w:r>
      <w:r w:rsidRPr="006858A8">
        <w:t>Prior to July 1, 2014, when I joined the Administrative Law Section as an administrative law judge, I was employed in the Consumer Protection and Communications Section for four years and six months.  I worked as a compliance investigator for two years and 10 months in that section</w:t>
      </w:r>
      <w:r>
        <w:t>,</w:t>
      </w:r>
      <w:r w:rsidRPr="006858A8">
        <w:t xml:space="preserve"> and then as a consumer protection manager for one year and </w:t>
      </w:r>
      <w:r>
        <w:t>eight</w:t>
      </w:r>
      <w:r w:rsidRPr="006858A8">
        <w:t xml:space="preserve"> months.</w:t>
      </w:r>
    </w:p>
    <w:p w14:paraId="4CC02C53" w14:textId="77777777" w:rsidR="00DB665F" w:rsidRDefault="00DB665F" w:rsidP="00DB665F">
      <w:pPr>
        <w:spacing w:line="480" w:lineRule="auto"/>
        <w:ind w:left="720" w:hanging="720"/>
      </w:pPr>
    </w:p>
    <w:p w14:paraId="0371459F" w14:textId="77777777" w:rsidR="00DB665F" w:rsidRDefault="00DB665F" w:rsidP="00DB665F">
      <w:pPr>
        <w:pStyle w:val="BodyText"/>
        <w:spacing w:after="0" w:line="480" w:lineRule="auto"/>
        <w:ind w:left="720" w:hanging="720"/>
        <w:rPr>
          <w:b/>
          <w:szCs w:val="24"/>
        </w:rPr>
      </w:pPr>
      <w:r w:rsidRPr="002502FE">
        <w:rPr>
          <w:b/>
          <w:szCs w:val="24"/>
        </w:rPr>
        <w:t xml:space="preserve">Q </w:t>
      </w:r>
      <w:r w:rsidRPr="002502FE">
        <w:rPr>
          <w:b/>
          <w:szCs w:val="24"/>
        </w:rPr>
        <w:tab/>
        <w:t>Would you please state your educational and professional background?</w:t>
      </w:r>
    </w:p>
    <w:p w14:paraId="2B889398" w14:textId="77777777" w:rsidR="00DB665F" w:rsidRDefault="00DB665F" w:rsidP="00DB665F">
      <w:pPr>
        <w:spacing w:line="480" w:lineRule="auto"/>
        <w:ind w:left="720" w:hanging="720"/>
      </w:pPr>
      <w:r w:rsidRPr="00CE0789">
        <w:t>A.</w:t>
      </w:r>
      <w:r w:rsidRPr="002502FE">
        <w:tab/>
      </w:r>
      <w:r w:rsidRPr="00490877">
        <w:t xml:space="preserve">I am a licensed attorney.  I obtained my undergraduate degree in Journalism and Women’s Studies from New York University, and my J.D. from Seattle University School of Law in 2004.  I have over </w:t>
      </w:r>
      <w:r>
        <w:t>seven</w:t>
      </w:r>
      <w:r w:rsidRPr="00490877">
        <w:t xml:space="preserve"> years of experience as an investigator and regulator in various capacities with the state of Washington.</w:t>
      </w:r>
    </w:p>
    <w:p w14:paraId="3192F5DA" w14:textId="77777777" w:rsidR="00DB665F" w:rsidRDefault="00DB665F" w:rsidP="00DB665F">
      <w:pPr>
        <w:spacing w:line="480" w:lineRule="auto"/>
        <w:ind w:left="720" w:hanging="720"/>
      </w:pPr>
    </w:p>
    <w:p w14:paraId="6DEE788B" w14:textId="77777777" w:rsidR="00DB665F" w:rsidRDefault="00DB665F" w:rsidP="00DB665F">
      <w:pPr>
        <w:pStyle w:val="BodyText"/>
        <w:spacing w:after="0" w:line="480" w:lineRule="auto"/>
        <w:ind w:left="720" w:hanging="720"/>
        <w:rPr>
          <w:szCs w:val="24"/>
        </w:rPr>
      </w:pPr>
      <w:r>
        <w:rPr>
          <w:b/>
          <w:szCs w:val="24"/>
        </w:rPr>
        <w:t>Q.</w:t>
      </w:r>
      <w:r>
        <w:rPr>
          <w:b/>
          <w:szCs w:val="24"/>
        </w:rPr>
        <w:tab/>
        <w:t>How did you become familiar with the matters in this proceeding?</w:t>
      </w:r>
    </w:p>
    <w:p w14:paraId="70937038" w14:textId="77777777" w:rsidR="00DB665F" w:rsidRDefault="00DB665F" w:rsidP="00DB665F">
      <w:pPr>
        <w:spacing w:line="480" w:lineRule="auto"/>
        <w:ind w:left="720" w:hanging="720"/>
      </w:pPr>
      <w:r w:rsidRPr="00CE0789">
        <w:t>A.</w:t>
      </w:r>
      <w:r>
        <w:tab/>
      </w:r>
      <w:r w:rsidRPr="006858A8">
        <w:t xml:space="preserve">While I was </w:t>
      </w:r>
      <w:r>
        <w:t>employed in</w:t>
      </w:r>
      <w:r w:rsidRPr="006858A8">
        <w:t xml:space="preserve"> the Consumer Protection and Communications Section, I worked with Telecommunications Staff to conduct the investigation that led to the complaint in this docket.</w:t>
      </w:r>
    </w:p>
    <w:p w14:paraId="6344FAC5" w14:textId="77777777" w:rsidR="00DB665F" w:rsidRDefault="00DB665F" w:rsidP="00DB665F">
      <w:pPr>
        <w:spacing w:line="480" w:lineRule="auto"/>
        <w:ind w:left="720" w:hanging="720"/>
      </w:pPr>
    </w:p>
    <w:p w14:paraId="68553D18" w14:textId="4A778289" w:rsidR="00DB665F" w:rsidRDefault="00DB665F" w:rsidP="00DB665F">
      <w:pPr>
        <w:pStyle w:val="BodyText"/>
        <w:spacing w:after="0" w:line="480" w:lineRule="auto"/>
        <w:ind w:left="720" w:hanging="720"/>
        <w:rPr>
          <w:b/>
          <w:szCs w:val="24"/>
        </w:rPr>
      </w:pPr>
      <w:r>
        <w:rPr>
          <w:b/>
          <w:szCs w:val="24"/>
        </w:rPr>
        <w:lastRenderedPageBreak/>
        <w:t>Q.</w:t>
      </w:r>
      <w:r>
        <w:rPr>
          <w:b/>
          <w:szCs w:val="24"/>
        </w:rPr>
        <w:tab/>
        <w:t>Does Staff support the Settlement Agreement entered into by the Parties and filed with the Commission on June 2</w:t>
      </w:r>
      <w:r w:rsidR="001416DE">
        <w:rPr>
          <w:b/>
          <w:szCs w:val="24"/>
        </w:rPr>
        <w:t>6</w:t>
      </w:r>
      <w:r>
        <w:rPr>
          <w:b/>
          <w:szCs w:val="24"/>
        </w:rPr>
        <w:t>, 2015?</w:t>
      </w:r>
    </w:p>
    <w:p w14:paraId="2915A048" w14:textId="77777777" w:rsidR="00DB665F" w:rsidRPr="00D000E8" w:rsidRDefault="00DB665F" w:rsidP="00DB665F">
      <w:pPr>
        <w:pStyle w:val="BodyText"/>
        <w:spacing w:after="0" w:line="480" w:lineRule="auto"/>
        <w:ind w:left="720" w:hanging="720"/>
        <w:rPr>
          <w:szCs w:val="24"/>
        </w:rPr>
      </w:pPr>
      <w:r w:rsidRPr="00CE0789">
        <w:rPr>
          <w:szCs w:val="24"/>
        </w:rPr>
        <w:t>A.</w:t>
      </w:r>
      <w:r w:rsidRPr="00406FD9">
        <w:rPr>
          <w:szCs w:val="24"/>
        </w:rPr>
        <w:tab/>
      </w:r>
      <w:r w:rsidRPr="00E00311">
        <w:rPr>
          <w:rFonts w:eastAsia="Calibri"/>
          <w:szCs w:val="24"/>
        </w:rPr>
        <w:t>Yes, Staff agrees that the settlement resolves the issues raised in the Commission’s complaint</w:t>
      </w:r>
      <w:r>
        <w:rPr>
          <w:rFonts w:eastAsia="Calibri"/>
          <w:szCs w:val="24"/>
        </w:rPr>
        <w:t>,</w:t>
      </w:r>
      <w:r w:rsidRPr="00E00311">
        <w:rPr>
          <w:rFonts w:eastAsia="Calibri"/>
          <w:szCs w:val="24"/>
        </w:rPr>
        <w:t xml:space="preserve"> and that the filing is in the public interest and should be approved by the Commission.</w:t>
      </w:r>
    </w:p>
    <w:p w14:paraId="3DB2A679" w14:textId="77777777" w:rsidR="00DB665F" w:rsidRDefault="00DB665F" w:rsidP="00DB665F">
      <w:pPr>
        <w:pStyle w:val="BodyText"/>
        <w:spacing w:after="0" w:line="480" w:lineRule="auto"/>
        <w:ind w:left="720" w:hanging="720"/>
        <w:rPr>
          <w:b/>
          <w:szCs w:val="24"/>
        </w:rPr>
      </w:pPr>
    </w:p>
    <w:p w14:paraId="09A95244" w14:textId="77777777" w:rsidR="00DB665F" w:rsidRDefault="00DB665F" w:rsidP="006071EF">
      <w:pPr>
        <w:pStyle w:val="BodyText"/>
        <w:keepNext/>
        <w:spacing w:after="0" w:line="480" w:lineRule="auto"/>
        <w:ind w:left="720" w:hanging="720"/>
        <w:rPr>
          <w:szCs w:val="24"/>
        </w:rPr>
      </w:pPr>
      <w:r>
        <w:rPr>
          <w:b/>
          <w:szCs w:val="24"/>
        </w:rPr>
        <w:t xml:space="preserve">Q. </w:t>
      </w:r>
      <w:r>
        <w:rPr>
          <w:b/>
          <w:szCs w:val="24"/>
        </w:rPr>
        <w:tab/>
        <w:t>Please provide an overview of Staff’s testimony in support of the settlement.</w:t>
      </w:r>
    </w:p>
    <w:p w14:paraId="3FC5BA2B" w14:textId="77777777" w:rsidR="00DB665F" w:rsidRDefault="00DB665F" w:rsidP="006071EF">
      <w:pPr>
        <w:pStyle w:val="BodyText"/>
        <w:keepNext/>
        <w:spacing w:after="0" w:line="480" w:lineRule="auto"/>
        <w:ind w:left="720" w:hanging="720"/>
        <w:rPr>
          <w:szCs w:val="24"/>
        </w:rPr>
      </w:pPr>
      <w:r w:rsidRPr="00CE0789">
        <w:rPr>
          <w:szCs w:val="24"/>
        </w:rPr>
        <w:t>A.</w:t>
      </w:r>
      <w:r>
        <w:rPr>
          <w:szCs w:val="24"/>
        </w:rPr>
        <w:tab/>
        <w:t>I will discuss the commitments related to improving communications with customers during major outages, resolving certain long-standing service quality issues in various locations of the state, and paying an appropriate penalty.  Mr. Robert Williamson will discuss the commitments related to facilities inspection and reporting.</w:t>
      </w:r>
    </w:p>
    <w:p w14:paraId="1F83D7B1" w14:textId="77777777" w:rsidR="00DB665F" w:rsidRDefault="00DB665F" w:rsidP="00DB665F">
      <w:pPr>
        <w:pStyle w:val="BodyText"/>
        <w:spacing w:after="0" w:line="480" w:lineRule="auto"/>
        <w:ind w:left="720" w:hanging="720"/>
        <w:rPr>
          <w:rFonts w:ascii="Times New Roman Bold" w:hAnsi="Times New Roman Bold"/>
          <w:caps/>
          <w:szCs w:val="24"/>
        </w:rPr>
      </w:pPr>
    </w:p>
    <w:p w14:paraId="1FF67380" w14:textId="77777777" w:rsidR="00DB665F" w:rsidRDefault="00DB665F" w:rsidP="00DB665F">
      <w:pPr>
        <w:pStyle w:val="BodyText"/>
        <w:spacing w:after="0"/>
        <w:ind w:left="720" w:hanging="720"/>
        <w:rPr>
          <w:rFonts w:ascii="Times New Roman Bold" w:hAnsi="Times New Roman Bold"/>
          <w:b/>
          <w:caps/>
          <w:szCs w:val="24"/>
        </w:rPr>
      </w:pPr>
      <w:r w:rsidRPr="00025C73">
        <w:rPr>
          <w:rFonts w:ascii="Times New Roman Bold" w:hAnsi="Times New Roman Bold"/>
          <w:b/>
          <w:caps/>
          <w:szCs w:val="24"/>
        </w:rPr>
        <w:t>A.</w:t>
      </w:r>
      <w:r w:rsidRPr="00025C73">
        <w:rPr>
          <w:rFonts w:ascii="Times New Roman Bold" w:hAnsi="Times New Roman Bold"/>
          <w:b/>
          <w:caps/>
          <w:szCs w:val="24"/>
        </w:rPr>
        <w:tab/>
      </w:r>
      <w:r>
        <w:rPr>
          <w:rFonts w:ascii="Times New Roman Bold" w:hAnsi="Times New Roman Bold"/>
          <w:b/>
          <w:caps/>
          <w:szCs w:val="24"/>
        </w:rPr>
        <w:t xml:space="preserve">Commitments RElated to </w:t>
      </w:r>
      <w:r w:rsidRPr="00025C73">
        <w:rPr>
          <w:rFonts w:ascii="Times New Roman Bold" w:hAnsi="Times New Roman Bold"/>
          <w:b/>
          <w:caps/>
          <w:szCs w:val="24"/>
        </w:rPr>
        <w:t>Communications During Major Outages, Service Quality Investments, and Penalty</w:t>
      </w:r>
    </w:p>
    <w:p w14:paraId="4CB9B2F1" w14:textId="77777777" w:rsidR="00DB665F" w:rsidRDefault="00DB665F" w:rsidP="00DB665F">
      <w:pPr>
        <w:pStyle w:val="BodyText"/>
        <w:spacing w:after="0"/>
        <w:ind w:left="720" w:hanging="720"/>
        <w:rPr>
          <w:rFonts w:ascii="Times New Roman Bold" w:hAnsi="Times New Roman Bold"/>
          <w:b/>
          <w:caps/>
          <w:szCs w:val="24"/>
        </w:rPr>
      </w:pPr>
    </w:p>
    <w:p w14:paraId="0B129F4C" w14:textId="77777777" w:rsidR="00DB665F" w:rsidRPr="00025C73" w:rsidRDefault="00DB665F" w:rsidP="00DB665F">
      <w:pPr>
        <w:pStyle w:val="BodyText"/>
        <w:spacing w:after="0" w:line="480" w:lineRule="auto"/>
        <w:ind w:left="720" w:hanging="720"/>
        <w:rPr>
          <w:rFonts w:ascii="Times New Roman Bold" w:hAnsi="Times New Roman Bold"/>
          <w:b/>
          <w:caps/>
          <w:szCs w:val="24"/>
        </w:rPr>
      </w:pPr>
    </w:p>
    <w:p w14:paraId="6475CE9F" w14:textId="77777777" w:rsidR="00DB665F" w:rsidRDefault="00DB665F" w:rsidP="00DB665F">
      <w:pPr>
        <w:pStyle w:val="BodyText"/>
        <w:spacing w:after="0" w:line="480" w:lineRule="auto"/>
        <w:ind w:left="720" w:hanging="720"/>
        <w:rPr>
          <w:b/>
          <w:szCs w:val="24"/>
        </w:rPr>
      </w:pPr>
      <w:r>
        <w:rPr>
          <w:b/>
          <w:szCs w:val="24"/>
        </w:rPr>
        <w:t xml:space="preserve">Q. </w:t>
      </w:r>
      <w:r>
        <w:rPr>
          <w:b/>
          <w:szCs w:val="24"/>
        </w:rPr>
        <w:tab/>
        <w:t xml:space="preserve">What lead Staff to pursue enforcement in this matter? </w:t>
      </w:r>
    </w:p>
    <w:p w14:paraId="16848374" w14:textId="61037141" w:rsidR="00DB665F" w:rsidRPr="00406FD9" w:rsidRDefault="00DB665F" w:rsidP="00DB665F">
      <w:pPr>
        <w:pStyle w:val="BodyText"/>
        <w:spacing w:after="0" w:line="480" w:lineRule="auto"/>
        <w:ind w:left="720" w:hanging="720"/>
        <w:rPr>
          <w:szCs w:val="24"/>
        </w:rPr>
      </w:pPr>
      <w:r w:rsidRPr="00CE0789">
        <w:rPr>
          <w:szCs w:val="24"/>
        </w:rPr>
        <w:t>A.</w:t>
      </w:r>
      <w:r w:rsidRPr="00406FD9">
        <w:rPr>
          <w:szCs w:val="24"/>
        </w:rPr>
        <w:tab/>
      </w:r>
      <w:r>
        <w:rPr>
          <w:szCs w:val="24"/>
        </w:rPr>
        <w:t xml:space="preserve">Staff’s investigation found that CenturyLink failed to adequately communicate with Commission Staff, the E-911 coordinator for the San Juan Islands, and its customers during the outage.  </w:t>
      </w:r>
      <w:r w:rsidR="00ED4D36">
        <w:rPr>
          <w:szCs w:val="24"/>
        </w:rPr>
        <w:t>In Staff’s view, t</w:t>
      </w:r>
      <w:r>
        <w:rPr>
          <w:szCs w:val="24"/>
        </w:rPr>
        <w:t>hese communication failures represented violations of the Commission’s major outages rule, WAC 480-120-412, and also had a tremendous and widespread impact on CenturyLink’s customers and in the San Juan Islands community as a whole.</w:t>
      </w:r>
    </w:p>
    <w:p w14:paraId="74B3BCDF" w14:textId="77777777" w:rsidR="00DB665F" w:rsidRDefault="00DB665F" w:rsidP="00DB665F">
      <w:pPr>
        <w:pStyle w:val="BodyText"/>
        <w:spacing w:after="0" w:line="480" w:lineRule="auto"/>
        <w:ind w:left="720" w:hanging="720"/>
        <w:rPr>
          <w:b/>
          <w:szCs w:val="24"/>
        </w:rPr>
      </w:pPr>
    </w:p>
    <w:p w14:paraId="2E61BF02" w14:textId="3DA3276A" w:rsidR="00DB665F" w:rsidRDefault="00DB665F" w:rsidP="00DB665F">
      <w:pPr>
        <w:pStyle w:val="BodyText"/>
        <w:spacing w:after="0" w:line="480" w:lineRule="auto"/>
        <w:ind w:left="720" w:hanging="720"/>
        <w:rPr>
          <w:b/>
          <w:szCs w:val="24"/>
        </w:rPr>
      </w:pPr>
      <w:r>
        <w:rPr>
          <w:b/>
          <w:szCs w:val="24"/>
        </w:rPr>
        <w:lastRenderedPageBreak/>
        <w:t xml:space="preserve">Q. </w:t>
      </w:r>
      <w:r>
        <w:rPr>
          <w:b/>
          <w:szCs w:val="24"/>
        </w:rPr>
        <w:tab/>
        <w:t>How does CenturyLink’s commitment to develop a statewide communication</w:t>
      </w:r>
      <w:r w:rsidR="00203A29">
        <w:rPr>
          <w:b/>
          <w:szCs w:val="24"/>
        </w:rPr>
        <w:t>s</w:t>
      </w:r>
      <w:r>
        <w:rPr>
          <w:b/>
          <w:szCs w:val="24"/>
        </w:rPr>
        <w:t xml:space="preserve"> plan ameliorate the concerns that prompted Staff to initiate enforcement in this case? </w:t>
      </w:r>
    </w:p>
    <w:p w14:paraId="76E97D46" w14:textId="3C78CEB4" w:rsidR="00DB665F" w:rsidRDefault="00DB665F" w:rsidP="00DB665F">
      <w:pPr>
        <w:pStyle w:val="BodyText"/>
        <w:spacing w:after="0" w:line="480" w:lineRule="auto"/>
        <w:ind w:left="720" w:hanging="720"/>
        <w:rPr>
          <w:szCs w:val="24"/>
        </w:rPr>
      </w:pPr>
      <w:r w:rsidRPr="00CE0789">
        <w:rPr>
          <w:szCs w:val="24"/>
        </w:rPr>
        <w:t>A.</w:t>
      </w:r>
      <w:r>
        <w:rPr>
          <w:b/>
          <w:szCs w:val="24"/>
        </w:rPr>
        <w:tab/>
      </w:r>
      <w:r>
        <w:rPr>
          <w:szCs w:val="24"/>
        </w:rPr>
        <w:t>Having a statewide communication</w:t>
      </w:r>
      <w:r w:rsidR="00203A29">
        <w:rPr>
          <w:szCs w:val="24"/>
        </w:rPr>
        <w:t>s</w:t>
      </w:r>
      <w:r>
        <w:rPr>
          <w:szCs w:val="24"/>
        </w:rPr>
        <w:t xml:space="preserve"> plan in place should ensure that information is more quickly and widely disseminated to CenturyLink customers in the event of an outage.  The plan will address things like posting updates in public locations and ensuring that Staff is immediately notified when an outage occurs.  </w:t>
      </w:r>
    </w:p>
    <w:p w14:paraId="7677E68E" w14:textId="77777777" w:rsidR="00DB665F" w:rsidRPr="00D90FA1" w:rsidRDefault="00DB665F" w:rsidP="00DB665F">
      <w:pPr>
        <w:pStyle w:val="BodyText"/>
        <w:spacing w:after="0" w:line="480" w:lineRule="auto"/>
        <w:ind w:left="720" w:hanging="720"/>
        <w:rPr>
          <w:szCs w:val="24"/>
        </w:rPr>
      </w:pPr>
    </w:p>
    <w:p w14:paraId="70D4C6CD" w14:textId="77777777" w:rsidR="00DB665F" w:rsidRDefault="00DB665F" w:rsidP="00DB665F">
      <w:pPr>
        <w:pStyle w:val="BodyText"/>
        <w:spacing w:after="0" w:line="480" w:lineRule="auto"/>
        <w:ind w:left="720" w:hanging="720"/>
        <w:rPr>
          <w:b/>
          <w:szCs w:val="24"/>
        </w:rPr>
      </w:pPr>
      <w:r>
        <w:rPr>
          <w:b/>
          <w:szCs w:val="24"/>
        </w:rPr>
        <w:t xml:space="preserve">Q. </w:t>
      </w:r>
      <w:r>
        <w:rPr>
          <w:b/>
          <w:szCs w:val="24"/>
        </w:rPr>
        <w:tab/>
        <w:t xml:space="preserve">How does the commitment by CenturyLink to meet with representatives from </w:t>
      </w:r>
      <w:r w:rsidRPr="00384E48">
        <w:rPr>
          <w:b/>
          <w:szCs w:val="24"/>
        </w:rPr>
        <w:t xml:space="preserve">San Juan County </w:t>
      </w:r>
      <w:r>
        <w:rPr>
          <w:b/>
          <w:szCs w:val="24"/>
        </w:rPr>
        <w:t xml:space="preserve">DEM and the State Military Department as well as Staff and Public Counsel ameliorate Staff’s concerns about CenturyLink’s compliance with the major outage notification rules during a major outage affecting the San Juan Islands? </w:t>
      </w:r>
    </w:p>
    <w:p w14:paraId="2DDB91FF" w14:textId="77777777" w:rsidR="00DB665F" w:rsidRDefault="00DB665F" w:rsidP="00DB665F">
      <w:pPr>
        <w:pStyle w:val="BodyText"/>
        <w:spacing w:after="0" w:line="480" w:lineRule="auto"/>
        <w:ind w:left="720" w:hanging="720"/>
        <w:rPr>
          <w:szCs w:val="24"/>
        </w:rPr>
      </w:pPr>
      <w:r w:rsidRPr="00CE0789">
        <w:rPr>
          <w:szCs w:val="24"/>
        </w:rPr>
        <w:t>A.</w:t>
      </w:r>
      <w:r>
        <w:rPr>
          <w:b/>
          <w:szCs w:val="24"/>
        </w:rPr>
        <w:tab/>
      </w:r>
      <w:r>
        <w:rPr>
          <w:szCs w:val="24"/>
        </w:rPr>
        <w:t>Staff believes that the violations at issue stemmed from a lack of communication prior to the outage about how and when updates would be relayed, and whom to contact within the organization for questions or concerns. Creating a plan for communicating regularly and effectively with the San Juan DEM</w:t>
      </w:r>
      <w:r w:rsidRPr="00C7329F">
        <w:rPr>
          <w:szCs w:val="24"/>
        </w:rPr>
        <w:t xml:space="preserve"> in the event of an outage should ensure that these violations do not recur.</w:t>
      </w:r>
    </w:p>
    <w:p w14:paraId="5B7CB049" w14:textId="77777777" w:rsidR="00DB665F" w:rsidRDefault="00DB665F" w:rsidP="00DB665F">
      <w:pPr>
        <w:pStyle w:val="BodyText"/>
        <w:spacing w:after="0" w:line="480" w:lineRule="auto"/>
        <w:ind w:left="720" w:hanging="720"/>
        <w:rPr>
          <w:szCs w:val="24"/>
        </w:rPr>
      </w:pPr>
    </w:p>
    <w:p w14:paraId="5983D9C1" w14:textId="77777777" w:rsidR="00DB665F" w:rsidRDefault="00DB665F" w:rsidP="00DB665F">
      <w:pPr>
        <w:pStyle w:val="BodyText"/>
        <w:spacing w:after="0" w:line="480" w:lineRule="auto"/>
        <w:ind w:left="720" w:hanging="720"/>
        <w:rPr>
          <w:b/>
          <w:szCs w:val="24"/>
        </w:rPr>
      </w:pPr>
      <w:r>
        <w:rPr>
          <w:b/>
          <w:szCs w:val="24"/>
        </w:rPr>
        <w:t xml:space="preserve">Q. </w:t>
      </w:r>
      <w:r>
        <w:rPr>
          <w:b/>
          <w:szCs w:val="24"/>
        </w:rPr>
        <w:tab/>
        <w:t xml:space="preserve">Please explain why Staff believes the penalty of $50,000 is appropriate. </w:t>
      </w:r>
    </w:p>
    <w:p w14:paraId="324596E8" w14:textId="77777777" w:rsidR="00DB665F" w:rsidRDefault="00DB665F" w:rsidP="00DB665F">
      <w:pPr>
        <w:pStyle w:val="BodyText"/>
        <w:spacing w:after="0" w:line="480" w:lineRule="auto"/>
        <w:ind w:left="720" w:hanging="720"/>
        <w:rPr>
          <w:szCs w:val="24"/>
        </w:rPr>
      </w:pPr>
      <w:r w:rsidRPr="00406FD9">
        <w:rPr>
          <w:szCs w:val="24"/>
        </w:rPr>
        <w:t>A.</w:t>
      </w:r>
      <w:r>
        <w:rPr>
          <w:b/>
          <w:szCs w:val="24"/>
        </w:rPr>
        <w:tab/>
      </w:r>
      <w:r>
        <w:rPr>
          <w:szCs w:val="24"/>
        </w:rPr>
        <w:t xml:space="preserve">CenturyLink admitted that its conduct violated Commission rules, and has committed to making improvements not only to its infrastructure, but also to its internal processes and procedures.  Moreover, CenturyLink has committed to making </w:t>
      </w:r>
      <w:r>
        <w:rPr>
          <w:szCs w:val="24"/>
        </w:rPr>
        <w:lastRenderedPageBreak/>
        <w:t xml:space="preserve">service quality improvements in rural areas of Washington that otherwise would have continued to experience service quality issues indefinitely.  A reduced penalty is appropriate in light of these concessions and commitments. </w:t>
      </w:r>
    </w:p>
    <w:p w14:paraId="32BB1B4C" w14:textId="77777777" w:rsidR="00DB665F" w:rsidRDefault="00DB665F" w:rsidP="00DB665F">
      <w:pPr>
        <w:pStyle w:val="BodyText"/>
        <w:spacing w:after="0" w:line="480" w:lineRule="auto"/>
        <w:ind w:left="720" w:hanging="720"/>
        <w:rPr>
          <w:szCs w:val="24"/>
        </w:rPr>
      </w:pPr>
    </w:p>
    <w:p w14:paraId="4F13045B" w14:textId="77777777" w:rsidR="00DB665F" w:rsidRDefault="00DB665F" w:rsidP="00DB665F">
      <w:pPr>
        <w:pStyle w:val="BodyText"/>
        <w:spacing w:after="0" w:line="480" w:lineRule="auto"/>
        <w:ind w:left="720" w:hanging="720"/>
        <w:rPr>
          <w:b/>
          <w:szCs w:val="24"/>
        </w:rPr>
      </w:pPr>
      <w:r>
        <w:rPr>
          <w:b/>
          <w:szCs w:val="24"/>
        </w:rPr>
        <w:t xml:space="preserve">Q. </w:t>
      </w:r>
      <w:r>
        <w:rPr>
          <w:b/>
          <w:szCs w:val="24"/>
        </w:rPr>
        <w:tab/>
        <w:t>What is the importance of the commitment by CenturyLink to invest in infrastructure to improve service quality in certain locations?</w:t>
      </w:r>
    </w:p>
    <w:p w14:paraId="279AF76B" w14:textId="77777777" w:rsidR="00DB665F" w:rsidRDefault="00DB665F" w:rsidP="00DB665F">
      <w:pPr>
        <w:pStyle w:val="BodyText"/>
        <w:spacing w:after="0" w:line="480" w:lineRule="auto"/>
        <w:ind w:left="720" w:hanging="720"/>
        <w:rPr>
          <w:szCs w:val="24"/>
        </w:rPr>
      </w:pPr>
      <w:r>
        <w:rPr>
          <w:szCs w:val="24"/>
        </w:rPr>
        <w:t>A.</w:t>
      </w:r>
      <w:r>
        <w:rPr>
          <w:szCs w:val="24"/>
        </w:rPr>
        <w:tab/>
        <w:t xml:space="preserve">This commitment is significant for CenturyLink customers who otherwise would have continued to experience service quality issues indefinitely.  None of the locations identified in the settlement agreement would have received service quality improvements absent the settlement agreement. </w:t>
      </w:r>
    </w:p>
    <w:p w14:paraId="7F128DF9" w14:textId="77777777" w:rsidR="00DB665F" w:rsidRDefault="00DB665F" w:rsidP="00DB665F">
      <w:pPr>
        <w:pStyle w:val="BodyText"/>
        <w:spacing w:after="0" w:line="480" w:lineRule="auto"/>
        <w:ind w:left="720" w:hanging="720"/>
        <w:rPr>
          <w:szCs w:val="24"/>
        </w:rPr>
      </w:pPr>
    </w:p>
    <w:p w14:paraId="05DD7BF4" w14:textId="77777777" w:rsidR="00DB665F" w:rsidRDefault="00DB665F" w:rsidP="00DB665F">
      <w:pPr>
        <w:pStyle w:val="BodyText"/>
        <w:spacing w:after="0" w:line="480" w:lineRule="auto"/>
        <w:ind w:left="720" w:hanging="720"/>
        <w:rPr>
          <w:b/>
          <w:szCs w:val="24"/>
        </w:rPr>
      </w:pPr>
      <w:r>
        <w:rPr>
          <w:b/>
          <w:szCs w:val="24"/>
        </w:rPr>
        <w:t>Q.</w:t>
      </w:r>
      <w:r>
        <w:rPr>
          <w:b/>
          <w:szCs w:val="24"/>
        </w:rPr>
        <w:tab/>
        <w:t>How did Staff select the locations for the service quality investments that CenturyLink has agreed to undertake?</w:t>
      </w:r>
    </w:p>
    <w:p w14:paraId="1CE8E1BC" w14:textId="77777777" w:rsidR="00DB665F" w:rsidRDefault="00DB665F" w:rsidP="00DB665F">
      <w:pPr>
        <w:pStyle w:val="BodyText"/>
        <w:spacing w:after="0" w:line="480" w:lineRule="auto"/>
        <w:ind w:left="720" w:hanging="720"/>
        <w:rPr>
          <w:szCs w:val="24"/>
        </w:rPr>
      </w:pPr>
      <w:r w:rsidRPr="00406FD9">
        <w:rPr>
          <w:szCs w:val="24"/>
        </w:rPr>
        <w:t>A.</w:t>
      </w:r>
      <w:r w:rsidRPr="00406FD9">
        <w:rPr>
          <w:szCs w:val="24"/>
        </w:rPr>
        <w:tab/>
      </w:r>
      <w:r>
        <w:rPr>
          <w:szCs w:val="24"/>
        </w:rPr>
        <w:t>Staff selected these locations based on consumer complaints received by the Commission.  In the course of investigating each of these complaints, CenturyLink informed Staff that there were no plans in the immediate future to make service quality improvements in any of these areas.</w:t>
      </w:r>
    </w:p>
    <w:p w14:paraId="2D28B593" w14:textId="77777777" w:rsidR="00DB665F" w:rsidRDefault="00DB665F" w:rsidP="00DB665F">
      <w:pPr>
        <w:pStyle w:val="BodyText"/>
        <w:spacing w:after="0" w:line="480" w:lineRule="auto"/>
        <w:rPr>
          <w:szCs w:val="24"/>
        </w:rPr>
      </w:pPr>
    </w:p>
    <w:p w14:paraId="0DCA9ECC" w14:textId="77777777" w:rsidR="00DB665F" w:rsidRPr="00482D1A" w:rsidRDefault="00DB665F" w:rsidP="00DB665F">
      <w:pPr>
        <w:pStyle w:val="BodyText"/>
        <w:spacing w:after="0"/>
        <w:ind w:left="720" w:hanging="720"/>
        <w:rPr>
          <w:rFonts w:ascii="Times New Roman Bold" w:hAnsi="Times New Roman Bold"/>
          <w:b/>
          <w:caps/>
          <w:szCs w:val="24"/>
        </w:rPr>
      </w:pPr>
      <w:r w:rsidRPr="00482D1A">
        <w:rPr>
          <w:rFonts w:ascii="Times New Roman Bold" w:hAnsi="Times New Roman Bold"/>
          <w:b/>
          <w:caps/>
          <w:szCs w:val="24"/>
        </w:rPr>
        <w:t>B.</w:t>
      </w:r>
      <w:r w:rsidRPr="00482D1A">
        <w:rPr>
          <w:rFonts w:ascii="Times New Roman Bold" w:hAnsi="Times New Roman Bold"/>
          <w:b/>
          <w:caps/>
          <w:szCs w:val="24"/>
        </w:rPr>
        <w:tab/>
        <w:t xml:space="preserve">Commitments Related to </w:t>
      </w:r>
      <w:r>
        <w:rPr>
          <w:rFonts w:ascii="Times New Roman Bold" w:hAnsi="Times New Roman Bold"/>
          <w:b/>
          <w:caps/>
          <w:szCs w:val="24"/>
        </w:rPr>
        <w:t>Facilities</w:t>
      </w:r>
      <w:r w:rsidRPr="00482D1A">
        <w:rPr>
          <w:rFonts w:ascii="Times New Roman Bold" w:hAnsi="Times New Roman Bold"/>
          <w:b/>
          <w:caps/>
          <w:szCs w:val="24"/>
        </w:rPr>
        <w:t xml:space="preserve"> Inspection and Reporting</w:t>
      </w:r>
    </w:p>
    <w:p w14:paraId="313ABC25" w14:textId="77777777" w:rsidR="00DB665F" w:rsidRDefault="00DB665F" w:rsidP="00DB665F">
      <w:pPr>
        <w:pStyle w:val="BodyText"/>
        <w:spacing w:after="0" w:line="480" w:lineRule="auto"/>
        <w:ind w:left="720" w:hanging="720"/>
        <w:rPr>
          <w:szCs w:val="24"/>
        </w:rPr>
      </w:pPr>
    </w:p>
    <w:p w14:paraId="3550AE96" w14:textId="77777777" w:rsidR="00DB665F" w:rsidRPr="002502FE" w:rsidRDefault="00DB665F" w:rsidP="00DB665F">
      <w:pPr>
        <w:spacing w:line="480" w:lineRule="auto"/>
      </w:pPr>
      <w:r w:rsidRPr="002502FE">
        <w:rPr>
          <w:b/>
        </w:rPr>
        <w:t>Q.</w:t>
      </w:r>
      <w:r w:rsidRPr="002502FE">
        <w:rPr>
          <w:b/>
        </w:rPr>
        <w:tab/>
        <w:t xml:space="preserve">Please state your name and business address.  </w:t>
      </w:r>
    </w:p>
    <w:p w14:paraId="73466D7B" w14:textId="77777777" w:rsidR="00DB665F" w:rsidRDefault="00DB665F" w:rsidP="00DB665F">
      <w:pPr>
        <w:spacing w:line="480" w:lineRule="auto"/>
        <w:ind w:left="720" w:hanging="720"/>
      </w:pPr>
      <w:r w:rsidRPr="00CE0789">
        <w:t>A.</w:t>
      </w:r>
      <w:r w:rsidRPr="002502FE">
        <w:tab/>
        <w:t xml:space="preserve">My name is </w:t>
      </w:r>
      <w:r>
        <w:t>Robert T. Williamson</w:t>
      </w:r>
      <w:r w:rsidRPr="002502FE">
        <w:t>.  My business address is 1300 S. Evergreen Park Drive S.W., P.O. Box 47250, Olympia, WA  98504.</w:t>
      </w:r>
    </w:p>
    <w:p w14:paraId="72DDAAC7" w14:textId="77777777" w:rsidR="00DB665F" w:rsidRPr="002502FE" w:rsidRDefault="00DB665F" w:rsidP="00DB665F">
      <w:pPr>
        <w:spacing w:line="480" w:lineRule="auto"/>
        <w:ind w:left="720" w:hanging="720"/>
      </w:pPr>
      <w:r w:rsidRPr="002502FE">
        <w:rPr>
          <w:b/>
        </w:rPr>
        <w:lastRenderedPageBreak/>
        <w:t>Q.</w:t>
      </w:r>
      <w:r w:rsidRPr="002502FE">
        <w:rPr>
          <w:b/>
        </w:rPr>
        <w:tab/>
        <w:t xml:space="preserve">By whom are you employed and in what capacity?  </w:t>
      </w:r>
    </w:p>
    <w:p w14:paraId="03103E91" w14:textId="77777777" w:rsidR="006071EF" w:rsidRDefault="00DB665F" w:rsidP="00DB665F">
      <w:pPr>
        <w:spacing w:line="480" w:lineRule="auto"/>
        <w:ind w:left="720" w:hanging="720"/>
      </w:pPr>
      <w:r w:rsidRPr="002502FE">
        <w:t>A.</w:t>
      </w:r>
      <w:r w:rsidRPr="002502FE">
        <w:tab/>
        <w:t xml:space="preserve">I </w:t>
      </w:r>
      <w:r w:rsidR="00C43E6E">
        <w:t xml:space="preserve">am </w:t>
      </w:r>
      <w:r>
        <w:t xml:space="preserve">employed as a </w:t>
      </w:r>
      <w:r w:rsidRPr="00633CBF">
        <w:t>Utility Engineer in the Telecommunications Section</w:t>
      </w:r>
      <w:r>
        <w:t xml:space="preserve"> of the Commission</w:t>
      </w:r>
      <w:r w:rsidRPr="002502FE">
        <w:t>.</w:t>
      </w:r>
    </w:p>
    <w:p w14:paraId="6149B357" w14:textId="77777777" w:rsidR="006071EF" w:rsidRDefault="006071EF" w:rsidP="00DB665F">
      <w:pPr>
        <w:spacing w:line="480" w:lineRule="auto"/>
        <w:ind w:left="720" w:hanging="720"/>
      </w:pPr>
    </w:p>
    <w:p w14:paraId="0DD16CAF" w14:textId="213CE744" w:rsidR="00DB665F" w:rsidRPr="002502FE" w:rsidRDefault="00DB665F" w:rsidP="00DB665F">
      <w:pPr>
        <w:spacing w:line="480" w:lineRule="auto"/>
        <w:ind w:left="720" w:hanging="720"/>
      </w:pPr>
      <w:r w:rsidRPr="002502FE">
        <w:rPr>
          <w:b/>
        </w:rPr>
        <w:t>Q.</w:t>
      </w:r>
      <w:r w:rsidRPr="002502FE">
        <w:rPr>
          <w:b/>
        </w:rPr>
        <w:tab/>
        <w:t>How long have you been employed by the Commission?</w:t>
      </w:r>
    </w:p>
    <w:p w14:paraId="3643308C" w14:textId="77777777" w:rsidR="00DB665F" w:rsidRDefault="00DB665F" w:rsidP="00DB665F">
      <w:pPr>
        <w:spacing w:line="480" w:lineRule="auto"/>
        <w:ind w:left="720" w:hanging="720"/>
      </w:pPr>
      <w:r>
        <w:t>A.</w:t>
      </w:r>
      <w:r>
        <w:tab/>
        <w:t>I have been employed at the Commission since April 2002</w:t>
      </w:r>
      <w:r w:rsidRPr="002502FE">
        <w:t>.</w:t>
      </w:r>
    </w:p>
    <w:p w14:paraId="4AAA3377" w14:textId="77777777" w:rsidR="00DB665F" w:rsidRPr="002502FE" w:rsidRDefault="00DB665F" w:rsidP="00DB665F">
      <w:pPr>
        <w:spacing w:line="480" w:lineRule="auto"/>
        <w:ind w:left="720" w:hanging="720"/>
      </w:pPr>
    </w:p>
    <w:p w14:paraId="7E853671" w14:textId="77777777" w:rsidR="00DB665F" w:rsidRPr="002502FE" w:rsidRDefault="00DB665F" w:rsidP="00DB665F">
      <w:pPr>
        <w:spacing w:line="480" w:lineRule="auto"/>
        <w:ind w:left="720" w:hanging="720"/>
      </w:pPr>
      <w:r w:rsidRPr="002502FE">
        <w:rPr>
          <w:b/>
        </w:rPr>
        <w:t xml:space="preserve">Q </w:t>
      </w:r>
      <w:r w:rsidRPr="002502FE">
        <w:rPr>
          <w:b/>
        </w:rPr>
        <w:tab/>
        <w:t>Would you please state your educational and professional background?</w:t>
      </w:r>
    </w:p>
    <w:p w14:paraId="57868190" w14:textId="4564272D" w:rsidR="00DB665F" w:rsidRDefault="00DB665F" w:rsidP="00DB665F">
      <w:pPr>
        <w:spacing w:line="480" w:lineRule="auto"/>
        <w:ind w:left="720" w:hanging="720"/>
      </w:pPr>
      <w:r w:rsidRPr="002502FE">
        <w:t>A.</w:t>
      </w:r>
      <w:r w:rsidRPr="002502FE">
        <w:tab/>
      </w:r>
      <w:r>
        <w:t>I received my Engineering and Management technical training at the BellCore Technical Training Institute in Lisle, Illinois. I was employed by Pacific NW Bell (US West, QWEST) for 30 years as an Engineer and Project Manager. Prior to coming to the Commission I was the Director of Neustar’s European C7\IP Network based in London, U.K., from 2000 through March 2001, and the Director New Business Technical Development, IP Services</w:t>
      </w:r>
      <w:r w:rsidR="0004720F">
        <w:t>,</w:t>
      </w:r>
      <w:r>
        <w:t xml:space="preserve"> March 2001 through March 2002. I worked as the Test Manager for AT&amp;T in Honolulu, Hawaii, from 1997 through March 2000. I was the Switch Application Engineering Manager for Teleport Communications Group (TCG) from 1995 to 1997. While on leave from the Commission June 2007 through September 2008, I was employed as a Project Engineer by the Defense Information Service Agency-Pacific (DISA-PAC) managing portions of the Joint Hawaii Information Transfer System (JHITS) contract for the Department of Defense (DoD).</w:t>
      </w:r>
    </w:p>
    <w:p w14:paraId="5E255C89" w14:textId="77777777" w:rsidR="00DB665F" w:rsidRDefault="00DB665F" w:rsidP="00DB665F">
      <w:pPr>
        <w:spacing w:line="480" w:lineRule="auto"/>
        <w:ind w:left="720" w:hanging="720"/>
      </w:pPr>
      <w:r>
        <w:t xml:space="preserve">  </w:t>
      </w:r>
    </w:p>
    <w:p w14:paraId="5A5BCAD6" w14:textId="77777777" w:rsidR="00DB665F" w:rsidRDefault="00DB665F" w:rsidP="006071EF">
      <w:pPr>
        <w:pStyle w:val="BodyText"/>
        <w:keepNext/>
        <w:spacing w:after="0" w:line="480" w:lineRule="auto"/>
        <w:ind w:left="720" w:hanging="720"/>
        <w:rPr>
          <w:szCs w:val="24"/>
        </w:rPr>
      </w:pPr>
      <w:r>
        <w:rPr>
          <w:b/>
          <w:szCs w:val="24"/>
        </w:rPr>
        <w:lastRenderedPageBreak/>
        <w:t>Q.</w:t>
      </w:r>
      <w:r>
        <w:rPr>
          <w:b/>
          <w:szCs w:val="24"/>
        </w:rPr>
        <w:tab/>
        <w:t>How are you familiar with the matters in this proceeding?</w:t>
      </w:r>
    </w:p>
    <w:p w14:paraId="0E815022" w14:textId="77777777" w:rsidR="00DB665F" w:rsidRDefault="00DB665F" w:rsidP="006071EF">
      <w:pPr>
        <w:pStyle w:val="BodyText"/>
        <w:keepNext/>
        <w:spacing w:after="0" w:line="480" w:lineRule="auto"/>
        <w:ind w:left="720" w:hanging="720"/>
        <w:rPr>
          <w:szCs w:val="24"/>
        </w:rPr>
      </w:pPr>
      <w:r>
        <w:rPr>
          <w:szCs w:val="24"/>
        </w:rPr>
        <w:t>A.</w:t>
      </w:r>
      <w:r>
        <w:rPr>
          <w:szCs w:val="24"/>
        </w:rPr>
        <w:tab/>
        <w:t>I worked closely with Staff’s marine cable consultant, Robert Munoz (Undersea Cable Consultants) during his investigation, and I co-authored with Rayne Pearson the Staff Investigation Report dated August 2014</w:t>
      </w:r>
      <w:r w:rsidR="008B464D">
        <w:rPr>
          <w:szCs w:val="24"/>
        </w:rPr>
        <w:t>,</w:t>
      </w:r>
      <w:r>
        <w:rPr>
          <w:szCs w:val="24"/>
        </w:rPr>
        <w:t xml:space="preserve"> and on file in this docket.</w:t>
      </w:r>
    </w:p>
    <w:p w14:paraId="11EBDA68" w14:textId="77777777" w:rsidR="00DB665F" w:rsidRDefault="00DB665F" w:rsidP="00DB665F">
      <w:pPr>
        <w:pStyle w:val="BodyText"/>
        <w:spacing w:after="0" w:line="480" w:lineRule="auto"/>
        <w:ind w:left="720" w:hanging="720"/>
        <w:rPr>
          <w:szCs w:val="24"/>
        </w:rPr>
      </w:pPr>
    </w:p>
    <w:p w14:paraId="20268826" w14:textId="77777777" w:rsidR="00DB665F" w:rsidRDefault="00DB665F" w:rsidP="00DB665F">
      <w:pPr>
        <w:pStyle w:val="BodyText"/>
        <w:spacing w:after="0" w:line="480" w:lineRule="auto"/>
        <w:ind w:left="720" w:hanging="720"/>
        <w:rPr>
          <w:szCs w:val="24"/>
        </w:rPr>
      </w:pPr>
      <w:r>
        <w:rPr>
          <w:b/>
          <w:szCs w:val="24"/>
        </w:rPr>
        <w:t>Q.</w:t>
      </w:r>
      <w:r>
        <w:rPr>
          <w:b/>
          <w:szCs w:val="24"/>
        </w:rPr>
        <w:tab/>
        <w:t>What technical telecommunications concerns regarding the November 2013 cable failure outage does this Settlement Agreement resolve?</w:t>
      </w:r>
    </w:p>
    <w:p w14:paraId="0141CE69" w14:textId="77777777" w:rsidR="00DB665F" w:rsidRDefault="00DB665F" w:rsidP="00DB665F">
      <w:pPr>
        <w:pStyle w:val="BodyText"/>
        <w:spacing w:after="0" w:line="480" w:lineRule="auto"/>
        <w:ind w:left="720" w:hanging="720"/>
        <w:rPr>
          <w:szCs w:val="24"/>
        </w:rPr>
      </w:pPr>
      <w:r>
        <w:rPr>
          <w:szCs w:val="24"/>
        </w:rPr>
        <w:t>A.</w:t>
      </w:r>
      <w:r>
        <w:rPr>
          <w:szCs w:val="24"/>
        </w:rPr>
        <w:tab/>
        <w:t xml:space="preserve">At the time of the </w:t>
      </w:r>
      <w:r w:rsidRPr="00067227">
        <w:rPr>
          <w:szCs w:val="24"/>
        </w:rPr>
        <w:t>network</w:t>
      </w:r>
      <w:r>
        <w:rPr>
          <w:szCs w:val="24"/>
        </w:rPr>
        <w:t xml:space="preserve"> underwater</w:t>
      </w:r>
      <w:r w:rsidRPr="00067227">
        <w:rPr>
          <w:szCs w:val="24"/>
        </w:rPr>
        <w:t xml:space="preserve"> fiber</w:t>
      </w:r>
      <w:r>
        <w:rPr>
          <w:szCs w:val="24"/>
        </w:rPr>
        <w:t xml:space="preserve"> cable failure in November 2013, the San Juan Islands had a single connection to the outside world from CenturyLink’s central office network switch located in Friday Harbor on San Juan Island. </w:t>
      </w:r>
      <w:r w:rsidRPr="00067227">
        <w:rPr>
          <w:szCs w:val="24"/>
        </w:rPr>
        <w:t xml:space="preserve">This single connection provided the sole access route for all </w:t>
      </w:r>
      <w:r>
        <w:rPr>
          <w:szCs w:val="24"/>
        </w:rPr>
        <w:t xml:space="preserve">of CenturyLink’s </w:t>
      </w:r>
      <w:r w:rsidRPr="00067227">
        <w:rPr>
          <w:szCs w:val="24"/>
        </w:rPr>
        <w:t>communications services to the islands</w:t>
      </w:r>
      <w:r w:rsidRPr="00155278">
        <w:rPr>
          <w:szCs w:val="24"/>
        </w:rPr>
        <w:t>.</w:t>
      </w:r>
      <w:r>
        <w:rPr>
          <w:szCs w:val="24"/>
        </w:rPr>
        <w:t xml:space="preserve"> </w:t>
      </w:r>
      <w:r w:rsidRPr="00155278">
        <w:rPr>
          <w:szCs w:val="24"/>
        </w:rPr>
        <w:t>The lack of multiple</w:t>
      </w:r>
      <w:r>
        <w:rPr>
          <w:szCs w:val="24"/>
        </w:rPr>
        <w:t xml:space="preserve"> </w:t>
      </w:r>
      <w:r w:rsidRPr="00155278">
        <w:rPr>
          <w:szCs w:val="24"/>
        </w:rPr>
        <w:t>physical routes between the switch at Friday Harbor</w:t>
      </w:r>
      <w:r w:rsidRPr="00067227">
        <w:rPr>
          <w:szCs w:val="24"/>
        </w:rPr>
        <w:t>, on San Juan Island,</w:t>
      </w:r>
      <w:r w:rsidRPr="00155278">
        <w:rPr>
          <w:szCs w:val="24"/>
        </w:rPr>
        <w:t xml:space="preserve"> and the </w:t>
      </w:r>
      <w:r>
        <w:rPr>
          <w:szCs w:val="24"/>
        </w:rPr>
        <w:t xml:space="preserve">other islands, coupled with the switch’s lack of multiple physical routes to the mainland, resulted in the San Juan Islands’ telecommunications services becoming virtually isolated from the mainland during the length of time required for the restoral of service. </w:t>
      </w:r>
    </w:p>
    <w:p w14:paraId="549832E3" w14:textId="77777777" w:rsidR="00DB665F" w:rsidRDefault="00DB665F" w:rsidP="00DB665F">
      <w:pPr>
        <w:pStyle w:val="BodyText"/>
        <w:spacing w:after="0" w:line="480" w:lineRule="auto"/>
        <w:ind w:left="720"/>
        <w:rPr>
          <w:szCs w:val="24"/>
        </w:rPr>
      </w:pPr>
      <w:r>
        <w:rPr>
          <w:szCs w:val="24"/>
        </w:rPr>
        <w:tab/>
        <w:t>Following the restoral of service</w:t>
      </w:r>
      <w:r w:rsidR="00754505">
        <w:rPr>
          <w:szCs w:val="24"/>
        </w:rPr>
        <w:t>,</w:t>
      </w:r>
      <w:r>
        <w:rPr>
          <w:szCs w:val="24"/>
        </w:rPr>
        <w:t xml:space="preserve"> </w:t>
      </w:r>
      <w:r w:rsidR="008666D3">
        <w:rPr>
          <w:szCs w:val="24"/>
        </w:rPr>
        <w:t>the</w:t>
      </w:r>
      <w:r>
        <w:rPr>
          <w:szCs w:val="24"/>
        </w:rPr>
        <w:t xml:space="preserve"> </w:t>
      </w:r>
      <w:r w:rsidR="000D4D52">
        <w:rPr>
          <w:szCs w:val="24"/>
        </w:rPr>
        <w:t>cable route</w:t>
      </w:r>
      <w:r>
        <w:rPr>
          <w:szCs w:val="24"/>
        </w:rPr>
        <w:t xml:space="preserve"> </w:t>
      </w:r>
      <w:r w:rsidR="008666D3">
        <w:rPr>
          <w:szCs w:val="24"/>
        </w:rPr>
        <w:t xml:space="preserve">extending from San Juan Island to Lopez and from Lopez to Anacortes still </w:t>
      </w:r>
      <w:r>
        <w:rPr>
          <w:szCs w:val="24"/>
        </w:rPr>
        <w:t>lacked multiple redundant network paths</w:t>
      </w:r>
      <w:r w:rsidR="008666D3">
        <w:rPr>
          <w:szCs w:val="24"/>
        </w:rPr>
        <w:t>,</w:t>
      </w:r>
      <w:r>
        <w:rPr>
          <w:szCs w:val="24"/>
        </w:rPr>
        <w:t xml:space="preserve"> and the loss of either of those two </w:t>
      </w:r>
      <w:r w:rsidR="002D307B">
        <w:rPr>
          <w:szCs w:val="24"/>
        </w:rPr>
        <w:t xml:space="preserve">sections </w:t>
      </w:r>
      <w:r>
        <w:rPr>
          <w:szCs w:val="24"/>
        </w:rPr>
        <w:t>would have resulted in the same situation experienced during the November 2013 service outage. Given the difficulty of responding to an underwater fiber failure in a timely manner</w:t>
      </w:r>
      <w:r w:rsidR="003E6499">
        <w:rPr>
          <w:szCs w:val="24"/>
        </w:rPr>
        <w:t>,</w:t>
      </w:r>
      <w:r>
        <w:rPr>
          <w:szCs w:val="24"/>
        </w:rPr>
        <w:t xml:space="preserve"> CenturyLink has subsequently installed two digital microwave radios to provide network redundancy: one from the Mt. Constitution microwave tower on Orcas Island to the mainland at </w:t>
      </w:r>
      <w:r>
        <w:rPr>
          <w:szCs w:val="24"/>
        </w:rPr>
        <w:lastRenderedPageBreak/>
        <w:t>Bellingham, and another from Friday Harbor on San Juan Island to Mt. Constitution.</w:t>
      </w:r>
      <w:r w:rsidR="002D307B">
        <w:rPr>
          <w:szCs w:val="24"/>
        </w:rPr>
        <w:t xml:space="preserve">  Blakely and Decatur Islands do not have redundant paths off those islands, and the </w:t>
      </w:r>
      <w:r w:rsidR="004D5937">
        <w:rPr>
          <w:szCs w:val="24"/>
        </w:rPr>
        <w:t xml:space="preserve">annual inspection commitments the </w:t>
      </w:r>
      <w:r w:rsidR="002D307B">
        <w:rPr>
          <w:szCs w:val="24"/>
        </w:rPr>
        <w:t xml:space="preserve">Company has </w:t>
      </w:r>
      <w:r w:rsidR="004D5937">
        <w:rPr>
          <w:szCs w:val="24"/>
        </w:rPr>
        <w:t>made include those</w:t>
      </w:r>
      <w:r w:rsidR="002D307B">
        <w:rPr>
          <w:szCs w:val="24"/>
        </w:rPr>
        <w:t xml:space="preserve"> cable routes.</w:t>
      </w:r>
    </w:p>
    <w:p w14:paraId="6DE516C4" w14:textId="77777777" w:rsidR="00DB665F" w:rsidRDefault="00DB665F" w:rsidP="00DB665F">
      <w:pPr>
        <w:pStyle w:val="BodyText"/>
        <w:spacing w:after="0" w:line="480" w:lineRule="auto"/>
        <w:ind w:left="720"/>
        <w:rPr>
          <w:szCs w:val="24"/>
        </w:rPr>
      </w:pPr>
      <w:r>
        <w:rPr>
          <w:szCs w:val="24"/>
        </w:rPr>
        <w:tab/>
        <w:t xml:space="preserve">The nature of submarine fiber optic cable makes it difficult or impossible to forecast repairs that need to be completed before a failure occurs. In the vast majority of cases cables are severed by a dragged anchor, research equipment or fishing gear. When this occurs, the fiber stops transmitting data.  After an underwater cable failure occurs, it is extremely difficult to gather the equipment—e.g., specially equipped barges, tugs and repair equipment—and qualified manpower to find and repair the broken underwater fiber optic cable. </w:t>
      </w:r>
    </w:p>
    <w:p w14:paraId="08A73C84" w14:textId="7A3F9BAB" w:rsidR="00DB665F" w:rsidRDefault="00DB665F" w:rsidP="00DB665F">
      <w:pPr>
        <w:pStyle w:val="BodyText"/>
        <w:spacing w:after="0" w:line="480" w:lineRule="auto"/>
        <w:ind w:left="720"/>
        <w:rPr>
          <w:szCs w:val="24"/>
        </w:rPr>
      </w:pPr>
      <w:r>
        <w:rPr>
          <w:szCs w:val="24"/>
        </w:rPr>
        <w:tab/>
        <w:t xml:space="preserve">In Staff’s </w:t>
      </w:r>
      <w:r w:rsidR="0004720F">
        <w:rPr>
          <w:szCs w:val="24"/>
        </w:rPr>
        <w:t>I</w:t>
      </w:r>
      <w:r>
        <w:rPr>
          <w:szCs w:val="24"/>
        </w:rPr>
        <w:t xml:space="preserve">nvestigation </w:t>
      </w:r>
      <w:r w:rsidR="0004720F">
        <w:rPr>
          <w:szCs w:val="24"/>
        </w:rPr>
        <w:t>R</w:t>
      </w:r>
      <w:r w:rsidR="00781BA8">
        <w:rPr>
          <w:szCs w:val="24"/>
        </w:rPr>
        <w:t>e</w:t>
      </w:r>
      <w:r>
        <w:rPr>
          <w:szCs w:val="24"/>
        </w:rPr>
        <w:t>port, Appendix J, page 55, Staff’s fiber consultant, Robert Munoz, expresse</w:t>
      </w:r>
      <w:r w:rsidR="00C43E6E">
        <w:rPr>
          <w:szCs w:val="24"/>
        </w:rPr>
        <w:t>d</w:t>
      </w:r>
      <w:r>
        <w:rPr>
          <w:szCs w:val="24"/>
        </w:rPr>
        <w:t xml:space="preserve"> the following opinion:</w:t>
      </w:r>
    </w:p>
    <w:p w14:paraId="12C9493B" w14:textId="77777777" w:rsidR="00DB665F" w:rsidRDefault="00DB665F" w:rsidP="006071EF">
      <w:pPr>
        <w:pStyle w:val="BodyText"/>
        <w:spacing w:after="0"/>
        <w:ind w:left="1440" w:right="1008"/>
        <w:rPr>
          <w:szCs w:val="24"/>
        </w:rPr>
      </w:pPr>
      <w:r>
        <w:rPr>
          <w:szCs w:val="24"/>
        </w:rPr>
        <w:t xml:space="preserve">It is of my expert opinion that the cable was dragged along the seabed by an anchor, fishing gear or some other towed device that caused the cable to wrap itself tightly around a large rock feature. The cable broke due to excessive tension over time after multiple entanglements or during a single entanglement event. </w:t>
      </w:r>
    </w:p>
    <w:p w14:paraId="4F0B1587" w14:textId="77777777" w:rsidR="00DB665F" w:rsidRDefault="00DB665F" w:rsidP="00DB665F">
      <w:pPr>
        <w:pStyle w:val="BodyText"/>
        <w:spacing w:after="0"/>
        <w:ind w:left="1440" w:right="1440"/>
        <w:rPr>
          <w:szCs w:val="24"/>
        </w:rPr>
      </w:pPr>
    </w:p>
    <w:p w14:paraId="7745C59D" w14:textId="77777777" w:rsidR="00DB665F" w:rsidRDefault="00DB665F" w:rsidP="00DB665F">
      <w:pPr>
        <w:pStyle w:val="BodyText"/>
        <w:spacing w:after="0" w:line="480" w:lineRule="auto"/>
        <w:ind w:left="720"/>
        <w:rPr>
          <w:szCs w:val="24"/>
        </w:rPr>
      </w:pPr>
      <w:r>
        <w:rPr>
          <w:szCs w:val="24"/>
        </w:rPr>
        <w:tab/>
        <w:t>CenturyLink could periodically hire a contractor to inspect the underwater fiber cable, which is expensive and would inform the Company of the state of the cable on that particular date.  But as our cable expert states, the greatest danger to the cable is other actions such as an anchor snagging the cable, which may exert excessive tension to the point of severing the cable. I believe that given these circumstances, the Company’s decision to construct a redundant microwave path will ensure</w:t>
      </w:r>
      <w:r w:rsidR="00EE7999">
        <w:rPr>
          <w:szCs w:val="24"/>
        </w:rPr>
        <w:t xml:space="preserve"> most</w:t>
      </w:r>
      <w:r>
        <w:rPr>
          <w:szCs w:val="24"/>
        </w:rPr>
        <w:t xml:space="preserve"> San Juan Islands customers will have voice service if </w:t>
      </w:r>
      <w:r w:rsidR="00EE7999">
        <w:rPr>
          <w:szCs w:val="24"/>
        </w:rPr>
        <w:t xml:space="preserve">an </w:t>
      </w:r>
      <w:r>
        <w:rPr>
          <w:szCs w:val="24"/>
        </w:rPr>
        <w:t xml:space="preserve">underwater fiber cable is damaged again in the future.  Under the Settlement Agreement, </w:t>
      </w:r>
      <w:r>
        <w:rPr>
          <w:szCs w:val="24"/>
        </w:rPr>
        <w:lastRenderedPageBreak/>
        <w:t xml:space="preserve">CenturyLink must </w:t>
      </w:r>
      <w:r w:rsidRPr="00BF4ADB">
        <w:t xml:space="preserve">petition the Commission for approval </w:t>
      </w:r>
      <w:r>
        <w:t xml:space="preserve">if the Company </w:t>
      </w:r>
      <w:r w:rsidRPr="00BF4ADB">
        <w:t xml:space="preserve">plans to reduce or eliminate </w:t>
      </w:r>
      <w:r>
        <w:t xml:space="preserve">the </w:t>
      </w:r>
      <w:r w:rsidRPr="00BF4ADB">
        <w:t xml:space="preserve">redundant </w:t>
      </w:r>
      <w:r>
        <w:t>path.  This commitment</w:t>
      </w:r>
      <w:r w:rsidRPr="00BF4ADB">
        <w:t xml:space="preserve"> </w:t>
      </w:r>
      <w:r>
        <w:rPr>
          <w:szCs w:val="24"/>
        </w:rPr>
        <w:t>provides assurance that CenturyLink will maintain these redundant paths.</w:t>
      </w:r>
    </w:p>
    <w:p w14:paraId="4ABB159D" w14:textId="77777777" w:rsidR="00DB665F" w:rsidRDefault="00DB665F" w:rsidP="00DB665F">
      <w:pPr>
        <w:pStyle w:val="BodyText"/>
        <w:spacing w:after="0" w:line="480" w:lineRule="auto"/>
        <w:ind w:left="720"/>
        <w:rPr>
          <w:szCs w:val="24"/>
        </w:rPr>
      </w:pPr>
    </w:p>
    <w:p w14:paraId="0639125D" w14:textId="77777777" w:rsidR="00DB665F" w:rsidRDefault="00DB665F" w:rsidP="00DB665F">
      <w:pPr>
        <w:pStyle w:val="BodyText"/>
        <w:spacing w:after="0" w:line="480" w:lineRule="auto"/>
        <w:ind w:left="720" w:hanging="720"/>
        <w:rPr>
          <w:b/>
          <w:szCs w:val="24"/>
        </w:rPr>
      </w:pPr>
      <w:r w:rsidRPr="00067227">
        <w:rPr>
          <w:b/>
          <w:szCs w:val="24"/>
        </w:rPr>
        <w:t>Q.</w:t>
      </w:r>
      <w:r w:rsidRPr="00067227">
        <w:rPr>
          <w:b/>
          <w:szCs w:val="24"/>
        </w:rPr>
        <w:tab/>
        <w:t xml:space="preserve">Does the settlement require CenturyLink to provide additional </w:t>
      </w:r>
      <w:r>
        <w:rPr>
          <w:b/>
          <w:szCs w:val="24"/>
        </w:rPr>
        <w:t xml:space="preserve">inspection and </w:t>
      </w:r>
      <w:r w:rsidRPr="00067227">
        <w:rPr>
          <w:b/>
          <w:szCs w:val="24"/>
        </w:rPr>
        <w:t>reporting concerning these redundant networks to the Commission?</w:t>
      </w:r>
    </w:p>
    <w:p w14:paraId="56822398" w14:textId="5C1CA6EC" w:rsidR="00DB665F" w:rsidRDefault="00DB665F" w:rsidP="00DB665F">
      <w:pPr>
        <w:pStyle w:val="BodyText"/>
        <w:spacing w:after="0" w:line="480" w:lineRule="auto"/>
        <w:ind w:left="720" w:hanging="720"/>
        <w:rPr>
          <w:szCs w:val="24"/>
        </w:rPr>
      </w:pPr>
      <w:r>
        <w:rPr>
          <w:szCs w:val="24"/>
        </w:rPr>
        <w:t>A.</w:t>
      </w:r>
      <w:r>
        <w:rPr>
          <w:szCs w:val="24"/>
        </w:rPr>
        <w:tab/>
        <w:t xml:space="preserve">Yes, it does. CenturyLink has committed in this agreement to annually report to the Commission all inspections and maintenance performed during the preceding year for both the underwater fiber cable and the microwave systems. CenturyLink will also report on the redundant capacity of the two microwave systems. </w:t>
      </w:r>
    </w:p>
    <w:p w14:paraId="599C65B2" w14:textId="77777777" w:rsidR="00DB665F" w:rsidRDefault="00DB665F" w:rsidP="00DB665F">
      <w:pPr>
        <w:pStyle w:val="BodyText"/>
        <w:spacing w:after="0" w:line="480" w:lineRule="auto"/>
        <w:ind w:left="720" w:hanging="720"/>
        <w:rPr>
          <w:szCs w:val="24"/>
        </w:rPr>
      </w:pPr>
    </w:p>
    <w:p w14:paraId="5FF63195" w14:textId="77777777" w:rsidR="00DB665F" w:rsidRDefault="00DB665F" w:rsidP="00DB665F">
      <w:pPr>
        <w:pStyle w:val="BodyText"/>
        <w:spacing w:after="0" w:line="480" w:lineRule="auto"/>
        <w:ind w:left="720" w:hanging="720"/>
        <w:rPr>
          <w:b/>
          <w:szCs w:val="24"/>
        </w:rPr>
      </w:pPr>
      <w:r>
        <w:rPr>
          <w:b/>
          <w:szCs w:val="24"/>
        </w:rPr>
        <w:t>Q.</w:t>
      </w:r>
      <w:r>
        <w:rPr>
          <w:b/>
          <w:szCs w:val="24"/>
        </w:rPr>
        <w:tab/>
        <w:t>Please explain how the reporting will support the redundant networks.</w:t>
      </w:r>
    </w:p>
    <w:p w14:paraId="02D90BC2" w14:textId="77777777" w:rsidR="00DB665F" w:rsidRDefault="00DB665F" w:rsidP="00DB665F">
      <w:pPr>
        <w:pStyle w:val="BodyText"/>
        <w:spacing w:after="0" w:line="480" w:lineRule="auto"/>
        <w:ind w:left="720" w:hanging="720"/>
        <w:rPr>
          <w:szCs w:val="24"/>
        </w:rPr>
      </w:pPr>
      <w:r>
        <w:rPr>
          <w:szCs w:val="24"/>
        </w:rPr>
        <w:t>A.</w:t>
      </w:r>
      <w:r>
        <w:rPr>
          <w:szCs w:val="24"/>
        </w:rPr>
        <w:tab/>
        <w:t xml:space="preserve">In each report to be filed with the Commission by March 31 each year, CenturyLink will identify the baseline measurements of decibel and signal strength, identify any loss of decibel or signal strength and describe ongoing monitoring for each underwater facility. CenturyLink will also report indicating the Company has followed its annual Antenna and Tower Routine Inspection for the San Juan microwave facilities. Further, CenturyLink will affirm that the two microwave systems continue to have sufficient capacity to maintain CenturyLink’s voice services and critical services circuits on diverse routes between the islands and the mainland in case of a failure of the underwater fiber. CenturyLink will also provide additional information on the microwave systems that Staff might request.  These </w:t>
      </w:r>
      <w:r>
        <w:rPr>
          <w:szCs w:val="24"/>
        </w:rPr>
        <w:lastRenderedPageBreak/>
        <w:t>commitments ensure reasonable inspections and monitoring, which mitigates the possibility of another total failure of telecommunications in the San Juan Islands</w:t>
      </w:r>
    </w:p>
    <w:p w14:paraId="5BA4B0CC" w14:textId="77777777" w:rsidR="00DB665F" w:rsidRDefault="00DB665F" w:rsidP="00DB665F">
      <w:pPr>
        <w:pStyle w:val="BodyText"/>
        <w:spacing w:after="0" w:line="480" w:lineRule="auto"/>
        <w:ind w:left="720" w:hanging="720"/>
        <w:rPr>
          <w:szCs w:val="24"/>
        </w:rPr>
      </w:pPr>
    </w:p>
    <w:p w14:paraId="581F591A" w14:textId="77777777" w:rsidR="00DB665F" w:rsidRPr="009330A2" w:rsidRDefault="00DB665F" w:rsidP="00DB665F">
      <w:pPr>
        <w:spacing w:line="480" w:lineRule="auto"/>
        <w:ind w:left="720" w:hanging="720"/>
        <w:rPr>
          <w:b/>
        </w:rPr>
      </w:pPr>
      <w:r w:rsidRPr="009330A2">
        <w:rPr>
          <w:b/>
        </w:rPr>
        <w:t>Q.</w:t>
      </w:r>
      <w:r w:rsidRPr="009330A2">
        <w:rPr>
          <w:b/>
        </w:rPr>
        <w:tab/>
        <w:t>Do you believe that the technical issues you have reviewed along with the</w:t>
      </w:r>
      <w:r>
        <w:rPr>
          <w:b/>
        </w:rPr>
        <w:t xml:space="preserve"> microwave</w:t>
      </w:r>
      <w:r w:rsidRPr="009330A2">
        <w:rPr>
          <w:b/>
        </w:rPr>
        <w:t xml:space="preserve"> network additions and </w:t>
      </w:r>
      <w:r>
        <w:rPr>
          <w:b/>
        </w:rPr>
        <w:t>ten</w:t>
      </w:r>
      <w:r w:rsidRPr="009330A2">
        <w:rPr>
          <w:b/>
        </w:rPr>
        <w:t xml:space="preserve"> year reporting </w:t>
      </w:r>
      <w:r>
        <w:rPr>
          <w:b/>
        </w:rPr>
        <w:t>commitments</w:t>
      </w:r>
      <w:r w:rsidRPr="009330A2">
        <w:rPr>
          <w:b/>
        </w:rPr>
        <w:t xml:space="preserve"> result in a reasonable resolution to prevent future San Juan Islands outages?</w:t>
      </w:r>
    </w:p>
    <w:p w14:paraId="45AA26DE" w14:textId="77777777" w:rsidR="00DB665F" w:rsidRDefault="00DB665F" w:rsidP="00DB665F">
      <w:pPr>
        <w:spacing w:line="480" w:lineRule="auto"/>
        <w:ind w:left="720" w:hanging="720"/>
      </w:pPr>
      <w:r>
        <w:t>A.</w:t>
      </w:r>
      <w:r>
        <w:tab/>
        <w:t>Yes, I do.</w:t>
      </w:r>
      <w:r w:rsidRPr="006D0336">
        <w:t xml:space="preserve"> </w:t>
      </w:r>
    </w:p>
    <w:p w14:paraId="2BA1E61F" w14:textId="77777777" w:rsidR="00DB665F" w:rsidRPr="00067227" w:rsidRDefault="00DB665F" w:rsidP="00DB665F">
      <w:pPr>
        <w:spacing w:line="480" w:lineRule="auto"/>
        <w:ind w:left="720" w:hanging="720"/>
      </w:pPr>
    </w:p>
    <w:p w14:paraId="7D05F412" w14:textId="77777777" w:rsidR="00DB665F" w:rsidRDefault="00DB665F" w:rsidP="00DB665F">
      <w:pPr>
        <w:pStyle w:val="BodyText"/>
        <w:spacing w:after="0" w:line="480" w:lineRule="auto"/>
        <w:ind w:left="720" w:hanging="720"/>
        <w:rPr>
          <w:b/>
          <w:szCs w:val="24"/>
        </w:rPr>
      </w:pPr>
      <w:r>
        <w:rPr>
          <w:b/>
          <w:szCs w:val="24"/>
        </w:rPr>
        <w:t>Q.</w:t>
      </w:r>
      <w:r>
        <w:rPr>
          <w:b/>
          <w:szCs w:val="24"/>
        </w:rPr>
        <w:tab/>
        <w:t>Does this conclude Staff’s discussion of the Settlement Agreement?</w:t>
      </w:r>
    </w:p>
    <w:p w14:paraId="68715B4F" w14:textId="77777777" w:rsidR="00DB665F" w:rsidRDefault="00DB665F" w:rsidP="00DB665F">
      <w:pPr>
        <w:pStyle w:val="BodyText"/>
        <w:spacing w:after="0" w:line="480" w:lineRule="auto"/>
        <w:ind w:left="720" w:hanging="720"/>
        <w:rPr>
          <w:szCs w:val="24"/>
        </w:rPr>
      </w:pPr>
      <w:r w:rsidRPr="00406FD9">
        <w:rPr>
          <w:szCs w:val="24"/>
        </w:rPr>
        <w:t>A.</w:t>
      </w:r>
      <w:r w:rsidRPr="00406FD9">
        <w:rPr>
          <w:szCs w:val="24"/>
        </w:rPr>
        <w:tab/>
      </w:r>
      <w:r>
        <w:rPr>
          <w:szCs w:val="24"/>
        </w:rPr>
        <w:t>Yes</w:t>
      </w:r>
      <w:r w:rsidR="008B464D">
        <w:rPr>
          <w:szCs w:val="24"/>
        </w:rPr>
        <w:t>,</w:t>
      </w:r>
      <w:r>
        <w:rPr>
          <w:szCs w:val="24"/>
        </w:rPr>
        <w:t xml:space="preserve"> it does.</w:t>
      </w:r>
    </w:p>
    <w:p w14:paraId="5FC8E0CE" w14:textId="77777777" w:rsidR="00DB665F" w:rsidRDefault="00DB665F" w:rsidP="00DB665F">
      <w:pPr>
        <w:spacing w:line="480" w:lineRule="auto"/>
      </w:pPr>
    </w:p>
    <w:p w14:paraId="38652962" w14:textId="67A067AB" w:rsidR="00DB665F" w:rsidRPr="00EF1D9A" w:rsidRDefault="006071EF" w:rsidP="00DB665F">
      <w:pPr>
        <w:pStyle w:val="BodyText"/>
        <w:spacing w:after="0" w:line="480" w:lineRule="auto"/>
        <w:ind w:left="720" w:hanging="720"/>
        <w:jc w:val="center"/>
        <w:rPr>
          <w:b/>
        </w:rPr>
      </w:pPr>
      <w:r>
        <w:rPr>
          <w:b/>
        </w:rPr>
        <w:t xml:space="preserve">V.  </w:t>
      </w:r>
      <w:r w:rsidR="00DB665F" w:rsidRPr="00EF1D9A">
        <w:rPr>
          <w:b/>
        </w:rPr>
        <w:t>CENTURYLINK TESTIMONY</w:t>
      </w:r>
    </w:p>
    <w:p w14:paraId="1BF179AF" w14:textId="77777777" w:rsidR="00DB665F" w:rsidRDefault="00DB665F" w:rsidP="00DB665F">
      <w:pPr>
        <w:pStyle w:val="Default"/>
        <w:spacing w:line="480" w:lineRule="auto"/>
        <w:ind w:left="720" w:hanging="720"/>
      </w:pPr>
    </w:p>
    <w:p w14:paraId="19D5E354" w14:textId="77777777" w:rsidR="00754505" w:rsidRPr="002502FE" w:rsidRDefault="00754505" w:rsidP="00754505">
      <w:pPr>
        <w:spacing w:line="480" w:lineRule="auto"/>
      </w:pPr>
      <w:r w:rsidRPr="002502FE">
        <w:rPr>
          <w:b/>
        </w:rPr>
        <w:t>Q.</w:t>
      </w:r>
      <w:r w:rsidRPr="002502FE">
        <w:rPr>
          <w:b/>
        </w:rPr>
        <w:tab/>
        <w:t xml:space="preserve">Please state your name and business address.  </w:t>
      </w:r>
    </w:p>
    <w:p w14:paraId="3D7EBC32" w14:textId="7AB30BAD" w:rsidR="00754505" w:rsidRDefault="00754505" w:rsidP="00754505">
      <w:pPr>
        <w:spacing w:line="480" w:lineRule="auto"/>
        <w:ind w:left="720" w:hanging="720"/>
      </w:pPr>
      <w:r w:rsidRPr="00CE0789">
        <w:t>A.</w:t>
      </w:r>
      <w:r w:rsidRPr="002502FE">
        <w:tab/>
        <w:t xml:space="preserve">My name is </w:t>
      </w:r>
      <w:r>
        <w:t>Mark Reynolds</w:t>
      </w:r>
      <w:r w:rsidRPr="002502FE">
        <w:t>.  My business address is</w:t>
      </w:r>
      <w:r w:rsidR="00781BA8">
        <w:t xml:space="preserve"> </w:t>
      </w:r>
      <w:r w:rsidR="00781BA8" w:rsidRPr="00A830C1">
        <w:t>1600 - 7th Ave., room 1506</w:t>
      </w:r>
      <w:r w:rsidR="00781BA8">
        <w:t>,</w:t>
      </w:r>
      <w:r w:rsidR="00781BA8" w:rsidRPr="00A830C1">
        <w:br/>
        <w:t>Seattle, WA  98191.</w:t>
      </w:r>
    </w:p>
    <w:p w14:paraId="4206AA39" w14:textId="77777777" w:rsidR="00754505" w:rsidRDefault="00754505" w:rsidP="00DB665F">
      <w:pPr>
        <w:pStyle w:val="Default"/>
        <w:spacing w:line="480" w:lineRule="auto"/>
        <w:ind w:left="720" w:hanging="720"/>
        <w:rPr>
          <w:b/>
        </w:rPr>
      </w:pPr>
    </w:p>
    <w:p w14:paraId="14BD214E" w14:textId="77777777" w:rsidR="00DB665F" w:rsidRDefault="00DB665F" w:rsidP="00DB665F">
      <w:pPr>
        <w:pStyle w:val="Default"/>
        <w:spacing w:line="480" w:lineRule="auto"/>
        <w:ind w:left="720" w:hanging="720"/>
        <w:rPr>
          <w:b/>
        </w:rPr>
      </w:pPr>
      <w:r>
        <w:rPr>
          <w:b/>
        </w:rPr>
        <w:t>Q.</w:t>
      </w:r>
      <w:r>
        <w:rPr>
          <w:b/>
        </w:rPr>
        <w:tab/>
        <w:t>Please describe your backgrounds and qualifications.</w:t>
      </w:r>
    </w:p>
    <w:p w14:paraId="36B36396" w14:textId="75011710" w:rsidR="00DB665F" w:rsidRDefault="00DB665F" w:rsidP="00DB665F">
      <w:pPr>
        <w:pStyle w:val="Default"/>
        <w:spacing w:line="480" w:lineRule="auto"/>
        <w:ind w:left="720" w:hanging="720"/>
        <w:rPr>
          <w:b/>
        </w:rPr>
      </w:pPr>
      <w:r>
        <w:t>A.</w:t>
      </w:r>
      <w:r>
        <w:tab/>
      </w:r>
      <w:r w:rsidR="003819F2">
        <w:t xml:space="preserve">I am </w:t>
      </w:r>
      <w:r>
        <w:t xml:space="preserve">the vice-president Public Policy for CenturyLink in Washington and four other states.  </w:t>
      </w:r>
      <w:r w:rsidR="003819F2">
        <w:t>I have</w:t>
      </w:r>
      <w:r>
        <w:t xml:space="preserve"> been employed by CenturyLink or one of its predecessor companies since 198</w:t>
      </w:r>
      <w:r w:rsidR="00EE7999">
        <w:t>1</w:t>
      </w:r>
      <w:r>
        <w:t xml:space="preserve"> and </w:t>
      </w:r>
      <w:r w:rsidR="003819F2">
        <w:t xml:space="preserve">have </w:t>
      </w:r>
      <w:r>
        <w:t xml:space="preserve">had various positions in a number of organizations, including finance, public policy, interconnection negotiations, and cost analysis.  </w:t>
      </w:r>
      <w:r w:rsidR="003819F2">
        <w:t>I</w:t>
      </w:r>
      <w:r>
        <w:t xml:space="preserve"> appeared in multiple proceedings before this Commission and in other states testifying on various </w:t>
      </w:r>
      <w:r>
        <w:lastRenderedPageBreak/>
        <w:t>issues in cost dockets, interconnection arbitrations, AFOR proceedings, mergers, and settlements of contested cases</w:t>
      </w:r>
      <w:r w:rsidR="0004720F">
        <w:t>.</w:t>
      </w:r>
    </w:p>
    <w:p w14:paraId="10C8372B" w14:textId="77777777" w:rsidR="008B464D" w:rsidRPr="002E6A22" w:rsidRDefault="008B464D" w:rsidP="008B464D">
      <w:pPr>
        <w:pStyle w:val="BodyText2"/>
        <w:tabs>
          <w:tab w:val="left" w:pos="720"/>
        </w:tabs>
        <w:spacing w:after="0"/>
        <w:ind w:left="720"/>
        <w:rPr>
          <w:b/>
        </w:rPr>
      </w:pPr>
    </w:p>
    <w:p w14:paraId="6BF9293C" w14:textId="77777777" w:rsidR="00DB665F" w:rsidRPr="002E6A22" w:rsidRDefault="00DB665F" w:rsidP="00DB665F">
      <w:pPr>
        <w:pStyle w:val="BodyText2"/>
        <w:tabs>
          <w:tab w:val="left" w:pos="720"/>
        </w:tabs>
        <w:spacing w:after="0"/>
        <w:ind w:left="720" w:hanging="720"/>
        <w:rPr>
          <w:b/>
        </w:rPr>
      </w:pPr>
      <w:r w:rsidRPr="002E6A22">
        <w:rPr>
          <w:b/>
        </w:rPr>
        <w:t>Q.</w:t>
      </w:r>
      <w:r w:rsidRPr="002E6A22">
        <w:rPr>
          <w:b/>
        </w:rPr>
        <w:tab/>
        <w:t>In general, what is CenturyLink’s position with regard to the issues in the Complaint?</w:t>
      </w:r>
    </w:p>
    <w:p w14:paraId="50AFE0FA" w14:textId="77777777" w:rsidR="00DB665F" w:rsidRDefault="00DB665F" w:rsidP="00DB665F">
      <w:pPr>
        <w:pStyle w:val="BodyText2"/>
        <w:tabs>
          <w:tab w:val="left" w:pos="720"/>
          <w:tab w:val="left" w:pos="1680"/>
        </w:tabs>
        <w:spacing w:after="0"/>
        <w:ind w:left="720" w:hanging="720"/>
      </w:pPr>
      <w:r>
        <w:t>A.</w:t>
      </w:r>
      <w:r>
        <w:tab/>
        <w:t xml:space="preserve">Although CenturyLink did not file an answer to the complaint, CenturyLink did disagree with some of the findings and conclusions in the Investigation Report and some of the recommendations in the complaint.  Nevertheless, CenturyLink believes that the Settlement Agreement presents a fair resolution of the outstanding issues.  </w:t>
      </w:r>
    </w:p>
    <w:p w14:paraId="0656AC2B" w14:textId="77777777" w:rsidR="00DB665F" w:rsidRDefault="00DB665F" w:rsidP="00DB665F">
      <w:pPr>
        <w:pStyle w:val="BodyText2"/>
        <w:tabs>
          <w:tab w:val="left" w:pos="720"/>
          <w:tab w:val="left" w:pos="1680"/>
        </w:tabs>
        <w:spacing w:after="0"/>
        <w:ind w:left="720" w:hanging="720"/>
      </w:pPr>
    </w:p>
    <w:p w14:paraId="46179CD3" w14:textId="77777777" w:rsidR="00DB665F" w:rsidRDefault="00DB665F" w:rsidP="00DB665F">
      <w:pPr>
        <w:pStyle w:val="BodyText2"/>
        <w:tabs>
          <w:tab w:val="left" w:pos="720"/>
          <w:tab w:val="left" w:pos="1680"/>
        </w:tabs>
        <w:spacing w:after="0"/>
        <w:ind w:left="720" w:hanging="720"/>
        <w:rPr>
          <w:b/>
        </w:rPr>
      </w:pPr>
      <w:r>
        <w:rPr>
          <w:b/>
        </w:rPr>
        <w:t>Q.</w:t>
      </w:r>
      <w:r>
        <w:rPr>
          <w:b/>
        </w:rPr>
        <w:tab/>
        <w:t>To provide additional context for the Settlement Agreement, are there any other improvements or benefits that CenturyLink has provided in the San Juans aside from what the Settlement Agreement requires?</w:t>
      </w:r>
    </w:p>
    <w:p w14:paraId="714AEABB" w14:textId="6BA9688E" w:rsidR="00DB665F" w:rsidRDefault="00DB665F" w:rsidP="00DB665F">
      <w:pPr>
        <w:pStyle w:val="BodyText2"/>
        <w:tabs>
          <w:tab w:val="left" w:pos="720"/>
          <w:tab w:val="left" w:pos="1680"/>
        </w:tabs>
        <w:spacing w:after="0"/>
        <w:ind w:left="720" w:hanging="720"/>
      </w:pPr>
      <w:r>
        <w:rPr>
          <w:b/>
        </w:rPr>
        <w:t xml:space="preserve"> </w:t>
      </w:r>
      <w:r>
        <w:t>A.</w:t>
      </w:r>
      <w:r>
        <w:tab/>
        <w:t xml:space="preserve">Yes, CenturyLink has done significant work in the San Juans, and has provided customer credits outside of the Settlement Agreement as follows:  </w:t>
      </w:r>
    </w:p>
    <w:p w14:paraId="621C0D87" w14:textId="77777777" w:rsidR="00DB665F" w:rsidRDefault="00DB665F" w:rsidP="006071EF">
      <w:pPr>
        <w:pStyle w:val="BodyText2"/>
        <w:numPr>
          <w:ilvl w:val="0"/>
          <w:numId w:val="3"/>
        </w:numPr>
        <w:spacing w:after="0"/>
        <w:ind w:left="1800"/>
      </w:pPr>
      <w:r>
        <w:t>CenturyLink repaired the cable cut expeditiously and at significant expense – the cost of the repair alone was over $2,000,000.  The time to repair was only 10 days, on a project that could easily have taken 6-8 weeks if materials and equipment had not been readily available.</w:t>
      </w:r>
    </w:p>
    <w:p w14:paraId="693FEF26" w14:textId="77777777" w:rsidR="00DB665F" w:rsidRDefault="00DB665F" w:rsidP="006071EF">
      <w:pPr>
        <w:pStyle w:val="BodyText2"/>
        <w:numPr>
          <w:ilvl w:val="0"/>
          <w:numId w:val="3"/>
        </w:numPr>
        <w:spacing w:after="0"/>
        <w:ind w:left="1800"/>
      </w:pPr>
      <w:r>
        <w:t>CenturyLink has expended more than $650,000 to obtain and install diverse and redundant microwave facilities between Friday Harbor and Mt. Constitution, and between Mt. Constitution and Bellingham.   This system took months to complete due to the complex nature of the system.</w:t>
      </w:r>
    </w:p>
    <w:p w14:paraId="54C66F5A" w14:textId="77777777" w:rsidR="00DB665F" w:rsidRDefault="00DB665F" w:rsidP="006071EF">
      <w:pPr>
        <w:pStyle w:val="BodyText2"/>
        <w:numPr>
          <w:ilvl w:val="0"/>
          <w:numId w:val="3"/>
        </w:numPr>
        <w:spacing w:after="0"/>
        <w:ind w:left="1800"/>
      </w:pPr>
      <w:r>
        <w:lastRenderedPageBreak/>
        <w:t xml:space="preserve">CenturyLink has exceeded any obligation it had to provide individual customer credits in connection with the outage.  CenturyLink provided customer credits to its subscribers in the San Juan Islands in the amount of $271,487.86 in February of 2014.  These credits represent a 15-day credit for all services that were impacted, not just local exchange service.  </w:t>
      </w:r>
    </w:p>
    <w:p w14:paraId="5BAAB4C6" w14:textId="77777777" w:rsidR="00DB665F" w:rsidRDefault="00DB665F" w:rsidP="006071EF">
      <w:pPr>
        <w:pStyle w:val="BodyText2"/>
        <w:numPr>
          <w:ilvl w:val="0"/>
          <w:numId w:val="3"/>
        </w:numPr>
        <w:spacing w:after="0"/>
        <w:ind w:left="1800"/>
      </w:pPr>
      <w:r>
        <w:t>CenturyLink made good faith and ongoing efforts during the outage to keep the Commission, the emergency management officials, and the public apprised of the status of the outage.  Although there were a small number of complaints that information provided by CenturyLink was not always clear, CenturyLink believes that those complaints were due to the initial uncertainty about where the cable cut was located, the logistics of gathering a repair team, and the time it took to fully understand a repair timeline.   Those factors meant that CenturyLink did not have a full status to offer on the first or second days of the outage.</w:t>
      </w:r>
    </w:p>
    <w:p w14:paraId="3EE5EB0B" w14:textId="77777777" w:rsidR="00DB665F" w:rsidRDefault="00DB665F" w:rsidP="00DB665F">
      <w:pPr>
        <w:pStyle w:val="BodyText2"/>
        <w:tabs>
          <w:tab w:val="left" w:pos="720"/>
          <w:tab w:val="left" w:pos="1680"/>
        </w:tabs>
        <w:spacing w:after="0"/>
        <w:ind w:left="1080"/>
      </w:pPr>
    </w:p>
    <w:p w14:paraId="1576DA0B" w14:textId="77777777" w:rsidR="00DB665F" w:rsidRPr="00136543" w:rsidRDefault="00DB665F" w:rsidP="00DB665F">
      <w:pPr>
        <w:pStyle w:val="BodyText2"/>
        <w:tabs>
          <w:tab w:val="left" w:pos="720"/>
          <w:tab w:val="left" w:pos="1680"/>
        </w:tabs>
        <w:spacing w:after="0"/>
        <w:ind w:left="720" w:hanging="720"/>
        <w:rPr>
          <w:b/>
        </w:rPr>
      </w:pPr>
      <w:r>
        <w:rPr>
          <w:b/>
        </w:rPr>
        <w:t>Q.</w:t>
      </w:r>
      <w:r>
        <w:rPr>
          <w:b/>
        </w:rPr>
        <w:tab/>
        <w:t>Does CenturyLink agree to the conditions in the Settlement Agreement?</w:t>
      </w:r>
    </w:p>
    <w:p w14:paraId="0B9791B2" w14:textId="77777777" w:rsidR="00DB665F" w:rsidRDefault="00DB665F" w:rsidP="00DB665F">
      <w:pPr>
        <w:pStyle w:val="BodyText2"/>
        <w:tabs>
          <w:tab w:val="left" w:pos="720"/>
          <w:tab w:val="left" w:pos="1680"/>
        </w:tabs>
        <w:spacing w:after="0"/>
        <w:ind w:left="720" w:hanging="720"/>
      </w:pPr>
      <w:r>
        <w:t>A.</w:t>
      </w:r>
      <w:r>
        <w:tab/>
        <w:t xml:space="preserve">Yes, the Settlement Agreement presents a fair resolution of the issues.  Some of the terms of the Settlement Agreement, such as the meetings to jointly work on communications plans, will promote better relationships and communication in the event of future outages.  It seemed productive to agree to those conditions as a way to enhance future compliance, and those conditions would likely not have been part of a litigated resolution.  As such, and to avoid the cost and uncertainty of litigation </w:t>
      </w:r>
      <w:r>
        <w:lastRenderedPageBreak/>
        <w:t xml:space="preserve">and in order to expeditiously resolve this proceeding, CenturyLink has agreed to the terms set forth in the Settlement Agreement.  </w:t>
      </w:r>
    </w:p>
    <w:p w14:paraId="50BD07E5" w14:textId="77777777" w:rsidR="00DB665F" w:rsidRDefault="00DB665F" w:rsidP="00DB665F">
      <w:pPr>
        <w:pStyle w:val="BodyText2"/>
        <w:tabs>
          <w:tab w:val="left" w:pos="720"/>
          <w:tab w:val="left" w:pos="1680"/>
        </w:tabs>
        <w:spacing w:after="0"/>
        <w:ind w:left="720" w:hanging="720"/>
      </w:pPr>
    </w:p>
    <w:p w14:paraId="7EE4B8CD" w14:textId="77777777" w:rsidR="00DB665F" w:rsidRDefault="00DB665F" w:rsidP="00DB665F">
      <w:pPr>
        <w:pStyle w:val="BodyText"/>
        <w:spacing w:after="0" w:line="480" w:lineRule="auto"/>
        <w:ind w:left="720" w:hanging="720"/>
        <w:rPr>
          <w:b/>
          <w:szCs w:val="24"/>
        </w:rPr>
      </w:pPr>
      <w:r>
        <w:rPr>
          <w:b/>
          <w:szCs w:val="24"/>
        </w:rPr>
        <w:t>Q.</w:t>
      </w:r>
      <w:r>
        <w:rPr>
          <w:b/>
          <w:szCs w:val="24"/>
        </w:rPr>
        <w:tab/>
        <w:t>Are there any areas of the Settlement Agreement that are not addressed in the Joint Testimony Section that you would like to explain further?</w:t>
      </w:r>
    </w:p>
    <w:p w14:paraId="27927DCB" w14:textId="77777777" w:rsidR="00DB665F" w:rsidRDefault="00DB665F" w:rsidP="00DB665F">
      <w:pPr>
        <w:pStyle w:val="BodyText"/>
        <w:spacing w:after="0" w:line="480" w:lineRule="auto"/>
        <w:ind w:left="720" w:hanging="720"/>
        <w:rPr>
          <w:szCs w:val="24"/>
        </w:rPr>
      </w:pPr>
      <w:r>
        <w:rPr>
          <w:szCs w:val="24"/>
        </w:rPr>
        <w:t>A.</w:t>
      </w:r>
      <w:r>
        <w:rPr>
          <w:szCs w:val="24"/>
        </w:rPr>
        <w:tab/>
        <w:t>Yes.  The provisions regarding the Technical Commitments are not addressed in detail in the Joint Testimony because these are commitments within CenturyLink’s technical expertise, so it made sense to have the additional explanation of these commitments contained in my section of the testimony.</w:t>
      </w:r>
    </w:p>
    <w:p w14:paraId="39F0AF2F" w14:textId="77777777" w:rsidR="00DB665F" w:rsidRPr="008C3F4C" w:rsidRDefault="00DB665F" w:rsidP="00DB665F">
      <w:pPr>
        <w:pStyle w:val="BodyText"/>
        <w:spacing w:after="0" w:line="480" w:lineRule="auto"/>
        <w:ind w:left="720" w:hanging="720"/>
        <w:rPr>
          <w:szCs w:val="24"/>
        </w:rPr>
      </w:pPr>
    </w:p>
    <w:p w14:paraId="617D8121" w14:textId="77777777" w:rsidR="00DB665F" w:rsidRDefault="00DB665F" w:rsidP="00DB665F">
      <w:pPr>
        <w:pStyle w:val="BodyText"/>
        <w:spacing w:after="0" w:line="480" w:lineRule="auto"/>
        <w:ind w:left="720" w:hanging="720"/>
        <w:rPr>
          <w:b/>
          <w:szCs w:val="24"/>
        </w:rPr>
      </w:pPr>
      <w:r>
        <w:rPr>
          <w:b/>
          <w:szCs w:val="24"/>
        </w:rPr>
        <w:t>Q.</w:t>
      </w:r>
      <w:r>
        <w:rPr>
          <w:b/>
          <w:szCs w:val="24"/>
        </w:rPr>
        <w:tab/>
        <w:t>The Technical Commitments discuss the microwave system that CenturyLink has installed in the San Juan Islands.  Can you provide more information on that system?</w:t>
      </w:r>
    </w:p>
    <w:p w14:paraId="26CFADC6" w14:textId="77777777" w:rsidR="00DB665F" w:rsidRDefault="00DB665F" w:rsidP="00DB665F">
      <w:pPr>
        <w:pStyle w:val="BodyText"/>
        <w:spacing w:after="0" w:line="480" w:lineRule="auto"/>
        <w:ind w:left="720" w:hanging="720"/>
        <w:rPr>
          <w:szCs w:val="24"/>
        </w:rPr>
      </w:pPr>
      <w:r>
        <w:rPr>
          <w:szCs w:val="24"/>
        </w:rPr>
        <w:t>A.</w:t>
      </w:r>
      <w:r>
        <w:rPr>
          <w:szCs w:val="24"/>
        </w:rPr>
        <w:tab/>
        <w:t>Yes.  CenturyLink spent more than a year designing, engineering, and building a unique microwave system in the San Juans and connecting to the mainland to provide diverse and redundant capacity.  The microwave system transmits between Friday Harbor and Mt. Constitution on Orcas Island and between Mt. Constitution and Bellingham on the mainland.  CenturyLink had to first obtain the spectrum to build and operate the system, which required approval by both the FCC and the Canadian government.  There was then an extended design and engineering process, as the distances spanned between these locations is significant.  Subsequently, tower leases were obtained, equipment was purchased and installed, and testing took place for many weeks due to the complexity of the system.</w:t>
      </w:r>
    </w:p>
    <w:p w14:paraId="26D7EC1D" w14:textId="77777777" w:rsidR="00DB665F" w:rsidRDefault="00DB665F" w:rsidP="00DB665F">
      <w:pPr>
        <w:pStyle w:val="BodyText"/>
        <w:spacing w:after="0" w:line="480" w:lineRule="auto"/>
        <w:ind w:left="720" w:hanging="720"/>
        <w:rPr>
          <w:b/>
          <w:szCs w:val="24"/>
        </w:rPr>
      </w:pPr>
      <w:r>
        <w:rPr>
          <w:b/>
          <w:szCs w:val="24"/>
        </w:rPr>
        <w:lastRenderedPageBreak/>
        <w:t>Q.</w:t>
      </w:r>
      <w:r>
        <w:rPr>
          <w:b/>
          <w:szCs w:val="24"/>
        </w:rPr>
        <w:tab/>
        <w:t>Was any of this work done because of the Complaint?</w:t>
      </w:r>
    </w:p>
    <w:p w14:paraId="4489D520" w14:textId="77777777" w:rsidR="00DB665F" w:rsidRDefault="00DB665F" w:rsidP="00DB665F">
      <w:pPr>
        <w:pStyle w:val="BodyText"/>
        <w:spacing w:after="0" w:line="480" w:lineRule="auto"/>
        <w:ind w:left="720" w:hanging="720"/>
        <w:rPr>
          <w:szCs w:val="24"/>
        </w:rPr>
      </w:pPr>
      <w:r>
        <w:rPr>
          <w:szCs w:val="24"/>
        </w:rPr>
        <w:t>A.</w:t>
      </w:r>
      <w:r>
        <w:rPr>
          <w:szCs w:val="24"/>
        </w:rPr>
        <w:tab/>
        <w:t>No, CenturyLink undertook this work on its own initiative after the cable cut.  As such, the system is already in place and operating.</w:t>
      </w:r>
    </w:p>
    <w:p w14:paraId="76C1F620" w14:textId="77777777" w:rsidR="00DB665F" w:rsidRPr="001A40E2" w:rsidRDefault="00DB665F" w:rsidP="00DB665F">
      <w:pPr>
        <w:pStyle w:val="BodyText"/>
        <w:spacing w:after="0" w:line="480" w:lineRule="auto"/>
        <w:ind w:left="720" w:hanging="720"/>
        <w:rPr>
          <w:szCs w:val="24"/>
        </w:rPr>
      </w:pPr>
    </w:p>
    <w:p w14:paraId="0A0C3119" w14:textId="77777777" w:rsidR="00DB665F" w:rsidRDefault="00DB665F" w:rsidP="00DB665F">
      <w:pPr>
        <w:pStyle w:val="BodyText"/>
        <w:spacing w:after="0" w:line="480" w:lineRule="auto"/>
        <w:ind w:left="720" w:hanging="720"/>
        <w:rPr>
          <w:b/>
          <w:szCs w:val="24"/>
        </w:rPr>
      </w:pPr>
      <w:r>
        <w:rPr>
          <w:b/>
          <w:szCs w:val="24"/>
        </w:rPr>
        <w:t xml:space="preserve">Q. </w:t>
      </w:r>
      <w:r>
        <w:rPr>
          <w:b/>
          <w:szCs w:val="24"/>
        </w:rPr>
        <w:tab/>
        <w:t>Can you provide more technical details about the systems and the improvements?</w:t>
      </w:r>
    </w:p>
    <w:p w14:paraId="10C44F25" w14:textId="77777777" w:rsidR="00DB665F" w:rsidRPr="0092566B" w:rsidRDefault="00DB665F" w:rsidP="00DB665F">
      <w:pPr>
        <w:pStyle w:val="BodyText"/>
        <w:spacing w:after="0" w:line="480" w:lineRule="auto"/>
        <w:ind w:left="720" w:hanging="720"/>
        <w:rPr>
          <w:szCs w:val="24"/>
        </w:rPr>
      </w:pPr>
      <w:r>
        <w:rPr>
          <w:szCs w:val="24"/>
        </w:rPr>
        <w:t>A.</w:t>
      </w:r>
      <w:r>
        <w:rPr>
          <w:szCs w:val="24"/>
        </w:rPr>
        <w:tab/>
        <w:t>CenturyLink engineers who are knowledgeable about these issues and who worked on the engineering, design, installation, and testing of the system have provided me with the following summary of the work done:</w:t>
      </w:r>
    </w:p>
    <w:p w14:paraId="561D07B8" w14:textId="77777777" w:rsidR="00DB665F" w:rsidRDefault="00DB665F" w:rsidP="00C061F7">
      <w:pPr>
        <w:numPr>
          <w:ilvl w:val="0"/>
          <w:numId w:val="5"/>
        </w:numPr>
        <w:spacing w:after="200" w:line="276" w:lineRule="auto"/>
        <w:ind w:left="1440" w:hanging="720"/>
      </w:pPr>
      <w:r>
        <w:t>CenturyLink established new Ethernet radios (aka microwaves) between Friday Harbor and Mt. Constitution, and Mt. Constitution and Bellingham.  The radios provide diverse and redundant paths for CenturyLink’s intrastate voice and critical services traffic, with sufficient capacity to handle that traffic at normal call volumes in the event of an inter-island transport fiber failure or a failure between Lopez Island and the mainland.</w:t>
      </w:r>
    </w:p>
    <w:p w14:paraId="32BE1069" w14:textId="77777777" w:rsidR="0030431F" w:rsidRDefault="0030431F" w:rsidP="0030431F">
      <w:pPr>
        <w:spacing w:after="200" w:line="276" w:lineRule="auto"/>
      </w:pPr>
    </w:p>
    <w:p w14:paraId="40885B92" w14:textId="77777777" w:rsidR="00DB665F" w:rsidRDefault="00DB665F" w:rsidP="00DB665F">
      <w:pPr>
        <w:pStyle w:val="BodyText"/>
        <w:spacing w:after="0" w:line="480" w:lineRule="auto"/>
        <w:ind w:left="720" w:hanging="720"/>
        <w:rPr>
          <w:b/>
          <w:szCs w:val="24"/>
        </w:rPr>
      </w:pPr>
      <w:r>
        <w:rPr>
          <w:b/>
          <w:szCs w:val="24"/>
        </w:rPr>
        <w:t>Q.</w:t>
      </w:r>
      <w:r>
        <w:rPr>
          <w:b/>
          <w:szCs w:val="24"/>
        </w:rPr>
        <w:tab/>
        <w:t>In addition to this, what other technical commitments are being made by CenturyLink under the Settlement Agreement?</w:t>
      </w:r>
    </w:p>
    <w:p w14:paraId="4A2DB832" w14:textId="77777777" w:rsidR="00DB665F" w:rsidRDefault="00DB665F" w:rsidP="00DB665F">
      <w:pPr>
        <w:spacing w:line="480" w:lineRule="auto"/>
        <w:ind w:left="720" w:hanging="720"/>
      </w:pPr>
      <w:r>
        <w:t>A.</w:t>
      </w:r>
      <w:r>
        <w:tab/>
        <w:t xml:space="preserve">These commitments include CenturyLink’s commitment to annual inspection and maintenance (if necessary) of the microwave and submarine fiber facilities in the San Juans, submission of plans regarding those inspections and maintenance, and annual reports on any inspection and maintenance performed.  CenturyLink has provided a copy of its Antenna Inspection Form as a part of the Settlement Agreement and has committed to advise the Commission if that form changes.  </w:t>
      </w:r>
    </w:p>
    <w:p w14:paraId="57002CEE" w14:textId="77777777" w:rsidR="00DB665F" w:rsidRDefault="0030431F" w:rsidP="00DB665F">
      <w:pPr>
        <w:spacing w:line="480" w:lineRule="auto"/>
        <w:ind w:left="720"/>
      </w:pPr>
      <w:r>
        <w:lastRenderedPageBreak/>
        <w:tab/>
      </w:r>
      <w:r w:rsidR="00DB665F">
        <w:t>CenturyLink will also provide annual reports on the status of the microwave facilities in the San Juan Islands, including a representation that the system continues to provide diverse and redundant capacity as noted above (for CenturyLink’s intrastate voice and critical services traffic).  Finally, CenturyLink has committed to file a petition with the Commission to request permission to reduce or eliminate redundant service on the microwave facility</w:t>
      </w:r>
      <w:r w:rsidR="00DB665F" w:rsidRPr="00955A86">
        <w:t xml:space="preserve">.  </w:t>
      </w:r>
    </w:p>
    <w:p w14:paraId="3CC88D57" w14:textId="41D3D965" w:rsidR="00DB665F" w:rsidRDefault="0030431F" w:rsidP="00DB665F">
      <w:pPr>
        <w:spacing w:line="480" w:lineRule="auto"/>
        <w:ind w:left="720"/>
      </w:pPr>
      <w:r>
        <w:tab/>
      </w:r>
      <w:r w:rsidR="00DB665F" w:rsidRPr="00955A86">
        <w:t>These commitments run through 2025</w:t>
      </w:r>
      <w:r w:rsidR="003E6499">
        <w:t>.</w:t>
      </w:r>
    </w:p>
    <w:p w14:paraId="74E30524" w14:textId="77777777" w:rsidR="00DB665F" w:rsidRDefault="00DB665F" w:rsidP="00DB665F">
      <w:pPr>
        <w:spacing w:line="480" w:lineRule="auto"/>
        <w:ind w:left="720"/>
      </w:pPr>
    </w:p>
    <w:p w14:paraId="44491B4E" w14:textId="666E3113" w:rsidR="00DB665F" w:rsidRDefault="006071EF" w:rsidP="00DB665F">
      <w:pPr>
        <w:pStyle w:val="BodyText"/>
        <w:spacing w:after="0" w:line="480" w:lineRule="auto"/>
        <w:ind w:left="720" w:hanging="720"/>
        <w:jc w:val="center"/>
        <w:rPr>
          <w:szCs w:val="24"/>
        </w:rPr>
      </w:pPr>
      <w:r>
        <w:rPr>
          <w:b/>
          <w:szCs w:val="24"/>
        </w:rPr>
        <w:t xml:space="preserve">VI.  </w:t>
      </w:r>
      <w:r w:rsidR="00DB665F">
        <w:rPr>
          <w:b/>
          <w:szCs w:val="24"/>
        </w:rPr>
        <w:t>PUBLIC COUNSEL TESTIMONY</w:t>
      </w:r>
    </w:p>
    <w:p w14:paraId="43A96876" w14:textId="77777777" w:rsidR="00DB665F" w:rsidRDefault="00DB665F" w:rsidP="00DB665F">
      <w:pPr>
        <w:pStyle w:val="BodyText"/>
        <w:spacing w:after="0" w:line="480" w:lineRule="auto"/>
        <w:ind w:left="720" w:hanging="720"/>
        <w:jc w:val="center"/>
        <w:rPr>
          <w:szCs w:val="24"/>
        </w:rPr>
      </w:pPr>
    </w:p>
    <w:p w14:paraId="55194AA3" w14:textId="77777777" w:rsidR="00DB665F" w:rsidRPr="00EF1D9A" w:rsidRDefault="00DB665F" w:rsidP="00DB665F">
      <w:pPr>
        <w:spacing w:line="480" w:lineRule="auto"/>
        <w:ind w:left="720" w:hanging="720"/>
        <w:rPr>
          <w:rFonts w:eastAsia="SimSun"/>
          <w:b/>
          <w:lang w:eastAsia="zh-CN"/>
        </w:rPr>
      </w:pPr>
      <w:r w:rsidRPr="00EF1D9A">
        <w:rPr>
          <w:rFonts w:eastAsia="SimSun"/>
          <w:b/>
          <w:lang w:eastAsia="zh-CN"/>
        </w:rPr>
        <w:t>Q.</w:t>
      </w:r>
      <w:r w:rsidRPr="00EF1D9A">
        <w:rPr>
          <w:rFonts w:eastAsia="SimSun"/>
          <w:b/>
          <w:lang w:eastAsia="zh-CN"/>
        </w:rPr>
        <w:tab/>
        <w:t>Ms. Johnson, please state your qualifications and experience.</w:t>
      </w:r>
    </w:p>
    <w:p w14:paraId="46512BE7" w14:textId="77777777" w:rsidR="00DB665F" w:rsidRDefault="00DB665F" w:rsidP="00DB665F">
      <w:pPr>
        <w:spacing w:line="480" w:lineRule="auto"/>
        <w:ind w:left="720" w:hanging="720"/>
      </w:pPr>
      <w:r w:rsidRPr="00EF1D9A">
        <w:rPr>
          <w:rFonts w:eastAsia="SimSun"/>
          <w:lang w:eastAsia="zh-CN"/>
        </w:rPr>
        <w:t>A.</w:t>
      </w:r>
      <w:r w:rsidRPr="00EF1D9A">
        <w:rPr>
          <w:rFonts w:eastAsia="SimSun"/>
          <w:lang w:eastAsia="zh-CN"/>
        </w:rPr>
        <w:tab/>
      </w:r>
      <w:r w:rsidRPr="00EF1D9A">
        <w:t xml:space="preserve">I am employed as a Regulatory Analyst with the </w:t>
      </w:r>
      <w:r w:rsidR="00541670" w:rsidRPr="00EF1D9A">
        <w:t>Public Counsel Unit of the Washington State Attorney General’s Office</w:t>
      </w:r>
      <w:r w:rsidRPr="00EF1D9A">
        <w:t>.  I have a B.A. in Political Studies and History from Whitworth College, and a Master of Public Administration degree from the Daniel J. Evans School of Public Affairs at the University of Washington.  Since joining Public Counsel in December 2005, I have worked on a wide range of energy and telecommunication issues and cases, testified before the Commission as part of settlement panels in numerous dockets, and have presented before this Commission at Open Meetings on various issues.</w:t>
      </w:r>
    </w:p>
    <w:p w14:paraId="330E0AD8" w14:textId="77777777" w:rsidR="0030431F" w:rsidRPr="00EF1D9A" w:rsidRDefault="0030431F" w:rsidP="00DB665F">
      <w:pPr>
        <w:spacing w:line="480" w:lineRule="auto"/>
        <w:ind w:left="720" w:hanging="720"/>
        <w:rPr>
          <w:rFonts w:eastAsia="SimSun"/>
          <w:b/>
          <w:lang w:eastAsia="zh-CN"/>
        </w:rPr>
      </w:pPr>
    </w:p>
    <w:p w14:paraId="3CC2D6B6" w14:textId="77777777" w:rsidR="00DB665F" w:rsidRPr="00EF1D9A" w:rsidRDefault="00DB665F" w:rsidP="00DB665F">
      <w:pPr>
        <w:widowControl w:val="0"/>
        <w:spacing w:line="480" w:lineRule="auto"/>
        <w:ind w:left="720" w:hanging="720"/>
        <w:rPr>
          <w:rFonts w:eastAsia="SimSun"/>
          <w:b/>
          <w:bCs/>
          <w:lang w:eastAsia="zh-CN"/>
        </w:rPr>
      </w:pPr>
      <w:r w:rsidRPr="00EF1D9A">
        <w:rPr>
          <w:rFonts w:eastAsia="SimSun"/>
          <w:b/>
          <w:bCs/>
          <w:lang w:eastAsia="zh-CN"/>
        </w:rPr>
        <w:t>Q</w:t>
      </w:r>
      <w:r w:rsidR="0030431F">
        <w:rPr>
          <w:rFonts w:eastAsia="SimSun"/>
          <w:b/>
          <w:bCs/>
          <w:lang w:eastAsia="zh-CN"/>
        </w:rPr>
        <w:t>.</w:t>
      </w:r>
      <w:r w:rsidRPr="00EF1D9A">
        <w:rPr>
          <w:rFonts w:eastAsia="SimSun"/>
          <w:b/>
          <w:bCs/>
          <w:lang w:eastAsia="zh-CN"/>
        </w:rPr>
        <w:tab/>
        <w:t>Ms. Johnson, why does the Settlement Agreement satisfy the interests of Public Counsel?</w:t>
      </w:r>
    </w:p>
    <w:p w14:paraId="19B3E095" w14:textId="77777777" w:rsidR="00C061F7" w:rsidRDefault="00DB665F" w:rsidP="00DB665F">
      <w:pPr>
        <w:spacing w:line="480" w:lineRule="auto"/>
        <w:ind w:left="720" w:hanging="720"/>
      </w:pPr>
      <w:r w:rsidRPr="00EF1D9A">
        <w:lastRenderedPageBreak/>
        <w:t>A</w:t>
      </w:r>
      <w:r w:rsidR="0030431F">
        <w:t>.</w:t>
      </w:r>
      <w:r w:rsidRPr="00EF1D9A">
        <w:tab/>
        <w:t>Public Counsel believes the Settlement Agreement provides a reasonable resolution of the issues identified in this case and should be approved by the Commission. Specifically, the Settlement Agreement (1) requires CenturyLink to improve its plans for how the Company communicates with the Commission, county and state emergency management officials, the media, and its customers in future outages, and (2) incorporates a penalty associated with the Company’s admitted violations of WAC 480-120-412, as well as a financial commitment to additional investments that will improve service for customers in six counties.</w:t>
      </w:r>
    </w:p>
    <w:p w14:paraId="24BB6D27" w14:textId="77777777" w:rsidR="00DB665F" w:rsidRPr="00EF1D9A" w:rsidRDefault="00DB665F" w:rsidP="00DB665F">
      <w:pPr>
        <w:spacing w:line="480" w:lineRule="auto"/>
        <w:ind w:left="720" w:hanging="720"/>
      </w:pPr>
      <w:r w:rsidRPr="00EF1D9A">
        <w:t xml:space="preserve"> </w:t>
      </w:r>
    </w:p>
    <w:p w14:paraId="45572D69" w14:textId="77777777" w:rsidR="00DB665F" w:rsidRPr="00EF1D9A" w:rsidRDefault="00DB665F" w:rsidP="00DB665F">
      <w:pPr>
        <w:spacing w:line="480" w:lineRule="auto"/>
        <w:ind w:left="720" w:hanging="720"/>
        <w:rPr>
          <w:b/>
        </w:rPr>
      </w:pPr>
      <w:r w:rsidRPr="00EF1D9A">
        <w:rPr>
          <w:b/>
        </w:rPr>
        <w:t>Q</w:t>
      </w:r>
      <w:r w:rsidR="0030431F">
        <w:rPr>
          <w:b/>
        </w:rPr>
        <w:t>.</w:t>
      </w:r>
      <w:r w:rsidRPr="00EF1D9A">
        <w:rPr>
          <w:b/>
        </w:rPr>
        <w:t xml:space="preserve"> </w:t>
      </w:r>
      <w:r w:rsidRPr="00EF1D9A">
        <w:rPr>
          <w:b/>
        </w:rPr>
        <w:tab/>
        <w:t>Please discuss why Public Counsel believes the communications plan component of the Settlement Agreement is in the public interest.</w:t>
      </w:r>
    </w:p>
    <w:p w14:paraId="3C75F07C" w14:textId="77777777" w:rsidR="00DB665F" w:rsidRPr="00EF1D9A" w:rsidRDefault="00DB665F" w:rsidP="00DB665F">
      <w:pPr>
        <w:spacing w:line="480" w:lineRule="auto"/>
        <w:ind w:left="720" w:hanging="720"/>
      </w:pPr>
      <w:r w:rsidRPr="00EF1D9A">
        <w:t>A</w:t>
      </w:r>
      <w:r w:rsidR="0030431F">
        <w:t>.</w:t>
      </w:r>
      <w:r w:rsidRPr="00EF1D9A">
        <w:tab/>
        <w:t>Improved communications protocol is an important outcome of this settlement for Public Counsel.  In the Settlement Agreement, CenturyLink acknowledges violations of WAC 480-120-412, specifically with respect to notification of or updates regarding the outage to the Commission, the county E911 coordinator, and the public.  The Settlement Agreement outlines plans to develop an Emergency Communications Plan for San Juan County. This new county-specific plan should address the shortcomings of CenturyLink’s communications with the San Juan County 911 coordinator in future outages.  Public Counsel believes it is critical that CenturyLink improve how it disseminates information to the public, and particularly the Company’s coordination with San Juan County emergency services, in its future outages.</w:t>
      </w:r>
    </w:p>
    <w:p w14:paraId="139788A3" w14:textId="77777777" w:rsidR="0030431F" w:rsidRDefault="00DB665F" w:rsidP="00DB665F">
      <w:pPr>
        <w:spacing w:line="480" w:lineRule="auto"/>
        <w:ind w:left="720" w:firstLine="720"/>
      </w:pPr>
      <w:r w:rsidRPr="00EF1D9A">
        <w:lastRenderedPageBreak/>
        <w:t>Additionally, the settlement provides for development of a Washington State Communications Plan.  The Commission Staff report in this matter noted that CenturyLink did not have a Washington-specific communications plan.</w:t>
      </w:r>
      <w:r w:rsidRPr="00EF1D9A">
        <w:rPr>
          <w:rStyle w:val="FootnoteReference"/>
        </w:rPr>
        <w:footnoteReference w:id="2"/>
      </w:r>
      <w:r w:rsidRPr="00EF1D9A">
        <w:t xml:space="preserve">  The report identified the plan provided to Staff as “Local Outage Procedures – Market Development Managers &amp; Corporate Communications” and stated that the plan described generic procedures that were not specific to Washington.</w:t>
      </w:r>
      <w:r w:rsidRPr="00EF1D9A">
        <w:rPr>
          <w:rStyle w:val="FootnoteReference"/>
        </w:rPr>
        <w:footnoteReference w:id="3"/>
      </w:r>
      <w:r w:rsidRPr="00EF1D9A">
        <w:t xml:space="preserve">  If the Commission approves the Settlement Agreement, the new Washington-specific communications plan will provide CenturyLink’s Washington customers and public officials with communication protocol that complies with the Commission’s rules.  The ultimate goal is that information from CenturyLink to its customers and public officials be swift, efficient, and effective. </w:t>
      </w:r>
    </w:p>
    <w:p w14:paraId="3761828C" w14:textId="77777777" w:rsidR="00DB665F" w:rsidRPr="00EF1D9A" w:rsidRDefault="00DB665F" w:rsidP="00DB665F">
      <w:pPr>
        <w:spacing w:line="480" w:lineRule="auto"/>
        <w:ind w:left="720" w:firstLine="720"/>
      </w:pPr>
      <w:r w:rsidRPr="00EF1D9A">
        <w:t xml:space="preserve">    </w:t>
      </w:r>
    </w:p>
    <w:p w14:paraId="32DA0A94" w14:textId="77777777" w:rsidR="00DB665F" w:rsidRPr="00EF1D9A" w:rsidRDefault="00DB665F" w:rsidP="00C061F7">
      <w:pPr>
        <w:spacing w:line="480" w:lineRule="auto"/>
        <w:ind w:left="720" w:hanging="720"/>
        <w:rPr>
          <w:b/>
        </w:rPr>
      </w:pPr>
      <w:r w:rsidRPr="00EF1D9A">
        <w:rPr>
          <w:b/>
        </w:rPr>
        <w:t>Q</w:t>
      </w:r>
      <w:r w:rsidR="0030431F">
        <w:rPr>
          <w:b/>
        </w:rPr>
        <w:t>.</w:t>
      </w:r>
      <w:r w:rsidRPr="00EF1D9A">
        <w:rPr>
          <w:b/>
        </w:rPr>
        <w:tab/>
        <w:t xml:space="preserve">Please discuss why Public Counsel believes the financial penalties and investment commitment are in the public interest.  </w:t>
      </w:r>
    </w:p>
    <w:p w14:paraId="71D4A1CF" w14:textId="6D0AD846" w:rsidR="00DB665F" w:rsidRDefault="00DB665F" w:rsidP="00C061F7">
      <w:pPr>
        <w:spacing w:line="480" w:lineRule="auto"/>
        <w:ind w:left="720" w:hanging="720"/>
      </w:pPr>
      <w:r w:rsidRPr="00EF1D9A">
        <w:t>A</w:t>
      </w:r>
      <w:r w:rsidR="0030431F">
        <w:t>.</w:t>
      </w:r>
      <w:r w:rsidRPr="00EF1D9A">
        <w:t xml:space="preserve"> </w:t>
      </w:r>
      <w:r w:rsidRPr="00EF1D9A">
        <w:tab/>
        <w:t xml:space="preserve"> Public Counsel believes it was imperative that the Company face financial penalties for its failure to adequately communicate during the outage. While the settlement penalty amount of $50,000 is lower</w:t>
      </w:r>
      <w:r w:rsidR="00541670">
        <w:t xml:space="preserve"> than </w:t>
      </w:r>
      <w:r w:rsidR="00AD3277">
        <w:t>the recommendation</w:t>
      </w:r>
      <w:r w:rsidR="00541670">
        <w:t xml:space="preserve"> in Staff’s</w:t>
      </w:r>
      <w:r w:rsidR="00541670" w:rsidRPr="00541670">
        <w:t xml:space="preserve"> </w:t>
      </w:r>
      <w:r w:rsidR="00541670">
        <w:t>Investigation Report</w:t>
      </w:r>
      <w:r w:rsidRPr="00EF1D9A">
        <w:t xml:space="preserve">, Public Counsel believes that CenturyLink’s additional commitment to make repairs to improve service quality (an estimated cost of approximately $100,000), is a reasonable compromise.  </w:t>
      </w:r>
    </w:p>
    <w:p w14:paraId="05507E6F" w14:textId="77777777" w:rsidR="0030431F" w:rsidRPr="00EF1D9A" w:rsidRDefault="0030431F" w:rsidP="00DB665F">
      <w:pPr>
        <w:spacing w:line="480" w:lineRule="auto"/>
        <w:ind w:left="720" w:hanging="720"/>
      </w:pPr>
    </w:p>
    <w:p w14:paraId="7C0F2217" w14:textId="77777777" w:rsidR="00DB665F" w:rsidRPr="00EF1D9A" w:rsidRDefault="00DB665F" w:rsidP="00DB665F">
      <w:pPr>
        <w:spacing w:line="480" w:lineRule="auto"/>
        <w:ind w:left="720" w:hanging="720"/>
        <w:rPr>
          <w:b/>
        </w:rPr>
      </w:pPr>
      <w:r w:rsidRPr="00EF1D9A">
        <w:rPr>
          <w:b/>
        </w:rPr>
        <w:lastRenderedPageBreak/>
        <w:t>Q</w:t>
      </w:r>
      <w:r w:rsidR="0030431F">
        <w:rPr>
          <w:b/>
        </w:rPr>
        <w:t>.</w:t>
      </w:r>
      <w:r w:rsidRPr="00EF1D9A">
        <w:rPr>
          <w:b/>
        </w:rPr>
        <w:tab/>
        <w:t>Were there any circumstances Public Counsel took into consideration when assessing the adequacy of the financial penalty and investment commitment?</w:t>
      </w:r>
    </w:p>
    <w:p w14:paraId="6B9BCE47" w14:textId="77777777" w:rsidR="00DB665F" w:rsidRPr="00EF1D9A" w:rsidRDefault="00DB665F" w:rsidP="00DB665F">
      <w:pPr>
        <w:spacing w:line="480" w:lineRule="auto"/>
        <w:ind w:left="720" w:hanging="720"/>
      </w:pPr>
      <w:r w:rsidRPr="00EF1D9A">
        <w:t>A</w:t>
      </w:r>
      <w:r w:rsidR="0030431F">
        <w:t>.</w:t>
      </w:r>
      <w:r w:rsidRPr="00EF1D9A">
        <w:tab/>
        <w:t>Yes. Public Counsel considered the reasonableness of the financial penalties and commitments included in the Settlement Agreement in light of information provided by CenturyLink regarding refunds and additional capital investments made in San Juan County.  CenturyLink provided information that, prior to settlement discussions in this case, it provided refunds to affected customers, amounting to $271,487.</w:t>
      </w:r>
      <w:r w:rsidRPr="00EF1D9A">
        <w:rPr>
          <w:rStyle w:val="FootnoteReference"/>
        </w:rPr>
        <w:footnoteReference w:id="4"/>
      </w:r>
      <w:r w:rsidRPr="00EF1D9A">
        <w:t xml:space="preserve">  Additionally, CenturyLink made a capital investment in a redundant microwave system to serve San Juan County, at a cost of $</w:t>
      </w:r>
      <w:r w:rsidR="00EE7999">
        <w:t>650,000</w:t>
      </w:r>
      <w:r w:rsidRPr="00EF1D9A">
        <w:t xml:space="preserve">.  </w:t>
      </w:r>
    </w:p>
    <w:p w14:paraId="534578CC" w14:textId="77777777" w:rsidR="00DB665F" w:rsidRPr="00EF1D9A" w:rsidRDefault="00DB665F" w:rsidP="00DB665F">
      <w:pPr>
        <w:spacing w:line="480" w:lineRule="auto"/>
        <w:ind w:left="720" w:firstLine="720"/>
      </w:pPr>
      <w:r w:rsidRPr="00EF1D9A">
        <w:t xml:space="preserve">Public Counsel believes it was appropriate for the Company to refund customers for all impacted services, and appreciates that the rebate exceeded the total number of days of the outage. Additionally, the redundant network is a reasonable and important investment given the isolating effect the outage had on customers.  The microwave system has sufficient capacity to maintain intrastate voice and critical services traffic for </w:t>
      </w:r>
      <w:r w:rsidR="00EE7999">
        <w:t xml:space="preserve">most </w:t>
      </w:r>
      <w:r w:rsidRPr="00EF1D9A">
        <w:t>San Juan County customers. This investment in redundancy represents a vital service improvement for CenturyLink customers in San Juan County.  Public Counsel is pleased the Company provided this upgrade following the outage.</w:t>
      </w:r>
    </w:p>
    <w:p w14:paraId="2B37FF74" w14:textId="16BA3D0D" w:rsidR="00DB665F" w:rsidRDefault="00DB665F" w:rsidP="00DB665F">
      <w:pPr>
        <w:spacing w:line="480" w:lineRule="auto"/>
        <w:ind w:left="720" w:firstLine="720"/>
      </w:pPr>
      <w:r w:rsidRPr="00EF1D9A">
        <w:t>Public Counsel further believes that i</w:t>
      </w:r>
      <w:r w:rsidR="00203A29">
        <w:t>t</w:t>
      </w:r>
      <w:r w:rsidRPr="00EF1D9A">
        <w:t xml:space="preserve"> i</w:t>
      </w:r>
      <w:r w:rsidR="00203A29">
        <w:t>s</w:t>
      </w:r>
      <w:r w:rsidRPr="00EF1D9A">
        <w:t xml:space="preserve"> important that the Commission is able to ensure that the redundant network is maintained. Because of this, Public Counsel believes that CenturyLink’s commitment in the Settlement Agreement (see, </w:t>
      </w:r>
      <w:r w:rsidRPr="00EF1D9A">
        <w:lastRenderedPageBreak/>
        <w:t>section F, subsection 4) stating that the Company will petition the Commission for approval of any Company plans to reduce or eliminate redundant services between the islands and from the islands to the mainland was an essential component of this settlement. This commitment ensures that the Commission and interested parties have the opportunity to maintain this important service for San Juan County residents and businesses.</w:t>
      </w:r>
    </w:p>
    <w:p w14:paraId="1E4FDAB6" w14:textId="77777777" w:rsidR="0030431F" w:rsidRPr="00EF1D9A" w:rsidRDefault="0030431F" w:rsidP="00DB665F">
      <w:pPr>
        <w:spacing w:line="480" w:lineRule="auto"/>
        <w:ind w:left="720" w:firstLine="720"/>
      </w:pPr>
    </w:p>
    <w:p w14:paraId="78863C39" w14:textId="77777777" w:rsidR="00DB665F" w:rsidRPr="00EF1D9A" w:rsidRDefault="00DB665F" w:rsidP="00DB665F">
      <w:pPr>
        <w:spacing w:line="480" w:lineRule="auto"/>
        <w:ind w:left="720" w:hanging="720"/>
        <w:rPr>
          <w:b/>
        </w:rPr>
      </w:pPr>
      <w:r w:rsidRPr="00EF1D9A">
        <w:rPr>
          <w:b/>
        </w:rPr>
        <w:t>Q.</w:t>
      </w:r>
      <w:r w:rsidRPr="00EF1D9A">
        <w:rPr>
          <w:b/>
        </w:rPr>
        <w:tab/>
        <w:t>Does Public Counsel have an overall recommendation with respect to the Settlement Agreement?</w:t>
      </w:r>
    </w:p>
    <w:p w14:paraId="50C15B2E" w14:textId="77777777" w:rsidR="00DB665F" w:rsidRDefault="00DB665F" w:rsidP="00D93A0C">
      <w:pPr>
        <w:spacing w:line="480" w:lineRule="auto"/>
        <w:ind w:left="720" w:hanging="720"/>
      </w:pPr>
      <w:r w:rsidRPr="0030431F">
        <w:t>A.</w:t>
      </w:r>
      <w:r w:rsidRPr="00EF1D9A">
        <w:rPr>
          <w:b/>
        </w:rPr>
        <w:tab/>
      </w:r>
      <w:r w:rsidRPr="00EF1D9A">
        <w:t>For the reasons discussed above, Public Counsel believes the Settlement Agreement results in a fair, just, and reasonable outcome for customers, and</w:t>
      </w:r>
      <w:r w:rsidR="00D93A0C">
        <w:t xml:space="preserve"> should be approved.</w:t>
      </w:r>
    </w:p>
    <w:p w14:paraId="24D3D2F2" w14:textId="77777777" w:rsidR="00D93A0C" w:rsidRDefault="00D93A0C" w:rsidP="00D93A0C">
      <w:pPr>
        <w:spacing w:line="480" w:lineRule="auto"/>
        <w:ind w:left="720" w:hanging="720"/>
      </w:pPr>
    </w:p>
    <w:p w14:paraId="6D506295" w14:textId="25063146" w:rsidR="00D93A0C" w:rsidRPr="00E92637" w:rsidRDefault="006071EF" w:rsidP="00D93A0C">
      <w:pPr>
        <w:pStyle w:val="Heading1"/>
        <w:keepLines w:val="0"/>
        <w:widowControl w:val="0"/>
        <w:spacing w:before="0" w:after="0" w:line="480" w:lineRule="auto"/>
        <w:rPr>
          <w:szCs w:val="24"/>
        </w:rPr>
      </w:pPr>
      <w:bookmarkStart w:id="1" w:name="_Toc364844793"/>
      <w:r>
        <w:rPr>
          <w:szCs w:val="24"/>
        </w:rPr>
        <w:t xml:space="preserve">VII.  </w:t>
      </w:r>
      <w:r w:rsidR="00D93A0C" w:rsidRPr="00E92637">
        <w:rPr>
          <w:szCs w:val="24"/>
        </w:rPr>
        <w:t>CONCLUSION</w:t>
      </w:r>
      <w:bookmarkEnd w:id="1"/>
    </w:p>
    <w:p w14:paraId="3FE2D1B5" w14:textId="77777777" w:rsidR="00D93A0C" w:rsidRPr="00D4443C" w:rsidRDefault="00D93A0C" w:rsidP="00D93A0C">
      <w:pPr>
        <w:pStyle w:val="answer0"/>
        <w:widowControl w:val="0"/>
        <w:spacing w:before="0" w:after="0"/>
        <w:jc w:val="center"/>
        <w:rPr>
          <w:b/>
        </w:rPr>
      </w:pPr>
    </w:p>
    <w:p w14:paraId="7B93F606" w14:textId="77777777" w:rsidR="00D93A0C" w:rsidRPr="00D4443C" w:rsidRDefault="00D93A0C" w:rsidP="00D93A0C">
      <w:pPr>
        <w:pStyle w:val="question"/>
        <w:widowControl w:val="0"/>
        <w:spacing w:before="0" w:after="0"/>
      </w:pPr>
      <w:bookmarkStart w:id="2" w:name="OLE_LINK1"/>
      <w:r w:rsidRPr="00D4443C">
        <w:t>Q.</w:t>
      </w:r>
      <w:r w:rsidRPr="00D4443C">
        <w:tab/>
        <w:t xml:space="preserve">Does this conclude </w:t>
      </w:r>
      <w:r>
        <w:t xml:space="preserve">your </w:t>
      </w:r>
      <w:r w:rsidRPr="00D4443C">
        <w:t>Joint Testimony?</w:t>
      </w:r>
    </w:p>
    <w:p w14:paraId="76524C3F" w14:textId="77777777" w:rsidR="00D93A0C" w:rsidRPr="00D4443C" w:rsidRDefault="00D93A0C" w:rsidP="00D93A0C">
      <w:pPr>
        <w:pStyle w:val="answer0"/>
        <w:widowControl w:val="0"/>
        <w:spacing w:before="0" w:after="0"/>
      </w:pPr>
      <w:r w:rsidRPr="00D4443C">
        <w:t>A.</w:t>
      </w:r>
      <w:r w:rsidRPr="00D4443C">
        <w:tab/>
        <w:t>Yes.</w:t>
      </w:r>
      <w:bookmarkEnd w:id="2"/>
    </w:p>
    <w:p w14:paraId="4E4407B2" w14:textId="77777777" w:rsidR="00D93A0C" w:rsidRPr="00EF1D9A" w:rsidRDefault="00D93A0C" w:rsidP="00D93A0C">
      <w:pPr>
        <w:spacing w:line="480" w:lineRule="auto"/>
        <w:ind w:left="720" w:hanging="720"/>
      </w:pPr>
    </w:p>
    <w:p w14:paraId="22E8066A" w14:textId="77777777" w:rsidR="00B814E2" w:rsidRPr="00B814E2" w:rsidRDefault="00B814E2" w:rsidP="00DB665F">
      <w:pPr>
        <w:spacing w:line="480" w:lineRule="auto"/>
      </w:pPr>
    </w:p>
    <w:sectPr w:rsidR="00B814E2" w:rsidRPr="00B814E2" w:rsidSect="0015026F">
      <w:footerReference w:type="default" r:id="rId18"/>
      <w:pgSz w:w="12240" w:h="15840" w:code="1"/>
      <w:pgMar w:top="1440" w:right="1440" w:bottom="1440" w:left="1872" w:header="720" w:footer="720" w:gutter="0"/>
      <w:lnNumType w:countBy="1"/>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2D74D2" w14:textId="77777777" w:rsidR="00313105" w:rsidRDefault="00313105" w:rsidP="0015026F">
      <w:r>
        <w:separator/>
      </w:r>
    </w:p>
  </w:endnote>
  <w:endnote w:type="continuationSeparator" w:id="0">
    <w:p w14:paraId="1A0FE61E" w14:textId="77777777" w:rsidR="00313105" w:rsidRDefault="00313105" w:rsidP="001502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G Times (W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97B311" w14:textId="77777777" w:rsidR="00A830C1" w:rsidRDefault="00A830C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0C5B24" w14:textId="77777777" w:rsidR="00A830C1" w:rsidRDefault="00A830C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ACB641" w14:textId="77777777" w:rsidR="00A830C1" w:rsidRDefault="00A830C1">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E0990F" w14:textId="77777777" w:rsidR="0015026F" w:rsidRPr="0015026F" w:rsidRDefault="0015026F" w:rsidP="0015026F">
    <w:pPr>
      <w:pStyle w:val="Footer"/>
      <w:tabs>
        <w:tab w:val="clear" w:pos="9360"/>
        <w:tab w:val="right" w:pos="8910"/>
      </w:tabs>
      <w:rPr>
        <w:sz w:val="20"/>
        <w:szCs w:val="20"/>
      </w:rPr>
    </w:pPr>
  </w:p>
  <w:p w14:paraId="175CB8EE" w14:textId="77777777" w:rsidR="003B43DC" w:rsidRPr="003B43DC" w:rsidRDefault="003B43DC" w:rsidP="003B43DC">
    <w:pPr>
      <w:pStyle w:val="Footer"/>
      <w:tabs>
        <w:tab w:val="right" w:pos="8910"/>
      </w:tabs>
      <w:rPr>
        <w:sz w:val="20"/>
        <w:szCs w:val="20"/>
      </w:rPr>
    </w:pPr>
    <w:r>
      <w:rPr>
        <w:sz w:val="20"/>
        <w:szCs w:val="20"/>
      </w:rPr>
      <w:t xml:space="preserve">JOINT </w:t>
    </w:r>
    <w:r w:rsidRPr="003B43DC">
      <w:rPr>
        <w:sz w:val="20"/>
        <w:szCs w:val="20"/>
      </w:rPr>
      <w:t>TESTIMONY</w:t>
    </w:r>
    <w:r w:rsidR="00C061F7">
      <w:rPr>
        <w:sz w:val="20"/>
        <w:szCs w:val="20"/>
      </w:rPr>
      <w:t xml:space="preserve"> IN SUPPORT OF SETTLEMENT</w:t>
    </w:r>
    <w:r w:rsidRPr="003B43DC">
      <w:rPr>
        <w:sz w:val="20"/>
        <w:szCs w:val="20"/>
      </w:rPr>
      <w:tab/>
    </w:r>
    <w:r w:rsidRPr="003B43DC">
      <w:rPr>
        <w:sz w:val="20"/>
        <w:szCs w:val="20"/>
      </w:rPr>
      <w:tab/>
      <w:t xml:space="preserve">Exhibit No. </w:t>
    </w:r>
    <w:r>
      <w:rPr>
        <w:sz w:val="20"/>
        <w:szCs w:val="20"/>
      </w:rPr>
      <w:t>J</w:t>
    </w:r>
    <w:r w:rsidR="00C061F7">
      <w:rPr>
        <w:sz w:val="20"/>
        <w:szCs w:val="20"/>
      </w:rPr>
      <w:t>T</w:t>
    </w:r>
    <w:r w:rsidRPr="003B43DC">
      <w:rPr>
        <w:sz w:val="20"/>
        <w:szCs w:val="20"/>
      </w:rPr>
      <w:t>-1T</w:t>
    </w:r>
  </w:p>
  <w:p w14:paraId="5B2F4C30" w14:textId="77777777" w:rsidR="0015026F" w:rsidRPr="0015026F" w:rsidRDefault="003B43DC" w:rsidP="003B43DC">
    <w:pPr>
      <w:pStyle w:val="Footer"/>
      <w:tabs>
        <w:tab w:val="clear" w:pos="9360"/>
        <w:tab w:val="right" w:pos="8910"/>
      </w:tabs>
      <w:rPr>
        <w:sz w:val="20"/>
        <w:szCs w:val="20"/>
      </w:rPr>
    </w:pPr>
    <w:r w:rsidRPr="003B43DC">
      <w:rPr>
        <w:sz w:val="20"/>
        <w:szCs w:val="20"/>
      </w:rPr>
      <w:t>Docket UT-132234</w:t>
    </w:r>
    <w:r w:rsidR="0015026F" w:rsidRPr="0015026F">
      <w:rPr>
        <w:sz w:val="20"/>
        <w:szCs w:val="20"/>
      </w:rPr>
      <w:tab/>
    </w:r>
    <w:r w:rsidR="0015026F" w:rsidRPr="0015026F">
      <w:rPr>
        <w:sz w:val="20"/>
        <w:szCs w:val="20"/>
      </w:rPr>
      <w:tab/>
      <w:t xml:space="preserve">Page </w:t>
    </w:r>
    <w:r w:rsidR="005064C2" w:rsidRPr="0015026F">
      <w:rPr>
        <w:sz w:val="20"/>
        <w:szCs w:val="20"/>
      </w:rPr>
      <w:fldChar w:fldCharType="begin"/>
    </w:r>
    <w:r w:rsidR="0015026F" w:rsidRPr="0015026F">
      <w:rPr>
        <w:sz w:val="20"/>
        <w:szCs w:val="20"/>
      </w:rPr>
      <w:instrText xml:space="preserve"> PAGE   \* MERGEFORMAT </w:instrText>
    </w:r>
    <w:r w:rsidR="005064C2" w:rsidRPr="0015026F">
      <w:rPr>
        <w:sz w:val="20"/>
        <w:szCs w:val="20"/>
      </w:rPr>
      <w:fldChar w:fldCharType="separate"/>
    </w:r>
    <w:r w:rsidR="00632EC9">
      <w:rPr>
        <w:noProof/>
        <w:sz w:val="20"/>
        <w:szCs w:val="20"/>
      </w:rPr>
      <w:t>i</w:t>
    </w:r>
    <w:r w:rsidR="005064C2" w:rsidRPr="0015026F">
      <w:rPr>
        <w:noProof/>
        <w:sz w:val="20"/>
        <w:szCs w:val="20"/>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78EFD7" w14:textId="77777777" w:rsidR="0015026F" w:rsidRPr="0015026F" w:rsidRDefault="0015026F" w:rsidP="0015026F">
    <w:pPr>
      <w:pStyle w:val="Footer"/>
      <w:tabs>
        <w:tab w:val="clear" w:pos="9360"/>
        <w:tab w:val="right" w:pos="8910"/>
      </w:tabs>
      <w:rPr>
        <w:sz w:val="20"/>
        <w:szCs w:val="20"/>
      </w:rPr>
    </w:pPr>
  </w:p>
  <w:p w14:paraId="0895D583" w14:textId="77777777" w:rsidR="003B43DC" w:rsidRPr="003B43DC" w:rsidRDefault="00C061F7" w:rsidP="003B43DC">
    <w:pPr>
      <w:pStyle w:val="Footer"/>
      <w:tabs>
        <w:tab w:val="right" w:pos="8910"/>
      </w:tabs>
      <w:rPr>
        <w:sz w:val="20"/>
        <w:szCs w:val="20"/>
      </w:rPr>
    </w:pPr>
    <w:r w:rsidRPr="00C061F7">
      <w:rPr>
        <w:sz w:val="20"/>
        <w:szCs w:val="20"/>
      </w:rPr>
      <w:t>JOINT TESTIMONY IN SUPPORT OF SETTLEMENT</w:t>
    </w:r>
    <w:r w:rsidR="003B43DC" w:rsidRPr="003B43DC">
      <w:rPr>
        <w:sz w:val="20"/>
        <w:szCs w:val="20"/>
      </w:rPr>
      <w:tab/>
    </w:r>
    <w:r w:rsidR="003B43DC" w:rsidRPr="003B43DC">
      <w:rPr>
        <w:sz w:val="20"/>
        <w:szCs w:val="20"/>
      </w:rPr>
      <w:tab/>
      <w:t xml:space="preserve">Exhibit No. </w:t>
    </w:r>
    <w:r>
      <w:rPr>
        <w:sz w:val="20"/>
        <w:szCs w:val="20"/>
      </w:rPr>
      <w:t>JT</w:t>
    </w:r>
    <w:r w:rsidR="003B43DC" w:rsidRPr="003B43DC">
      <w:rPr>
        <w:sz w:val="20"/>
        <w:szCs w:val="20"/>
      </w:rPr>
      <w:t>-1T</w:t>
    </w:r>
  </w:p>
  <w:p w14:paraId="772CC439" w14:textId="77777777" w:rsidR="0015026F" w:rsidRPr="0015026F" w:rsidRDefault="003B43DC" w:rsidP="0015026F">
    <w:pPr>
      <w:pStyle w:val="Footer"/>
      <w:tabs>
        <w:tab w:val="clear" w:pos="9360"/>
        <w:tab w:val="right" w:pos="8910"/>
      </w:tabs>
      <w:rPr>
        <w:sz w:val="20"/>
        <w:szCs w:val="20"/>
      </w:rPr>
    </w:pPr>
    <w:r w:rsidRPr="003B43DC">
      <w:rPr>
        <w:sz w:val="20"/>
        <w:szCs w:val="20"/>
      </w:rPr>
      <w:t>Docket UT-132234</w:t>
    </w:r>
    <w:r w:rsidRPr="0015026F">
      <w:rPr>
        <w:sz w:val="20"/>
        <w:szCs w:val="20"/>
      </w:rPr>
      <w:tab/>
    </w:r>
    <w:r w:rsidRPr="0015026F">
      <w:rPr>
        <w:sz w:val="20"/>
        <w:szCs w:val="20"/>
      </w:rPr>
      <w:tab/>
      <w:t xml:space="preserve">Page </w:t>
    </w:r>
    <w:r w:rsidR="005064C2" w:rsidRPr="0015026F">
      <w:rPr>
        <w:sz w:val="20"/>
        <w:szCs w:val="20"/>
      </w:rPr>
      <w:fldChar w:fldCharType="begin"/>
    </w:r>
    <w:r w:rsidRPr="0015026F">
      <w:rPr>
        <w:sz w:val="20"/>
        <w:szCs w:val="20"/>
      </w:rPr>
      <w:instrText xml:space="preserve"> PAGE   \* MERGEFORMAT </w:instrText>
    </w:r>
    <w:r w:rsidR="005064C2" w:rsidRPr="0015026F">
      <w:rPr>
        <w:sz w:val="20"/>
        <w:szCs w:val="20"/>
      </w:rPr>
      <w:fldChar w:fldCharType="separate"/>
    </w:r>
    <w:r w:rsidR="00632EC9">
      <w:rPr>
        <w:noProof/>
        <w:sz w:val="20"/>
        <w:szCs w:val="20"/>
      </w:rPr>
      <w:t>19</w:t>
    </w:r>
    <w:r w:rsidR="005064C2" w:rsidRPr="0015026F">
      <w:rPr>
        <w:noProo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C6AF0C" w14:textId="77777777" w:rsidR="00313105" w:rsidRDefault="00313105" w:rsidP="0015026F">
      <w:r>
        <w:separator/>
      </w:r>
    </w:p>
  </w:footnote>
  <w:footnote w:type="continuationSeparator" w:id="0">
    <w:p w14:paraId="1088135A" w14:textId="77777777" w:rsidR="00313105" w:rsidRDefault="00313105" w:rsidP="0015026F">
      <w:r>
        <w:continuationSeparator/>
      </w:r>
    </w:p>
  </w:footnote>
  <w:footnote w:id="1">
    <w:p w14:paraId="63A72820" w14:textId="77777777" w:rsidR="00DB665F" w:rsidRDefault="00DB665F" w:rsidP="00DB665F">
      <w:pPr>
        <w:pStyle w:val="FootnoteText"/>
      </w:pPr>
      <w:r>
        <w:rPr>
          <w:rStyle w:val="FootnoteReference"/>
        </w:rPr>
        <w:footnoteRef/>
      </w:r>
      <w:r>
        <w:t xml:space="preserve"> “Effective Date” is defined in the Settlement Agreement as the date of a final order approving the Settlement Agreement or the date that an initial order approving the Settlement Agreement becomes a final order.</w:t>
      </w:r>
    </w:p>
  </w:footnote>
  <w:footnote w:id="2">
    <w:p w14:paraId="1EBB3436" w14:textId="77777777" w:rsidR="00DB665F" w:rsidRDefault="00DB665F" w:rsidP="00DB665F">
      <w:pPr>
        <w:pStyle w:val="FootnoteText"/>
      </w:pPr>
      <w:r>
        <w:rPr>
          <w:rStyle w:val="FootnoteReference"/>
        </w:rPr>
        <w:footnoteRef/>
      </w:r>
      <w:r>
        <w:t xml:space="preserve"> Staff </w:t>
      </w:r>
      <w:r w:rsidR="00541670">
        <w:t>Investigation R</w:t>
      </w:r>
      <w:r>
        <w:t>eport, p. 21.</w:t>
      </w:r>
    </w:p>
  </w:footnote>
  <w:footnote w:id="3">
    <w:p w14:paraId="0ECEC221" w14:textId="77777777" w:rsidR="00DB665F" w:rsidRDefault="00DB665F" w:rsidP="00DB665F">
      <w:pPr>
        <w:pStyle w:val="FootnoteText"/>
      </w:pPr>
      <w:r>
        <w:rPr>
          <w:rStyle w:val="FootnoteReference"/>
        </w:rPr>
        <w:footnoteRef/>
      </w:r>
      <w:r>
        <w:t xml:space="preserve"> Id.</w:t>
      </w:r>
    </w:p>
  </w:footnote>
  <w:footnote w:id="4">
    <w:p w14:paraId="2CFA1C8B" w14:textId="77777777" w:rsidR="00DB665F" w:rsidRDefault="00DB665F" w:rsidP="00DB665F">
      <w:pPr>
        <w:pStyle w:val="FootnoteText"/>
      </w:pPr>
      <w:r>
        <w:rPr>
          <w:rStyle w:val="FootnoteReference"/>
        </w:rPr>
        <w:footnoteRef/>
      </w:r>
      <w:r>
        <w:t xml:space="preserve"> CenturyLink indicated that under the rule, the 10-day credit for local exchange services would have totaled $111,925. However, CenturyLink proactively provided customers with the equivalent of a 15-day credit, for all services impacted, not just local exchange services.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7E64AD" w14:textId="77777777" w:rsidR="00A830C1" w:rsidRDefault="00A830C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7A838A" w14:textId="77777777" w:rsidR="00A830C1" w:rsidRDefault="00A830C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47B8AA" w14:textId="77777777" w:rsidR="00A830C1" w:rsidRDefault="00A830C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4C6990"/>
    <w:multiLevelType w:val="hybridMultilevel"/>
    <w:tmpl w:val="2DFA2F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49700526"/>
    <w:multiLevelType w:val="hybridMultilevel"/>
    <w:tmpl w:val="AA065B06"/>
    <w:lvl w:ilvl="0" w:tplc="E542D038">
      <w:start w:val="1"/>
      <w:numFmt w:val="upperRoman"/>
      <w:lvlText w:val="%1."/>
      <w:lvlJc w:val="left"/>
      <w:pPr>
        <w:ind w:left="72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59EA24D6"/>
    <w:multiLevelType w:val="hybridMultilevel"/>
    <w:tmpl w:val="9E42C916"/>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658B5D7B"/>
    <w:multiLevelType w:val="hybridMultilevel"/>
    <w:tmpl w:val="0BEE0756"/>
    <w:lvl w:ilvl="0" w:tplc="D512BAC0">
      <w:start w:val="1"/>
      <w:numFmt w:val="decimal"/>
      <w:pStyle w:val="ParaNumStyle"/>
      <w:lvlText w:val="%1"/>
      <w:lvlJc w:val="left"/>
      <w:pPr>
        <w:ind w:left="0" w:hanging="720"/>
      </w:pPr>
      <w:rPr>
        <w:rFonts w:hint="default"/>
        <w:b w:val="0"/>
        <w:i/>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67E45896"/>
    <w:multiLevelType w:val="hybridMultilevel"/>
    <w:tmpl w:val="5442DE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7F633D02"/>
    <w:multiLevelType w:val="hybridMultilevel"/>
    <w:tmpl w:val="641AB44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1"/>
  </w:num>
  <w:num w:numId="3">
    <w:abstractNumId w:val="5"/>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4E2"/>
    <w:rsid w:val="0004720F"/>
    <w:rsid w:val="00062ED3"/>
    <w:rsid w:val="000D4D52"/>
    <w:rsid w:val="00105B13"/>
    <w:rsid w:val="0011071F"/>
    <w:rsid w:val="001416DE"/>
    <w:rsid w:val="0015026F"/>
    <w:rsid w:val="001565E9"/>
    <w:rsid w:val="001E6369"/>
    <w:rsid w:val="00203A29"/>
    <w:rsid w:val="00257DDF"/>
    <w:rsid w:val="002C0172"/>
    <w:rsid w:val="002D307B"/>
    <w:rsid w:val="002F4E8A"/>
    <w:rsid w:val="0030431F"/>
    <w:rsid w:val="00313105"/>
    <w:rsid w:val="0032079B"/>
    <w:rsid w:val="00366392"/>
    <w:rsid w:val="003819F2"/>
    <w:rsid w:val="003B43DC"/>
    <w:rsid w:val="003E383A"/>
    <w:rsid w:val="003E6499"/>
    <w:rsid w:val="004369C2"/>
    <w:rsid w:val="0046251D"/>
    <w:rsid w:val="004A36E6"/>
    <w:rsid w:val="004D5937"/>
    <w:rsid w:val="005064C2"/>
    <w:rsid w:val="00541670"/>
    <w:rsid w:val="00581580"/>
    <w:rsid w:val="00586395"/>
    <w:rsid w:val="00587458"/>
    <w:rsid w:val="005878F3"/>
    <w:rsid w:val="005B3FB4"/>
    <w:rsid w:val="006071EF"/>
    <w:rsid w:val="00632EC9"/>
    <w:rsid w:val="0068097C"/>
    <w:rsid w:val="006A732F"/>
    <w:rsid w:val="006C1FF9"/>
    <w:rsid w:val="00703602"/>
    <w:rsid w:val="00754505"/>
    <w:rsid w:val="00781BA8"/>
    <w:rsid w:val="007A5113"/>
    <w:rsid w:val="007B19C1"/>
    <w:rsid w:val="008666D3"/>
    <w:rsid w:val="00874663"/>
    <w:rsid w:val="008773B2"/>
    <w:rsid w:val="008A14EC"/>
    <w:rsid w:val="008B464D"/>
    <w:rsid w:val="008B70CE"/>
    <w:rsid w:val="008B7670"/>
    <w:rsid w:val="008E113D"/>
    <w:rsid w:val="008F074E"/>
    <w:rsid w:val="00917AF6"/>
    <w:rsid w:val="00956BAC"/>
    <w:rsid w:val="009C7DE3"/>
    <w:rsid w:val="00A24BAC"/>
    <w:rsid w:val="00A516D8"/>
    <w:rsid w:val="00A830C1"/>
    <w:rsid w:val="00AB106C"/>
    <w:rsid w:val="00AC1694"/>
    <w:rsid w:val="00AD3277"/>
    <w:rsid w:val="00B814E2"/>
    <w:rsid w:val="00BD71BB"/>
    <w:rsid w:val="00C008B3"/>
    <w:rsid w:val="00C061F7"/>
    <w:rsid w:val="00C0665B"/>
    <w:rsid w:val="00C12400"/>
    <w:rsid w:val="00C43E6E"/>
    <w:rsid w:val="00C466BC"/>
    <w:rsid w:val="00C5378F"/>
    <w:rsid w:val="00C755E3"/>
    <w:rsid w:val="00C8562F"/>
    <w:rsid w:val="00D132BA"/>
    <w:rsid w:val="00D93A0C"/>
    <w:rsid w:val="00DB665F"/>
    <w:rsid w:val="00DD2B92"/>
    <w:rsid w:val="00E17B74"/>
    <w:rsid w:val="00E50BE2"/>
    <w:rsid w:val="00E714D3"/>
    <w:rsid w:val="00E74C30"/>
    <w:rsid w:val="00E87321"/>
    <w:rsid w:val="00ED4D36"/>
    <w:rsid w:val="00EE7999"/>
    <w:rsid w:val="00F02452"/>
    <w:rsid w:val="00FB5629"/>
    <w:rsid w:val="00FF14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2199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106C"/>
    <w:pPr>
      <w:spacing w:after="0" w:line="240" w:lineRule="auto"/>
    </w:pPr>
  </w:style>
  <w:style w:type="paragraph" w:styleId="Heading1">
    <w:name w:val="heading 1"/>
    <w:aliases w:val="h1"/>
    <w:basedOn w:val="Normal"/>
    <w:next w:val="Normal"/>
    <w:link w:val="Heading1Char"/>
    <w:qFormat/>
    <w:rsid w:val="00D93A0C"/>
    <w:pPr>
      <w:keepNext/>
      <w:keepLines/>
      <w:spacing w:before="240" w:after="320" w:line="240" w:lineRule="atLeast"/>
      <w:ind w:left="720" w:right="720"/>
      <w:jc w:val="center"/>
      <w:outlineLvl w:val="0"/>
    </w:pPr>
    <w:rPr>
      <w:rFonts w:ascii="CG Times (WN)" w:eastAsia="Times New Roman" w:hAnsi="CG Times (WN)"/>
      <w:b/>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NumStyle">
    <w:name w:val="ParaNumStyle"/>
    <w:basedOn w:val="ListParagraph"/>
    <w:qFormat/>
    <w:rsid w:val="00366392"/>
    <w:pPr>
      <w:numPr>
        <w:numId w:val="1"/>
      </w:numPr>
      <w:spacing w:line="480" w:lineRule="auto"/>
    </w:pPr>
    <w:rPr>
      <w:rFonts w:eastAsia="Times New Roman"/>
      <w:lang w:eastAsia="zh-CN"/>
    </w:rPr>
  </w:style>
  <w:style w:type="paragraph" w:styleId="ListParagraph">
    <w:name w:val="List Paragraph"/>
    <w:basedOn w:val="Normal"/>
    <w:uiPriority w:val="34"/>
    <w:qFormat/>
    <w:rsid w:val="00366392"/>
    <w:pPr>
      <w:ind w:left="720"/>
      <w:contextualSpacing/>
    </w:pPr>
  </w:style>
  <w:style w:type="character" w:styleId="LineNumber">
    <w:name w:val="line number"/>
    <w:basedOn w:val="DefaultParagraphFont"/>
    <w:uiPriority w:val="99"/>
    <w:semiHidden/>
    <w:unhideWhenUsed/>
    <w:rsid w:val="00B814E2"/>
  </w:style>
  <w:style w:type="paragraph" w:styleId="Header">
    <w:name w:val="header"/>
    <w:basedOn w:val="Normal"/>
    <w:link w:val="HeaderChar"/>
    <w:uiPriority w:val="99"/>
    <w:unhideWhenUsed/>
    <w:rsid w:val="0015026F"/>
    <w:pPr>
      <w:tabs>
        <w:tab w:val="center" w:pos="4680"/>
        <w:tab w:val="right" w:pos="9360"/>
      </w:tabs>
    </w:pPr>
  </w:style>
  <w:style w:type="character" w:customStyle="1" w:styleId="HeaderChar">
    <w:name w:val="Header Char"/>
    <w:basedOn w:val="DefaultParagraphFont"/>
    <w:link w:val="Header"/>
    <w:uiPriority w:val="99"/>
    <w:rsid w:val="0015026F"/>
  </w:style>
  <w:style w:type="paragraph" w:styleId="Footer">
    <w:name w:val="footer"/>
    <w:basedOn w:val="Normal"/>
    <w:link w:val="FooterChar"/>
    <w:uiPriority w:val="99"/>
    <w:unhideWhenUsed/>
    <w:rsid w:val="0015026F"/>
    <w:pPr>
      <w:tabs>
        <w:tab w:val="center" w:pos="4680"/>
        <w:tab w:val="right" w:pos="9360"/>
      </w:tabs>
    </w:pPr>
  </w:style>
  <w:style w:type="character" w:customStyle="1" w:styleId="FooterChar">
    <w:name w:val="Footer Char"/>
    <w:basedOn w:val="DefaultParagraphFont"/>
    <w:link w:val="Footer"/>
    <w:uiPriority w:val="99"/>
    <w:rsid w:val="0015026F"/>
  </w:style>
  <w:style w:type="paragraph" w:customStyle="1" w:styleId="Default">
    <w:name w:val="Default"/>
    <w:rsid w:val="00DB665F"/>
    <w:pPr>
      <w:autoSpaceDE w:val="0"/>
      <w:autoSpaceDN w:val="0"/>
      <w:adjustRightInd w:val="0"/>
      <w:spacing w:after="0" w:line="240" w:lineRule="auto"/>
    </w:pPr>
    <w:rPr>
      <w:rFonts w:eastAsia="Calibri"/>
      <w:color w:val="000000"/>
    </w:rPr>
  </w:style>
  <w:style w:type="paragraph" w:styleId="BodyText2">
    <w:name w:val="Body Text 2"/>
    <w:basedOn w:val="Normal"/>
    <w:link w:val="BodyText2Char"/>
    <w:rsid w:val="00DB665F"/>
    <w:pPr>
      <w:spacing w:after="120" w:line="480" w:lineRule="auto"/>
    </w:pPr>
    <w:rPr>
      <w:rFonts w:eastAsia="Times New Roman"/>
    </w:rPr>
  </w:style>
  <w:style w:type="character" w:customStyle="1" w:styleId="BodyText2Char">
    <w:name w:val="Body Text 2 Char"/>
    <w:basedOn w:val="DefaultParagraphFont"/>
    <w:link w:val="BodyText2"/>
    <w:rsid w:val="00DB665F"/>
    <w:rPr>
      <w:rFonts w:eastAsia="Times New Roman"/>
    </w:rPr>
  </w:style>
  <w:style w:type="paragraph" w:styleId="BodyText">
    <w:name w:val="Body Text"/>
    <w:basedOn w:val="Normal"/>
    <w:link w:val="BodyTextChar"/>
    <w:uiPriority w:val="99"/>
    <w:unhideWhenUsed/>
    <w:rsid w:val="00DB665F"/>
    <w:pPr>
      <w:spacing w:after="120"/>
    </w:pPr>
    <w:rPr>
      <w:rFonts w:eastAsia="Times New Roman"/>
      <w:szCs w:val="20"/>
    </w:rPr>
  </w:style>
  <w:style w:type="character" w:customStyle="1" w:styleId="BodyTextChar">
    <w:name w:val="Body Text Char"/>
    <w:basedOn w:val="DefaultParagraphFont"/>
    <w:link w:val="BodyText"/>
    <w:uiPriority w:val="99"/>
    <w:rsid w:val="00DB665F"/>
    <w:rPr>
      <w:rFonts w:eastAsia="Times New Roman"/>
      <w:szCs w:val="20"/>
    </w:rPr>
  </w:style>
  <w:style w:type="paragraph" w:styleId="FootnoteText">
    <w:name w:val="footnote text"/>
    <w:aliases w:val="Footnote Text Char1,Footnote Text Char Char,Footnote Text Char2 Char Char1,Footnote Text Char1 Char Char Char1,Footnote Text Char Char Char Char Char,Footnote Text Char2 Char Char Char Char Char,Footnote Text Char2 Char,ALTS FOOTNOTE,fn,1"/>
    <w:basedOn w:val="Normal"/>
    <w:link w:val="FootnoteTextChar"/>
    <w:rsid w:val="00DB665F"/>
    <w:rPr>
      <w:rFonts w:eastAsia="Times New Roman"/>
      <w:sz w:val="20"/>
      <w:szCs w:val="20"/>
    </w:rPr>
  </w:style>
  <w:style w:type="character" w:customStyle="1" w:styleId="FootnoteTextChar">
    <w:name w:val="Footnote Text Char"/>
    <w:aliases w:val="Footnote Text Char1 Char,Footnote Text Char Char Char,Footnote Text Char2 Char Char1 Char,Footnote Text Char1 Char Char Char1 Char,Footnote Text Char Char Char Char Char Char,Footnote Text Char2 Char Char Char Char Char Char,fn Char"/>
    <w:basedOn w:val="DefaultParagraphFont"/>
    <w:link w:val="FootnoteText"/>
    <w:rsid w:val="00DB665F"/>
    <w:rPr>
      <w:rFonts w:eastAsia="Times New Roman"/>
      <w:sz w:val="20"/>
      <w:szCs w:val="20"/>
    </w:rPr>
  </w:style>
  <w:style w:type="character" w:styleId="FootnoteReference">
    <w:name w:val="footnote reference"/>
    <w:aliases w:val="Style 3,fr,o,FR,(NECG) Footnote Reference,Appel note de bas de p,Style 17,Style 12,Style 124,Style 13,callout,Style 9,Style 6,Style 20,Footnote 1r"/>
    <w:rsid w:val="00DB665F"/>
    <w:rPr>
      <w:vertAlign w:val="superscript"/>
    </w:rPr>
  </w:style>
  <w:style w:type="paragraph" w:customStyle="1" w:styleId="Answer">
    <w:name w:val="Answer"/>
    <w:basedOn w:val="Normal"/>
    <w:next w:val="Normal"/>
    <w:rsid w:val="00DB665F"/>
    <w:pPr>
      <w:spacing w:line="480" w:lineRule="auto"/>
      <w:ind w:left="576" w:hanging="432"/>
    </w:pPr>
    <w:rPr>
      <w:rFonts w:ascii="Arial" w:eastAsia="Times New Roman" w:hAnsi="Arial"/>
    </w:rPr>
  </w:style>
  <w:style w:type="character" w:styleId="CommentReference">
    <w:name w:val="annotation reference"/>
    <w:uiPriority w:val="99"/>
    <w:semiHidden/>
    <w:unhideWhenUsed/>
    <w:rsid w:val="00DB665F"/>
    <w:rPr>
      <w:sz w:val="16"/>
      <w:szCs w:val="16"/>
    </w:rPr>
  </w:style>
  <w:style w:type="paragraph" w:styleId="CommentText">
    <w:name w:val="annotation text"/>
    <w:basedOn w:val="Normal"/>
    <w:link w:val="CommentTextChar"/>
    <w:uiPriority w:val="99"/>
    <w:unhideWhenUsed/>
    <w:rsid w:val="00DB665F"/>
    <w:pPr>
      <w:spacing w:after="200" w:line="276" w:lineRule="auto"/>
    </w:pPr>
    <w:rPr>
      <w:rFonts w:ascii="Calibri" w:eastAsia="Calibri" w:hAnsi="Calibri"/>
      <w:sz w:val="20"/>
      <w:szCs w:val="20"/>
    </w:rPr>
  </w:style>
  <w:style w:type="character" w:customStyle="1" w:styleId="CommentTextChar">
    <w:name w:val="Comment Text Char"/>
    <w:basedOn w:val="DefaultParagraphFont"/>
    <w:link w:val="CommentText"/>
    <w:uiPriority w:val="99"/>
    <w:rsid w:val="00DB665F"/>
    <w:rPr>
      <w:rFonts w:ascii="Calibri" w:eastAsia="Calibri" w:hAnsi="Calibri"/>
      <w:sz w:val="20"/>
      <w:szCs w:val="20"/>
    </w:rPr>
  </w:style>
  <w:style w:type="paragraph" w:styleId="BalloonText">
    <w:name w:val="Balloon Text"/>
    <w:basedOn w:val="Normal"/>
    <w:link w:val="BalloonTextChar"/>
    <w:uiPriority w:val="99"/>
    <w:semiHidden/>
    <w:unhideWhenUsed/>
    <w:rsid w:val="00DB665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665F"/>
    <w:rPr>
      <w:rFonts w:ascii="Segoe UI" w:hAnsi="Segoe UI" w:cs="Segoe UI"/>
      <w:sz w:val="18"/>
      <w:szCs w:val="18"/>
    </w:rPr>
  </w:style>
  <w:style w:type="character" w:customStyle="1" w:styleId="Heading1Char">
    <w:name w:val="Heading 1 Char"/>
    <w:aliases w:val="h1 Char"/>
    <w:basedOn w:val="DefaultParagraphFont"/>
    <w:link w:val="Heading1"/>
    <w:rsid w:val="00D93A0C"/>
    <w:rPr>
      <w:rFonts w:ascii="CG Times (WN)" w:eastAsia="Times New Roman" w:hAnsi="CG Times (WN)"/>
      <w:b/>
      <w:szCs w:val="20"/>
      <w:lang w:eastAsia="zh-CN"/>
    </w:rPr>
  </w:style>
  <w:style w:type="paragraph" w:customStyle="1" w:styleId="question">
    <w:name w:val="question"/>
    <w:basedOn w:val="Normal"/>
    <w:next w:val="answer0"/>
    <w:link w:val="questionChar"/>
    <w:rsid w:val="00D93A0C"/>
    <w:pPr>
      <w:spacing w:before="240" w:after="120" w:line="480" w:lineRule="auto"/>
      <w:ind w:left="720" w:hanging="720"/>
    </w:pPr>
    <w:rPr>
      <w:rFonts w:eastAsia="SimSun"/>
      <w:b/>
      <w:bCs/>
      <w:lang w:eastAsia="zh-CN"/>
    </w:rPr>
  </w:style>
  <w:style w:type="paragraph" w:customStyle="1" w:styleId="answer0">
    <w:name w:val="answer"/>
    <w:basedOn w:val="Normal"/>
    <w:link w:val="answerChar"/>
    <w:rsid w:val="00D93A0C"/>
    <w:pPr>
      <w:spacing w:before="120" w:after="120" w:line="480" w:lineRule="auto"/>
      <w:ind w:left="720" w:hanging="720"/>
    </w:pPr>
    <w:rPr>
      <w:rFonts w:ascii="CG Times (WN)" w:eastAsia="SimSun" w:hAnsi="CG Times (WN)"/>
      <w:lang w:eastAsia="zh-CN"/>
    </w:rPr>
  </w:style>
  <w:style w:type="character" w:customStyle="1" w:styleId="answerChar">
    <w:name w:val="answer Char"/>
    <w:link w:val="answer0"/>
    <w:rsid w:val="00D93A0C"/>
    <w:rPr>
      <w:rFonts w:ascii="CG Times (WN)" w:eastAsia="SimSun" w:hAnsi="CG Times (WN)"/>
      <w:lang w:eastAsia="zh-CN"/>
    </w:rPr>
  </w:style>
  <w:style w:type="character" w:customStyle="1" w:styleId="questionChar">
    <w:name w:val="question Char"/>
    <w:link w:val="question"/>
    <w:rsid w:val="00D93A0C"/>
    <w:rPr>
      <w:rFonts w:eastAsia="SimSun"/>
      <w:b/>
      <w:bCs/>
      <w:lang w:eastAsia="zh-CN"/>
    </w:rPr>
  </w:style>
  <w:style w:type="paragraph" w:styleId="CommentSubject">
    <w:name w:val="annotation subject"/>
    <w:basedOn w:val="CommentText"/>
    <w:next w:val="CommentText"/>
    <w:link w:val="CommentSubjectChar"/>
    <w:uiPriority w:val="99"/>
    <w:semiHidden/>
    <w:unhideWhenUsed/>
    <w:rsid w:val="008B70CE"/>
    <w:pPr>
      <w:spacing w:after="0" w:line="240" w:lineRule="auto"/>
    </w:pPr>
    <w:rPr>
      <w:rFonts w:ascii="Times New Roman" w:eastAsiaTheme="minorHAnsi" w:hAnsi="Times New Roman"/>
      <w:b/>
      <w:bCs/>
    </w:rPr>
  </w:style>
  <w:style w:type="character" w:customStyle="1" w:styleId="CommentSubjectChar">
    <w:name w:val="Comment Subject Char"/>
    <w:basedOn w:val="CommentTextChar"/>
    <w:link w:val="CommentSubject"/>
    <w:uiPriority w:val="99"/>
    <w:semiHidden/>
    <w:rsid w:val="008B70CE"/>
    <w:rPr>
      <w:rFonts w:ascii="Calibri" w:eastAsia="Calibri" w:hAnsi="Calibri"/>
      <w:b/>
      <w:bCs/>
      <w:sz w:val="20"/>
      <w:szCs w:val="20"/>
    </w:rPr>
  </w:style>
  <w:style w:type="paragraph" w:styleId="Revision">
    <w:name w:val="Revision"/>
    <w:hidden/>
    <w:uiPriority w:val="99"/>
    <w:semiHidden/>
    <w:rsid w:val="003E649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customXml" Target="../customXml/item5.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1EAE80FFF4EA44199D927879CD9F3C8" ma:contentTypeVersion="135" ma:contentTypeDescription="" ma:contentTypeScope="" ma:versionID="c54fe86b8a92c7b119c587f9f064951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Agreement</DocumentSetType>
    <IsConfidential xmlns="dc463f71-b30c-4ab2-9473-d307f9d35888">false</IsConfidential>
    <AgendaOrder xmlns="dc463f71-b30c-4ab2-9473-d307f9d35888">false</AgendaOrder>
    <CaseType xmlns="dc463f71-b30c-4ab2-9473-d307f9d35888">Formal Complaint</CaseType>
    <IndustryCode xmlns="dc463f71-b30c-4ab2-9473-d307f9d35888">170</IndustryCode>
    <CaseStatus xmlns="dc463f71-b30c-4ab2-9473-d307f9d35888">Formal</CaseStatus>
    <OpenedDate xmlns="dc463f71-b30c-4ab2-9473-d307f9d35888">2013-12-06T08:00:00+00:00</OpenedDate>
    <Date1 xmlns="dc463f71-b30c-4ab2-9473-d307f9d35888">2015-06-26T20:43:10+00:00</Date1>
    <IsDocumentOrder xmlns="dc463f71-b30c-4ab2-9473-d307f9d35888" xsi:nil="true"/>
    <IsHighlyConfidential xmlns="dc463f71-b30c-4ab2-9473-d307f9d35888">false</IsHighlyConfidential>
    <CaseCompanyNames xmlns="dc463f71-b30c-4ab2-9473-d307f9d35888">Qwest Corporation</CaseCompanyNames>
    <DocketNumber xmlns="dc463f71-b30c-4ab2-9473-d307f9d35888">132234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7866A633-29FA-4DA2-A37B-B63694A8FD1C}"/>
</file>

<file path=customXml/itemProps2.xml><?xml version="1.0" encoding="utf-8"?>
<ds:datastoreItem xmlns:ds="http://schemas.openxmlformats.org/officeDocument/2006/customXml" ds:itemID="{B64812A2-3B6D-4602-8AC9-8E1163DDE946}"/>
</file>

<file path=customXml/itemProps3.xml><?xml version="1.0" encoding="utf-8"?>
<ds:datastoreItem xmlns:ds="http://schemas.openxmlformats.org/officeDocument/2006/customXml" ds:itemID="{2950B7D1-7393-4B77-84B1-B41127AAD5CA}"/>
</file>

<file path=customXml/itemProps4.xml><?xml version="1.0" encoding="utf-8"?>
<ds:datastoreItem xmlns:ds="http://schemas.openxmlformats.org/officeDocument/2006/customXml" ds:itemID="{C5C048C6-68E2-4BA1-89C6-55A0CA1EB370}"/>
</file>

<file path=customXml/itemProps5.xml><?xml version="1.0" encoding="utf-8"?>
<ds:datastoreItem xmlns:ds="http://schemas.openxmlformats.org/officeDocument/2006/customXml" ds:itemID="{B05BE26A-17AF-499C-8C01-74F91C995D28}"/>
</file>

<file path=docProps/app.xml><?xml version="1.0" encoding="utf-8"?>
<Properties xmlns="http://schemas.openxmlformats.org/officeDocument/2006/extended-properties" xmlns:vt="http://schemas.openxmlformats.org/officeDocument/2006/docPropsVTypes">
  <Template>Normal.dotm</Template>
  <TotalTime>0</TotalTime>
  <Pages>30</Pages>
  <Words>5901</Words>
  <Characters>33637</Characters>
  <Application>Microsoft Office Word</Application>
  <DocSecurity>0</DocSecurity>
  <Lines>280</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2015-06-26T17:10:00Z</dcterms:created>
  <dcterms:modified xsi:type="dcterms:W3CDTF">2015-06-26T18:22:00Z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viewingToolsShownOnce">
    <vt:lpwstr/>
  </property>
  <property fmtid="{D5CDD505-2E9C-101B-9397-08002B2CF9AE}" pid="3" name="ContentTypeId">
    <vt:lpwstr>0x0101006E56B4D1795A2E4DB2F0B01679ED314A00B1EAE80FFF4EA44199D927879CD9F3C8</vt:lpwstr>
  </property>
  <property fmtid="{D5CDD505-2E9C-101B-9397-08002B2CF9AE}" pid="4" name="_NewReviewCycle">
    <vt:lpwstr/>
  </property>
  <property fmtid="{D5CDD505-2E9C-101B-9397-08002B2CF9AE}" pid="5" name="_AdHocReviewCycleID">
    <vt:i4>-65600992</vt:i4>
  </property>
  <property fmtid="{D5CDD505-2E9C-101B-9397-08002B2CF9AE}" pid="6" name="_docset_NoMedatataSyncRequired">
    <vt:lpwstr>False</vt:lpwstr>
  </property>
</Properties>
</file>