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BFB44" w14:textId="10F98D88" w:rsidR="000847E6" w:rsidRPr="0057544F" w:rsidRDefault="000847E6" w:rsidP="00A21462">
      <w:pPr>
        <w:pStyle w:val="Heading1"/>
        <w:jc w:val="center"/>
        <w:rPr>
          <w:rFonts w:ascii="Times New Roman" w:hAnsi="Times New Roman"/>
          <w:sz w:val="24"/>
          <w:szCs w:val="24"/>
        </w:rPr>
      </w:pPr>
      <w:r w:rsidRPr="0057544F">
        <w:rPr>
          <w:rFonts w:ascii="Times New Roman" w:hAnsi="Times New Roman"/>
          <w:sz w:val="24"/>
          <w:szCs w:val="24"/>
        </w:rPr>
        <w:t>BACKGROUND AND EXPERIENCE PROFILE</w:t>
      </w:r>
    </w:p>
    <w:p w14:paraId="0FFBFB45" w14:textId="51B79792" w:rsidR="000847E6" w:rsidRPr="0057544F" w:rsidRDefault="000847E6" w:rsidP="00A21462">
      <w:pPr>
        <w:tabs>
          <w:tab w:val="center" w:pos="4680"/>
        </w:tabs>
        <w:jc w:val="center"/>
        <w:rPr>
          <w:rFonts w:ascii="Times New Roman" w:hAnsi="Times New Roman"/>
          <w:b/>
          <w:bCs/>
          <w:sz w:val="24"/>
        </w:rPr>
      </w:pPr>
      <w:r w:rsidRPr="0057544F">
        <w:rPr>
          <w:rFonts w:ascii="Times New Roman" w:hAnsi="Times New Roman"/>
          <w:b/>
          <w:bCs/>
          <w:sz w:val="24"/>
        </w:rPr>
        <w:t>DAVID C. PARCELL, MBA, CRRA</w:t>
      </w:r>
    </w:p>
    <w:p w14:paraId="0FFBFB46" w14:textId="1CAF7828" w:rsidR="000847E6" w:rsidRPr="0057544F" w:rsidRDefault="000847E6" w:rsidP="00A21462">
      <w:pPr>
        <w:tabs>
          <w:tab w:val="center" w:pos="4680"/>
        </w:tabs>
        <w:jc w:val="center"/>
        <w:rPr>
          <w:rFonts w:ascii="Times New Roman" w:hAnsi="Times New Roman"/>
          <w:b/>
          <w:bCs/>
          <w:sz w:val="24"/>
        </w:rPr>
      </w:pPr>
      <w:r w:rsidRPr="0057544F">
        <w:rPr>
          <w:rFonts w:ascii="Times New Roman" w:hAnsi="Times New Roman"/>
          <w:b/>
          <w:bCs/>
          <w:sz w:val="24"/>
        </w:rPr>
        <w:t>PRESIDENT/SENIOR ECONOMIST</w:t>
      </w:r>
    </w:p>
    <w:p w14:paraId="0FFBFB47" w14:textId="77777777" w:rsidR="000847E6" w:rsidRPr="0057544F" w:rsidRDefault="000847E6">
      <w:pPr>
        <w:jc w:val="both"/>
        <w:rPr>
          <w:rFonts w:ascii="Times New Roman" w:hAnsi="Times New Roman"/>
          <w:b/>
          <w:bCs/>
          <w:sz w:val="24"/>
        </w:rPr>
      </w:pPr>
    </w:p>
    <w:p w14:paraId="0FFBFB48" w14:textId="77777777" w:rsidR="000847E6" w:rsidRPr="0057544F" w:rsidRDefault="000847E6">
      <w:pPr>
        <w:jc w:val="both"/>
        <w:rPr>
          <w:rFonts w:ascii="Times New Roman" w:hAnsi="Times New Roman"/>
          <w:b/>
          <w:bCs/>
          <w:sz w:val="24"/>
        </w:rPr>
      </w:pPr>
      <w:r w:rsidRPr="0057544F">
        <w:rPr>
          <w:rFonts w:ascii="Times New Roman" w:hAnsi="Times New Roman"/>
          <w:b/>
          <w:bCs/>
          <w:sz w:val="24"/>
        </w:rPr>
        <w:t>EDUCATION</w:t>
      </w:r>
    </w:p>
    <w:p w14:paraId="0FFBFB49" w14:textId="77777777" w:rsidR="000847E6" w:rsidRPr="0057544F" w:rsidRDefault="000847E6">
      <w:pPr>
        <w:jc w:val="both"/>
        <w:rPr>
          <w:rFonts w:ascii="Times New Roman" w:hAnsi="Times New Roman"/>
          <w:sz w:val="24"/>
        </w:rPr>
      </w:pPr>
    </w:p>
    <w:p w14:paraId="0FFBFB4A" w14:textId="77777777" w:rsidR="000847E6" w:rsidRPr="0057544F" w:rsidRDefault="000847E6">
      <w:pPr>
        <w:tabs>
          <w:tab w:val="left" w:pos="-1440"/>
        </w:tabs>
        <w:ind w:firstLine="720"/>
        <w:jc w:val="both"/>
        <w:rPr>
          <w:rFonts w:ascii="Times New Roman" w:hAnsi="Times New Roman"/>
          <w:sz w:val="24"/>
        </w:rPr>
      </w:pPr>
      <w:r w:rsidRPr="0057544F">
        <w:rPr>
          <w:rFonts w:ascii="Times New Roman" w:hAnsi="Times New Roman"/>
          <w:sz w:val="24"/>
        </w:rPr>
        <w:t>1985</w:t>
      </w:r>
      <w:r w:rsidRPr="0057544F">
        <w:rPr>
          <w:rFonts w:ascii="Times New Roman" w:hAnsi="Times New Roman"/>
          <w:sz w:val="24"/>
        </w:rPr>
        <w:tab/>
      </w:r>
      <w:r w:rsidRPr="0057544F">
        <w:rPr>
          <w:rFonts w:ascii="Times New Roman" w:hAnsi="Times New Roman"/>
          <w:sz w:val="24"/>
        </w:rPr>
        <w:tab/>
      </w:r>
      <w:r w:rsidRPr="0057544F">
        <w:rPr>
          <w:rFonts w:ascii="Times New Roman" w:hAnsi="Times New Roman"/>
          <w:sz w:val="24"/>
        </w:rPr>
        <w:tab/>
        <w:t xml:space="preserve">M.B.A., </w:t>
      </w:r>
      <w:smartTag w:uri="urn:schemas-microsoft-com:office:smarttags" w:element="place">
        <w:smartTag w:uri="urn:schemas-microsoft-com:office:smarttags" w:element="PlaceName">
          <w:r w:rsidRPr="0057544F">
            <w:rPr>
              <w:rFonts w:ascii="Times New Roman" w:hAnsi="Times New Roman"/>
              <w:sz w:val="24"/>
            </w:rPr>
            <w:t>Virginia</w:t>
          </w:r>
        </w:smartTag>
        <w:r w:rsidRPr="0057544F">
          <w:rPr>
            <w:rFonts w:ascii="Times New Roman" w:hAnsi="Times New Roman"/>
            <w:sz w:val="24"/>
          </w:rPr>
          <w:t xml:space="preserve"> </w:t>
        </w:r>
        <w:smartTag w:uri="urn:schemas-microsoft-com:office:smarttags" w:element="PlaceName">
          <w:r w:rsidRPr="0057544F">
            <w:rPr>
              <w:rFonts w:ascii="Times New Roman" w:hAnsi="Times New Roman"/>
              <w:sz w:val="24"/>
            </w:rPr>
            <w:t>Commonwealth</w:t>
          </w:r>
        </w:smartTag>
        <w:r w:rsidRPr="0057544F">
          <w:rPr>
            <w:rFonts w:ascii="Times New Roman" w:hAnsi="Times New Roman"/>
            <w:sz w:val="24"/>
          </w:rPr>
          <w:t xml:space="preserve"> </w:t>
        </w:r>
        <w:smartTag w:uri="urn:schemas-microsoft-com:office:smarttags" w:element="PlaceType">
          <w:r w:rsidRPr="0057544F">
            <w:rPr>
              <w:rFonts w:ascii="Times New Roman" w:hAnsi="Times New Roman"/>
              <w:sz w:val="24"/>
            </w:rPr>
            <w:t>University</w:t>
          </w:r>
        </w:smartTag>
      </w:smartTag>
      <w:r w:rsidRPr="0057544F">
        <w:rPr>
          <w:rFonts w:ascii="Times New Roman" w:hAnsi="Times New Roman"/>
          <w:sz w:val="24"/>
        </w:rPr>
        <w:t xml:space="preserve"> </w:t>
      </w:r>
    </w:p>
    <w:p w14:paraId="0FFBFB4B" w14:textId="77777777" w:rsidR="000847E6" w:rsidRPr="0057544F" w:rsidRDefault="000847E6" w:rsidP="0057544F">
      <w:pPr>
        <w:tabs>
          <w:tab w:val="left" w:pos="-1440"/>
        </w:tabs>
        <w:ind w:left="2880" w:hanging="2160"/>
        <w:jc w:val="both"/>
        <w:rPr>
          <w:rFonts w:ascii="Times New Roman" w:hAnsi="Times New Roman"/>
          <w:sz w:val="24"/>
        </w:rPr>
      </w:pPr>
      <w:r w:rsidRPr="0057544F">
        <w:rPr>
          <w:rFonts w:ascii="Times New Roman" w:hAnsi="Times New Roman"/>
          <w:sz w:val="24"/>
        </w:rPr>
        <w:t>1970</w:t>
      </w:r>
      <w:r w:rsidRPr="0057544F">
        <w:rPr>
          <w:rFonts w:ascii="Times New Roman" w:hAnsi="Times New Roman"/>
          <w:sz w:val="24"/>
        </w:rPr>
        <w:tab/>
        <w:t>M.A., Economics, Virginia Polytechnic Institute and State University, (Virginia Tech)</w:t>
      </w:r>
    </w:p>
    <w:p w14:paraId="0FFBFB4C" w14:textId="77777777" w:rsidR="000847E6" w:rsidRPr="0057544F" w:rsidRDefault="000847E6">
      <w:pPr>
        <w:tabs>
          <w:tab w:val="left" w:pos="-1440"/>
        </w:tabs>
        <w:ind w:left="2880" w:hanging="2160"/>
        <w:jc w:val="both"/>
        <w:rPr>
          <w:rFonts w:ascii="Times New Roman" w:hAnsi="Times New Roman"/>
          <w:sz w:val="24"/>
        </w:rPr>
      </w:pPr>
      <w:r w:rsidRPr="0057544F">
        <w:rPr>
          <w:rFonts w:ascii="Times New Roman" w:hAnsi="Times New Roman"/>
          <w:sz w:val="24"/>
        </w:rPr>
        <w:t>1969</w:t>
      </w:r>
      <w:r w:rsidRPr="0057544F">
        <w:rPr>
          <w:rFonts w:ascii="Times New Roman" w:hAnsi="Times New Roman"/>
          <w:sz w:val="24"/>
        </w:rPr>
        <w:tab/>
        <w:t>B.A., Economics, Virginia Polytechnic Institute and State University, (Virginia Tech)</w:t>
      </w:r>
    </w:p>
    <w:p w14:paraId="0FFBFB4D" w14:textId="77777777" w:rsidR="000847E6" w:rsidRPr="0057544F" w:rsidRDefault="000847E6">
      <w:pPr>
        <w:jc w:val="both"/>
        <w:rPr>
          <w:rFonts w:ascii="Times New Roman" w:hAnsi="Times New Roman"/>
          <w:sz w:val="24"/>
        </w:rPr>
      </w:pPr>
    </w:p>
    <w:p w14:paraId="0FFBFB4E" w14:textId="77777777" w:rsidR="000847E6" w:rsidRDefault="000847E6">
      <w:pPr>
        <w:jc w:val="both"/>
        <w:rPr>
          <w:rFonts w:ascii="Times New Roman" w:hAnsi="Times New Roman"/>
          <w:b/>
          <w:bCs/>
          <w:sz w:val="24"/>
        </w:rPr>
      </w:pPr>
      <w:r w:rsidRPr="0057544F">
        <w:rPr>
          <w:rFonts w:ascii="Times New Roman" w:hAnsi="Times New Roman"/>
          <w:b/>
          <w:bCs/>
          <w:sz w:val="24"/>
        </w:rPr>
        <w:t>POSITIONS</w:t>
      </w:r>
    </w:p>
    <w:p w14:paraId="379EF74F" w14:textId="77777777" w:rsidR="00A21462" w:rsidRPr="0057544F" w:rsidRDefault="00A21462">
      <w:pPr>
        <w:jc w:val="both"/>
        <w:rPr>
          <w:rFonts w:ascii="Times New Roman" w:hAnsi="Times New Roman"/>
          <w:b/>
          <w:bCs/>
          <w:sz w:val="24"/>
        </w:rPr>
      </w:pPr>
    </w:p>
    <w:p w14:paraId="0FFBFB4F" w14:textId="77777777" w:rsidR="000847E6" w:rsidRPr="0057544F" w:rsidRDefault="00A669F8">
      <w:pPr>
        <w:jc w:val="both"/>
        <w:rPr>
          <w:rFonts w:ascii="Times New Roman" w:hAnsi="Times New Roman"/>
          <w:sz w:val="24"/>
        </w:rPr>
      </w:pPr>
      <w:r>
        <w:rPr>
          <w:rFonts w:ascii="Times New Roman" w:hAnsi="Times New Roman"/>
          <w:sz w:val="24"/>
        </w:rPr>
        <w:tab/>
        <w:t>2007-Present</w:t>
      </w:r>
      <w:r>
        <w:rPr>
          <w:rFonts w:ascii="Times New Roman" w:hAnsi="Times New Roman"/>
          <w:sz w:val="24"/>
        </w:rPr>
        <w:tab/>
      </w:r>
      <w:r>
        <w:rPr>
          <w:rFonts w:ascii="Times New Roman" w:hAnsi="Times New Roman"/>
          <w:sz w:val="24"/>
        </w:rPr>
        <w:tab/>
        <w:t>President, Technical Associates, Inc.</w:t>
      </w:r>
    </w:p>
    <w:p w14:paraId="0FFBFB50" w14:textId="77777777" w:rsidR="000847E6" w:rsidRPr="0057544F" w:rsidRDefault="00A669F8" w:rsidP="00FA02E7">
      <w:pPr>
        <w:ind w:left="2880" w:hanging="2160"/>
        <w:jc w:val="both"/>
        <w:rPr>
          <w:rFonts w:ascii="Times New Roman" w:hAnsi="Times New Roman"/>
          <w:sz w:val="24"/>
        </w:rPr>
      </w:pPr>
      <w:r>
        <w:rPr>
          <w:rFonts w:ascii="Times New Roman" w:hAnsi="Times New Roman"/>
          <w:sz w:val="24"/>
        </w:rPr>
        <w:t>1995-2007</w:t>
      </w:r>
      <w:r w:rsidR="000847E6" w:rsidRPr="0057544F">
        <w:rPr>
          <w:rFonts w:ascii="Times New Roman" w:hAnsi="Times New Roman"/>
          <w:sz w:val="24"/>
        </w:rPr>
        <w:tab/>
        <w:t>Executive Vice President and Senior Economist, Technical Associates, Inc.</w:t>
      </w:r>
    </w:p>
    <w:p w14:paraId="0FFBFB51" w14:textId="77777777" w:rsidR="000847E6" w:rsidRPr="0057544F" w:rsidRDefault="000F60F1" w:rsidP="000F60F1">
      <w:pPr>
        <w:tabs>
          <w:tab w:val="left" w:pos="-1440"/>
          <w:tab w:val="left" w:pos="720"/>
        </w:tabs>
        <w:ind w:left="2880" w:hanging="288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000847E6" w:rsidRPr="0057544F">
        <w:rPr>
          <w:rFonts w:ascii="Times New Roman" w:hAnsi="Times New Roman"/>
          <w:sz w:val="24"/>
        </w:rPr>
        <w:t>1993-1995</w:t>
      </w:r>
      <w:r w:rsidR="000847E6" w:rsidRPr="0057544F">
        <w:rPr>
          <w:rFonts w:ascii="Times New Roman" w:hAnsi="Times New Roman"/>
          <w:sz w:val="24"/>
        </w:rPr>
        <w:tab/>
        <w:t xml:space="preserve">Vice President and Senior Economist, C. W. Amos of </w:t>
      </w:r>
      <w:smartTag w:uri="urn:schemas-microsoft-com:office:smarttags" w:element="State">
        <w:smartTag w:uri="urn:schemas-microsoft-com:office:smarttags" w:element="place">
          <w:r w:rsidR="000847E6" w:rsidRPr="0057544F">
            <w:rPr>
              <w:rFonts w:ascii="Times New Roman" w:hAnsi="Times New Roman"/>
              <w:sz w:val="24"/>
            </w:rPr>
            <w:t>Virginia</w:t>
          </w:r>
        </w:smartTag>
      </w:smartTag>
    </w:p>
    <w:p w14:paraId="0FFBFB52" w14:textId="77777777" w:rsidR="000847E6" w:rsidRPr="0057544F" w:rsidRDefault="000847E6">
      <w:pPr>
        <w:tabs>
          <w:tab w:val="left" w:pos="-1440"/>
        </w:tabs>
        <w:ind w:left="2880" w:hanging="2160"/>
        <w:jc w:val="both"/>
        <w:rPr>
          <w:rFonts w:ascii="Times New Roman" w:hAnsi="Times New Roman"/>
          <w:sz w:val="24"/>
        </w:rPr>
      </w:pPr>
      <w:r w:rsidRPr="0057544F">
        <w:rPr>
          <w:rFonts w:ascii="Times New Roman" w:hAnsi="Times New Roman"/>
          <w:sz w:val="24"/>
        </w:rPr>
        <w:t xml:space="preserve">1972-1993   </w:t>
      </w:r>
      <w:r w:rsidRPr="0057544F">
        <w:rPr>
          <w:rFonts w:ascii="Times New Roman" w:hAnsi="Times New Roman"/>
          <w:sz w:val="24"/>
        </w:rPr>
        <w:tab/>
        <w:t>Vice President and Senior Economist, Technical Associates, Inc.</w:t>
      </w:r>
    </w:p>
    <w:p w14:paraId="0FFBFB53" w14:textId="77777777" w:rsidR="000847E6" w:rsidRPr="0057544F" w:rsidRDefault="000847E6">
      <w:pPr>
        <w:tabs>
          <w:tab w:val="left" w:pos="-1440"/>
        </w:tabs>
        <w:ind w:left="2880" w:hanging="2160"/>
        <w:jc w:val="both"/>
        <w:rPr>
          <w:rFonts w:ascii="Times New Roman" w:hAnsi="Times New Roman"/>
          <w:sz w:val="24"/>
        </w:rPr>
      </w:pPr>
      <w:r w:rsidRPr="0057544F">
        <w:rPr>
          <w:rFonts w:ascii="Times New Roman" w:hAnsi="Times New Roman"/>
          <w:sz w:val="24"/>
        </w:rPr>
        <w:t>1969-1972</w:t>
      </w:r>
      <w:r w:rsidRPr="0057544F">
        <w:rPr>
          <w:rFonts w:ascii="Times New Roman" w:hAnsi="Times New Roman"/>
          <w:sz w:val="24"/>
        </w:rPr>
        <w:tab/>
        <w:t>Research Economist, Technical Associates, Inc.</w:t>
      </w:r>
    </w:p>
    <w:p w14:paraId="0FFBFB54" w14:textId="77777777" w:rsidR="000847E6" w:rsidRPr="0057544F" w:rsidRDefault="000847E6">
      <w:pPr>
        <w:tabs>
          <w:tab w:val="left" w:pos="-1440"/>
        </w:tabs>
        <w:ind w:left="2880" w:hanging="2160"/>
        <w:jc w:val="both"/>
        <w:rPr>
          <w:rFonts w:ascii="Times New Roman" w:hAnsi="Times New Roman"/>
          <w:sz w:val="24"/>
        </w:rPr>
      </w:pPr>
      <w:r w:rsidRPr="0057544F">
        <w:rPr>
          <w:rFonts w:ascii="Times New Roman" w:hAnsi="Times New Roman"/>
          <w:sz w:val="24"/>
        </w:rPr>
        <w:t>1968-1969</w:t>
      </w:r>
      <w:r w:rsidRPr="0057544F">
        <w:rPr>
          <w:rFonts w:ascii="Times New Roman" w:hAnsi="Times New Roman"/>
          <w:sz w:val="24"/>
        </w:rPr>
        <w:tab/>
        <w:t>Research Associate, Department of Economics, Virginia Polytechnic Institute and State University</w:t>
      </w:r>
    </w:p>
    <w:p w14:paraId="0FFBFB55" w14:textId="77777777" w:rsidR="000847E6" w:rsidRPr="0057544F" w:rsidRDefault="000847E6">
      <w:pPr>
        <w:jc w:val="both"/>
        <w:rPr>
          <w:rFonts w:ascii="Times New Roman" w:hAnsi="Times New Roman"/>
          <w:sz w:val="24"/>
        </w:rPr>
      </w:pPr>
    </w:p>
    <w:p w14:paraId="0FFBFB56" w14:textId="77777777" w:rsidR="000847E6" w:rsidRPr="0057544F" w:rsidRDefault="000847E6">
      <w:pPr>
        <w:jc w:val="both"/>
        <w:rPr>
          <w:rFonts w:ascii="Times New Roman" w:hAnsi="Times New Roman"/>
          <w:b/>
          <w:bCs/>
          <w:sz w:val="24"/>
        </w:rPr>
      </w:pPr>
      <w:r w:rsidRPr="0057544F">
        <w:rPr>
          <w:rFonts w:ascii="Times New Roman" w:hAnsi="Times New Roman"/>
          <w:b/>
          <w:bCs/>
          <w:sz w:val="24"/>
        </w:rPr>
        <w:t>ACADEMIC HONORS</w:t>
      </w:r>
    </w:p>
    <w:p w14:paraId="0FFBFB57" w14:textId="77777777" w:rsidR="000847E6" w:rsidRPr="0057544F" w:rsidRDefault="000847E6">
      <w:pPr>
        <w:jc w:val="both"/>
        <w:rPr>
          <w:rFonts w:ascii="Times New Roman" w:hAnsi="Times New Roman"/>
          <w:sz w:val="24"/>
        </w:rPr>
      </w:pPr>
    </w:p>
    <w:p w14:paraId="0FFBFB58" w14:textId="77777777" w:rsidR="000847E6" w:rsidRPr="0057544F" w:rsidRDefault="000847E6">
      <w:pPr>
        <w:ind w:firstLine="720"/>
        <w:jc w:val="both"/>
        <w:rPr>
          <w:rFonts w:ascii="Times New Roman" w:hAnsi="Times New Roman"/>
          <w:sz w:val="24"/>
        </w:rPr>
      </w:pPr>
      <w:r w:rsidRPr="0057544F">
        <w:rPr>
          <w:rFonts w:ascii="Times New Roman" w:hAnsi="Times New Roman"/>
          <w:sz w:val="24"/>
        </w:rPr>
        <w:t>Omicron Delta Epsilon - Honor Society in Economics</w:t>
      </w:r>
    </w:p>
    <w:p w14:paraId="0FFBFB59" w14:textId="77777777" w:rsidR="000847E6" w:rsidRPr="0057544F" w:rsidRDefault="000847E6">
      <w:pPr>
        <w:ind w:firstLine="720"/>
        <w:jc w:val="both"/>
        <w:rPr>
          <w:rFonts w:ascii="Times New Roman" w:hAnsi="Times New Roman"/>
          <w:sz w:val="24"/>
        </w:rPr>
      </w:pPr>
      <w:r w:rsidRPr="0057544F">
        <w:rPr>
          <w:rFonts w:ascii="Times New Roman" w:hAnsi="Times New Roman"/>
          <w:sz w:val="24"/>
        </w:rPr>
        <w:t>Beta Gamma Sigma - National Scholastic Honor Society of Business Administration</w:t>
      </w:r>
    </w:p>
    <w:p w14:paraId="0FFBFB5A" w14:textId="77777777" w:rsidR="000847E6" w:rsidRPr="0057544F" w:rsidRDefault="000847E6">
      <w:pPr>
        <w:ind w:firstLine="720"/>
        <w:jc w:val="both"/>
        <w:rPr>
          <w:rFonts w:ascii="Times New Roman" w:hAnsi="Times New Roman"/>
          <w:sz w:val="24"/>
        </w:rPr>
      </w:pPr>
      <w:r w:rsidRPr="0057544F">
        <w:rPr>
          <w:rFonts w:ascii="Times New Roman" w:hAnsi="Times New Roman"/>
          <w:sz w:val="24"/>
        </w:rPr>
        <w:t>Alpha Iota Delta - National Decision Sciences Honorary Society</w:t>
      </w:r>
    </w:p>
    <w:p w14:paraId="0FFBFB5B" w14:textId="77777777" w:rsidR="000847E6" w:rsidRPr="0057544F" w:rsidRDefault="000847E6">
      <w:pPr>
        <w:ind w:firstLine="720"/>
        <w:jc w:val="both"/>
        <w:rPr>
          <w:rFonts w:ascii="Times New Roman" w:hAnsi="Times New Roman"/>
          <w:sz w:val="24"/>
        </w:rPr>
      </w:pPr>
      <w:r w:rsidRPr="0057544F">
        <w:rPr>
          <w:rFonts w:ascii="Times New Roman" w:hAnsi="Times New Roman"/>
          <w:sz w:val="24"/>
        </w:rPr>
        <w:t>Phi Kappa Phi - Scholastic Honor Society</w:t>
      </w:r>
    </w:p>
    <w:p w14:paraId="0FFBFB5C" w14:textId="77777777" w:rsidR="000847E6" w:rsidRPr="0057544F" w:rsidRDefault="000847E6">
      <w:pPr>
        <w:jc w:val="both"/>
        <w:rPr>
          <w:rFonts w:ascii="Times New Roman" w:hAnsi="Times New Roman"/>
          <w:sz w:val="24"/>
        </w:rPr>
      </w:pPr>
    </w:p>
    <w:p w14:paraId="0FFBFB5D" w14:textId="77777777" w:rsidR="000847E6" w:rsidRPr="0057544F" w:rsidRDefault="000847E6">
      <w:pPr>
        <w:jc w:val="both"/>
        <w:rPr>
          <w:rFonts w:ascii="Times New Roman" w:hAnsi="Times New Roman"/>
          <w:sz w:val="24"/>
        </w:rPr>
      </w:pPr>
      <w:r w:rsidRPr="0057544F">
        <w:rPr>
          <w:rFonts w:ascii="Times New Roman" w:hAnsi="Times New Roman"/>
          <w:b/>
          <w:bCs/>
          <w:sz w:val="24"/>
        </w:rPr>
        <w:t>PROFESSIONAL DESIGNATIONS</w:t>
      </w:r>
    </w:p>
    <w:p w14:paraId="0FFBFB5E" w14:textId="77777777" w:rsidR="000847E6" w:rsidRPr="0057544F" w:rsidRDefault="000847E6">
      <w:pPr>
        <w:jc w:val="both"/>
        <w:rPr>
          <w:rFonts w:ascii="Times New Roman" w:hAnsi="Times New Roman"/>
          <w:sz w:val="24"/>
        </w:rPr>
      </w:pPr>
    </w:p>
    <w:p w14:paraId="0FFBFB5F" w14:textId="77777777" w:rsidR="000847E6" w:rsidRPr="0057544F" w:rsidRDefault="000847E6" w:rsidP="00FB5A81">
      <w:pPr>
        <w:ind w:left="720"/>
        <w:jc w:val="both"/>
        <w:rPr>
          <w:rFonts w:ascii="Times New Roman" w:hAnsi="Times New Roman"/>
          <w:sz w:val="24"/>
        </w:rPr>
      </w:pPr>
      <w:r w:rsidRPr="0057544F">
        <w:rPr>
          <w:rFonts w:ascii="Times New Roman" w:hAnsi="Times New Roman"/>
          <w:sz w:val="24"/>
        </w:rPr>
        <w:t>Certified Rate of Return Analyst - Founding Member</w:t>
      </w:r>
    </w:p>
    <w:p w14:paraId="0FFBFB60" w14:textId="77777777" w:rsidR="000847E6" w:rsidRPr="0057544F" w:rsidRDefault="000847E6">
      <w:pPr>
        <w:jc w:val="both"/>
        <w:rPr>
          <w:rFonts w:ascii="Times New Roman" w:hAnsi="Times New Roman"/>
          <w:sz w:val="24"/>
        </w:rPr>
      </w:pPr>
    </w:p>
    <w:p w14:paraId="0FFBFB61" w14:textId="77777777" w:rsidR="000847E6" w:rsidRPr="0057544F" w:rsidRDefault="000847E6">
      <w:pPr>
        <w:jc w:val="both"/>
        <w:rPr>
          <w:rFonts w:ascii="Times New Roman" w:hAnsi="Times New Roman"/>
          <w:b/>
          <w:bCs/>
          <w:sz w:val="24"/>
        </w:rPr>
      </w:pPr>
      <w:r w:rsidRPr="0057544F">
        <w:rPr>
          <w:rFonts w:ascii="Times New Roman" w:hAnsi="Times New Roman"/>
          <w:b/>
          <w:bCs/>
          <w:sz w:val="24"/>
        </w:rPr>
        <w:t>RELEVANT EXPERIENCE</w:t>
      </w:r>
    </w:p>
    <w:p w14:paraId="0FFBFB62" w14:textId="77777777" w:rsidR="000847E6" w:rsidRPr="0057544F" w:rsidRDefault="000847E6">
      <w:pPr>
        <w:jc w:val="both"/>
        <w:rPr>
          <w:rFonts w:ascii="Times New Roman" w:hAnsi="Times New Roman"/>
          <w:sz w:val="24"/>
        </w:rPr>
      </w:pPr>
    </w:p>
    <w:p w14:paraId="0FFBFB63" w14:textId="77777777" w:rsidR="000847E6" w:rsidRPr="0057544F" w:rsidRDefault="000847E6">
      <w:pPr>
        <w:jc w:val="both"/>
        <w:rPr>
          <w:rFonts w:ascii="Times New Roman" w:hAnsi="Times New Roman"/>
          <w:sz w:val="24"/>
        </w:rPr>
      </w:pPr>
      <w:r w:rsidRPr="0057544F">
        <w:rPr>
          <w:rFonts w:ascii="Times New Roman" w:hAnsi="Times New Roman"/>
          <w:sz w:val="24"/>
          <w:u w:val="single"/>
        </w:rPr>
        <w:t>Financial Economics</w:t>
      </w:r>
      <w:r w:rsidRPr="0057544F">
        <w:rPr>
          <w:rFonts w:ascii="Times New Roman" w:hAnsi="Times New Roman"/>
          <w:sz w:val="24"/>
        </w:rPr>
        <w:t xml:space="preserve"> -- Advised and assisted many </w:t>
      </w:r>
      <w:smartTag w:uri="urn:schemas-microsoft-com:office:smarttags" w:element="State">
        <w:smartTag w:uri="urn:schemas-microsoft-com:office:smarttags" w:element="place">
          <w:r w:rsidRPr="0057544F">
            <w:rPr>
              <w:rFonts w:ascii="Times New Roman" w:hAnsi="Times New Roman"/>
              <w:sz w:val="24"/>
            </w:rPr>
            <w:t>Virginia</w:t>
          </w:r>
        </w:smartTag>
      </w:smartTag>
      <w:r w:rsidRPr="0057544F">
        <w:rPr>
          <w:rFonts w:ascii="Times New Roman" w:hAnsi="Times New Roman"/>
          <w:sz w:val="24"/>
        </w:rPr>
        <w:t xml:space="preserve"> banks and savings and loan associations on organizational and regulatory matters.  Testified approximately 25 times before the Virginia State Corporation Commission and the Regional Administrator of National Banks on matters related to branching and organization for banks, savings and loan associations, and consumer finance companies.</w:t>
      </w:r>
      <w:r w:rsidR="00A36912">
        <w:rPr>
          <w:rFonts w:ascii="Times New Roman" w:hAnsi="Times New Roman"/>
          <w:sz w:val="24"/>
        </w:rPr>
        <w:t xml:space="preserve">  </w:t>
      </w:r>
      <w:r w:rsidRPr="0057544F">
        <w:rPr>
          <w:rFonts w:ascii="Times New Roman" w:hAnsi="Times New Roman"/>
          <w:sz w:val="24"/>
        </w:rPr>
        <w:t>Advised financial institutions on interest rate structure and loan maturity.  Testified before Virginia State Corporation Commission on maximum rates for consumer finance companies.</w:t>
      </w:r>
    </w:p>
    <w:p w14:paraId="0FFBFB64" w14:textId="77777777" w:rsidR="000847E6" w:rsidRDefault="000847E6">
      <w:pPr>
        <w:jc w:val="both"/>
        <w:rPr>
          <w:rFonts w:ascii="Times New Roman" w:hAnsi="Times New Roman"/>
          <w:sz w:val="24"/>
        </w:rPr>
      </w:pPr>
    </w:p>
    <w:p w14:paraId="0FFBFB66" w14:textId="77777777" w:rsidR="000847E6" w:rsidRPr="0057544F" w:rsidRDefault="000847E6" w:rsidP="00A21462">
      <w:pPr>
        <w:keepNext/>
        <w:widowControl/>
        <w:jc w:val="both"/>
        <w:rPr>
          <w:rFonts w:ascii="Times New Roman" w:hAnsi="Times New Roman"/>
          <w:sz w:val="24"/>
        </w:rPr>
      </w:pPr>
      <w:r w:rsidRPr="0057544F">
        <w:rPr>
          <w:rFonts w:ascii="Times New Roman" w:hAnsi="Times New Roman"/>
          <w:sz w:val="24"/>
        </w:rPr>
        <w:lastRenderedPageBreak/>
        <w:t>Testified before several committees and subcommittees of Virginia General Assembly on numerous banking matters.</w:t>
      </w:r>
    </w:p>
    <w:p w14:paraId="60FDD004" w14:textId="77777777" w:rsidR="00A21462" w:rsidRDefault="00A21462">
      <w:pPr>
        <w:jc w:val="both"/>
        <w:rPr>
          <w:rFonts w:ascii="Times New Roman" w:hAnsi="Times New Roman"/>
          <w:sz w:val="24"/>
        </w:rPr>
      </w:pPr>
    </w:p>
    <w:p w14:paraId="0FFBFB68" w14:textId="77777777" w:rsidR="000847E6" w:rsidRPr="0057544F" w:rsidRDefault="000847E6">
      <w:pPr>
        <w:jc w:val="both"/>
        <w:rPr>
          <w:rFonts w:ascii="Times New Roman" w:hAnsi="Times New Roman"/>
          <w:sz w:val="24"/>
        </w:rPr>
      </w:pPr>
      <w:r w:rsidRPr="0057544F">
        <w:rPr>
          <w:rFonts w:ascii="Times New Roman" w:hAnsi="Times New Roman"/>
          <w:sz w:val="24"/>
        </w:rPr>
        <w:t>Clients have included First National Bank of Rocky Mount, Patrick Henry National Bank, Peoples Bank of Danville, Blue Ridge Bank, Bank of Essex, and Signet Bank.</w:t>
      </w:r>
    </w:p>
    <w:p w14:paraId="0FFBFB69" w14:textId="77777777" w:rsidR="000847E6" w:rsidRPr="0057544F" w:rsidRDefault="000847E6">
      <w:pPr>
        <w:jc w:val="both"/>
        <w:rPr>
          <w:rFonts w:ascii="Times New Roman" w:hAnsi="Times New Roman"/>
          <w:sz w:val="24"/>
        </w:rPr>
      </w:pPr>
    </w:p>
    <w:p w14:paraId="0FFBFB6A" w14:textId="77777777" w:rsidR="000847E6" w:rsidRPr="0057544F" w:rsidRDefault="000847E6">
      <w:pPr>
        <w:jc w:val="both"/>
        <w:rPr>
          <w:rFonts w:ascii="Times New Roman" w:hAnsi="Times New Roman"/>
          <w:sz w:val="24"/>
        </w:rPr>
      </w:pPr>
      <w:r w:rsidRPr="0057544F">
        <w:rPr>
          <w:rFonts w:ascii="Times New Roman" w:hAnsi="Times New Roman"/>
          <w:sz w:val="24"/>
        </w:rPr>
        <w:t>Published articles in law reviews and other periodicals on structure and regulation of banking/financial services industry.</w:t>
      </w:r>
    </w:p>
    <w:p w14:paraId="0FFBFB6B" w14:textId="77777777" w:rsidR="000847E6" w:rsidRPr="0057544F" w:rsidRDefault="000847E6">
      <w:pPr>
        <w:jc w:val="both"/>
        <w:rPr>
          <w:rFonts w:ascii="Times New Roman" w:hAnsi="Times New Roman"/>
          <w:sz w:val="24"/>
          <w:u w:val="single"/>
        </w:rPr>
      </w:pPr>
    </w:p>
    <w:p w14:paraId="0FFBFB6C" w14:textId="77777777" w:rsidR="000847E6" w:rsidRPr="0057544F" w:rsidRDefault="000847E6">
      <w:pPr>
        <w:jc w:val="both"/>
        <w:rPr>
          <w:rFonts w:ascii="Times New Roman" w:hAnsi="Times New Roman"/>
          <w:sz w:val="24"/>
        </w:rPr>
      </w:pPr>
      <w:r w:rsidRPr="0057544F">
        <w:rPr>
          <w:rFonts w:ascii="Times New Roman" w:hAnsi="Times New Roman"/>
          <w:sz w:val="24"/>
          <w:u w:val="single"/>
        </w:rPr>
        <w:t>Utility Economics</w:t>
      </w:r>
      <w:r w:rsidRPr="0057544F">
        <w:rPr>
          <w:rFonts w:ascii="Times New Roman" w:hAnsi="Times New Roman"/>
          <w:sz w:val="24"/>
        </w:rPr>
        <w:t xml:space="preserve"> -- Performed numerous financial studies of regulated public utilities.  Testified in over 300 cases before some thirty state and federal regulatory agencies.</w:t>
      </w:r>
    </w:p>
    <w:p w14:paraId="0FFBFB6D" w14:textId="77777777" w:rsidR="000847E6" w:rsidRPr="0057544F" w:rsidRDefault="000847E6">
      <w:pPr>
        <w:jc w:val="both"/>
        <w:rPr>
          <w:rFonts w:ascii="Times New Roman" w:hAnsi="Times New Roman"/>
          <w:sz w:val="24"/>
        </w:rPr>
      </w:pPr>
    </w:p>
    <w:p w14:paraId="0FFBFB6E" w14:textId="77777777" w:rsidR="000847E6" w:rsidRPr="0057544F" w:rsidRDefault="000847E6">
      <w:pPr>
        <w:jc w:val="both"/>
        <w:rPr>
          <w:rFonts w:ascii="Times New Roman" w:hAnsi="Times New Roman"/>
          <w:sz w:val="24"/>
        </w:rPr>
      </w:pPr>
      <w:r w:rsidRPr="0057544F">
        <w:rPr>
          <w:rFonts w:ascii="Times New Roman" w:hAnsi="Times New Roman"/>
          <w:sz w:val="24"/>
        </w:rPr>
        <w:t>Prepared numerous rate of return studies incorporating cost of equity determination based on DCF, CAPM, comparable earnings and other models.  Developed procedures for identifying differential risk characteristics by nuclear construction and other factors.</w:t>
      </w:r>
    </w:p>
    <w:p w14:paraId="0FFBFB6F" w14:textId="77777777" w:rsidR="000847E6" w:rsidRPr="0057544F" w:rsidRDefault="000847E6">
      <w:pPr>
        <w:jc w:val="both"/>
        <w:rPr>
          <w:rFonts w:ascii="Times New Roman" w:hAnsi="Times New Roman"/>
          <w:sz w:val="24"/>
        </w:rPr>
      </w:pPr>
    </w:p>
    <w:p w14:paraId="0FFBFB70" w14:textId="77777777" w:rsidR="000847E6" w:rsidRPr="0057544F" w:rsidRDefault="000847E6">
      <w:pPr>
        <w:jc w:val="both"/>
        <w:rPr>
          <w:rFonts w:ascii="Times New Roman" w:hAnsi="Times New Roman"/>
          <w:sz w:val="24"/>
        </w:rPr>
      </w:pPr>
      <w:r w:rsidRPr="0057544F">
        <w:rPr>
          <w:rFonts w:ascii="Times New Roman" w:hAnsi="Times New Roman"/>
          <w:sz w:val="24"/>
        </w:rPr>
        <w:t>Conducted studies with respect to cost of service and indexing for determining utility rates, the development of annual review procedures for regulatory control of utilities, fuel and power plant cost recovery adjustment clauses, power supply agreements among affiliates, utility franchise fees, and use of short-term debt in capital structure.</w:t>
      </w:r>
    </w:p>
    <w:p w14:paraId="0FFBFB71" w14:textId="77777777" w:rsidR="000847E6" w:rsidRPr="0057544F" w:rsidRDefault="000847E6">
      <w:pPr>
        <w:jc w:val="both"/>
        <w:rPr>
          <w:rFonts w:ascii="Times New Roman" w:hAnsi="Times New Roman"/>
          <w:sz w:val="24"/>
        </w:rPr>
      </w:pPr>
    </w:p>
    <w:p w14:paraId="0FFBFB72" w14:textId="77777777" w:rsidR="000847E6" w:rsidRPr="0057544F" w:rsidRDefault="000847E6">
      <w:pPr>
        <w:jc w:val="both"/>
        <w:rPr>
          <w:rFonts w:ascii="Times New Roman" w:hAnsi="Times New Roman"/>
          <w:sz w:val="24"/>
        </w:rPr>
      </w:pPr>
      <w:r w:rsidRPr="0057544F">
        <w:rPr>
          <w:rFonts w:ascii="Times New Roman" w:hAnsi="Times New Roman"/>
          <w:sz w:val="24"/>
        </w:rPr>
        <w:t xml:space="preserve">Presented expert testimony before federal regulatory agencies Federal Energy Regulatory Commission, Federal Power Commission, and National Energy Board (Canada), state regulatory agencies in Alabama, Alaska, Arizona, </w:t>
      </w:r>
      <w:r w:rsidR="002D21E9">
        <w:rPr>
          <w:rFonts w:ascii="Times New Roman" w:hAnsi="Times New Roman"/>
          <w:sz w:val="24"/>
        </w:rPr>
        <w:t xml:space="preserve">Arkansas, </w:t>
      </w:r>
      <w:r w:rsidRPr="0057544F">
        <w:rPr>
          <w:rFonts w:ascii="Times New Roman" w:hAnsi="Times New Roman"/>
          <w:sz w:val="24"/>
        </w:rPr>
        <w:t xml:space="preserve">California, Connecticut, Delaware, District of Columbia, Florida, Georgia, Hawaii, Illinois, Indiana, Kansas, Kentucky, Maine, Maryland, Missouri, Nebraska, Nevada, </w:t>
      </w:r>
      <w:r w:rsidR="002D21E9">
        <w:rPr>
          <w:rFonts w:ascii="Times New Roman" w:hAnsi="Times New Roman"/>
          <w:sz w:val="24"/>
        </w:rPr>
        <w:t xml:space="preserve">New Hampshire, New Jersey, </w:t>
      </w:r>
      <w:r w:rsidRPr="0057544F">
        <w:rPr>
          <w:rFonts w:ascii="Times New Roman" w:hAnsi="Times New Roman"/>
          <w:sz w:val="24"/>
        </w:rPr>
        <w:t>New Mexico, Ohio, Oklahoma, Ontario (Canada), Pennsylvania, South Carolina, Texas, Utah, Vermont, Virginia, West Virginia, Washington, Wisconsin, and Yukon Territory (Canada).</w:t>
      </w:r>
    </w:p>
    <w:p w14:paraId="0FFBFB73" w14:textId="77777777" w:rsidR="000847E6" w:rsidRPr="0057544F" w:rsidRDefault="000847E6">
      <w:pPr>
        <w:jc w:val="both"/>
        <w:rPr>
          <w:rFonts w:ascii="Times New Roman" w:hAnsi="Times New Roman"/>
          <w:sz w:val="24"/>
        </w:rPr>
      </w:pPr>
    </w:p>
    <w:p w14:paraId="0FFBFB74" w14:textId="77777777" w:rsidR="000847E6" w:rsidRPr="0057544F" w:rsidRDefault="000847E6">
      <w:pPr>
        <w:jc w:val="both"/>
        <w:rPr>
          <w:rFonts w:ascii="Times New Roman" w:hAnsi="Times New Roman"/>
          <w:sz w:val="24"/>
        </w:rPr>
      </w:pPr>
      <w:r w:rsidRPr="0057544F">
        <w:rPr>
          <w:rFonts w:ascii="Times New Roman" w:hAnsi="Times New Roman"/>
          <w:sz w:val="24"/>
        </w:rPr>
        <w:t>Published articles in law reviews and other periodicals on the theory and purpose of regulation and other regulatory subjects.</w:t>
      </w:r>
    </w:p>
    <w:p w14:paraId="0FFBFB75" w14:textId="77777777" w:rsidR="000847E6" w:rsidRPr="0057544F" w:rsidRDefault="000847E6">
      <w:pPr>
        <w:jc w:val="both"/>
        <w:rPr>
          <w:rFonts w:ascii="Times New Roman" w:hAnsi="Times New Roman"/>
          <w:sz w:val="24"/>
        </w:rPr>
      </w:pPr>
    </w:p>
    <w:p w14:paraId="0FFBFB76" w14:textId="77777777" w:rsidR="000847E6" w:rsidRPr="0057544F" w:rsidRDefault="000847E6">
      <w:pPr>
        <w:jc w:val="both"/>
        <w:rPr>
          <w:rFonts w:ascii="Times New Roman" w:hAnsi="Times New Roman"/>
          <w:sz w:val="24"/>
        </w:rPr>
      </w:pPr>
      <w:r w:rsidRPr="0057544F">
        <w:rPr>
          <w:rFonts w:ascii="Times New Roman" w:hAnsi="Times New Roman"/>
          <w:sz w:val="24"/>
        </w:rPr>
        <w:t>Clients served include state regulatory agencies in Alaska, Arizona, Delaware, Missouri, North Carolina, Ontario (Canada), and Virginia; consumer advocates and attorneys general in Alabama, Arizona, District of Columbia, Florida, Georgia, Hawaii, Illinois, Indiana, Kansas, Kentucky, Maryland, Nevada, New Mexico, Ohio, Oklahoma, Pennsylvania, South Carolina, Texas, Utah, Vermont, Virginia, and West Virginia; federal agencies including Defense Communications Agency, the Department of Energy, Department of the Navy, and General Services Administration; and various organizations such as Bath Iron Works, Illinois Citizens' Utility Board, Illinois Governor's Office of Consumer Services, Illinois Small Business Utility Advocate, Wisconsin's Environmental Decade, Wisconsin's Citizens Utility Board, and Old Dominion Electric Cooperative.</w:t>
      </w:r>
    </w:p>
    <w:p w14:paraId="0FFBFB77" w14:textId="77777777" w:rsidR="000847E6" w:rsidRDefault="000847E6">
      <w:pPr>
        <w:jc w:val="both"/>
        <w:rPr>
          <w:rFonts w:ascii="Times New Roman" w:hAnsi="Times New Roman"/>
          <w:sz w:val="24"/>
        </w:rPr>
      </w:pPr>
    </w:p>
    <w:p w14:paraId="0FFBFB79" w14:textId="77777777" w:rsidR="000847E6" w:rsidRDefault="000847E6" w:rsidP="00A21462">
      <w:pPr>
        <w:keepNext/>
        <w:widowControl/>
        <w:jc w:val="both"/>
        <w:rPr>
          <w:rFonts w:ascii="Times New Roman" w:hAnsi="Times New Roman"/>
          <w:sz w:val="24"/>
        </w:rPr>
      </w:pPr>
      <w:r w:rsidRPr="0057544F">
        <w:rPr>
          <w:rFonts w:ascii="Times New Roman" w:hAnsi="Times New Roman"/>
          <w:sz w:val="24"/>
          <w:u w:val="single"/>
        </w:rPr>
        <w:t>Insurance Economics</w:t>
      </w:r>
      <w:r w:rsidRPr="0057544F">
        <w:rPr>
          <w:rFonts w:ascii="Times New Roman" w:hAnsi="Times New Roman"/>
          <w:sz w:val="24"/>
        </w:rPr>
        <w:t xml:space="preserve"> -- Conducted analyses of the relationship between the investment income earned by insurance companies on their portfolios and the premiums charged for insurance.  </w:t>
      </w:r>
      <w:r w:rsidRPr="0057544F">
        <w:rPr>
          <w:rFonts w:ascii="Times New Roman" w:hAnsi="Times New Roman"/>
          <w:sz w:val="24"/>
        </w:rPr>
        <w:lastRenderedPageBreak/>
        <w:t>Analyzed impact of diversification on financial strength of Blue Cross/Blue Shield Plans in Virginia.</w:t>
      </w:r>
    </w:p>
    <w:p w14:paraId="17333B0D" w14:textId="77777777" w:rsidR="00A21462" w:rsidRPr="0057544F" w:rsidRDefault="00A21462" w:rsidP="00A21462">
      <w:pPr>
        <w:keepNext/>
        <w:widowControl/>
        <w:jc w:val="both"/>
        <w:rPr>
          <w:rFonts w:ascii="Times New Roman" w:hAnsi="Times New Roman"/>
          <w:sz w:val="24"/>
        </w:rPr>
      </w:pPr>
    </w:p>
    <w:p w14:paraId="0FFBFB7B" w14:textId="77777777" w:rsidR="000847E6" w:rsidRPr="0057544F" w:rsidRDefault="000847E6">
      <w:pPr>
        <w:jc w:val="both"/>
        <w:rPr>
          <w:rFonts w:ascii="Times New Roman" w:hAnsi="Times New Roman"/>
          <w:sz w:val="24"/>
        </w:rPr>
      </w:pPr>
      <w:r w:rsidRPr="0057544F">
        <w:rPr>
          <w:rFonts w:ascii="Times New Roman" w:hAnsi="Times New Roman"/>
          <w:sz w:val="24"/>
        </w:rPr>
        <w:t>Conducted studies of profitability and cost of capital for property/casualty insurance industry.  Evaluated risk of and required return on surplus for various lines of insurance business.</w:t>
      </w:r>
    </w:p>
    <w:p w14:paraId="0FFBFB7D" w14:textId="77777777" w:rsidR="000847E6" w:rsidRPr="0057544F" w:rsidRDefault="000847E6">
      <w:pPr>
        <w:jc w:val="both"/>
        <w:rPr>
          <w:rFonts w:ascii="Times New Roman" w:hAnsi="Times New Roman"/>
          <w:sz w:val="24"/>
        </w:rPr>
      </w:pPr>
      <w:r w:rsidRPr="0057544F">
        <w:rPr>
          <w:rFonts w:ascii="Times New Roman" w:hAnsi="Times New Roman"/>
          <w:sz w:val="24"/>
        </w:rPr>
        <w:t>Presented expert testimony before Virginia State Corporation Commission concerning cost of capital and expected gains from investment portfolio.  Testified before insurance bureaus of Maine, New Jersey, North Carolina, Rhode Island, South Carolina and Vermont concerning cost of equity for insurance companies.</w:t>
      </w:r>
    </w:p>
    <w:p w14:paraId="0FFBFB7E" w14:textId="77777777" w:rsidR="000847E6" w:rsidRPr="0057544F" w:rsidRDefault="000847E6">
      <w:pPr>
        <w:jc w:val="both"/>
        <w:rPr>
          <w:rFonts w:ascii="Times New Roman" w:hAnsi="Times New Roman"/>
          <w:sz w:val="24"/>
        </w:rPr>
      </w:pPr>
    </w:p>
    <w:p w14:paraId="0FFBFB7F" w14:textId="77777777" w:rsidR="000847E6" w:rsidRPr="0057544F" w:rsidRDefault="000847E6">
      <w:pPr>
        <w:jc w:val="both"/>
        <w:rPr>
          <w:rFonts w:ascii="Times New Roman" w:hAnsi="Times New Roman"/>
          <w:sz w:val="24"/>
        </w:rPr>
      </w:pPr>
      <w:r w:rsidRPr="0057544F">
        <w:rPr>
          <w:rFonts w:ascii="Times New Roman" w:hAnsi="Times New Roman"/>
          <w:sz w:val="24"/>
        </w:rPr>
        <w:t>Prepared cost of capital and investment income return analyses for numerous insurance companies concerning several lines of insurance business.  Analyses used by Virginia Bureau of Insurance for purposes of setting rates.</w:t>
      </w:r>
    </w:p>
    <w:p w14:paraId="0FFBFB80" w14:textId="77777777" w:rsidR="000847E6" w:rsidRPr="0057544F" w:rsidRDefault="000847E6">
      <w:pPr>
        <w:jc w:val="both"/>
        <w:rPr>
          <w:rFonts w:ascii="Times New Roman" w:hAnsi="Times New Roman"/>
          <w:sz w:val="24"/>
        </w:rPr>
      </w:pPr>
    </w:p>
    <w:p w14:paraId="0FFBFB81" w14:textId="77777777" w:rsidR="000847E6" w:rsidRPr="0057544F" w:rsidRDefault="000847E6">
      <w:pPr>
        <w:jc w:val="both"/>
        <w:rPr>
          <w:rFonts w:ascii="Times New Roman" w:hAnsi="Times New Roman"/>
          <w:sz w:val="24"/>
        </w:rPr>
      </w:pPr>
      <w:r w:rsidRPr="0057544F">
        <w:rPr>
          <w:rFonts w:ascii="Times New Roman" w:hAnsi="Times New Roman"/>
          <w:sz w:val="24"/>
          <w:u w:val="single"/>
        </w:rPr>
        <w:t>Special Studies</w:t>
      </w:r>
      <w:r w:rsidRPr="0057544F">
        <w:rPr>
          <w:rFonts w:ascii="Times New Roman" w:hAnsi="Times New Roman"/>
          <w:sz w:val="24"/>
        </w:rPr>
        <w:t xml:space="preserve"> -- Conducted analyses which evaluated the financial and economic implications of legislative and administrative changes.  Subject matter of analyses include returnable bottles, retail beer sales, wine sales regulations, taxi-cab taxation, and bank regulation.  Testified before several Virginia General Assembly subcommittees.  </w:t>
      </w:r>
    </w:p>
    <w:p w14:paraId="0FFBFB82" w14:textId="77777777" w:rsidR="000847E6" w:rsidRPr="0057544F" w:rsidRDefault="000847E6">
      <w:pPr>
        <w:jc w:val="both"/>
        <w:rPr>
          <w:rFonts w:ascii="Times New Roman" w:hAnsi="Times New Roman"/>
          <w:sz w:val="24"/>
        </w:rPr>
      </w:pPr>
    </w:p>
    <w:p w14:paraId="0FFBFB83" w14:textId="77777777" w:rsidR="000847E6" w:rsidRDefault="000847E6">
      <w:pPr>
        <w:jc w:val="both"/>
        <w:rPr>
          <w:rFonts w:ascii="Times New Roman" w:hAnsi="Times New Roman"/>
          <w:sz w:val="24"/>
        </w:rPr>
      </w:pPr>
      <w:r w:rsidRPr="0057544F">
        <w:rPr>
          <w:rFonts w:ascii="Times New Roman" w:hAnsi="Times New Roman"/>
          <w:sz w:val="24"/>
        </w:rPr>
        <w:t xml:space="preserve">Testified before Virginia ABC Commission concerning economic impact of mixed beverage license.  </w:t>
      </w:r>
    </w:p>
    <w:p w14:paraId="6BAC7BD9" w14:textId="77777777" w:rsidR="00A21462" w:rsidRPr="0057544F" w:rsidRDefault="00A21462">
      <w:pPr>
        <w:jc w:val="both"/>
        <w:rPr>
          <w:rFonts w:ascii="Times New Roman" w:hAnsi="Times New Roman"/>
          <w:sz w:val="24"/>
        </w:rPr>
      </w:pPr>
    </w:p>
    <w:p w14:paraId="0FFBFB84" w14:textId="77777777" w:rsidR="000847E6" w:rsidRPr="0057544F" w:rsidRDefault="000847E6">
      <w:pPr>
        <w:jc w:val="both"/>
        <w:rPr>
          <w:rFonts w:ascii="Times New Roman" w:hAnsi="Times New Roman"/>
          <w:sz w:val="24"/>
        </w:rPr>
      </w:pPr>
      <w:r w:rsidRPr="0057544F">
        <w:rPr>
          <w:rFonts w:ascii="Times New Roman" w:hAnsi="Times New Roman"/>
          <w:sz w:val="24"/>
        </w:rPr>
        <w:t>Clients include Virginia Beer Wholesalers, Wine Institute, Virginia Retail Merchants Association, and Virginia Taxicab Association.</w:t>
      </w:r>
    </w:p>
    <w:p w14:paraId="4132F68B" w14:textId="77777777" w:rsidR="00A21462" w:rsidRDefault="00A21462">
      <w:pPr>
        <w:jc w:val="both"/>
        <w:rPr>
          <w:rFonts w:ascii="Times New Roman" w:hAnsi="Times New Roman"/>
          <w:sz w:val="24"/>
          <w:u w:val="single"/>
        </w:rPr>
      </w:pPr>
    </w:p>
    <w:p w14:paraId="0FFBFB87" w14:textId="77777777" w:rsidR="000847E6" w:rsidRPr="0057544F" w:rsidRDefault="000847E6">
      <w:pPr>
        <w:jc w:val="both"/>
        <w:rPr>
          <w:rFonts w:ascii="Times New Roman" w:hAnsi="Times New Roman"/>
          <w:sz w:val="24"/>
        </w:rPr>
      </w:pPr>
      <w:r w:rsidRPr="0057544F">
        <w:rPr>
          <w:rFonts w:ascii="Times New Roman" w:hAnsi="Times New Roman"/>
          <w:sz w:val="24"/>
          <w:u w:val="single"/>
        </w:rPr>
        <w:t>Franchise, Merger &amp; Anti-Trust Economics</w:t>
      </w:r>
      <w:r w:rsidRPr="0057544F">
        <w:rPr>
          <w:rFonts w:ascii="Times New Roman" w:hAnsi="Times New Roman"/>
          <w:sz w:val="24"/>
        </w:rPr>
        <w:t xml:space="preserve"> -- Conducted studies on competitive impact on market structures due to joint ventures, mergers, franchising and other business restructuring.  Analyzed the costs and benefits to parties involved in mergers.  Testified in federal courts and before banking and other regulatory bodies concerning the structure and performance of markets, as well as on the impact of restrictive practices.</w:t>
      </w:r>
    </w:p>
    <w:p w14:paraId="0FFBFB88" w14:textId="77777777" w:rsidR="000847E6" w:rsidRPr="0057544F" w:rsidRDefault="000847E6">
      <w:pPr>
        <w:jc w:val="both"/>
        <w:rPr>
          <w:rFonts w:ascii="Times New Roman" w:hAnsi="Times New Roman"/>
          <w:sz w:val="24"/>
        </w:rPr>
      </w:pPr>
    </w:p>
    <w:p w14:paraId="0FFBFB89" w14:textId="77777777" w:rsidR="000847E6" w:rsidRPr="0057544F" w:rsidRDefault="000847E6">
      <w:pPr>
        <w:jc w:val="both"/>
        <w:rPr>
          <w:rFonts w:ascii="Times New Roman" w:hAnsi="Times New Roman"/>
          <w:sz w:val="24"/>
        </w:rPr>
      </w:pPr>
      <w:r w:rsidRPr="0057544F">
        <w:rPr>
          <w:rFonts w:ascii="Times New Roman" w:hAnsi="Times New Roman"/>
          <w:sz w:val="24"/>
        </w:rPr>
        <w:t>Clients served include Dominion Bankshares, asphalt contractors, and law firms.</w:t>
      </w:r>
    </w:p>
    <w:p w14:paraId="0FFBFB8A" w14:textId="77777777" w:rsidR="000847E6" w:rsidRPr="0057544F" w:rsidRDefault="000847E6">
      <w:pPr>
        <w:jc w:val="both"/>
        <w:rPr>
          <w:rFonts w:ascii="Times New Roman" w:hAnsi="Times New Roman"/>
          <w:sz w:val="24"/>
        </w:rPr>
      </w:pPr>
    </w:p>
    <w:p w14:paraId="0FFBFB8B" w14:textId="77777777" w:rsidR="00FA02E7" w:rsidRDefault="000847E6">
      <w:pPr>
        <w:jc w:val="both"/>
        <w:rPr>
          <w:rFonts w:ascii="Times New Roman" w:hAnsi="Times New Roman"/>
          <w:sz w:val="24"/>
        </w:rPr>
      </w:pPr>
      <w:r w:rsidRPr="0057544F">
        <w:rPr>
          <w:rFonts w:ascii="Times New Roman" w:hAnsi="Times New Roman"/>
          <w:sz w:val="24"/>
          <w:u w:val="single"/>
        </w:rPr>
        <w:t>Transportation Economics</w:t>
      </w:r>
      <w:r w:rsidRPr="0057544F">
        <w:rPr>
          <w:rFonts w:ascii="Times New Roman" w:hAnsi="Times New Roman"/>
          <w:sz w:val="24"/>
        </w:rPr>
        <w:t xml:space="preserve"> -- Conducted cost of capital studies to assess profitability of oil pipelines, trucks, taxicabs and railroads.  Analyses have been presented before the Federal Energy Regulatory Commission and Alaska Pipeline Commission in rate proceedings.  Served as a consultant to the Rail Services Planning Office on the reorganization of rail services in the U.S.</w:t>
      </w:r>
    </w:p>
    <w:p w14:paraId="58A1E693" w14:textId="77777777" w:rsidR="00A21462" w:rsidRPr="0057544F" w:rsidRDefault="00A21462">
      <w:pPr>
        <w:jc w:val="both"/>
        <w:rPr>
          <w:rFonts w:ascii="Times New Roman" w:hAnsi="Times New Roman"/>
          <w:sz w:val="24"/>
        </w:rPr>
      </w:pPr>
    </w:p>
    <w:p w14:paraId="0FFBFB8C" w14:textId="77777777" w:rsidR="000847E6" w:rsidRPr="0057544F" w:rsidRDefault="000847E6">
      <w:pPr>
        <w:jc w:val="both"/>
        <w:rPr>
          <w:rFonts w:ascii="Times New Roman" w:hAnsi="Times New Roman"/>
          <w:sz w:val="24"/>
        </w:rPr>
      </w:pPr>
      <w:r w:rsidRPr="0057544F">
        <w:rPr>
          <w:rFonts w:ascii="Times New Roman" w:hAnsi="Times New Roman"/>
          <w:sz w:val="24"/>
          <w:u w:val="single"/>
        </w:rPr>
        <w:t>Economic Loss Analyses</w:t>
      </w:r>
      <w:r w:rsidRPr="0057544F">
        <w:rPr>
          <w:rFonts w:ascii="Times New Roman" w:hAnsi="Times New Roman"/>
          <w:sz w:val="24"/>
        </w:rPr>
        <w:t xml:space="preserve"> -- Testified in federal courts, state courts, and other adjudicative forums regarding the economic loss sustained through personal and business injury whether due to bodily harm, discrimination, non-performance, or anticompetitive practices.  Testified on economic loss to a commercial bank resulting from publication of adverse information concerning solvency.  Testimony has been presented on behalf of private individuals and business firms.</w:t>
      </w:r>
    </w:p>
    <w:p w14:paraId="0FFBFB8D" w14:textId="77777777" w:rsidR="000847E6" w:rsidRPr="0057544F" w:rsidRDefault="000847E6">
      <w:pPr>
        <w:jc w:val="both"/>
        <w:rPr>
          <w:rFonts w:ascii="Times New Roman" w:hAnsi="Times New Roman"/>
          <w:sz w:val="24"/>
        </w:rPr>
      </w:pPr>
    </w:p>
    <w:p w14:paraId="0FFBFB8E" w14:textId="77777777" w:rsidR="000847E6" w:rsidRPr="0057544F" w:rsidRDefault="000847E6" w:rsidP="00A21462">
      <w:pPr>
        <w:keepNext/>
        <w:jc w:val="both"/>
        <w:rPr>
          <w:rFonts w:ascii="Times New Roman" w:hAnsi="Times New Roman"/>
          <w:b/>
          <w:bCs/>
          <w:sz w:val="24"/>
        </w:rPr>
      </w:pPr>
      <w:r w:rsidRPr="0057544F">
        <w:rPr>
          <w:rFonts w:ascii="Times New Roman" w:hAnsi="Times New Roman"/>
          <w:b/>
          <w:bCs/>
          <w:sz w:val="24"/>
        </w:rPr>
        <w:lastRenderedPageBreak/>
        <w:t>MEMBERSHIPS</w:t>
      </w:r>
    </w:p>
    <w:p w14:paraId="0FFBFB8F" w14:textId="77777777" w:rsidR="000847E6" w:rsidRPr="0057544F" w:rsidRDefault="000847E6" w:rsidP="00A21462">
      <w:pPr>
        <w:keepNext/>
        <w:jc w:val="both"/>
        <w:rPr>
          <w:rFonts w:ascii="Times New Roman" w:hAnsi="Times New Roman"/>
          <w:sz w:val="24"/>
        </w:rPr>
      </w:pPr>
    </w:p>
    <w:p w14:paraId="0FFBFB90" w14:textId="77777777" w:rsidR="000847E6" w:rsidRPr="0057544F" w:rsidRDefault="000847E6" w:rsidP="00A21462">
      <w:pPr>
        <w:keepNext/>
        <w:ind w:firstLine="720"/>
        <w:jc w:val="both"/>
        <w:rPr>
          <w:rFonts w:ascii="Times New Roman" w:hAnsi="Times New Roman"/>
          <w:sz w:val="24"/>
        </w:rPr>
      </w:pPr>
      <w:r w:rsidRPr="0057544F">
        <w:rPr>
          <w:rFonts w:ascii="Times New Roman" w:hAnsi="Times New Roman"/>
          <w:sz w:val="24"/>
        </w:rPr>
        <w:t>American Economic Association</w:t>
      </w:r>
    </w:p>
    <w:p w14:paraId="0FFBFB91" w14:textId="77777777" w:rsidR="000847E6" w:rsidRPr="0057544F" w:rsidRDefault="000847E6" w:rsidP="00A21462">
      <w:pPr>
        <w:keepNext/>
        <w:ind w:firstLine="720"/>
        <w:jc w:val="both"/>
        <w:rPr>
          <w:rFonts w:ascii="Times New Roman" w:hAnsi="Times New Roman"/>
          <w:sz w:val="24"/>
        </w:rPr>
      </w:pPr>
      <w:smartTag w:uri="urn:schemas-microsoft-com:office:smarttags" w:element="State">
        <w:smartTag w:uri="urn:schemas-microsoft-com:office:smarttags" w:element="place">
          <w:r w:rsidRPr="0057544F">
            <w:rPr>
              <w:rFonts w:ascii="Times New Roman" w:hAnsi="Times New Roman"/>
              <w:sz w:val="24"/>
            </w:rPr>
            <w:t>Virginia</w:t>
          </w:r>
        </w:smartTag>
      </w:smartTag>
      <w:r w:rsidRPr="0057544F">
        <w:rPr>
          <w:rFonts w:ascii="Times New Roman" w:hAnsi="Times New Roman"/>
          <w:sz w:val="24"/>
        </w:rPr>
        <w:t xml:space="preserve"> Association of Economists</w:t>
      </w:r>
    </w:p>
    <w:p w14:paraId="0FFBFB92" w14:textId="77777777" w:rsidR="000847E6" w:rsidRPr="0057544F" w:rsidRDefault="000847E6" w:rsidP="00A21462">
      <w:pPr>
        <w:keepNext/>
        <w:ind w:firstLine="720"/>
        <w:jc w:val="both"/>
        <w:rPr>
          <w:rFonts w:ascii="Times New Roman" w:hAnsi="Times New Roman"/>
          <w:sz w:val="24"/>
        </w:rPr>
      </w:pPr>
      <w:smartTag w:uri="urn:schemas-microsoft-com:office:smarttags" w:element="City">
        <w:smartTag w:uri="urn:schemas-microsoft-com:office:smarttags" w:element="place">
          <w:r w:rsidRPr="0057544F">
            <w:rPr>
              <w:rFonts w:ascii="Times New Roman" w:hAnsi="Times New Roman"/>
              <w:sz w:val="24"/>
            </w:rPr>
            <w:t>Richmond</w:t>
          </w:r>
        </w:smartTag>
      </w:smartTag>
      <w:r w:rsidRPr="0057544F">
        <w:rPr>
          <w:rFonts w:ascii="Times New Roman" w:hAnsi="Times New Roman"/>
          <w:sz w:val="24"/>
        </w:rPr>
        <w:t xml:space="preserve"> Society of Financial Analysts</w:t>
      </w:r>
    </w:p>
    <w:p w14:paraId="0FFBFB93" w14:textId="77777777" w:rsidR="000847E6" w:rsidRPr="0057544F" w:rsidRDefault="000847E6" w:rsidP="00A21462">
      <w:pPr>
        <w:keepNext/>
        <w:ind w:firstLine="720"/>
        <w:jc w:val="both"/>
        <w:rPr>
          <w:rFonts w:ascii="Times New Roman" w:hAnsi="Times New Roman"/>
          <w:sz w:val="24"/>
        </w:rPr>
      </w:pPr>
      <w:r w:rsidRPr="0057544F">
        <w:rPr>
          <w:rFonts w:ascii="Times New Roman" w:hAnsi="Times New Roman"/>
          <w:sz w:val="24"/>
        </w:rPr>
        <w:t>Financial Analysts Federation</w:t>
      </w:r>
    </w:p>
    <w:p w14:paraId="0FFBFB94" w14:textId="77777777" w:rsidR="000847E6" w:rsidRPr="0057544F" w:rsidRDefault="000847E6">
      <w:pPr>
        <w:ind w:firstLine="720"/>
        <w:jc w:val="both"/>
        <w:rPr>
          <w:rFonts w:ascii="Times New Roman" w:hAnsi="Times New Roman"/>
          <w:sz w:val="24"/>
        </w:rPr>
      </w:pPr>
      <w:r w:rsidRPr="0057544F">
        <w:rPr>
          <w:rFonts w:ascii="Times New Roman" w:hAnsi="Times New Roman"/>
          <w:sz w:val="24"/>
        </w:rPr>
        <w:t>Society of Utility and Regulatory Financial Analysts</w:t>
      </w:r>
    </w:p>
    <w:p w14:paraId="0FFBFB95" w14:textId="77777777" w:rsidR="000847E6" w:rsidRPr="0057544F" w:rsidRDefault="000847E6">
      <w:pPr>
        <w:tabs>
          <w:tab w:val="left" w:pos="-1440"/>
        </w:tabs>
        <w:ind w:left="3600" w:hanging="2160"/>
        <w:jc w:val="both"/>
        <w:rPr>
          <w:rFonts w:ascii="Times New Roman" w:hAnsi="Times New Roman"/>
          <w:sz w:val="24"/>
        </w:rPr>
      </w:pPr>
      <w:r w:rsidRPr="0057544F">
        <w:rPr>
          <w:rFonts w:ascii="Times New Roman" w:hAnsi="Times New Roman"/>
          <w:sz w:val="24"/>
        </w:rPr>
        <w:t>Board of Directors</w:t>
      </w:r>
      <w:r w:rsidRPr="0057544F">
        <w:rPr>
          <w:rFonts w:ascii="Times New Roman" w:hAnsi="Times New Roman"/>
          <w:sz w:val="24"/>
        </w:rPr>
        <w:tab/>
        <w:t>1992-2000</w:t>
      </w:r>
    </w:p>
    <w:p w14:paraId="0FFBFB96" w14:textId="77777777" w:rsidR="000847E6" w:rsidRPr="0057544F" w:rsidRDefault="000847E6">
      <w:pPr>
        <w:tabs>
          <w:tab w:val="left" w:pos="-1440"/>
        </w:tabs>
        <w:ind w:left="3600" w:hanging="2160"/>
        <w:jc w:val="both"/>
        <w:rPr>
          <w:rFonts w:ascii="Times New Roman" w:hAnsi="Times New Roman"/>
          <w:sz w:val="24"/>
        </w:rPr>
      </w:pPr>
      <w:r w:rsidRPr="0057544F">
        <w:rPr>
          <w:rFonts w:ascii="Times New Roman" w:hAnsi="Times New Roman"/>
          <w:sz w:val="24"/>
        </w:rPr>
        <w:t>Secretary/Treasurer</w:t>
      </w:r>
      <w:r w:rsidRPr="0057544F">
        <w:rPr>
          <w:rFonts w:ascii="Times New Roman" w:hAnsi="Times New Roman"/>
          <w:sz w:val="24"/>
        </w:rPr>
        <w:tab/>
        <w:t>1994-1998</w:t>
      </w:r>
    </w:p>
    <w:p w14:paraId="0FFBFB97" w14:textId="77777777" w:rsidR="000847E6" w:rsidRPr="0057544F" w:rsidRDefault="000847E6">
      <w:pPr>
        <w:tabs>
          <w:tab w:val="left" w:pos="-1440"/>
        </w:tabs>
        <w:ind w:left="3600" w:hanging="2160"/>
        <w:jc w:val="both"/>
        <w:rPr>
          <w:rFonts w:ascii="Times New Roman" w:hAnsi="Times New Roman"/>
          <w:sz w:val="24"/>
        </w:rPr>
      </w:pPr>
      <w:r w:rsidRPr="0057544F">
        <w:rPr>
          <w:rFonts w:ascii="Times New Roman" w:hAnsi="Times New Roman"/>
          <w:sz w:val="24"/>
        </w:rPr>
        <w:t>President</w:t>
      </w:r>
      <w:r w:rsidRPr="0057544F">
        <w:rPr>
          <w:rFonts w:ascii="Times New Roman" w:hAnsi="Times New Roman"/>
          <w:sz w:val="24"/>
        </w:rPr>
        <w:tab/>
        <w:t>1998-2000</w:t>
      </w:r>
    </w:p>
    <w:p w14:paraId="0FFBFB98" w14:textId="77777777" w:rsidR="000847E6" w:rsidRPr="0057544F" w:rsidRDefault="000847E6">
      <w:pPr>
        <w:jc w:val="both"/>
        <w:rPr>
          <w:rFonts w:ascii="Times New Roman" w:hAnsi="Times New Roman"/>
          <w:sz w:val="24"/>
        </w:rPr>
      </w:pPr>
    </w:p>
    <w:p w14:paraId="0FFBFB99" w14:textId="77777777" w:rsidR="000847E6" w:rsidRPr="0057544F" w:rsidRDefault="000847E6">
      <w:pPr>
        <w:jc w:val="both"/>
        <w:rPr>
          <w:rFonts w:ascii="Times New Roman" w:hAnsi="Times New Roman"/>
          <w:b/>
          <w:bCs/>
          <w:sz w:val="24"/>
        </w:rPr>
      </w:pPr>
      <w:r w:rsidRPr="0057544F">
        <w:rPr>
          <w:rFonts w:ascii="Times New Roman" w:hAnsi="Times New Roman"/>
          <w:b/>
          <w:bCs/>
          <w:sz w:val="24"/>
        </w:rPr>
        <w:t>RESEARCH ACTIVITY</w:t>
      </w:r>
    </w:p>
    <w:p w14:paraId="0FFBFB9A" w14:textId="77777777" w:rsidR="000847E6" w:rsidRPr="0057544F" w:rsidRDefault="000847E6">
      <w:pPr>
        <w:jc w:val="both"/>
        <w:rPr>
          <w:rFonts w:ascii="Times New Roman" w:hAnsi="Times New Roman"/>
          <w:sz w:val="24"/>
        </w:rPr>
      </w:pPr>
    </w:p>
    <w:p w14:paraId="0FFBFB9B" w14:textId="77777777" w:rsidR="000847E6" w:rsidRPr="0057544F" w:rsidRDefault="000847E6">
      <w:pPr>
        <w:jc w:val="both"/>
        <w:rPr>
          <w:rFonts w:ascii="Times New Roman" w:hAnsi="Times New Roman"/>
          <w:b/>
          <w:bCs/>
          <w:sz w:val="24"/>
        </w:rPr>
      </w:pPr>
      <w:r w:rsidRPr="0057544F">
        <w:rPr>
          <w:rFonts w:ascii="Times New Roman" w:hAnsi="Times New Roman"/>
          <w:b/>
          <w:bCs/>
          <w:sz w:val="24"/>
          <w:u w:val="single"/>
        </w:rPr>
        <w:t>Books and Major Research Reports</w:t>
      </w:r>
    </w:p>
    <w:p w14:paraId="0FFBFB9C" w14:textId="77777777" w:rsidR="000847E6" w:rsidRPr="0057544F" w:rsidRDefault="000847E6">
      <w:pPr>
        <w:jc w:val="both"/>
        <w:rPr>
          <w:rFonts w:ascii="Times New Roman" w:hAnsi="Times New Roman"/>
          <w:sz w:val="24"/>
        </w:rPr>
      </w:pPr>
    </w:p>
    <w:p w14:paraId="0FFBFB9D" w14:textId="42F8AC9A"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Stock Price As An Indicator of Performance,</w:t>
      </w:r>
      <w:r>
        <w:rPr>
          <w:rFonts w:ascii="Times New Roman" w:hAnsi="Times New Roman"/>
          <w:sz w:val="24"/>
        </w:rPr>
        <w:t>”</w:t>
      </w:r>
      <w:r w:rsidR="000847E6" w:rsidRPr="0057544F">
        <w:rPr>
          <w:rFonts w:ascii="Times New Roman" w:hAnsi="Times New Roman"/>
          <w:sz w:val="24"/>
        </w:rPr>
        <w:t xml:space="preserve"> Master of Arts Thesis, Virginia Tech, 1970</w:t>
      </w:r>
    </w:p>
    <w:p w14:paraId="0FFBFB9E" w14:textId="77777777" w:rsidR="000847E6" w:rsidRPr="0057544F" w:rsidRDefault="000847E6">
      <w:pPr>
        <w:jc w:val="both"/>
        <w:rPr>
          <w:rFonts w:ascii="Times New Roman" w:hAnsi="Times New Roman"/>
          <w:sz w:val="24"/>
        </w:rPr>
      </w:pPr>
    </w:p>
    <w:p w14:paraId="0FFBFB9F" w14:textId="56A22FFB"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 xml:space="preserve">Revision of the Property and Casualty Insurance Ratemaking Process Under Prior Approval in the </w:t>
      </w:r>
      <w:smartTag w:uri="urn:schemas-microsoft-com:office:smarttags" w:element="place">
        <w:smartTag w:uri="urn:schemas-microsoft-com:office:smarttags" w:element="PlaceType">
          <w:r w:rsidR="000847E6" w:rsidRPr="0057544F">
            <w:rPr>
              <w:rFonts w:ascii="Times New Roman" w:hAnsi="Times New Roman"/>
              <w:sz w:val="24"/>
            </w:rPr>
            <w:t>Commonwealth</w:t>
          </w:r>
        </w:smartTag>
        <w:r w:rsidR="000847E6" w:rsidRPr="0057544F">
          <w:rPr>
            <w:rFonts w:ascii="Times New Roman" w:hAnsi="Times New Roman"/>
            <w:sz w:val="24"/>
          </w:rPr>
          <w:t xml:space="preserve"> of </w:t>
        </w:r>
        <w:smartTag w:uri="urn:schemas-microsoft-com:office:smarttags" w:element="PlaceName">
          <w:r w:rsidR="000847E6" w:rsidRPr="0057544F">
            <w:rPr>
              <w:rFonts w:ascii="Times New Roman" w:hAnsi="Times New Roman"/>
              <w:sz w:val="24"/>
            </w:rPr>
            <w:t>Virginia</w:t>
          </w:r>
        </w:smartTag>
      </w:smartTag>
      <w:r w:rsidR="000847E6" w:rsidRPr="0057544F">
        <w:rPr>
          <w:rFonts w:ascii="Times New Roman" w:hAnsi="Times New Roman"/>
          <w:sz w:val="24"/>
        </w:rPr>
        <w:t>,</w:t>
      </w:r>
      <w:r>
        <w:rPr>
          <w:rFonts w:ascii="Times New Roman" w:hAnsi="Times New Roman"/>
          <w:sz w:val="24"/>
        </w:rPr>
        <w:t>”</w:t>
      </w:r>
      <w:r w:rsidR="000847E6" w:rsidRPr="0057544F">
        <w:rPr>
          <w:rFonts w:ascii="Times New Roman" w:hAnsi="Times New Roman"/>
          <w:sz w:val="24"/>
        </w:rPr>
        <w:t xml:space="preserve"> prepared for the Bureau of Insurance of the Virginia State Corporation Commission, with Charles Schotta and Michael J. Ileo, 1971</w:t>
      </w:r>
    </w:p>
    <w:p w14:paraId="0FFBFBA0" w14:textId="77777777" w:rsidR="000847E6" w:rsidRPr="0057544F" w:rsidRDefault="000847E6">
      <w:pPr>
        <w:jc w:val="both"/>
        <w:rPr>
          <w:rFonts w:ascii="Times New Roman" w:hAnsi="Times New Roman"/>
          <w:sz w:val="24"/>
        </w:rPr>
      </w:pPr>
    </w:p>
    <w:p w14:paraId="0FFBFBA1" w14:textId="5D748716"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 xml:space="preserve">An analysis of the Virginia Consumer Finance Industry to Determine the Need for Restructuring the Rate and Size Ceilings on Small Loans in Virginia and the Process by which </w:t>
      </w:r>
      <w:r w:rsidR="005F2096">
        <w:rPr>
          <w:rFonts w:ascii="Times New Roman" w:hAnsi="Times New Roman"/>
          <w:sz w:val="24"/>
        </w:rPr>
        <w:t>t</w:t>
      </w:r>
      <w:bookmarkStart w:id="0" w:name="_GoBack"/>
      <w:bookmarkEnd w:id="0"/>
      <w:r w:rsidR="000847E6" w:rsidRPr="0057544F">
        <w:rPr>
          <w:rFonts w:ascii="Times New Roman" w:hAnsi="Times New Roman"/>
          <w:sz w:val="24"/>
        </w:rPr>
        <w:t>hey are Governed,</w:t>
      </w:r>
      <w:r>
        <w:rPr>
          <w:rFonts w:ascii="Times New Roman" w:hAnsi="Times New Roman"/>
          <w:sz w:val="24"/>
        </w:rPr>
        <w:t>”</w:t>
      </w:r>
      <w:r w:rsidR="000847E6" w:rsidRPr="0057544F">
        <w:rPr>
          <w:rFonts w:ascii="Times New Roman" w:hAnsi="Times New Roman"/>
          <w:sz w:val="24"/>
        </w:rPr>
        <w:t xml:space="preserve"> prepared for the Virginia Consumer Finance Association, with Michael J. Ileo, 1973</w:t>
      </w:r>
    </w:p>
    <w:p w14:paraId="0FFBFBA2" w14:textId="77777777" w:rsidR="000847E6" w:rsidRPr="0057544F" w:rsidRDefault="000847E6">
      <w:pPr>
        <w:jc w:val="both"/>
        <w:rPr>
          <w:rFonts w:ascii="Times New Roman" w:hAnsi="Times New Roman"/>
          <w:sz w:val="24"/>
        </w:rPr>
      </w:pPr>
    </w:p>
    <w:p w14:paraId="0FFBFBA3" w14:textId="77777777" w:rsidR="000847E6" w:rsidRPr="0057544F" w:rsidRDefault="000847E6">
      <w:pPr>
        <w:ind w:left="720"/>
        <w:jc w:val="both"/>
        <w:rPr>
          <w:rFonts w:ascii="Times New Roman" w:hAnsi="Times New Roman"/>
          <w:sz w:val="24"/>
        </w:rPr>
      </w:pPr>
      <w:r w:rsidRPr="0057544F">
        <w:rPr>
          <w:rFonts w:ascii="Times New Roman" w:hAnsi="Times New Roman"/>
          <w:sz w:val="24"/>
          <w:u w:val="single"/>
        </w:rPr>
        <w:t>State Banks and the State Corporation Commission:  A Historical Review</w:t>
      </w:r>
      <w:r w:rsidRPr="0057544F">
        <w:rPr>
          <w:rFonts w:ascii="Times New Roman" w:hAnsi="Times New Roman"/>
          <w:sz w:val="24"/>
        </w:rPr>
        <w:t>, Technical Associates, Inc., 1974</w:t>
      </w:r>
    </w:p>
    <w:p w14:paraId="0FFBFBA4" w14:textId="77777777" w:rsidR="000847E6" w:rsidRPr="0057544F" w:rsidRDefault="000847E6">
      <w:pPr>
        <w:jc w:val="both"/>
        <w:rPr>
          <w:rFonts w:ascii="Times New Roman" w:hAnsi="Times New Roman"/>
          <w:sz w:val="24"/>
        </w:rPr>
      </w:pPr>
    </w:p>
    <w:p w14:paraId="0FFBFBA5" w14:textId="5B4C6B33"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A Study of the Implications of the Sale of Wine by the Virginia Department of Alcoholic Beverage Control</w:t>
      </w:r>
      <w:r>
        <w:rPr>
          <w:rFonts w:ascii="Times New Roman" w:hAnsi="Times New Roman"/>
          <w:sz w:val="24"/>
        </w:rPr>
        <w:t>”</w:t>
      </w:r>
      <w:r w:rsidR="000847E6" w:rsidRPr="0057544F">
        <w:rPr>
          <w:rFonts w:ascii="Times New Roman" w:hAnsi="Times New Roman"/>
          <w:sz w:val="24"/>
        </w:rPr>
        <w:t>, prepared for the Virginia Wine Wholesalers Association, Virginia Retail Merchants Association, Virginia Food Dealers Association, Virginia Association of Chain Drugstores, Southland Corporation, and the Wine Institute, 1983.</w:t>
      </w:r>
    </w:p>
    <w:p w14:paraId="0FFBFBA6" w14:textId="77777777" w:rsidR="00FA02E7" w:rsidRPr="0057544F" w:rsidRDefault="00FA02E7">
      <w:pPr>
        <w:jc w:val="both"/>
        <w:rPr>
          <w:rFonts w:ascii="Times New Roman" w:hAnsi="Times New Roman"/>
          <w:sz w:val="24"/>
        </w:rPr>
      </w:pPr>
    </w:p>
    <w:p w14:paraId="0FFBFBA7" w14:textId="2472162A"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Performance and Diversification of the Blue Cross/Blue Shield Plans in Virginia:  An Operational Review</w:t>
      </w:r>
      <w:r>
        <w:rPr>
          <w:rFonts w:ascii="Times New Roman" w:hAnsi="Times New Roman"/>
          <w:sz w:val="24"/>
        </w:rPr>
        <w:t>”</w:t>
      </w:r>
      <w:r w:rsidR="000847E6" w:rsidRPr="0057544F">
        <w:rPr>
          <w:rFonts w:ascii="Times New Roman" w:hAnsi="Times New Roman"/>
          <w:sz w:val="24"/>
        </w:rPr>
        <w:t>, prepared for the Bureau of Insurance of the Virginia State Corporation Commission, with Michael J. Ileo and Alexander F. Skirpan, 1988.</w:t>
      </w:r>
    </w:p>
    <w:p w14:paraId="0FFBFBA9" w14:textId="77777777" w:rsidR="0057544F" w:rsidRDefault="0057544F">
      <w:pPr>
        <w:ind w:left="720"/>
        <w:jc w:val="both"/>
        <w:rPr>
          <w:rFonts w:ascii="Times New Roman" w:hAnsi="Times New Roman"/>
          <w:sz w:val="24"/>
        </w:rPr>
      </w:pPr>
    </w:p>
    <w:p w14:paraId="0FFBFBAA" w14:textId="77777777" w:rsidR="000847E6" w:rsidRPr="0057544F" w:rsidRDefault="000847E6" w:rsidP="002D5E0E">
      <w:pPr>
        <w:keepNext/>
        <w:widowControl/>
        <w:ind w:left="720"/>
        <w:jc w:val="both"/>
        <w:rPr>
          <w:rFonts w:ascii="Times New Roman" w:hAnsi="Times New Roman"/>
          <w:sz w:val="24"/>
        </w:rPr>
      </w:pPr>
      <w:r w:rsidRPr="0057544F">
        <w:rPr>
          <w:rFonts w:ascii="Times New Roman" w:hAnsi="Times New Roman"/>
          <w:sz w:val="24"/>
          <w:u w:val="single"/>
        </w:rPr>
        <w:t>The Cost of Capital - A Practitioners</w:t>
      </w:r>
      <w:r w:rsidR="00DF1263" w:rsidRPr="0057544F">
        <w:rPr>
          <w:rFonts w:ascii="Times New Roman" w:hAnsi="Times New Roman"/>
          <w:sz w:val="24"/>
          <w:u w:val="single"/>
        </w:rPr>
        <w:t>’</w:t>
      </w:r>
      <w:r w:rsidR="0038309A" w:rsidRPr="0057544F">
        <w:rPr>
          <w:rFonts w:ascii="Times New Roman" w:hAnsi="Times New Roman"/>
          <w:sz w:val="24"/>
          <w:u w:val="single"/>
        </w:rPr>
        <w:t xml:space="preserve"> </w:t>
      </w:r>
      <w:r w:rsidRPr="0057544F">
        <w:rPr>
          <w:rFonts w:ascii="Times New Roman" w:hAnsi="Times New Roman"/>
          <w:sz w:val="24"/>
          <w:u w:val="single"/>
        </w:rPr>
        <w:t>Guide</w:t>
      </w:r>
      <w:r w:rsidRPr="0057544F">
        <w:rPr>
          <w:rFonts w:ascii="Times New Roman" w:hAnsi="Times New Roman"/>
          <w:sz w:val="24"/>
        </w:rPr>
        <w:t>, Society of Utility and Regulatory Financial Analysts, 1997 (previous editions in 1991, 1992, 1993, 1994, and 1995).</w:t>
      </w:r>
    </w:p>
    <w:p w14:paraId="0FFBFBAB" w14:textId="77777777" w:rsidR="000847E6" w:rsidRPr="0057544F" w:rsidRDefault="000847E6">
      <w:pPr>
        <w:jc w:val="both"/>
        <w:rPr>
          <w:rFonts w:ascii="Times New Roman" w:hAnsi="Times New Roman"/>
          <w:sz w:val="24"/>
        </w:rPr>
      </w:pPr>
    </w:p>
    <w:p w14:paraId="0FFBFBAC" w14:textId="77777777" w:rsidR="000847E6" w:rsidRPr="0057544F" w:rsidRDefault="000847E6" w:rsidP="00A21462">
      <w:pPr>
        <w:keepNext/>
        <w:widowControl/>
        <w:jc w:val="both"/>
        <w:rPr>
          <w:rFonts w:ascii="Times New Roman" w:hAnsi="Times New Roman"/>
          <w:b/>
          <w:bCs/>
          <w:sz w:val="24"/>
        </w:rPr>
      </w:pPr>
      <w:r w:rsidRPr="0057544F">
        <w:rPr>
          <w:rFonts w:ascii="Times New Roman" w:hAnsi="Times New Roman"/>
          <w:b/>
          <w:bCs/>
          <w:sz w:val="24"/>
          <w:u w:val="single"/>
        </w:rPr>
        <w:lastRenderedPageBreak/>
        <w:t>Papers Presented and Articles Published</w:t>
      </w:r>
    </w:p>
    <w:p w14:paraId="0FFBFBAD" w14:textId="77777777" w:rsidR="000847E6" w:rsidRPr="0057544F" w:rsidRDefault="000847E6" w:rsidP="00A21462">
      <w:pPr>
        <w:keepNext/>
        <w:widowControl/>
        <w:jc w:val="both"/>
        <w:rPr>
          <w:rFonts w:ascii="Times New Roman" w:hAnsi="Times New Roman"/>
          <w:sz w:val="24"/>
        </w:rPr>
      </w:pPr>
    </w:p>
    <w:p w14:paraId="0FFBFBAE" w14:textId="06F930FE" w:rsidR="000847E6" w:rsidRPr="0057544F" w:rsidRDefault="002D5E0E" w:rsidP="00A21462">
      <w:pPr>
        <w:keepNext/>
        <w:widowControl/>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The Differential Effect of Bank Structure on the Transmission of Open Market Operations,</w:t>
      </w:r>
      <w:r>
        <w:rPr>
          <w:rFonts w:ascii="Times New Roman" w:hAnsi="Times New Roman"/>
          <w:sz w:val="24"/>
        </w:rPr>
        <w:t>”</w:t>
      </w:r>
      <w:r w:rsidR="000847E6" w:rsidRPr="0057544F">
        <w:rPr>
          <w:rFonts w:ascii="Times New Roman" w:hAnsi="Times New Roman"/>
          <w:sz w:val="24"/>
        </w:rPr>
        <w:t xml:space="preserve"> Western Economic Association Meeting, with Charles Schotta, 1971</w:t>
      </w:r>
    </w:p>
    <w:p w14:paraId="0FFBFBAF" w14:textId="77777777" w:rsidR="000847E6" w:rsidRPr="0057544F" w:rsidRDefault="000847E6">
      <w:pPr>
        <w:jc w:val="both"/>
        <w:rPr>
          <w:rFonts w:ascii="Times New Roman" w:hAnsi="Times New Roman"/>
          <w:sz w:val="24"/>
        </w:rPr>
      </w:pPr>
    </w:p>
    <w:p w14:paraId="0FFBFBB0" w14:textId="20005367"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 xml:space="preserve">The Economic Objectives of Regulation:  The Trend in </w:t>
      </w:r>
      <w:smartTag w:uri="urn:schemas-microsoft-com:office:smarttags" w:element="State">
        <w:smartTag w:uri="urn:schemas-microsoft-com:office:smarttags" w:element="place">
          <w:r w:rsidR="000847E6" w:rsidRPr="0057544F">
            <w:rPr>
              <w:rFonts w:ascii="Times New Roman" w:hAnsi="Times New Roman"/>
              <w:sz w:val="24"/>
            </w:rPr>
            <w:t>Virginia</w:t>
          </w:r>
        </w:smartTag>
      </w:smartTag>
      <w:r w:rsidR="000847E6" w:rsidRPr="0057544F">
        <w:rPr>
          <w:rFonts w:ascii="Times New Roman" w:hAnsi="Times New Roman"/>
          <w:sz w:val="24"/>
        </w:rPr>
        <w:t>,</w:t>
      </w:r>
      <w:r>
        <w:rPr>
          <w:rFonts w:ascii="Times New Roman" w:hAnsi="Times New Roman"/>
          <w:sz w:val="24"/>
        </w:rPr>
        <w:t>”</w:t>
      </w:r>
      <w:r w:rsidR="000847E6" w:rsidRPr="0057544F">
        <w:rPr>
          <w:rFonts w:ascii="Times New Roman" w:hAnsi="Times New Roman"/>
          <w:sz w:val="24"/>
        </w:rPr>
        <w:t xml:space="preserve"> (with Michael J. Ileo), </w:t>
      </w:r>
      <w:r w:rsidR="000847E6" w:rsidRPr="0057544F">
        <w:rPr>
          <w:rFonts w:ascii="Times New Roman" w:hAnsi="Times New Roman"/>
          <w:sz w:val="24"/>
          <w:u w:val="single"/>
        </w:rPr>
        <w:t>William and Mary Law Review</w:t>
      </w:r>
      <w:r w:rsidR="000847E6" w:rsidRPr="0057544F">
        <w:rPr>
          <w:rFonts w:ascii="Times New Roman" w:hAnsi="Times New Roman"/>
          <w:sz w:val="24"/>
        </w:rPr>
        <w:t>, Vol. 14, No. 2, 1973</w:t>
      </w:r>
    </w:p>
    <w:p w14:paraId="0FFBFBB1" w14:textId="77777777" w:rsidR="000847E6" w:rsidRPr="0057544F" w:rsidRDefault="000847E6">
      <w:pPr>
        <w:jc w:val="both"/>
        <w:rPr>
          <w:rFonts w:ascii="Times New Roman" w:hAnsi="Times New Roman"/>
          <w:sz w:val="24"/>
        </w:rPr>
      </w:pPr>
    </w:p>
    <w:p w14:paraId="0FFBFBB2" w14:textId="5D6B3262"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Evolution of the Virginia Banking Structure, 1962-1974:  The Effects of the Buck-Holland Bill</w:t>
      </w:r>
      <w:r>
        <w:rPr>
          <w:rFonts w:ascii="Times New Roman" w:hAnsi="Times New Roman"/>
          <w:sz w:val="24"/>
        </w:rPr>
        <w:t>”</w:t>
      </w:r>
      <w:r w:rsidR="000847E6" w:rsidRPr="0057544F">
        <w:rPr>
          <w:rFonts w:ascii="Times New Roman" w:hAnsi="Times New Roman"/>
          <w:sz w:val="24"/>
        </w:rPr>
        <w:t xml:space="preserve">, (with Michael J. Ileo), </w:t>
      </w:r>
      <w:r w:rsidR="000847E6" w:rsidRPr="0057544F">
        <w:rPr>
          <w:rFonts w:ascii="Times New Roman" w:hAnsi="Times New Roman"/>
          <w:sz w:val="24"/>
          <w:u w:val="single"/>
        </w:rPr>
        <w:t>William and Mary Law Review</w:t>
      </w:r>
      <w:r w:rsidR="000847E6" w:rsidRPr="0057544F">
        <w:rPr>
          <w:rFonts w:ascii="Times New Roman" w:hAnsi="Times New Roman"/>
          <w:sz w:val="24"/>
        </w:rPr>
        <w:t>, Vol. 16, No. 3, 1975</w:t>
      </w:r>
    </w:p>
    <w:p w14:paraId="0FFBFBB3" w14:textId="77777777" w:rsidR="000847E6" w:rsidRPr="0057544F" w:rsidRDefault="000847E6">
      <w:pPr>
        <w:jc w:val="both"/>
        <w:rPr>
          <w:rFonts w:ascii="Times New Roman" w:hAnsi="Times New Roman"/>
          <w:sz w:val="24"/>
        </w:rPr>
      </w:pPr>
    </w:p>
    <w:p w14:paraId="0FFBFBB4" w14:textId="35E19E35"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Banking Structure and Statewide Branching:  The Potential for Virginia</w:t>
      </w:r>
      <w:r>
        <w:rPr>
          <w:rFonts w:ascii="Times New Roman" w:hAnsi="Times New Roman"/>
          <w:sz w:val="24"/>
        </w:rPr>
        <w:t>”</w:t>
      </w:r>
      <w:r w:rsidR="000847E6" w:rsidRPr="0057544F">
        <w:rPr>
          <w:rFonts w:ascii="Times New Roman" w:hAnsi="Times New Roman"/>
          <w:sz w:val="24"/>
        </w:rPr>
        <w:t xml:space="preserve">, </w:t>
      </w:r>
      <w:r w:rsidR="000847E6" w:rsidRPr="0057544F">
        <w:rPr>
          <w:rFonts w:ascii="Times New Roman" w:hAnsi="Times New Roman"/>
          <w:sz w:val="24"/>
          <w:u w:val="single"/>
        </w:rPr>
        <w:t>William and Mary Law Review</w:t>
      </w:r>
      <w:r w:rsidR="000847E6" w:rsidRPr="0057544F">
        <w:rPr>
          <w:rFonts w:ascii="Times New Roman" w:hAnsi="Times New Roman"/>
          <w:sz w:val="24"/>
        </w:rPr>
        <w:t>, Vol. 18, No. 1, 1976</w:t>
      </w:r>
    </w:p>
    <w:p w14:paraId="0FFBFBB5" w14:textId="77777777" w:rsidR="000847E6" w:rsidRPr="0057544F" w:rsidRDefault="000847E6">
      <w:pPr>
        <w:jc w:val="both"/>
        <w:rPr>
          <w:rFonts w:ascii="Times New Roman" w:hAnsi="Times New Roman"/>
          <w:sz w:val="24"/>
        </w:rPr>
      </w:pPr>
    </w:p>
    <w:p w14:paraId="0FFBFBB6" w14:textId="4F700F18"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Bank Expansion and Electronic Banking:  Virginia Banking Structure Changes Past, Present, and Future,</w:t>
      </w:r>
      <w:r>
        <w:rPr>
          <w:rFonts w:ascii="Times New Roman" w:hAnsi="Times New Roman"/>
          <w:sz w:val="24"/>
        </w:rPr>
        <w:t>”</w:t>
      </w:r>
      <w:r w:rsidR="000847E6" w:rsidRPr="0057544F">
        <w:rPr>
          <w:rFonts w:ascii="Times New Roman" w:hAnsi="Times New Roman"/>
          <w:sz w:val="24"/>
        </w:rPr>
        <w:t xml:space="preserve"> </w:t>
      </w:r>
      <w:r w:rsidR="000847E6" w:rsidRPr="0057544F">
        <w:rPr>
          <w:rFonts w:ascii="Times New Roman" w:hAnsi="Times New Roman"/>
          <w:sz w:val="24"/>
          <w:u w:val="single"/>
        </w:rPr>
        <w:t>William and Mary Business Review</w:t>
      </w:r>
      <w:r w:rsidR="000847E6" w:rsidRPr="0057544F">
        <w:rPr>
          <w:rFonts w:ascii="Times New Roman" w:hAnsi="Times New Roman"/>
          <w:sz w:val="24"/>
        </w:rPr>
        <w:t>, Vol. 1, No. 2, 1976</w:t>
      </w:r>
    </w:p>
    <w:p w14:paraId="0FFBFBB7" w14:textId="77777777" w:rsidR="000847E6" w:rsidRPr="0057544F" w:rsidRDefault="000847E6">
      <w:pPr>
        <w:jc w:val="both"/>
        <w:rPr>
          <w:rFonts w:ascii="Times New Roman" w:hAnsi="Times New Roman"/>
          <w:sz w:val="24"/>
        </w:rPr>
      </w:pPr>
    </w:p>
    <w:p w14:paraId="0FFBFBB8" w14:textId="692EE838"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Electronic Banking - Wave of the Future?</w:t>
      </w:r>
      <w:r>
        <w:rPr>
          <w:rFonts w:ascii="Times New Roman" w:hAnsi="Times New Roman"/>
          <w:sz w:val="24"/>
        </w:rPr>
        <w:t>”</w:t>
      </w:r>
      <w:r w:rsidR="000847E6" w:rsidRPr="0057544F">
        <w:rPr>
          <w:rFonts w:ascii="Times New Roman" w:hAnsi="Times New Roman"/>
          <w:sz w:val="24"/>
        </w:rPr>
        <w:t xml:space="preserve"> (with James R. Marchand), </w:t>
      </w:r>
      <w:r w:rsidR="000847E6" w:rsidRPr="0057544F">
        <w:rPr>
          <w:rFonts w:ascii="Times New Roman" w:hAnsi="Times New Roman"/>
          <w:sz w:val="24"/>
          <w:u w:val="single"/>
        </w:rPr>
        <w:t>Journal of Management and Business Consulting</w:t>
      </w:r>
      <w:r w:rsidR="000847E6" w:rsidRPr="0057544F">
        <w:rPr>
          <w:rFonts w:ascii="Times New Roman" w:hAnsi="Times New Roman"/>
          <w:sz w:val="24"/>
        </w:rPr>
        <w:t>, Vol. 1, No. 1, 1976</w:t>
      </w:r>
    </w:p>
    <w:p w14:paraId="0FFBFBB9" w14:textId="77777777" w:rsidR="000847E6" w:rsidRPr="0057544F" w:rsidRDefault="000847E6">
      <w:pPr>
        <w:jc w:val="both"/>
        <w:rPr>
          <w:rFonts w:ascii="Times New Roman" w:hAnsi="Times New Roman"/>
          <w:sz w:val="24"/>
        </w:rPr>
      </w:pPr>
    </w:p>
    <w:p w14:paraId="0FFBFBBA" w14:textId="17ED1FAF"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The Pricing of Electricity</w:t>
      </w:r>
      <w:r>
        <w:rPr>
          <w:rFonts w:ascii="Times New Roman" w:hAnsi="Times New Roman"/>
          <w:sz w:val="24"/>
        </w:rPr>
        <w:t>”</w:t>
      </w:r>
      <w:r w:rsidR="000847E6" w:rsidRPr="0057544F">
        <w:rPr>
          <w:rFonts w:ascii="Times New Roman" w:hAnsi="Times New Roman"/>
          <w:sz w:val="24"/>
        </w:rPr>
        <w:t xml:space="preserve"> (with James R. Marchand), </w:t>
      </w:r>
      <w:r w:rsidR="000847E6" w:rsidRPr="0057544F">
        <w:rPr>
          <w:rFonts w:ascii="Times New Roman" w:hAnsi="Times New Roman"/>
          <w:sz w:val="24"/>
          <w:u w:val="single"/>
        </w:rPr>
        <w:t>Journal of Management and Business Consulting</w:t>
      </w:r>
      <w:r w:rsidR="000847E6" w:rsidRPr="0057544F">
        <w:rPr>
          <w:rFonts w:ascii="Times New Roman" w:hAnsi="Times New Roman"/>
          <w:sz w:val="24"/>
        </w:rPr>
        <w:t>, Vol. 1, No. 2, 1976</w:t>
      </w:r>
    </w:p>
    <w:p w14:paraId="0FFBFBBB" w14:textId="77777777" w:rsidR="000847E6" w:rsidRPr="0057544F" w:rsidRDefault="000847E6">
      <w:pPr>
        <w:jc w:val="both"/>
        <w:rPr>
          <w:rFonts w:ascii="Times New Roman" w:hAnsi="Times New Roman"/>
          <w:sz w:val="24"/>
        </w:rPr>
      </w:pPr>
    </w:p>
    <w:p w14:paraId="0FFBFBBC" w14:textId="6733D021"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The Public Interest - Bank and Savings and Loan Expansion in Virginia</w:t>
      </w:r>
      <w:r>
        <w:rPr>
          <w:rFonts w:ascii="Times New Roman" w:hAnsi="Times New Roman"/>
          <w:sz w:val="24"/>
        </w:rPr>
        <w:t>”</w:t>
      </w:r>
      <w:r w:rsidR="000847E6" w:rsidRPr="0057544F">
        <w:rPr>
          <w:rFonts w:ascii="Times New Roman" w:hAnsi="Times New Roman"/>
          <w:sz w:val="24"/>
        </w:rPr>
        <w:t xml:space="preserve"> (with Richard D. Rogers), </w:t>
      </w:r>
      <w:smartTag w:uri="urn:schemas-microsoft-com:office:smarttags" w:element="place">
        <w:smartTag w:uri="urn:schemas-microsoft-com:office:smarttags" w:element="PlaceType">
          <w:r w:rsidR="000847E6" w:rsidRPr="0057544F">
            <w:rPr>
              <w:rFonts w:ascii="Times New Roman" w:hAnsi="Times New Roman"/>
              <w:sz w:val="24"/>
              <w:u w:val="single"/>
            </w:rPr>
            <w:t>University</w:t>
          </w:r>
        </w:smartTag>
        <w:r w:rsidR="000847E6" w:rsidRPr="0057544F">
          <w:rPr>
            <w:rFonts w:ascii="Times New Roman" w:hAnsi="Times New Roman"/>
            <w:sz w:val="24"/>
            <w:u w:val="single"/>
          </w:rPr>
          <w:t xml:space="preserve"> of </w:t>
        </w:r>
        <w:smartTag w:uri="urn:schemas-microsoft-com:office:smarttags" w:element="PlaceName">
          <w:r w:rsidR="000847E6" w:rsidRPr="0057544F">
            <w:rPr>
              <w:rFonts w:ascii="Times New Roman" w:hAnsi="Times New Roman"/>
              <w:sz w:val="24"/>
              <w:u w:val="single"/>
            </w:rPr>
            <w:t>Richmond</w:t>
          </w:r>
        </w:smartTag>
      </w:smartTag>
      <w:r w:rsidR="000847E6" w:rsidRPr="0057544F">
        <w:rPr>
          <w:rFonts w:ascii="Times New Roman" w:hAnsi="Times New Roman"/>
          <w:sz w:val="24"/>
          <w:u w:val="single"/>
        </w:rPr>
        <w:t xml:space="preserve"> Law Review</w:t>
      </w:r>
      <w:r w:rsidR="000847E6" w:rsidRPr="0057544F">
        <w:rPr>
          <w:rFonts w:ascii="Times New Roman" w:hAnsi="Times New Roman"/>
          <w:sz w:val="24"/>
        </w:rPr>
        <w:t>, Vol. 11, No. 3, 1977</w:t>
      </w:r>
    </w:p>
    <w:p w14:paraId="0FFBFBBD" w14:textId="77777777" w:rsidR="000847E6" w:rsidRPr="0057544F" w:rsidRDefault="000847E6">
      <w:pPr>
        <w:jc w:val="both"/>
        <w:rPr>
          <w:rFonts w:ascii="Times New Roman" w:hAnsi="Times New Roman"/>
          <w:sz w:val="24"/>
        </w:rPr>
      </w:pPr>
    </w:p>
    <w:p w14:paraId="0FFBFBBE" w14:textId="16E0528B"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When Is It In the 'Public Interest' to Authorize a New Bank?</w:t>
      </w:r>
      <w:r>
        <w:rPr>
          <w:rFonts w:ascii="Times New Roman" w:hAnsi="Times New Roman"/>
          <w:sz w:val="24"/>
        </w:rPr>
        <w:t>”</w:t>
      </w:r>
      <w:r w:rsidR="000847E6" w:rsidRPr="0057544F">
        <w:rPr>
          <w:rFonts w:ascii="Times New Roman" w:hAnsi="Times New Roman"/>
          <w:sz w:val="24"/>
        </w:rPr>
        <w:t xml:space="preserve">, </w:t>
      </w:r>
      <w:smartTag w:uri="urn:schemas-microsoft-com:office:smarttags" w:element="place">
        <w:smartTag w:uri="urn:schemas-microsoft-com:office:smarttags" w:element="PlaceType">
          <w:r w:rsidR="000847E6" w:rsidRPr="0057544F">
            <w:rPr>
              <w:rFonts w:ascii="Times New Roman" w:hAnsi="Times New Roman"/>
              <w:sz w:val="24"/>
              <w:u w:val="single"/>
            </w:rPr>
            <w:t>University</w:t>
          </w:r>
        </w:smartTag>
        <w:r w:rsidR="000847E6" w:rsidRPr="0057544F">
          <w:rPr>
            <w:rFonts w:ascii="Times New Roman" w:hAnsi="Times New Roman"/>
            <w:sz w:val="24"/>
            <w:u w:val="single"/>
          </w:rPr>
          <w:t xml:space="preserve"> of </w:t>
        </w:r>
        <w:smartTag w:uri="urn:schemas-microsoft-com:office:smarttags" w:element="PlaceName">
          <w:r w:rsidR="000847E6" w:rsidRPr="0057544F">
            <w:rPr>
              <w:rFonts w:ascii="Times New Roman" w:hAnsi="Times New Roman"/>
              <w:sz w:val="24"/>
              <w:u w:val="single"/>
            </w:rPr>
            <w:t>Richmond</w:t>
          </w:r>
        </w:smartTag>
      </w:smartTag>
      <w:r w:rsidR="000847E6" w:rsidRPr="0057544F">
        <w:rPr>
          <w:rFonts w:ascii="Times New Roman" w:hAnsi="Times New Roman"/>
          <w:sz w:val="24"/>
          <w:u w:val="single"/>
        </w:rPr>
        <w:t xml:space="preserve"> Law Review</w:t>
      </w:r>
      <w:r w:rsidR="000847E6" w:rsidRPr="0057544F">
        <w:rPr>
          <w:rFonts w:ascii="Times New Roman" w:hAnsi="Times New Roman"/>
          <w:sz w:val="24"/>
        </w:rPr>
        <w:t>, Vol. 13, No. 3, 1979</w:t>
      </w:r>
    </w:p>
    <w:p w14:paraId="0FFBFBBF" w14:textId="77777777" w:rsidR="000847E6" w:rsidRPr="0057544F" w:rsidRDefault="000847E6">
      <w:pPr>
        <w:jc w:val="both"/>
        <w:rPr>
          <w:rFonts w:ascii="Times New Roman" w:hAnsi="Times New Roman"/>
          <w:sz w:val="24"/>
        </w:rPr>
      </w:pPr>
    </w:p>
    <w:p w14:paraId="0FFBFBC0" w14:textId="329C0930"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Banking Deregulation and Its Implications on the Virginia Banking Structure,</w:t>
      </w:r>
      <w:r>
        <w:rPr>
          <w:rFonts w:ascii="Times New Roman" w:hAnsi="Times New Roman"/>
          <w:sz w:val="24"/>
        </w:rPr>
        <w:t>”</w:t>
      </w:r>
      <w:r w:rsidR="000847E6" w:rsidRPr="0057544F">
        <w:rPr>
          <w:rFonts w:ascii="Times New Roman" w:hAnsi="Times New Roman"/>
          <w:sz w:val="24"/>
        </w:rPr>
        <w:t xml:space="preserve"> </w:t>
      </w:r>
      <w:r w:rsidR="000847E6" w:rsidRPr="0057544F">
        <w:rPr>
          <w:rFonts w:ascii="Times New Roman" w:hAnsi="Times New Roman"/>
          <w:sz w:val="24"/>
          <w:u w:val="single"/>
        </w:rPr>
        <w:t>William and Mary Business Review</w:t>
      </w:r>
      <w:r w:rsidR="000847E6" w:rsidRPr="0057544F">
        <w:rPr>
          <w:rFonts w:ascii="Times New Roman" w:hAnsi="Times New Roman"/>
          <w:sz w:val="24"/>
        </w:rPr>
        <w:t>, Vol. 5, No. 1, 1983</w:t>
      </w:r>
    </w:p>
    <w:p w14:paraId="0FFBFBC1" w14:textId="77777777" w:rsidR="000847E6" w:rsidRPr="0057544F" w:rsidRDefault="000847E6">
      <w:pPr>
        <w:jc w:val="both"/>
        <w:rPr>
          <w:rFonts w:ascii="Times New Roman" w:hAnsi="Times New Roman"/>
          <w:sz w:val="24"/>
        </w:rPr>
      </w:pPr>
    </w:p>
    <w:p w14:paraId="0FFBFBC2" w14:textId="224A3186" w:rsidR="000847E6" w:rsidRPr="0057544F" w:rsidRDefault="002D5E0E" w:rsidP="0057544F">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The Impact of Reciprocal Interstate Banking Statutes on The Performance of Virginia Bank Stocks</w:t>
      </w:r>
      <w:r>
        <w:rPr>
          <w:rFonts w:ascii="Times New Roman" w:hAnsi="Times New Roman"/>
          <w:sz w:val="24"/>
        </w:rPr>
        <w:t>”</w:t>
      </w:r>
      <w:r w:rsidR="000847E6" w:rsidRPr="0057544F">
        <w:rPr>
          <w:rFonts w:ascii="Times New Roman" w:hAnsi="Times New Roman"/>
          <w:sz w:val="24"/>
        </w:rPr>
        <w:t xml:space="preserve">, with William B. Harrison, </w:t>
      </w:r>
      <w:r w:rsidR="000847E6" w:rsidRPr="0057544F">
        <w:rPr>
          <w:rFonts w:ascii="Times New Roman" w:hAnsi="Times New Roman"/>
          <w:sz w:val="24"/>
          <w:u w:val="single"/>
        </w:rPr>
        <w:t>Virginia Social Science Journal</w:t>
      </w:r>
      <w:r w:rsidR="000847E6" w:rsidRPr="0057544F">
        <w:rPr>
          <w:rFonts w:ascii="Times New Roman" w:hAnsi="Times New Roman"/>
          <w:sz w:val="24"/>
        </w:rPr>
        <w:t>, Vol. 23, 1988</w:t>
      </w:r>
    </w:p>
    <w:p w14:paraId="0FFBFBC3" w14:textId="77777777" w:rsidR="00FA02E7" w:rsidRPr="0057544F" w:rsidRDefault="00FA02E7">
      <w:pPr>
        <w:jc w:val="both"/>
        <w:rPr>
          <w:rFonts w:ascii="Times New Roman" w:hAnsi="Times New Roman"/>
          <w:sz w:val="24"/>
        </w:rPr>
      </w:pPr>
    </w:p>
    <w:p w14:paraId="0FFBFBC4" w14:textId="3B68D39D" w:rsidR="000847E6" w:rsidRPr="0057544F" w:rsidRDefault="002D5E0E">
      <w:pPr>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The Financial Performance of New Banks in Virginia</w:t>
      </w:r>
      <w:r>
        <w:rPr>
          <w:rFonts w:ascii="Times New Roman" w:hAnsi="Times New Roman"/>
          <w:sz w:val="24"/>
        </w:rPr>
        <w:t>”</w:t>
      </w:r>
      <w:r w:rsidR="000847E6" w:rsidRPr="0057544F">
        <w:rPr>
          <w:rFonts w:ascii="Times New Roman" w:hAnsi="Times New Roman"/>
          <w:sz w:val="24"/>
        </w:rPr>
        <w:t xml:space="preserve">, </w:t>
      </w:r>
      <w:r w:rsidR="000847E6" w:rsidRPr="0057544F">
        <w:rPr>
          <w:rFonts w:ascii="Times New Roman" w:hAnsi="Times New Roman"/>
          <w:sz w:val="24"/>
          <w:u w:val="single"/>
        </w:rPr>
        <w:t>Virginia Social Science Journal</w:t>
      </w:r>
      <w:r w:rsidR="000847E6" w:rsidRPr="0057544F">
        <w:rPr>
          <w:rFonts w:ascii="Times New Roman" w:hAnsi="Times New Roman"/>
          <w:sz w:val="24"/>
        </w:rPr>
        <w:t>, Vol. 24, 1989</w:t>
      </w:r>
    </w:p>
    <w:p w14:paraId="0FFBFBC5" w14:textId="77777777" w:rsidR="000847E6" w:rsidRPr="0057544F" w:rsidRDefault="000847E6">
      <w:pPr>
        <w:jc w:val="both"/>
        <w:rPr>
          <w:rFonts w:ascii="Times New Roman" w:hAnsi="Times New Roman"/>
          <w:sz w:val="24"/>
        </w:rPr>
      </w:pPr>
    </w:p>
    <w:p w14:paraId="0FFBFBC6" w14:textId="3A5BC428" w:rsidR="000847E6" w:rsidRPr="0057544F" w:rsidRDefault="002D5E0E" w:rsidP="002D5E0E">
      <w:pPr>
        <w:keepNext/>
        <w:widowControl/>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Identifying and Managing Community Bank Performance After Deregulation</w:t>
      </w:r>
      <w:r>
        <w:rPr>
          <w:rFonts w:ascii="Times New Roman" w:hAnsi="Times New Roman"/>
          <w:sz w:val="24"/>
        </w:rPr>
        <w:t>”</w:t>
      </w:r>
      <w:r w:rsidR="000847E6" w:rsidRPr="0057544F">
        <w:rPr>
          <w:rFonts w:ascii="Times New Roman" w:hAnsi="Times New Roman"/>
          <w:sz w:val="24"/>
        </w:rPr>
        <w:t xml:space="preserve">, with William B. Harrison, </w:t>
      </w:r>
      <w:r w:rsidR="000847E6" w:rsidRPr="0057544F">
        <w:rPr>
          <w:rFonts w:ascii="Times New Roman" w:hAnsi="Times New Roman"/>
          <w:sz w:val="24"/>
          <w:u w:val="single"/>
        </w:rPr>
        <w:t>Journal of Managerial Issues</w:t>
      </w:r>
      <w:r w:rsidR="000847E6" w:rsidRPr="0057544F">
        <w:rPr>
          <w:rFonts w:ascii="Times New Roman" w:hAnsi="Times New Roman"/>
          <w:sz w:val="24"/>
        </w:rPr>
        <w:t>, Vol. II, No. 2, Summer 1990</w:t>
      </w:r>
    </w:p>
    <w:p w14:paraId="0FFBFBC7" w14:textId="77777777" w:rsidR="000847E6" w:rsidRPr="0057544F" w:rsidRDefault="000847E6">
      <w:pPr>
        <w:jc w:val="both"/>
        <w:rPr>
          <w:rFonts w:ascii="Times New Roman" w:hAnsi="Times New Roman"/>
          <w:sz w:val="24"/>
        </w:rPr>
      </w:pPr>
    </w:p>
    <w:p w14:paraId="0FFBFBC8" w14:textId="367D0636" w:rsidR="000847E6" w:rsidRPr="0057544F" w:rsidRDefault="002D5E0E" w:rsidP="00A21462">
      <w:pPr>
        <w:keepNext/>
        <w:widowControl/>
        <w:ind w:left="720"/>
        <w:jc w:val="both"/>
        <w:rPr>
          <w:rFonts w:ascii="Times New Roman" w:hAnsi="Times New Roman"/>
          <w:sz w:val="24"/>
        </w:rPr>
      </w:pPr>
      <w:r>
        <w:rPr>
          <w:rFonts w:ascii="Times New Roman" w:hAnsi="Times New Roman"/>
          <w:sz w:val="24"/>
        </w:rPr>
        <w:t>“</w:t>
      </w:r>
      <w:r w:rsidR="000847E6" w:rsidRPr="0057544F">
        <w:rPr>
          <w:rFonts w:ascii="Times New Roman" w:hAnsi="Times New Roman"/>
          <w:sz w:val="24"/>
        </w:rPr>
        <w:t>The Flotation Cost Adjustment To Utility Cost of Common Equity - Theory, Measurement and Implementation,</w:t>
      </w:r>
      <w:r>
        <w:rPr>
          <w:rFonts w:ascii="Times New Roman" w:hAnsi="Times New Roman"/>
          <w:sz w:val="24"/>
        </w:rPr>
        <w:t>”</w:t>
      </w:r>
      <w:r w:rsidR="000847E6" w:rsidRPr="0057544F">
        <w:rPr>
          <w:rFonts w:ascii="Times New Roman" w:hAnsi="Times New Roman"/>
          <w:sz w:val="24"/>
        </w:rPr>
        <w:t xml:space="preserve"> presented at Twenty-Fifth Financial Forum, National Society of Rate of Return Analysts, Philadelphia, Pennsylvania, April 28, 1993.</w:t>
      </w:r>
    </w:p>
    <w:p w14:paraId="0FFBFBC9" w14:textId="77777777" w:rsidR="000847E6" w:rsidRPr="0057544F" w:rsidRDefault="000847E6">
      <w:pPr>
        <w:jc w:val="both"/>
        <w:rPr>
          <w:rFonts w:ascii="Times New Roman" w:hAnsi="Times New Roman"/>
          <w:sz w:val="24"/>
        </w:rPr>
      </w:pPr>
    </w:p>
    <w:p w14:paraId="0FFBFBCA" w14:textId="77777777" w:rsidR="000847E6" w:rsidRPr="0057544F" w:rsidRDefault="000847E6">
      <w:pPr>
        <w:ind w:firstLine="720"/>
        <w:jc w:val="both"/>
        <w:rPr>
          <w:rFonts w:ascii="Times New Roman" w:hAnsi="Times New Roman"/>
          <w:sz w:val="24"/>
        </w:rPr>
      </w:pPr>
      <w:r w:rsidRPr="0057544F">
        <w:rPr>
          <w:rFonts w:ascii="Times New Roman" w:hAnsi="Times New Roman"/>
          <w:sz w:val="24"/>
        </w:rPr>
        <w:lastRenderedPageBreak/>
        <w:t xml:space="preserve">Biography of Myon Edison Bristow, </w:t>
      </w:r>
      <w:r w:rsidRPr="0057544F">
        <w:rPr>
          <w:rFonts w:ascii="Times New Roman" w:hAnsi="Times New Roman"/>
          <w:sz w:val="24"/>
          <w:u w:val="single"/>
        </w:rPr>
        <w:t>Dictionary of Virginia Biography</w:t>
      </w:r>
      <w:r w:rsidRPr="0057544F">
        <w:rPr>
          <w:rFonts w:ascii="Times New Roman" w:hAnsi="Times New Roman"/>
          <w:sz w:val="24"/>
        </w:rPr>
        <w:t>, Volume 2, 2001.</w:t>
      </w:r>
    </w:p>
    <w:p w14:paraId="0FFBFBCB" w14:textId="77777777" w:rsidR="000847E6" w:rsidRPr="0057544F" w:rsidRDefault="000847E6">
      <w:pPr>
        <w:jc w:val="both"/>
        <w:rPr>
          <w:rFonts w:ascii="Times New Roman" w:hAnsi="Times New Roman"/>
          <w:sz w:val="24"/>
        </w:rPr>
      </w:pPr>
    </w:p>
    <w:sectPr w:rsidR="000847E6" w:rsidRPr="0057544F" w:rsidSect="00A21462">
      <w:headerReference w:type="default" r:id="rId10"/>
      <w:endnotePr>
        <w:numFmt w:val="decimal"/>
      </w:endnotePr>
      <w:type w:val="continuous"/>
      <w:pgSz w:w="12240" w:h="15840" w:code="1"/>
      <w:pgMar w:top="720" w:right="1440" w:bottom="1008"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BFBCE" w14:textId="77777777" w:rsidR="00BF7807" w:rsidRDefault="00BF7807">
      <w:r>
        <w:separator/>
      </w:r>
    </w:p>
  </w:endnote>
  <w:endnote w:type="continuationSeparator" w:id="0">
    <w:p w14:paraId="0FFBFBCF" w14:textId="77777777" w:rsidR="00BF7807" w:rsidRDefault="00BF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BFBCC" w14:textId="77777777" w:rsidR="00BF7807" w:rsidRDefault="00BF7807">
      <w:r>
        <w:separator/>
      </w:r>
    </w:p>
  </w:footnote>
  <w:footnote w:type="continuationSeparator" w:id="0">
    <w:p w14:paraId="0FFBFBCD" w14:textId="77777777" w:rsidR="00BF7807" w:rsidRDefault="00BF7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1FDA3" w14:textId="77777777" w:rsidR="00A21462" w:rsidRPr="00A21462" w:rsidRDefault="00A21462" w:rsidP="00A21462">
    <w:pPr>
      <w:ind w:left="7020"/>
      <w:rPr>
        <w:rFonts w:ascii="Times New Roman" w:hAnsi="Times New Roman"/>
        <w:bCs/>
        <w:sz w:val="22"/>
        <w:szCs w:val="22"/>
      </w:rPr>
    </w:pPr>
    <w:r w:rsidRPr="00A21462">
      <w:rPr>
        <w:rFonts w:ascii="Times New Roman" w:hAnsi="Times New Roman"/>
        <w:bCs/>
        <w:sz w:val="22"/>
        <w:szCs w:val="22"/>
      </w:rPr>
      <w:t>Exhibit No. ___ (DCP-2)</w:t>
    </w:r>
  </w:p>
  <w:p w14:paraId="08FC3EAB" w14:textId="77777777" w:rsidR="00A21462" w:rsidRPr="00A21462" w:rsidRDefault="00A21462" w:rsidP="00A21462">
    <w:pPr>
      <w:ind w:left="7020"/>
      <w:rPr>
        <w:rFonts w:ascii="Times New Roman" w:hAnsi="Times New Roman"/>
        <w:bCs/>
        <w:sz w:val="22"/>
        <w:szCs w:val="22"/>
      </w:rPr>
    </w:pPr>
    <w:r w:rsidRPr="00A21462">
      <w:rPr>
        <w:rFonts w:ascii="Times New Roman" w:hAnsi="Times New Roman"/>
        <w:bCs/>
        <w:sz w:val="22"/>
        <w:szCs w:val="22"/>
      </w:rPr>
      <w:t>Dockets UE-121697, et al.</w:t>
    </w:r>
  </w:p>
  <w:p w14:paraId="4FFCE1B0" w14:textId="77777777" w:rsidR="00A21462" w:rsidRDefault="00A21462" w:rsidP="00A21462">
    <w:pPr>
      <w:ind w:left="7020"/>
      <w:rPr>
        <w:rFonts w:ascii="Times New Roman" w:hAnsi="Times New Roman"/>
        <w:bCs/>
        <w:sz w:val="22"/>
        <w:szCs w:val="22"/>
      </w:rPr>
    </w:pPr>
    <w:r w:rsidRPr="00A21462">
      <w:rPr>
        <w:rFonts w:ascii="Times New Roman" w:hAnsi="Times New Roman"/>
        <w:bCs/>
        <w:sz w:val="22"/>
        <w:szCs w:val="22"/>
      </w:rPr>
      <w:t xml:space="preserve">Page </w:t>
    </w:r>
    <w:r w:rsidRPr="00A21462">
      <w:rPr>
        <w:rStyle w:val="PageNumber"/>
        <w:rFonts w:ascii="Times New Roman" w:hAnsi="Times New Roman"/>
        <w:sz w:val="22"/>
        <w:szCs w:val="22"/>
      </w:rPr>
      <w:fldChar w:fldCharType="begin"/>
    </w:r>
    <w:r w:rsidRPr="00A21462">
      <w:rPr>
        <w:rStyle w:val="PageNumber"/>
        <w:rFonts w:ascii="Times New Roman" w:hAnsi="Times New Roman"/>
        <w:sz w:val="22"/>
        <w:szCs w:val="22"/>
      </w:rPr>
      <w:instrText xml:space="preserve"> PAGE </w:instrText>
    </w:r>
    <w:r w:rsidRPr="00A21462">
      <w:rPr>
        <w:rStyle w:val="PageNumber"/>
        <w:rFonts w:ascii="Times New Roman" w:hAnsi="Times New Roman"/>
        <w:sz w:val="22"/>
        <w:szCs w:val="22"/>
      </w:rPr>
      <w:fldChar w:fldCharType="separate"/>
    </w:r>
    <w:r w:rsidR="005F2096">
      <w:rPr>
        <w:rStyle w:val="PageNumber"/>
        <w:rFonts w:ascii="Times New Roman" w:hAnsi="Times New Roman"/>
        <w:noProof/>
        <w:sz w:val="22"/>
        <w:szCs w:val="22"/>
      </w:rPr>
      <w:t>5</w:t>
    </w:r>
    <w:r w:rsidRPr="00A21462">
      <w:rPr>
        <w:rStyle w:val="PageNumber"/>
        <w:rFonts w:ascii="Times New Roman" w:hAnsi="Times New Roman"/>
        <w:sz w:val="22"/>
        <w:szCs w:val="22"/>
      </w:rPr>
      <w:fldChar w:fldCharType="end"/>
    </w:r>
    <w:r w:rsidRPr="00A21462">
      <w:rPr>
        <w:rFonts w:ascii="Times New Roman" w:hAnsi="Times New Roman"/>
        <w:bCs/>
        <w:sz w:val="22"/>
        <w:szCs w:val="22"/>
      </w:rPr>
      <w:t xml:space="preserve"> of </w:t>
    </w:r>
    <w:r w:rsidRPr="00A21462">
      <w:rPr>
        <w:rStyle w:val="PageNumber"/>
        <w:rFonts w:ascii="Times New Roman" w:hAnsi="Times New Roman"/>
        <w:sz w:val="22"/>
        <w:szCs w:val="22"/>
      </w:rPr>
      <w:fldChar w:fldCharType="begin"/>
    </w:r>
    <w:r w:rsidRPr="00A21462">
      <w:rPr>
        <w:rStyle w:val="PageNumber"/>
        <w:rFonts w:ascii="Times New Roman" w:hAnsi="Times New Roman"/>
        <w:sz w:val="22"/>
        <w:szCs w:val="22"/>
      </w:rPr>
      <w:instrText xml:space="preserve"> NUMPAGES </w:instrText>
    </w:r>
    <w:r w:rsidRPr="00A21462">
      <w:rPr>
        <w:rStyle w:val="PageNumber"/>
        <w:rFonts w:ascii="Times New Roman" w:hAnsi="Times New Roman"/>
        <w:sz w:val="22"/>
        <w:szCs w:val="22"/>
      </w:rPr>
      <w:fldChar w:fldCharType="separate"/>
    </w:r>
    <w:r w:rsidR="005F2096">
      <w:rPr>
        <w:rStyle w:val="PageNumber"/>
        <w:rFonts w:ascii="Times New Roman" w:hAnsi="Times New Roman"/>
        <w:noProof/>
        <w:sz w:val="22"/>
        <w:szCs w:val="22"/>
      </w:rPr>
      <w:t>5</w:t>
    </w:r>
    <w:r w:rsidRPr="00A21462">
      <w:rPr>
        <w:rStyle w:val="PageNumber"/>
        <w:rFonts w:ascii="Times New Roman" w:hAnsi="Times New Roman"/>
        <w:sz w:val="22"/>
        <w:szCs w:val="22"/>
      </w:rPr>
      <w:fldChar w:fldCharType="end"/>
    </w:r>
    <w:r w:rsidRPr="00A21462">
      <w:rPr>
        <w:rFonts w:ascii="Times New Roman" w:hAnsi="Times New Roman"/>
        <w:bCs/>
        <w:sz w:val="22"/>
        <w:szCs w:val="22"/>
      </w:rPr>
      <w:t xml:space="preserve"> </w:t>
    </w:r>
  </w:p>
  <w:p w14:paraId="1DC6212B" w14:textId="77777777" w:rsidR="00A21462" w:rsidRPr="00A21462" w:rsidRDefault="00A21462" w:rsidP="00A21462">
    <w:pPr>
      <w:ind w:left="7020"/>
      <w:rPr>
        <w:rFonts w:ascii="Times New Roman" w:hAnsi="Times New Roman"/>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2C1342"/>
    <w:rsid w:val="00011420"/>
    <w:rsid w:val="00023AF8"/>
    <w:rsid w:val="000501A9"/>
    <w:rsid w:val="00050350"/>
    <w:rsid w:val="0008275E"/>
    <w:rsid w:val="000847E6"/>
    <w:rsid w:val="000F1D9A"/>
    <w:rsid w:val="000F60F1"/>
    <w:rsid w:val="001005ED"/>
    <w:rsid w:val="00102DCD"/>
    <w:rsid w:val="00144D4C"/>
    <w:rsid w:val="001636FE"/>
    <w:rsid w:val="001827AB"/>
    <w:rsid w:val="00193ED0"/>
    <w:rsid w:val="001A2EFD"/>
    <w:rsid w:val="001B6EFB"/>
    <w:rsid w:val="001D1121"/>
    <w:rsid w:val="00201969"/>
    <w:rsid w:val="00204BE8"/>
    <w:rsid w:val="002068E3"/>
    <w:rsid w:val="00213AE4"/>
    <w:rsid w:val="002168F0"/>
    <w:rsid w:val="00216DB0"/>
    <w:rsid w:val="002346BB"/>
    <w:rsid w:val="0023796E"/>
    <w:rsid w:val="00243E31"/>
    <w:rsid w:val="00267236"/>
    <w:rsid w:val="00280E4B"/>
    <w:rsid w:val="002A5137"/>
    <w:rsid w:val="002B6421"/>
    <w:rsid w:val="002C1342"/>
    <w:rsid w:val="002D21E9"/>
    <w:rsid w:val="002D404A"/>
    <w:rsid w:val="002D5E0E"/>
    <w:rsid w:val="002E2CAA"/>
    <w:rsid w:val="00304485"/>
    <w:rsid w:val="0032551D"/>
    <w:rsid w:val="003271DF"/>
    <w:rsid w:val="003311CF"/>
    <w:rsid w:val="00346ADF"/>
    <w:rsid w:val="00361FDE"/>
    <w:rsid w:val="0038309A"/>
    <w:rsid w:val="003830F0"/>
    <w:rsid w:val="00387F2E"/>
    <w:rsid w:val="003A10FB"/>
    <w:rsid w:val="003B084B"/>
    <w:rsid w:val="003C7CDE"/>
    <w:rsid w:val="003E2072"/>
    <w:rsid w:val="00453795"/>
    <w:rsid w:val="004744A1"/>
    <w:rsid w:val="004C69FE"/>
    <w:rsid w:val="004F3179"/>
    <w:rsid w:val="00515212"/>
    <w:rsid w:val="0051750C"/>
    <w:rsid w:val="00561221"/>
    <w:rsid w:val="005622B1"/>
    <w:rsid w:val="005712E4"/>
    <w:rsid w:val="0057544F"/>
    <w:rsid w:val="005A0BCD"/>
    <w:rsid w:val="005B3B0D"/>
    <w:rsid w:val="005C786E"/>
    <w:rsid w:val="005E2AFD"/>
    <w:rsid w:val="005F2096"/>
    <w:rsid w:val="005F442D"/>
    <w:rsid w:val="00605F9B"/>
    <w:rsid w:val="006175D6"/>
    <w:rsid w:val="00625B82"/>
    <w:rsid w:val="00650875"/>
    <w:rsid w:val="00651239"/>
    <w:rsid w:val="006559D8"/>
    <w:rsid w:val="00660094"/>
    <w:rsid w:val="00685481"/>
    <w:rsid w:val="006A5C5B"/>
    <w:rsid w:val="006B3FEA"/>
    <w:rsid w:val="006C490E"/>
    <w:rsid w:val="006D4286"/>
    <w:rsid w:val="006F116B"/>
    <w:rsid w:val="00715A1F"/>
    <w:rsid w:val="0072081E"/>
    <w:rsid w:val="00727FCB"/>
    <w:rsid w:val="00750FD6"/>
    <w:rsid w:val="0075370F"/>
    <w:rsid w:val="00760E6B"/>
    <w:rsid w:val="007710DC"/>
    <w:rsid w:val="007A0777"/>
    <w:rsid w:val="007B0B2C"/>
    <w:rsid w:val="007E1C9B"/>
    <w:rsid w:val="007E5BB6"/>
    <w:rsid w:val="007F25A1"/>
    <w:rsid w:val="007F4219"/>
    <w:rsid w:val="00800E03"/>
    <w:rsid w:val="00812F57"/>
    <w:rsid w:val="008140D9"/>
    <w:rsid w:val="00824D41"/>
    <w:rsid w:val="008345D9"/>
    <w:rsid w:val="00850421"/>
    <w:rsid w:val="008576BC"/>
    <w:rsid w:val="008620CD"/>
    <w:rsid w:val="008C20FF"/>
    <w:rsid w:val="008D049E"/>
    <w:rsid w:val="008D3C7B"/>
    <w:rsid w:val="008F1B1A"/>
    <w:rsid w:val="00922096"/>
    <w:rsid w:val="0095186C"/>
    <w:rsid w:val="00966423"/>
    <w:rsid w:val="00974621"/>
    <w:rsid w:val="00984A0E"/>
    <w:rsid w:val="009A7E67"/>
    <w:rsid w:val="009B2724"/>
    <w:rsid w:val="009F0831"/>
    <w:rsid w:val="00A13F06"/>
    <w:rsid w:val="00A16F2F"/>
    <w:rsid w:val="00A21462"/>
    <w:rsid w:val="00A24269"/>
    <w:rsid w:val="00A36912"/>
    <w:rsid w:val="00A42190"/>
    <w:rsid w:val="00A669F8"/>
    <w:rsid w:val="00A95BDB"/>
    <w:rsid w:val="00AC0F05"/>
    <w:rsid w:val="00AC275C"/>
    <w:rsid w:val="00AC5324"/>
    <w:rsid w:val="00AD74D1"/>
    <w:rsid w:val="00AE2FF5"/>
    <w:rsid w:val="00AF3578"/>
    <w:rsid w:val="00B1165A"/>
    <w:rsid w:val="00B13E8E"/>
    <w:rsid w:val="00B4201A"/>
    <w:rsid w:val="00B451F3"/>
    <w:rsid w:val="00B54D5F"/>
    <w:rsid w:val="00B75D6B"/>
    <w:rsid w:val="00B7767A"/>
    <w:rsid w:val="00B81E8B"/>
    <w:rsid w:val="00B86E0C"/>
    <w:rsid w:val="00B87E29"/>
    <w:rsid w:val="00BB6A5F"/>
    <w:rsid w:val="00BC3869"/>
    <w:rsid w:val="00BE0007"/>
    <w:rsid w:val="00BE5143"/>
    <w:rsid w:val="00BF4DC6"/>
    <w:rsid w:val="00BF4EAD"/>
    <w:rsid w:val="00BF544B"/>
    <w:rsid w:val="00BF7807"/>
    <w:rsid w:val="00C03794"/>
    <w:rsid w:val="00C200E5"/>
    <w:rsid w:val="00C47C49"/>
    <w:rsid w:val="00C54219"/>
    <w:rsid w:val="00C73886"/>
    <w:rsid w:val="00C74C9F"/>
    <w:rsid w:val="00C81FD9"/>
    <w:rsid w:val="00C910F9"/>
    <w:rsid w:val="00C93368"/>
    <w:rsid w:val="00CB36AA"/>
    <w:rsid w:val="00CC5E63"/>
    <w:rsid w:val="00CF5B6B"/>
    <w:rsid w:val="00D0175D"/>
    <w:rsid w:val="00D26066"/>
    <w:rsid w:val="00D55A4A"/>
    <w:rsid w:val="00D66EAB"/>
    <w:rsid w:val="00D73410"/>
    <w:rsid w:val="00D83423"/>
    <w:rsid w:val="00DA5844"/>
    <w:rsid w:val="00DB588C"/>
    <w:rsid w:val="00DD0030"/>
    <w:rsid w:val="00DD0461"/>
    <w:rsid w:val="00DF0619"/>
    <w:rsid w:val="00DF1263"/>
    <w:rsid w:val="00E17B26"/>
    <w:rsid w:val="00E26746"/>
    <w:rsid w:val="00E37D5C"/>
    <w:rsid w:val="00E42E00"/>
    <w:rsid w:val="00E46426"/>
    <w:rsid w:val="00E770F4"/>
    <w:rsid w:val="00E86143"/>
    <w:rsid w:val="00E94A62"/>
    <w:rsid w:val="00E9680A"/>
    <w:rsid w:val="00EC154A"/>
    <w:rsid w:val="00EE4647"/>
    <w:rsid w:val="00F00B13"/>
    <w:rsid w:val="00F060F7"/>
    <w:rsid w:val="00F823EF"/>
    <w:rsid w:val="00FA02E7"/>
    <w:rsid w:val="00FA10AB"/>
    <w:rsid w:val="00FB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0FFBFB44"/>
  <w15:docId w15:val="{4D78309F-1DCA-412C-B32F-FF84DA8F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EAD"/>
    <w:pPr>
      <w:widowControl w:val="0"/>
      <w:autoSpaceDE w:val="0"/>
      <w:autoSpaceDN w:val="0"/>
      <w:adjustRightInd w:val="0"/>
    </w:pPr>
    <w:rPr>
      <w:rFonts w:ascii="Baskerville Old Face" w:hAnsi="Baskerville Old Face"/>
      <w:szCs w:val="24"/>
    </w:rPr>
  </w:style>
  <w:style w:type="paragraph" w:styleId="Heading1">
    <w:name w:val="heading 1"/>
    <w:basedOn w:val="Normal"/>
    <w:next w:val="Normal"/>
    <w:qFormat/>
    <w:rsid w:val="00BF4EAD"/>
    <w:pPr>
      <w:keepNext/>
      <w:tabs>
        <w:tab w:val="center" w:pos="4680"/>
      </w:tabs>
      <w:jc w:val="both"/>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F4EAD"/>
  </w:style>
  <w:style w:type="paragraph" w:styleId="Header">
    <w:name w:val="header"/>
    <w:basedOn w:val="Normal"/>
    <w:rsid w:val="00BF4EAD"/>
    <w:pPr>
      <w:tabs>
        <w:tab w:val="center" w:pos="4320"/>
        <w:tab w:val="right" w:pos="8640"/>
      </w:tabs>
    </w:pPr>
  </w:style>
  <w:style w:type="paragraph" w:styleId="Footer">
    <w:name w:val="footer"/>
    <w:basedOn w:val="Normal"/>
    <w:rsid w:val="00BF4EAD"/>
    <w:pPr>
      <w:tabs>
        <w:tab w:val="center" w:pos="4320"/>
        <w:tab w:val="right" w:pos="8640"/>
      </w:tabs>
    </w:pPr>
  </w:style>
  <w:style w:type="paragraph" w:styleId="BalloonText">
    <w:name w:val="Balloon Text"/>
    <w:basedOn w:val="Normal"/>
    <w:semiHidden/>
    <w:rsid w:val="007B0B2C"/>
    <w:rPr>
      <w:rFonts w:ascii="Tahoma" w:hAnsi="Tahoma" w:cs="Tahoma"/>
      <w:sz w:val="16"/>
      <w:szCs w:val="16"/>
    </w:rPr>
  </w:style>
  <w:style w:type="character" w:styleId="PageNumber">
    <w:name w:val="page number"/>
    <w:basedOn w:val="DefaultParagraphFont"/>
    <w:rsid w:val="00E9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2014-12-03T22:39:17+00:00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FE003E0-679C-49C9-B0A5-BCB0B494DFD3}"/>
</file>

<file path=customXml/itemProps2.xml><?xml version="1.0" encoding="utf-8"?>
<ds:datastoreItem xmlns:ds="http://schemas.openxmlformats.org/officeDocument/2006/customXml" ds:itemID="{C9A34838-F3D5-495D-8AE8-45D3A252B97D}"/>
</file>

<file path=customXml/itemProps3.xml><?xml version="1.0" encoding="utf-8"?>
<ds:datastoreItem xmlns:ds="http://schemas.openxmlformats.org/officeDocument/2006/customXml" ds:itemID="{F690F0B8-93E4-4C4B-AA38-B3CFDAD1B08D}"/>
</file>

<file path=customXml/itemProps4.xml><?xml version="1.0" encoding="utf-8"?>
<ds:datastoreItem xmlns:ds="http://schemas.openxmlformats.org/officeDocument/2006/customXml" ds:itemID="{1E80045A-09F4-4061-8567-A572D3EEE305}"/>
</file>

<file path=customXml/itemProps5.xml><?xml version="1.0" encoding="utf-8"?>
<ds:datastoreItem xmlns:ds="http://schemas.openxmlformats.org/officeDocument/2006/customXml" ds:itemID="{4C0D4659-360B-42B0-AAB6-AB79AC28881A}"/>
</file>

<file path=docProps/app.xml><?xml version="1.0" encoding="utf-8"?>
<Properties xmlns="http://schemas.openxmlformats.org/officeDocument/2006/extended-properties" xmlns:vt="http://schemas.openxmlformats.org/officeDocument/2006/docPropsVTypes">
  <Template>Normal.dotm</Template>
  <TotalTime>23</TotalTime>
  <Pages>5</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Exhibit</vt:lpstr>
    </vt:vector>
  </TitlesOfParts>
  <Company>TAI</Company>
  <LinksUpToDate>false</LinksUpToDate>
  <CharactersWithSpaces>11424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dc:title>
  <dc:creator>KDW</dc:creator>
  <dc:description/>
  <cp:lastModifiedBy>DeMarco, Betsy (UTC)</cp:lastModifiedBy>
  <cp:revision>7</cp:revision>
  <cp:lastPrinted>2014-11-26T21:16:00Z</cp:lastPrinted>
  <dcterms:created xsi:type="dcterms:W3CDTF">2014-11-24T18:48:00Z</dcterms:created>
  <dcterms:modified xsi:type="dcterms:W3CDTF">2014-11-26T21:31:00Z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