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C2630" w14:textId="77777777" w:rsidR="00A618A2" w:rsidRDefault="00A618A2" w:rsidP="00A618A2">
      <w:pPr>
        <w:pStyle w:val="NoSpacing"/>
        <w:jc w:val="center"/>
        <w:rPr>
          <w:sz w:val="14"/>
        </w:rPr>
      </w:pPr>
      <w:r>
        <w:rPr>
          <w:noProof/>
        </w:rPr>
        <w:drawing>
          <wp:inline distT="0" distB="0" distL="0" distR="0" wp14:anchorId="79C213DD" wp14:editId="2580F6E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6751E424" w14:textId="77777777" w:rsidR="00A618A2" w:rsidRDefault="00A618A2" w:rsidP="00A618A2">
      <w:pPr>
        <w:pStyle w:val="NoSpacing"/>
        <w:jc w:val="center"/>
        <w:rPr>
          <w:rFonts w:ascii="Arial" w:hAnsi="Arial"/>
          <w:b/>
          <w:color w:val="008000"/>
          <w:sz w:val="18"/>
        </w:rPr>
      </w:pPr>
    </w:p>
    <w:p w14:paraId="4BAA17B6"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575C8AC4"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14445F64"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E0C3F2B"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6E0252B" w14:textId="77777777" w:rsidR="002B75A7" w:rsidRDefault="00750329" w:rsidP="00682972">
      <w:pPr>
        <w:pStyle w:val="NoSpacing"/>
        <w:spacing w:line="264" w:lineRule="auto"/>
        <w:jc w:val="center"/>
      </w:pPr>
      <w:r>
        <w:t>June 1, 2016</w:t>
      </w:r>
    </w:p>
    <w:p w14:paraId="6FFEC693" w14:textId="77777777" w:rsidR="00395565" w:rsidRDefault="00395565" w:rsidP="00682972">
      <w:pPr>
        <w:pStyle w:val="NoSpacing"/>
        <w:spacing w:line="264" w:lineRule="auto"/>
      </w:pPr>
    </w:p>
    <w:p w14:paraId="1C14DB15" w14:textId="77777777" w:rsidR="00F20150" w:rsidRDefault="002B75A7" w:rsidP="00110102">
      <w:pPr>
        <w:pStyle w:val="NoSpacing"/>
        <w:spacing w:line="264" w:lineRule="auto"/>
        <w:jc w:val="center"/>
        <w:rPr>
          <w:b/>
        </w:rPr>
      </w:pPr>
      <w:r w:rsidRPr="002B75A7">
        <w:rPr>
          <w:b/>
        </w:rPr>
        <w:t>NOTICE</w:t>
      </w:r>
      <w:r w:rsidR="00F20150">
        <w:rPr>
          <w:b/>
        </w:rPr>
        <w:t xml:space="preserve"> OF </w:t>
      </w:r>
      <w:r w:rsidR="007D1E3F">
        <w:rPr>
          <w:b/>
        </w:rPr>
        <w:t>STATUS</w:t>
      </w:r>
      <w:r w:rsidR="00F20150">
        <w:rPr>
          <w:b/>
        </w:rPr>
        <w:t xml:space="preserve"> CONFERENCE</w:t>
      </w:r>
    </w:p>
    <w:p w14:paraId="67257AD6" w14:textId="77777777" w:rsidR="002B75A7" w:rsidRPr="002B75A7" w:rsidRDefault="00E95509" w:rsidP="00110102">
      <w:pPr>
        <w:pStyle w:val="NoSpacing"/>
        <w:spacing w:line="264" w:lineRule="auto"/>
        <w:jc w:val="center"/>
        <w:rPr>
          <w:b/>
        </w:rPr>
      </w:pPr>
      <w:r>
        <w:rPr>
          <w:b/>
        </w:rPr>
        <w:t xml:space="preserve">(Set for </w:t>
      </w:r>
      <w:r w:rsidR="007D1E3F">
        <w:rPr>
          <w:b/>
        </w:rPr>
        <w:t>July 29, 2016</w:t>
      </w:r>
      <w:r>
        <w:rPr>
          <w:b/>
        </w:rPr>
        <w:t xml:space="preserve">, at </w:t>
      </w:r>
      <w:r w:rsidR="007D1E3F">
        <w:rPr>
          <w:b/>
        </w:rPr>
        <w:t>9</w:t>
      </w:r>
      <w:r w:rsidR="005D68CD">
        <w:rPr>
          <w:b/>
        </w:rPr>
        <w:t xml:space="preserve">:30 </w:t>
      </w:r>
      <w:r w:rsidR="007D1E3F">
        <w:rPr>
          <w:b/>
        </w:rPr>
        <w:t>a</w:t>
      </w:r>
      <w:r w:rsidR="005D68CD">
        <w:rPr>
          <w:b/>
        </w:rPr>
        <w:t>.m.</w:t>
      </w:r>
      <w:r>
        <w:rPr>
          <w:b/>
        </w:rPr>
        <w:t>)</w:t>
      </w:r>
      <w:r w:rsidR="002B75A7" w:rsidRPr="002B75A7">
        <w:rPr>
          <w:b/>
        </w:rPr>
        <w:t xml:space="preserve"> </w:t>
      </w:r>
    </w:p>
    <w:p w14:paraId="23E64527" w14:textId="77777777" w:rsidR="00682972" w:rsidRDefault="00682972" w:rsidP="00682972">
      <w:pPr>
        <w:pStyle w:val="NoSpacing"/>
        <w:spacing w:line="264" w:lineRule="auto"/>
      </w:pPr>
    </w:p>
    <w:p w14:paraId="53F7A1BD" w14:textId="77777777" w:rsidR="002B75A7" w:rsidRDefault="002B75A7" w:rsidP="008E04C1">
      <w:pPr>
        <w:spacing w:line="288" w:lineRule="auto"/>
      </w:pPr>
      <w:r>
        <w:t>RE:</w:t>
      </w:r>
      <w:r>
        <w:tab/>
      </w:r>
      <w:r w:rsidR="004F42D4" w:rsidRPr="004F42D4">
        <w:rPr>
          <w:i/>
          <w:sz w:val="24"/>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004F42D4">
        <w:rPr>
          <w:sz w:val="24"/>
        </w:rPr>
        <w:t xml:space="preserve"> Docket UG-151663</w:t>
      </w:r>
    </w:p>
    <w:p w14:paraId="5E04AED1" w14:textId="77777777" w:rsidR="002B75A7" w:rsidRDefault="002B75A7" w:rsidP="00682972">
      <w:pPr>
        <w:pStyle w:val="NoSpacing"/>
        <w:spacing w:line="264" w:lineRule="auto"/>
      </w:pPr>
    </w:p>
    <w:p w14:paraId="74B37BFD" w14:textId="77777777" w:rsidR="002B75A7" w:rsidRDefault="002B75A7" w:rsidP="00682972">
      <w:pPr>
        <w:pStyle w:val="NoSpacing"/>
        <w:spacing w:line="264" w:lineRule="auto"/>
      </w:pPr>
      <w:r>
        <w:t>TO ALL PARTIES AND INTERESTED PERSONS:</w:t>
      </w:r>
    </w:p>
    <w:p w14:paraId="24A8809D" w14:textId="77777777" w:rsidR="002B75A7" w:rsidRDefault="002B75A7" w:rsidP="00682972">
      <w:pPr>
        <w:pStyle w:val="NoSpacing"/>
        <w:spacing w:line="264" w:lineRule="auto"/>
      </w:pPr>
    </w:p>
    <w:p w14:paraId="6F5AC97E" w14:textId="77777777" w:rsidR="006D6C55" w:rsidRPr="006D6C55" w:rsidRDefault="006D6C55" w:rsidP="008E04C1">
      <w:pPr>
        <w:pStyle w:val="NoSpacing"/>
        <w:spacing w:after="240" w:line="288" w:lineRule="auto"/>
        <w:rPr>
          <w:sz w:val="24"/>
          <w:szCs w:val="24"/>
        </w:rPr>
      </w:pPr>
      <w:r w:rsidRPr="006D6C55">
        <w:rPr>
          <w:sz w:val="24"/>
          <w:szCs w:val="24"/>
        </w:rPr>
        <w:t xml:space="preserve">On August 11, 2015, Puget Sound Energy, Inc. (PSE) filed with the Washington Utilities and Transportation Commission (Commission) a Petition for Approval of a Special Contract for Liquefied Natural Gas Fuel Service with Totem Ocean Trailer Express, Inc., and a Declaratory Order Approving the </w:t>
      </w:r>
      <w:r w:rsidRPr="006D6C55">
        <w:rPr>
          <w:sz w:val="24"/>
          <w:szCs w:val="24"/>
        </w:rPr>
        <w:lastRenderedPageBreak/>
        <w:t>Methodology for Allocating Costs between Regulated and Non-regulated Liquefied Natural Gas Services.</w:t>
      </w:r>
      <w:r>
        <w:rPr>
          <w:sz w:val="24"/>
          <w:szCs w:val="24"/>
        </w:rPr>
        <w:t xml:space="preserve"> We refer to this matter in short form as the PSE Tacoma LNG Project.</w:t>
      </w:r>
    </w:p>
    <w:p w14:paraId="08F0EB66" w14:textId="77777777" w:rsidR="003468D2" w:rsidRPr="006D6C55" w:rsidRDefault="00F93804" w:rsidP="008E04C1">
      <w:pPr>
        <w:pStyle w:val="NoSpacing"/>
        <w:spacing w:after="240" w:line="288" w:lineRule="auto"/>
        <w:rPr>
          <w:sz w:val="24"/>
          <w:szCs w:val="24"/>
        </w:rPr>
      </w:pPr>
      <w:r w:rsidRPr="006D6C55">
        <w:rPr>
          <w:sz w:val="24"/>
          <w:szCs w:val="24"/>
        </w:rPr>
        <w:t xml:space="preserve">The Commission conducted a hearing on May 29, 2016, planning to hear argument on certain “foundational issues” identified by PSE. </w:t>
      </w:r>
      <w:r w:rsidR="006D6C55">
        <w:rPr>
          <w:sz w:val="24"/>
          <w:szCs w:val="24"/>
        </w:rPr>
        <w:t xml:space="preserve">Commission Regulatory </w:t>
      </w:r>
      <w:r w:rsidRPr="006D6C55">
        <w:rPr>
          <w:sz w:val="24"/>
          <w:szCs w:val="24"/>
        </w:rPr>
        <w:t>Staff</w:t>
      </w:r>
      <w:r w:rsidR="006D6C55">
        <w:rPr>
          <w:sz w:val="24"/>
          <w:szCs w:val="24"/>
        </w:rPr>
        <w:t xml:space="preserve"> (Staff)</w:t>
      </w:r>
      <w:r w:rsidRPr="006D6C55">
        <w:rPr>
          <w:sz w:val="24"/>
          <w:szCs w:val="24"/>
        </w:rPr>
        <w:t xml:space="preserve">, </w:t>
      </w:r>
      <w:r w:rsidR="006D6C55">
        <w:rPr>
          <w:sz w:val="24"/>
          <w:szCs w:val="24"/>
        </w:rPr>
        <w:t xml:space="preserve">The </w:t>
      </w:r>
      <w:r w:rsidRPr="006D6C55">
        <w:rPr>
          <w:sz w:val="24"/>
          <w:szCs w:val="24"/>
        </w:rPr>
        <w:t>Public Counsel</w:t>
      </w:r>
      <w:r w:rsidR="006D6C55">
        <w:rPr>
          <w:sz w:val="24"/>
          <w:szCs w:val="24"/>
        </w:rPr>
        <w:t xml:space="preserve"> Unit of the </w:t>
      </w:r>
      <w:r w:rsidR="008404F0" w:rsidRPr="008404F0">
        <w:rPr>
          <w:rFonts w:eastAsia="Calibri" w:cs="Times New Roman"/>
          <w:sz w:val="24"/>
          <w:szCs w:val="24"/>
        </w:rPr>
        <w:t>Washington Attorney General’s Office (Public Counsel)</w:t>
      </w:r>
      <w:r w:rsidRPr="006D6C55">
        <w:rPr>
          <w:sz w:val="24"/>
          <w:szCs w:val="24"/>
        </w:rPr>
        <w:t>, and other parties</w:t>
      </w:r>
      <w:r w:rsidR="008E04C1">
        <w:rPr>
          <w:sz w:val="24"/>
          <w:szCs w:val="24"/>
        </w:rPr>
        <w:t>,</w:t>
      </w:r>
      <w:r w:rsidRPr="006D6C55">
        <w:rPr>
          <w:sz w:val="24"/>
          <w:szCs w:val="24"/>
        </w:rPr>
        <w:t xml:space="preserve"> agreed it would be appropriate to address these issues, though they, and the Commission, expected it might be possible to give only conditional determinations to provide guidance. An inquiry from the Bench asking whether such a conditional result might be acceptable </w:t>
      </w:r>
      <w:r w:rsidR="008404F0">
        <w:rPr>
          <w:sz w:val="24"/>
          <w:szCs w:val="24"/>
        </w:rPr>
        <w:t xml:space="preserve">initiated a discussion that </w:t>
      </w:r>
      <w:r w:rsidRPr="006D6C55">
        <w:rPr>
          <w:sz w:val="24"/>
          <w:szCs w:val="24"/>
        </w:rPr>
        <w:t xml:space="preserve">led to a proposal by PSE to set aside a two-month period during which the parties could participate in mediated negotiations in an effort to develop parameters for the </w:t>
      </w:r>
      <w:r w:rsidR="00750329">
        <w:rPr>
          <w:sz w:val="24"/>
          <w:szCs w:val="24"/>
        </w:rPr>
        <w:t xml:space="preserve">PSE </w:t>
      </w:r>
      <w:r w:rsidRPr="006D6C55">
        <w:rPr>
          <w:sz w:val="24"/>
          <w:szCs w:val="24"/>
        </w:rPr>
        <w:t>Tacoma LNG Project that would be acceptable to all parties and the Commission</w:t>
      </w:r>
      <w:r w:rsidR="005F0063" w:rsidRPr="006D6C55">
        <w:rPr>
          <w:sz w:val="24"/>
          <w:szCs w:val="24"/>
        </w:rPr>
        <w:t>.</w:t>
      </w:r>
    </w:p>
    <w:p w14:paraId="1D836F04" w14:textId="77777777" w:rsidR="008404F0" w:rsidRDefault="00F93804" w:rsidP="008E04C1">
      <w:pPr>
        <w:pStyle w:val="NoSpacing"/>
        <w:spacing w:after="240" w:line="288" w:lineRule="auto"/>
        <w:rPr>
          <w:sz w:val="24"/>
          <w:szCs w:val="24"/>
        </w:rPr>
      </w:pPr>
      <w:r w:rsidRPr="006D6C55">
        <w:rPr>
          <w:sz w:val="24"/>
          <w:szCs w:val="24"/>
        </w:rPr>
        <w:t>The Bench invited all parties to comment on PSE’s proposal. Staff</w:t>
      </w:r>
      <w:r w:rsidR="00501A51" w:rsidRPr="006D6C55">
        <w:rPr>
          <w:sz w:val="24"/>
          <w:szCs w:val="24"/>
        </w:rPr>
        <w:t>, t</w:t>
      </w:r>
      <w:r w:rsidRPr="006D6C55">
        <w:rPr>
          <w:sz w:val="24"/>
          <w:szCs w:val="24"/>
        </w:rPr>
        <w:t>hrough counsel</w:t>
      </w:r>
      <w:r w:rsidR="00501A51" w:rsidRPr="006D6C55">
        <w:rPr>
          <w:sz w:val="24"/>
          <w:szCs w:val="24"/>
        </w:rPr>
        <w:t>, expressed its view that there would be little prospect for success in such an undertaking considering th</w:t>
      </w:r>
      <w:r w:rsidR="008404F0">
        <w:rPr>
          <w:sz w:val="24"/>
          <w:szCs w:val="24"/>
        </w:rPr>
        <w:t>e</w:t>
      </w:r>
      <w:r w:rsidR="00501A51" w:rsidRPr="006D6C55">
        <w:rPr>
          <w:sz w:val="24"/>
          <w:szCs w:val="24"/>
        </w:rPr>
        <w:t xml:space="preserve"> extensive negotiations already held in this proceeding</w:t>
      </w:r>
      <w:r w:rsidR="008404F0">
        <w:rPr>
          <w:sz w:val="24"/>
          <w:szCs w:val="24"/>
        </w:rPr>
        <w:t xml:space="preserve"> without material success. Staff</w:t>
      </w:r>
      <w:r w:rsidRPr="006D6C55">
        <w:rPr>
          <w:sz w:val="24"/>
          <w:szCs w:val="24"/>
        </w:rPr>
        <w:t xml:space="preserve"> </w:t>
      </w:r>
      <w:r w:rsidR="00501A51" w:rsidRPr="006D6C55">
        <w:rPr>
          <w:sz w:val="24"/>
          <w:szCs w:val="24"/>
        </w:rPr>
        <w:t xml:space="preserve">suggested that PSE was either unable, or unwilling, to compromise on several fundamental matters as to which Staff had firm, although not necessarily totally unyielding, positions. Staff outlined these matters in some detail. </w:t>
      </w:r>
    </w:p>
    <w:p w14:paraId="5646A074" w14:textId="77777777" w:rsidR="008404F0" w:rsidRDefault="00501A51" w:rsidP="008E04C1">
      <w:pPr>
        <w:pStyle w:val="NoSpacing"/>
        <w:spacing w:after="240" w:line="288" w:lineRule="auto"/>
        <w:rPr>
          <w:sz w:val="24"/>
          <w:szCs w:val="24"/>
        </w:rPr>
      </w:pPr>
      <w:r w:rsidRPr="006D6C55">
        <w:rPr>
          <w:sz w:val="24"/>
          <w:szCs w:val="24"/>
        </w:rPr>
        <w:lastRenderedPageBreak/>
        <w:t xml:space="preserve">Public Counsel took a similar view of </w:t>
      </w:r>
      <w:r w:rsidR="00750329">
        <w:rPr>
          <w:sz w:val="24"/>
          <w:szCs w:val="24"/>
        </w:rPr>
        <w:t>PSE’s</w:t>
      </w:r>
      <w:r w:rsidRPr="006D6C55">
        <w:rPr>
          <w:sz w:val="24"/>
          <w:szCs w:val="24"/>
        </w:rPr>
        <w:t xml:space="preserve"> proposal</w:t>
      </w:r>
      <w:r w:rsidR="00750329">
        <w:rPr>
          <w:sz w:val="24"/>
          <w:szCs w:val="24"/>
        </w:rPr>
        <w:t xml:space="preserve"> for mediation</w:t>
      </w:r>
      <w:r w:rsidRPr="006D6C55">
        <w:rPr>
          <w:sz w:val="24"/>
          <w:szCs w:val="24"/>
        </w:rPr>
        <w:t>. Northwest Industrial Gas Users (NWIGU) and Industrial Customers of Northwest Utilities (ICNU)</w:t>
      </w:r>
      <w:r w:rsidR="00F93804" w:rsidRPr="006D6C55">
        <w:rPr>
          <w:sz w:val="24"/>
          <w:szCs w:val="24"/>
        </w:rPr>
        <w:t xml:space="preserve"> </w:t>
      </w:r>
      <w:r w:rsidRPr="006D6C55">
        <w:rPr>
          <w:sz w:val="24"/>
          <w:szCs w:val="24"/>
        </w:rPr>
        <w:t>also lacked enthusiasm</w:t>
      </w:r>
      <w:r w:rsidR="00750329">
        <w:rPr>
          <w:sz w:val="24"/>
          <w:szCs w:val="24"/>
        </w:rPr>
        <w:t xml:space="preserve"> for further negotiation</w:t>
      </w:r>
      <w:r w:rsidRPr="006D6C55">
        <w:rPr>
          <w:sz w:val="24"/>
          <w:szCs w:val="24"/>
        </w:rPr>
        <w:t>, sharing the views of Staff and Public Counsel that the prospects for success were small, while the demand on resources would be significant.</w:t>
      </w:r>
      <w:r w:rsidR="00811744" w:rsidRPr="006D6C55">
        <w:rPr>
          <w:sz w:val="24"/>
          <w:szCs w:val="24"/>
        </w:rPr>
        <w:t xml:space="preserve"> </w:t>
      </w:r>
    </w:p>
    <w:p w14:paraId="6E865E3A" w14:textId="77777777" w:rsidR="008E04C1" w:rsidRDefault="00811744" w:rsidP="008E04C1">
      <w:pPr>
        <w:pStyle w:val="NoSpacing"/>
        <w:spacing w:after="240" w:line="288" w:lineRule="auto"/>
        <w:rPr>
          <w:sz w:val="24"/>
          <w:szCs w:val="24"/>
        </w:rPr>
      </w:pPr>
      <w:r w:rsidRPr="006D6C55">
        <w:rPr>
          <w:sz w:val="24"/>
          <w:szCs w:val="24"/>
        </w:rPr>
        <w:t>Staff, Public Counsel, NWIGU, and ICNU nevertheless expressed, more or less, that they were not close</w:t>
      </w:r>
      <w:r w:rsidR="00750329">
        <w:rPr>
          <w:sz w:val="24"/>
          <w:szCs w:val="24"/>
        </w:rPr>
        <w:t>-</w:t>
      </w:r>
      <w:r w:rsidRPr="006D6C55">
        <w:rPr>
          <w:sz w:val="24"/>
          <w:szCs w:val="24"/>
        </w:rPr>
        <w:t>minded</w:t>
      </w:r>
      <w:r w:rsidR="008E04C1">
        <w:rPr>
          <w:sz w:val="24"/>
          <w:szCs w:val="24"/>
        </w:rPr>
        <w:t xml:space="preserve"> to proceeding as PSE suggested;</w:t>
      </w:r>
      <w:r w:rsidRPr="006D6C55">
        <w:rPr>
          <w:sz w:val="24"/>
          <w:szCs w:val="24"/>
        </w:rPr>
        <w:t xml:space="preserve"> if PSE </w:t>
      </w:r>
      <w:r w:rsidR="00A76EC5" w:rsidRPr="006D6C55">
        <w:rPr>
          <w:sz w:val="24"/>
          <w:szCs w:val="24"/>
        </w:rPr>
        <w:t>acknowledged</w:t>
      </w:r>
      <w:r w:rsidRPr="006D6C55">
        <w:rPr>
          <w:sz w:val="24"/>
          <w:szCs w:val="24"/>
        </w:rPr>
        <w:t xml:space="preserve"> that it understood the concerns Staff and others expressed and would make a conscientious</w:t>
      </w:r>
      <w:r w:rsidR="008E04C1">
        <w:rPr>
          <w:sz w:val="24"/>
          <w:szCs w:val="24"/>
        </w:rPr>
        <w:t>, good-</w:t>
      </w:r>
      <w:r w:rsidR="00A76EC5" w:rsidRPr="006D6C55">
        <w:rPr>
          <w:sz w:val="24"/>
          <w:szCs w:val="24"/>
        </w:rPr>
        <w:t>faith</w:t>
      </w:r>
      <w:r w:rsidRPr="006D6C55">
        <w:rPr>
          <w:sz w:val="24"/>
          <w:szCs w:val="24"/>
        </w:rPr>
        <w:t xml:space="preserve"> effort</w:t>
      </w:r>
      <w:r w:rsidR="00A76EC5" w:rsidRPr="006D6C55">
        <w:rPr>
          <w:sz w:val="24"/>
          <w:szCs w:val="24"/>
        </w:rPr>
        <w:t xml:space="preserve"> to meet the</w:t>
      </w:r>
      <w:r w:rsidR="00750329">
        <w:rPr>
          <w:sz w:val="24"/>
          <w:szCs w:val="24"/>
        </w:rPr>
        <w:t>se</w:t>
      </w:r>
      <w:r w:rsidR="00A76EC5" w:rsidRPr="006D6C55">
        <w:rPr>
          <w:sz w:val="24"/>
          <w:szCs w:val="24"/>
        </w:rPr>
        <w:t xml:space="preserve"> fundamental concerns during the proposed mediation. PSE offered such assurances and the Commission determined that it would be </w:t>
      </w:r>
      <w:r w:rsidR="006D6C55" w:rsidRPr="006D6C55">
        <w:rPr>
          <w:sz w:val="24"/>
          <w:szCs w:val="24"/>
        </w:rPr>
        <w:t>appropriate</w:t>
      </w:r>
      <w:r w:rsidR="00A76EC5" w:rsidRPr="006D6C55">
        <w:rPr>
          <w:sz w:val="24"/>
          <w:szCs w:val="24"/>
        </w:rPr>
        <w:t xml:space="preserve"> to </w:t>
      </w:r>
      <w:r w:rsidR="006D6C55" w:rsidRPr="006D6C55">
        <w:rPr>
          <w:sz w:val="24"/>
          <w:szCs w:val="24"/>
        </w:rPr>
        <w:t xml:space="preserve">provide a two month window of opportunity for the process to take place. The Commission also determined that absent success, or at least very significant progress toward success, during the two month period, it should establish such process and procedural schedule as necessary to bring this proceeding to </w:t>
      </w:r>
      <w:r w:rsidR="008404F0">
        <w:rPr>
          <w:sz w:val="24"/>
          <w:szCs w:val="24"/>
        </w:rPr>
        <w:t xml:space="preserve">a timely </w:t>
      </w:r>
      <w:r w:rsidR="006D6C55" w:rsidRPr="006D6C55">
        <w:rPr>
          <w:sz w:val="24"/>
          <w:szCs w:val="24"/>
        </w:rPr>
        <w:t>conclusion.</w:t>
      </w:r>
      <w:r w:rsidR="00A76EC5" w:rsidRPr="006D6C55">
        <w:rPr>
          <w:sz w:val="24"/>
          <w:szCs w:val="24"/>
        </w:rPr>
        <w:t xml:space="preserve"> </w:t>
      </w:r>
      <w:r w:rsidR="006D6C55" w:rsidRPr="006D6C55">
        <w:rPr>
          <w:sz w:val="24"/>
          <w:szCs w:val="24"/>
        </w:rPr>
        <w:t>In furtherance of this, the Commission here gives notice of a status conference and prehearing conference to be held on July 29, 2016, at 9:30 a.m.</w:t>
      </w:r>
    </w:p>
    <w:p w14:paraId="33D9B9FA" w14:textId="77777777" w:rsidR="00FC1F0A" w:rsidRPr="006D6C55" w:rsidRDefault="00FC1F0A" w:rsidP="008E04C1">
      <w:pPr>
        <w:pStyle w:val="NoSpacing"/>
        <w:spacing w:line="288" w:lineRule="auto"/>
        <w:rPr>
          <w:b/>
          <w:sz w:val="24"/>
          <w:szCs w:val="24"/>
        </w:rPr>
      </w:pPr>
      <w:r w:rsidRPr="006D6C55">
        <w:rPr>
          <w:b/>
          <w:sz w:val="24"/>
          <w:szCs w:val="24"/>
        </w:rPr>
        <w:t>THE COMMISSION GIVES NOTICE that it</w:t>
      </w:r>
      <w:r w:rsidR="00E95509" w:rsidRPr="006D6C55">
        <w:rPr>
          <w:b/>
          <w:sz w:val="24"/>
          <w:szCs w:val="24"/>
        </w:rPr>
        <w:t xml:space="preserve"> will </w:t>
      </w:r>
      <w:r w:rsidR="00E95509" w:rsidRPr="006D6C55">
        <w:rPr>
          <w:b/>
          <w:bCs/>
          <w:sz w:val="24"/>
          <w:szCs w:val="24"/>
        </w:rPr>
        <w:t xml:space="preserve">hold a </w:t>
      </w:r>
      <w:r w:rsidR="006D6C55" w:rsidRPr="006D6C55">
        <w:rPr>
          <w:b/>
          <w:bCs/>
          <w:sz w:val="24"/>
          <w:szCs w:val="24"/>
        </w:rPr>
        <w:t xml:space="preserve">status conference and </w:t>
      </w:r>
      <w:r w:rsidR="00E95509" w:rsidRPr="006D6C55">
        <w:rPr>
          <w:b/>
          <w:bCs/>
          <w:sz w:val="24"/>
          <w:szCs w:val="24"/>
        </w:rPr>
        <w:t xml:space="preserve">prehearing conference in this matter at </w:t>
      </w:r>
      <w:r w:rsidR="006D6C55" w:rsidRPr="006D6C55">
        <w:rPr>
          <w:b/>
          <w:bCs/>
          <w:sz w:val="24"/>
          <w:szCs w:val="24"/>
        </w:rPr>
        <w:t>9</w:t>
      </w:r>
      <w:r w:rsidR="005D68CD" w:rsidRPr="006D6C55">
        <w:rPr>
          <w:b/>
          <w:bCs/>
          <w:sz w:val="24"/>
          <w:szCs w:val="24"/>
        </w:rPr>
        <w:t xml:space="preserve">:30 </w:t>
      </w:r>
      <w:r w:rsidR="006D6C55" w:rsidRPr="006D6C55">
        <w:rPr>
          <w:b/>
          <w:bCs/>
          <w:sz w:val="24"/>
          <w:szCs w:val="24"/>
        </w:rPr>
        <w:t>a</w:t>
      </w:r>
      <w:r w:rsidR="005D68CD" w:rsidRPr="006D6C55">
        <w:rPr>
          <w:b/>
          <w:bCs/>
          <w:sz w:val="24"/>
          <w:szCs w:val="24"/>
        </w:rPr>
        <w:t>.m.</w:t>
      </w:r>
      <w:r w:rsidR="00E95509" w:rsidRPr="006D6C55">
        <w:rPr>
          <w:b/>
          <w:bCs/>
          <w:sz w:val="24"/>
          <w:szCs w:val="24"/>
        </w:rPr>
        <w:t xml:space="preserve">, on </w:t>
      </w:r>
      <w:r w:rsidR="006D6C55" w:rsidRPr="006D6C55">
        <w:rPr>
          <w:b/>
          <w:bCs/>
          <w:sz w:val="24"/>
          <w:szCs w:val="24"/>
        </w:rPr>
        <w:t xml:space="preserve">July 29, </w:t>
      </w:r>
      <w:r w:rsidR="006D6C55" w:rsidRPr="006D6C55">
        <w:rPr>
          <w:b/>
          <w:bCs/>
          <w:sz w:val="24"/>
          <w:szCs w:val="24"/>
        </w:rPr>
        <w:lastRenderedPageBreak/>
        <w:t>2016</w:t>
      </w:r>
      <w:r w:rsidR="00E95509" w:rsidRPr="006D6C55">
        <w:rPr>
          <w:b/>
          <w:bCs/>
          <w:sz w:val="24"/>
          <w:szCs w:val="24"/>
        </w:rPr>
        <w:t>, in the Commission's Hearing Room, Second Floor, Richard Hemstad Building, 1300 S. Evergreen Park Drive S.W., Olympia, Washington</w:t>
      </w:r>
      <w:r w:rsidR="008E04C1">
        <w:rPr>
          <w:b/>
          <w:sz w:val="24"/>
          <w:szCs w:val="24"/>
        </w:rPr>
        <w:t>.</w:t>
      </w:r>
    </w:p>
    <w:p w14:paraId="42C07CAB" w14:textId="77777777" w:rsidR="00FC1F0A" w:rsidRPr="006D6C55" w:rsidRDefault="00FC1F0A" w:rsidP="00682972">
      <w:pPr>
        <w:pStyle w:val="NoSpacing"/>
        <w:spacing w:line="264" w:lineRule="auto"/>
        <w:rPr>
          <w:sz w:val="24"/>
          <w:szCs w:val="24"/>
        </w:rPr>
      </w:pPr>
    </w:p>
    <w:p w14:paraId="6D7B8595" w14:textId="77777777" w:rsidR="0064180E" w:rsidRPr="006D6C55" w:rsidRDefault="0064180E" w:rsidP="00682972">
      <w:pPr>
        <w:pStyle w:val="NoSpacing"/>
        <w:spacing w:line="264" w:lineRule="auto"/>
        <w:rPr>
          <w:sz w:val="24"/>
          <w:szCs w:val="24"/>
        </w:rPr>
      </w:pPr>
    </w:p>
    <w:p w14:paraId="36C0A0B0" w14:textId="77777777" w:rsidR="00E95509" w:rsidRDefault="00E95509" w:rsidP="00682972">
      <w:pPr>
        <w:pStyle w:val="NoSpacing"/>
        <w:spacing w:line="264" w:lineRule="auto"/>
        <w:rPr>
          <w:sz w:val="24"/>
          <w:szCs w:val="24"/>
        </w:rPr>
      </w:pPr>
    </w:p>
    <w:p w14:paraId="16E147A6" w14:textId="77777777" w:rsidR="008E04C1" w:rsidRPr="006D6C55" w:rsidRDefault="008E04C1" w:rsidP="00682972">
      <w:pPr>
        <w:pStyle w:val="NoSpacing"/>
        <w:spacing w:line="264" w:lineRule="auto"/>
        <w:rPr>
          <w:sz w:val="24"/>
          <w:szCs w:val="24"/>
        </w:rPr>
      </w:pPr>
    </w:p>
    <w:p w14:paraId="5B865843" w14:textId="77777777" w:rsidR="00222EE8" w:rsidRPr="006D6C55" w:rsidRDefault="006D6C55" w:rsidP="00682972">
      <w:pPr>
        <w:pStyle w:val="NoSpacing"/>
        <w:spacing w:line="264" w:lineRule="auto"/>
        <w:rPr>
          <w:sz w:val="24"/>
          <w:szCs w:val="24"/>
        </w:rPr>
      </w:pPr>
      <w:r w:rsidRPr="006D6C55">
        <w:rPr>
          <w:sz w:val="24"/>
          <w:szCs w:val="24"/>
        </w:rPr>
        <w:t>DENNIS J. MOSS</w:t>
      </w:r>
    </w:p>
    <w:p w14:paraId="4BF4DB94" w14:textId="77777777" w:rsidR="006D6C55" w:rsidRPr="006D6C55" w:rsidRDefault="006D6C55" w:rsidP="00682972">
      <w:pPr>
        <w:pStyle w:val="NoSpacing"/>
        <w:spacing w:line="264" w:lineRule="auto"/>
        <w:rPr>
          <w:sz w:val="24"/>
          <w:szCs w:val="24"/>
        </w:rPr>
      </w:pPr>
      <w:r w:rsidRPr="006D6C55">
        <w:rPr>
          <w:sz w:val="24"/>
          <w:szCs w:val="24"/>
        </w:rPr>
        <w:t>Senior Review Judge</w:t>
      </w:r>
    </w:p>
    <w:p w14:paraId="0B98A36C" w14:textId="77777777" w:rsidR="00011525" w:rsidRPr="006D6C55" w:rsidRDefault="00011525" w:rsidP="00682972">
      <w:pPr>
        <w:pStyle w:val="NoSpacing"/>
        <w:spacing w:line="264" w:lineRule="auto"/>
        <w:rPr>
          <w:sz w:val="24"/>
          <w:szCs w:val="24"/>
        </w:rPr>
      </w:pPr>
    </w:p>
    <w:sectPr w:rsidR="00011525" w:rsidRPr="006D6C55" w:rsidSect="008E04C1">
      <w:headerReference w:type="default" r:id="rId11"/>
      <w:headerReference w:type="first" r:id="rId12"/>
      <w:pgSz w:w="12240" w:h="15840" w:code="1"/>
      <w:pgMar w:top="1440" w:right="1440" w:bottom="1440" w:left="144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676E" w14:textId="77777777" w:rsidR="0039550A" w:rsidRDefault="0039550A" w:rsidP="00222EE8">
      <w:pPr>
        <w:spacing w:line="240" w:lineRule="auto"/>
      </w:pPr>
      <w:r>
        <w:separator/>
      </w:r>
    </w:p>
  </w:endnote>
  <w:endnote w:type="continuationSeparator" w:id="0">
    <w:p w14:paraId="40E273B8" w14:textId="77777777" w:rsidR="0039550A" w:rsidRDefault="0039550A"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BA38" w14:textId="77777777" w:rsidR="0039550A" w:rsidRDefault="0039550A" w:rsidP="00222EE8">
      <w:pPr>
        <w:spacing w:line="240" w:lineRule="auto"/>
      </w:pPr>
      <w:r>
        <w:separator/>
      </w:r>
    </w:p>
  </w:footnote>
  <w:footnote w:type="continuationSeparator" w:id="0">
    <w:p w14:paraId="69E30211" w14:textId="77777777" w:rsidR="0039550A" w:rsidRDefault="0039550A" w:rsidP="00222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14C6" w14:textId="77777777" w:rsidR="00222EE8" w:rsidRPr="00222EE8" w:rsidRDefault="00222EE8" w:rsidP="00222EE8">
    <w:pPr>
      <w:pStyle w:val="Header"/>
      <w:tabs>
        <w:tab w:val="clear" w:pos="9360"/>
        <w:tab w:val="right" w:pos="8730"/>
      </w:tabs>
      <w:rPr>
        <w:b/>
        <w:noProof/>
        <w:sz w:val="20"/>
        <w:szCs w:val="20"/>
      </w:rPr>
    </w:pPr>
    <w:r w:rsidRPr="00222EE8">
      <w:rPr>
        <w:b/>
        <w:sz w:val="20"/>
        <w:szCs w:val="20"/>
      </w:rPr>
      <w:t>DOCKET U</w:t>
    </w:r>
    <w:r w:rsidR="00A618A2">
      <w:rPr>
        <w:b/>
        <w:sz w:val="20"/>
        <w:szCs w:val="20"/>
      </w:rPr>
      <w:t>E-1413</w:t>
    </w:r>
    <w:r w:rsidR="0096353E">
      <w:rPr>
        <w:b/>
        <w:sz w:val="20"/>
        <w:szCs w:val="20"/>
      </w:rPr>
      <w:t>3</w:t>
    </w:r>
    <w:r w:rsidR="000F767C">
      <w:rPr>
        <w:b/>
        <w:sz w:val="20"/>
        <w:szCs w:val="20"/>
      </w:rPr>
      <w:t>5</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216091">
      <w:rPr>
        <w:b/>
        <w:noProof/>
        <w:sz w:val="20"/>
        <w:szCs w:val="20"/>
      </w:rPr>
      <w:t>2</w:t>
    </w:r>
    <w:r w:rsidRPr="00222EE8">
      <w:rPr>
        <w:b/>
        <w:noProof/>
        <w:sz w:val="20"/>
        <w:szCs w:val="20"/>
      </w:rPr>
      <w:fldChar w:fldCharType="end"/>
    </w:r>
  </w:p>
  <w:p w14:paraId="7633E377"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A20" w14:textId="2C29517B" w:rsidR="00D31FB7" w:rsidRPr="00D31FB7" w:rsidRDefault="007F2F49" w:rsidP="00D31FB7">
    <w:pPr>
      <w:pStyle w:val="Header"/>
      <w:jc w:val="right"/>
      <w:rPr>
        <w:b/>
        <w:sz w:val="20"/>
        <w:szCs w:val="20"/>
      </w:rPr>
    </w:pPr>
    <w:r>
      <w:rPr>
        <w:b/>
        <w:sz w:val="20"/>
        <w:szCs w:val="20"/>
      </w:rPr>
      <w:t>Service Date: June 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11525"/>
    <w:rsid w:val="000478E9"/>
    <w:rsid w:val="000A34BA"/>
    <w:rsid w:val="000C159F"/>
    <w:rsid w:val="000F4FEE"/>
    <w:rsid w:val="000F767C"/>
    <w:rsid w:val="00110102"/>
    <w:rsid w:val="00121BEA"/>
    <w:rsid w:val="00125DE3"/>
    <w:rsid w:val="0012797D"/>
    <w:rsid w:val="00134F21"/>
    <w:rsid w:val="001403F6"/>
    <w:rsid w:val="0015120F"/>
    <w:rsid w:val="00151ED7"/>
    <w:rsid w:val="00154609"/>
    <w:rsid w:val="001605B2"/>
    <w:rsid w:val="0017619A"/>
    <w:rsid w:val="00196394"/>
    <w:rsid w:val="001B1F26"/>
    <w:rsid w:val="001B7E18"/>
    <w:rsid w:val="001D4E2E"/>
    <w:rsid w:val="00216091"/>
    <w:rsid w:val="00222EE8"/>
    <w:rsid w:val="00246C5E"/>
    <w:rsid w:val="00250368"/>
    <w:rsid w:val="0025477A"/>
    <w:rsid w:val="00262124"/>
    <w:rsid w:val="00270B6C"/>
    <w:rsid w:val="00277454"/>
    <w:rsid w:val="00281C9A"/>
    <w:rsid w:val="002861A1"/>
    <w:rsid w:val="002B5662"/>
    <w:rsid w:val="002B75A7"/>
    <w:rsid w:val="002D058C"/>
    <w:rsid w:val="002E5203"/>
    <w:rsid w:val="003004E6"/>
    <w:rsid w:val="00326C72"/>
    <w:rsid w:val="00331826"/>
    <w:rsid w:val="00331DBD"/>
    <w:rsid w:val="003357A0"/>
    <w:rsid w:val="003468D2"/>
    <w:rsid w:val="0035370C"/>
    <w:rsid w:val="003829F3"/>
    <w:rsid w:val="0039550A"/>
    <w:rsid w:val="00395565"/>
    <w:rsid w:val="00397E63"/>
    <w:rsid w:val="003F118C"/>
    <w:rsid w:val="003F43F9"/>
    <w:rsid w:val="00405BF6"/>
    <w:rsid w:val="00447C9F"/>
    <w:rsid w:val="00451B3E"/>
    <w:rsid w:val="00474A17"/>
    <w:rsid w:val="00494E42"/>
    <w:rsid w:val="004B13DF"/>
    <w:rsid w:val="004D03CC"/>
    <w:rsid w:val="004D5E7A"/>
    <w:rsid w:val="004F42D4"/>
    <w:rsid w:val="00501A51"/>
    <w:rsid w:val="00511A6D"/>
    <w:rsid w:val="00546385"/>
    <w:rsid w:val="005477F2"/>
    <w:rsid w:val="00571C63"/>
    <w:rsid w:val="00572C72"/>
    <w:rsid w:val="0057556D"/>
    <w:rsid w:val="005970BC"/>
    <w:rsid w:val="005A4601"/>
    <w:rsid w:val="005D68CD"/>
    <w:rsid w:val="005E662A"/>
    <w:rsid w:val="005F0063"/>
    <w:rsid w:val="0060235E"/>
    <w:rsid w:val="00625F87"/>
    <w:rsid w:val="006328EE"/>
    <w:rsid w:val="00637028"/>
    <w:rsid w:val="0064180E"/>
    <w:rsid w:val="00647468"/>
    <w:rsid w:val="00661452"/>
    <w:rsid w:val="00671E79"/>
    <w:rsid w:val="006725EB"/>
    <w:rsid w:val="00682972"/>
    <w:rsid w:val="006B51AE"/>
    <w:rsid w:val="006C391D"/>
    <w:rsid w:val="006D6C55"/>
    <w:rsid w:val="006E1BAA"/>
    <w:rsid w:val="006F05A9"/>
    <w:rsid w:val="00724974"/>
    <w:rsid w:val="00750329"/>
    <w:rsid w:val="00751967"/>
    <w:rsid w:val="007B4594"/>
    <w:rsid w:val="007D1E3F"/>
    <w:rsid w:val="007E4058"/>
    <w:rsid w:val="007E4805"/>
    <w:rsid w:val="007E6723"/>
    <w:rsid w:val="007F2F49"/>
    <w:rsid w:val="00802CF5"/>
    <w:rsid w:val="00811744"/>
    <w:rsid w:val="00830AEB"/>
    <w:rsid w:val="008312B2"/>
    <w:rsid w:val="008404F0"/>
    <w:rsid w:val="008530CE"/>
    <w:rsid w:val="00857614"/>
    <w:rsid w:val="00860D9F"/>
    <w:rsid w:val="0087345C"/>
    <w:rsid w:val="008927D2"/>
    <w:rsid w:val="008A0BC8"/>
    <w:rsid w:val="008A2759"/>
    <w:rsid w:val="008C4198"/>
    <w:rsid w:val="008E04C1"/>
    <w:rsid w:val="008F56B3"/>
    <w:rsid w:val="0091303D"/>
    <w:rsid w:val="00924911"/>
    <w:rsid w:val="00944FFC"/>
    <w:rsid w:val="0094520F"/>
    <w:rsid w:val="00950B86"/>
    <w:rsid w:val="00956140"/>
    <w:rsid w:val="0096353E"/>
    <w:rsid w:val="009A5465"/>
    <w:rsid w:val="009F2B54"/>
    <w:rsid w:val="00A0062A"/>
    <w:rsid w:val="00A13486"/>
    <w:rsid w:val="00A13853"/>
    <w:rsid w:val="00A25D45"/>
    <w:rsid w:val="00A35B1C"/>
    <w:rsid w:val="00A43A6C"/>
    <w:rsid w:val="00A618A2"/>
    <w:rsid w:val="00A64972"/>
    <w:rsid w:val="00A6618A"/>
    <w:rsid w:val="00A6640F"/>
    <w:rsid w:val="00A70544"/>
    <w:rsid w:val="00A713EE"/>
    <w:rsid w:val="00A76EC5"/>
    <w:rsid w:val="00AA13AE"/>
    <w:rsid w:val="00AE59D6"/>
    <w:rsid w:val="00AF3998"/>
    <w:rsid w:val="00B2310F"/>
    <w:rsid w:val="00B6469B"/>
    <w:rsid w:val="00BC18E9"/>
    <w:rsid w:val="00BD4460"/>
    <w:rsid w:val="00BE4057"/>
    <w:rsid w:val="00BF549B"/>
    <w:rsid w:val="00C3062C"/>
    <w:rsid w:val="00C32100"/>
    <w:rsid w:val="00C34B24"/>
    <w:rsid w:val="00C55CFC"/>
    <w:rsid w:val="00CB2C63"/>
    <w:rsid w:val="00CB7F41"/>
    <w:rsid w:val="00CF24A4"/>
    <w:rsid w:val="00D0056C"/>
    <w:rsid w:val="00D043E2"/>
    <w:rsid w:val="00D31FB7"/>
    <w:rsid w:val="00D36495"/>
    <w:rsid w:val="00D417B8"/>
    <w:rsid w:val="00D51F8D"/>
    <w:rsid w:val="00D52C02"/>
    <w:rsid w:val="00D6592D"/>
    <w:rsid w:val="00D87DE9"/>
    <w:rsid w:val="00DA4DDA"/>
    <w:rsid w:val="00DB12F0"/>
    <w:rsid w:val="00DB1DC1"/>
    <w:rsid w:val="00DB736B"/>
    <w:rsid w:val="00DE758E"/>
    <w:rsid w:val="00DF16E1"/>
    <w:rsid w:val="00E005E8"/>
    <w:rsid w:val="00E01E3C"/>
    <w:rsid w:val="00E442D9"/>
    <w:rsid w:val="00E634B4"/>
    <w:rsid w:val="00E81AD0"/>
    <w:rsid w:val="00E8527F"/>
    <w:rsid w:val="00E95080"/>
    <w:rsid w:val="00E95509"/>
    <w:rsid w:val="00EA64C0"/>
    <w:rsid w:val="00EE42B1"/>
    <w:rsid w:val="00EE4F4B"/>
    <w:rsid w:val="00F20150"/>
    <w:rsid w:val="00F31B5F"/>
    <w:rsid w:val="00F35267"/>
    <w:rsid w:val="00F4516C"/>
    <w:rsid w:val="00F54581"/>
    <w:rsid w:val="00F558A0"/>
    <w:rsid w:val="00F700E6"/>
    <w:rsid w:val="00F763FB"/>
    <w:rsid w:val="00F80CD0"/>
    <w:rsid w:val="00F93804"/>
    <w:rsid w:val="00FB5C4E"/>
    <w:rsid w:val="00FC1F0A"/>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F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 w:type="paragraph" w:styleId="FootnoteText">
    <w:name w:val="footnote text"/>
    <w:basedOn w:val="Normal"/>
    <w:link w:val="FootnoteTextChar"/>
    <w:uiPriority w:val="99"/>
    <w:semiHidden/>
    <w:unhideWhenUsed/>
    <w:rsid w:val="00397E63"/>
    <w:pPr>
      <w:spacing w:line="240" w:lineRule="auto"/>
    </w:pPr>
    <w:rPr>
      <w:sz w:val="20"/>
      <w:szCs w:val="20"/>
    </w:rPr>
  </w:style>
  <w:style w:type="character" w:customStyle="1" w:styleId="FootnoteTextChar">
    <w:name w:val="Footnote Text Char"/>
    <w:basedOn w:val="DefaultParagraphFont"/>
    <w:link w:val="FootnoteText"/>
    <w:uiPriority w:val="99"/>
    <w:semiHidden/>
    <w:rsid w:val="00397E63"/>
    <w:rPr>
      <w:sz w:val="20"/>
      <w:szCs w:val="20"/>
    </w:rPr>
  </w:style>
  <w:style w:type="character" w:styleId="FootnoteReference">
    <w:name w:val="footnote reference"/>
    <w:basedOn w:val="DefaultParagraphFont"/>
    <w:uiPriority w:val="99"/>
    <w:semiHidden/>
    <w:unhideWhenUsed/>
    <w:rsid w:val="00A13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2016-06-01T19:21:42+00:00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E6059-0BF7-4D75-A888-F24D87006985}"/>
</file>

<file path=customXml/itemProps2.xml><?xml version="1.0" encoding="utf-8"?>
<ds:datastoreItem xmlns:ds="http://schemas.openxmlformats.org/officeDocument/2006/customXml" ds:itemID="{95288C6F-FEFC-4F2E-B265-3C2E991B1C91}"/>
</file>

<file path=customXml/itemProps3.xml><?xml version="1.0" encoding="utf-8"?>
<ds:datastoreItem xmlns:ds="http://schemas.openxmlformats.org/officeDocument/2006/customXml" ds:itemID="{263C1DD0-E03C-4390-B4E4-11E2CFCD6F68}"/>
</file>

<file path=customXml/itemProps4.xml><?xml version="1.0" encoding="utf-8"?>
<ds:datastoreItem xmlns:ds="http://schemas.openxmlformats.org/officeDocument/2006/customXml" ds:itemID="{A0B8FB7D-C761-4003-AEB1-54232B11F104}"/>
</file>

<file path=customXml/itemProps5.xml><?xml version="1.0" encoding="utf-8"?>
<ds:datastoreItem xmlns:ds="http://schemas.openxmlformats.org/officeDocument/2006/customXml" ds:itemID="{1AD28422-15DB-4C44-B82F-1F828FF6985F}"/>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Status Conference</dc:title>
  <dc:creator/>
  <cp:lastModifiedBy/>
  <cp:revision>1</cp:revision>
  <dcterms:created xsi:type="dcterms:W3CDTF">2016-06-01T17:23:00Z</dcterms:created>
  <dcterms:modified xsi:type="dcterms:W3CDTF">2016-06-01T17:23:00Z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