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3815"/>
        <w:gridCol w:w="5096"/>
      </w:tblGrid>
      <w:tr w:rsidR="002C4926" w:rsidTr="009B7C9E">
        <w:trPr>
          <w:tblHeader/>
        </w:trPr>
        <w:tc>
          <w:tcPr>
            <w:tcW w:w="1543" w:type="pct"/>
            <w:tcBorders>
              <w:bottom w:val="single" w:sz="4" w:space="0" w:color="auto"/>
            </w:tcBorders>
          </w:tcPr>
          <w:p w:rsidR="002C4926" w:rsidRDefault="002C49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Jurisdiction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:rsidR="002C4926" w:rsidRDefault="002C49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Formal Application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2C4926" w:rsidRDefault="002C49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Status</w:t>
            </w:r>
          </w:p>
        </w:tc>
      </w:tr>
      <w:tr w:rsidR="002C4926" w:rsidTr="009B7C9E">
        <w:tc>
          <w:tcPr>
            <w:tcW w:w="5000" w:type="pct"/>
            <w:gridSpan w:val="3"/>
            <w:shd w:val="clear" w:color="auto" w:fill="D9D9D9"/>
          </w:tcPr>
          <w:p w:rsidR="002C4926" w:rsidRDefault="002C4926">
            <w:pPr>
              <w:jc w:val="center"/>
              <w:rPr>
                <w:b/>
              </w:rPr>
            </w:pPr>
            <w:r>
              <w:rPr>
                <w:b/>
              </w:rPr>
              <w:t>Federal Filings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r>
              <w:t>Federal Communications Commission</w:t>
            </w:r>
          </w:p>
        </w:tc>
        <w:tc>
          <w:tcPr>
            <w:tcW w:w="1480" w:type="pct"/>
          </w:tcPr>
          <w:p w:rsidR="002C4926" w:rsidRDefault="002C4926">
            <w:r>
              <w:t>May 7, 2010</w:t>
            </w:r>
          </w:p>
        </w:tc>
        <w:tc>
          <w:tcPr>
            <w:tcW w:w="1977" w:type="pct"/>
          </w:tcPr>
          <w:p w:rsidR="002C4926" w:rsidRDefault="002C4926">
            <w:r>
              <w:t>5/28/10 public notice issued (starting 180 day “shot clock”)</w:t>
            </w:r>
          </w:p>
          <w:p w:rsidR="002C4926" w:rsidRDefault="002C4926">
            <w:r>
              <w:t>Initial comments due 7</w:t>
            </w:r>
            <w:r w:rsidR="00EF01E3">
              <w:t>/</w:t>
            </w:r>
            <w:r>
              <w:t>12</w:t>
            </w:r>
            <w:r w:rsidR="00EF01E3">
              <w:t>10</w:t>
            </w:r>
          </w:p>
          <w:p w:rsidR="002C4926" w:rsidRDefault="002C4926">
            <w:r>
              <w:t>Reply comments due 7</w:t>
            </w:r>
            <w:r w:rsidR="00EF01E3">
              <w:t>/</w:t>
            </w:r>
            <w:r>
              <w:t>27</w:t>
            </w:r>
            <w:r w:rsidR="00EF01E3">
              <w:t>/10</w:t>
            </w:r>
          </w:p>
        </w:tc>
      </w:tr>
      <w:tr w:rsidR="002C4926" w:rsidTr="009B7C9E">
        <w:tc>
          <w:tcPr>
            <w:tcW w:w="1543" w:type="pct"/>
            <w:tcBorders>
              <w:bottom w:val="single" w:sz="4" w:space="0" w:color="auto"/>
            </w:tcBorders>
          </w:tcPr>
          <w:p w:rsidR="002C4926" w:rsidRDefault="002C4926">
            <w:r>
              <w:t xml:space="preserve">Department of Justice 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:rsidR="002C4926" w:rsidRDefault="0009166A">
            <w:r>
              <w:t xml:space="preserve">Original filing </w:t>
            </w:r>
            <w:r w:rsidR="002C4926">
              <w:t>May 12, 2010</w:t>
            </w:r>
          </w:p>
          <w:p w:rsidR="0009166A" w:rsidRDefault="0009166A">
            <w:r>
              <w:t>Refiled on June 15, 2010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2C4926" w:rsidRDefault="008662BE">
            <w:r>
              <w:t>The applicable waiting period under the Hart-Scott-Rodino Act was terminated early on July 15, 2010</w:t>
            </w:r>
          </w:p>
        </w:tc>
      </w:tr>
      <w:tr w:rsidR="002C4926" w:rsidTr="009B7C9E">
        <w:tc>
          <w:tcPr>
            <w:tcW w:w="5000" w:type="pct"/>
            <w:gridSpan w:val="3"/>
            <w:shd w:val="clear" w:color="auto" w:fill="D9D9D9"/>
          </w:tcPr>
          <w:p w:rsidR="002C4926" w:rsidRDefault="002C4926">
            <w:pPr>
              <w:jc w:val="center"/>
              <w:rPr>
                <w:b/>
              </w:rPr>
            </w:pPr>
            <w:r>
              <w:rPr>
                <w:b/>
              </w:rPr>
              <w:t>State filings – ILEC States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Arizona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28, 2010</w:t>
            </w:r>
          </w:p>
        </w:tc>
        <w:tc>
          <w:tcPr>
            <w:tcW w:w="1977" w:type="pct"/>
          </w:tcPr>
          <w:p w:rsidR="002C4926" w:rsidRDefault="008B4CEC">
            <w:r>
              <w:t>Staff/Intervenor Testimony – 9/27/10</w:t>
            </w:r>
          </w:p>
          <w:p w:rsidR="008B4CEC" w:rsidRDefault="008B4CEC">
            <w:r>
              <w:t>Company Rebuttal Testimony – 10/27/10</w:t>
            </w:r>
          </w:p>
          <w:p w:rsidR="008B4CEC" w:rsidRDefault="008B4CEC" w:rsidP="008B4CEC">
            <w:pPr>
              <w:ind w:left="304" w:hanging="304"/>
            </w:pPr>
            <w:r>
              <w:t>Staff/Intervenor Surrebuttal Testimony – 11/10/10</w:t>
            </w:r>
          </w:p>
          <w:p w:rsidR="008B4CEC" w:rsidRDefault="008B4CEC" w:rsidP="008B4CEC">
            <w:pPr>
              <w:ind w:left="304" w:hanging="304"/>
            </w:pPr>
            <w:r>
              <w:t>Hearing – 11/15; 11/16; 11/19; 11/30/10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California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14, 2010 (Advice Letter)</w:t>
            </w:r>
          </w:p>
        </w:tc>
        <w:tc>
          <w:tcPr>
            <w:tcW w:w="1977" w:type="pct"/>
          </w:tcPr>
          <w:p w:rsidR="002C4926" w:rsidRDefault="00201890">
            <w:r>
              <w:t xml:space="preserve">Deemed </w:t>
            </w:r>
            <w:r w:rsidR="008B4CEC">
              <w:t>Approved 6/14/10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Colorado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27, 2010</w:t>
            </w:r>
          </w:p>
        </w:tc>
        <w:tc>
          <w:tcPr>
            <w:tcW w:w="1977" w:type="pct"/>
          </w:tcPr>
          <w:p w:rsidR="002C4926" w:rsidRDefault="00F728F2">
            <w:r>
              <w:t>Intervenor Testimony – 9/15/10</w:t>
            </w:r>
          </w:p>
          <w:p w:rsidR="00F728F2" w:rsidRDefault="00F728F2" w:rsidP="00F728F2">
            <w:r>
              <w:t>Rebuttal/Cross-Answer – 10/15/10</w:t>
            </w:r>
          </w:p>
          <w:p w:rsidR="00F728F2" w:rsidRDefault="00F728F2" w:rsidP="00F728F2">
            <w:r>
              <w:t>Hearing – 11/8 – 11/10, 11/12</w:t>
            </w:r>
          </w:p>
          <w:p w:rsidR="00F728F2" w:rsidRDefault="002F03BD" w:rsidP="00F728F2">
            <w:r>
              <w:t>Statements of Position 11/24/10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country-region">
                <w:r>
                  <w:t>Georgia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25, 2010</w:t>
            </w:r>
          </w:p>
        </w:tc>
        <w:tc>
          <w:tcPr>
            <w:tcW w:w="1977" w:type="pct"/>
          </w:tcPr>
          <w:p w:rsidR="002C4926" w:rsidRDefault="00AD4C02" w:rsidP="00407E6A">
            <w:r>
              <w:t>Cleared Regulatory Review 7/</w:t>
            </w:r>
            <w:r w:rsidR="00562CBB">
              <w:t>28</w:t>
            </w:r>
            <w:r>
              <w:t>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Iowa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24, 2010</w:t>
            </w:r>
          </w:p>
        </w:tc>
        <w:tc>
          <w:tcPr>
            <w:tcW w:w="1977" w:type="pct"/>
          </w:tcPr>
          <w:p w:rsidR="009C4BA0" w:rsidRDefault="009C4BA0">
            <w:r>
              <w:t xml:space="preserve">Settlement </w:t>
            </w:r>
            <w:r w:rsidR="00BE394D">
              <w:t>Agreement</w:t>
            </w:r>
            <w:r>
              <w:t xml:space="preserve"> with OCA filed 8/16/10</w:t>
            </w:r>
          </w:p>
          <w:p w:rsidR="009C4BA0" w:rsidRDefault="009C4BA0">
            <w:r>
              <w:t>Settlement Agreement with CLEC Intervenors filed 9/28/10</w:t>
            </w:r>
          </w:p>
          <w:p w:rsidR="009C4BA0" w:rsidRDefault="008B4CEC">
            <w:r>
              <w:t xml:space="preserve">Post-hearing Brief – </w:t>
            </w:r>
            <w:r w:rsidR="0081036A">
              <w:t>10/14/10</w:t>
            </w:r>
          </w:p>
          <w:p w:rsidR="008B4CEC" w:rsidRDefault="008B4CEC">
            <w:r>
              <w:t>Deadline to Issue Order – 11/23/10</w:t>
            </w:r>
          </w:p>
        </w:tc>
      </w:tr>
      <w:tr w:rsidR="002C4926" w:rsidTr="002D38DD">
        <w:trPr>
          <w:cantSplit/>
        </w:trPr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Louisiana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19, 2010</w:t>
            </w:r>
          </w:p>
        </w:tc>
        <w:tc>
          <w:tcPr>
            <w:tcW w:w="1977" w:type="pct"/>
          </w:tcPr>
          <w:p w:rsidR="008F3726" w:rsidRDefault="00F44A3D">
            <w:r>
              <w:t>Voted to approve 9/15/10;</w:t>
            </w:r>
          </w:p>
          <w:p w:rsidR="00F44A3D" w:rsidRDefault="00F44A3D">
            <w:r>
              <w:t>Written order signed:  9/17/10</w:t>
            </w:r>
          </w:p>
        </w:tc>
      </w:tr>
      <w:tr w:rsidR="002C4926" w:rsidTr="00BE394D">
        <w:trPr>
          <w:trHeight w:val="1088"/>
        </w:trPr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Minnesota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13, 2010</w:t>
            </w:r>
          </w:p>
        </w:tc>
        <w:tc>
          <w:tcPr>
            <w:tcW w:w="1977" w:type="pct"/>
          </w:tcPr>
          <w:p w:rsidR="00BE394D" w:rsidRDefault="00BE394D" w:rsidP="009E3C13">
            <w:r>
              <w:t>Settlement Agreement with Dept. of Commerce filed on 10/4/10</w:t>
            </w:r>
          </w:p>
          <w:p w:rsidR="009E3C13" w:rsidRDefault="009E3C13" w:rsidP="009E3C13">
            <w:r>
              <w:t>Hearings – 1</w:t>
            </w:r>
            <w:r w:rsidR="00370FB1">
              <w:t>0</w:t>
            </w:r>
            <w:r>
              <w:t>/5/10 to 1</w:t>
            </w:r>
            <w:r w:rsidR="00370FB1">
              <w:t>0</w:t>
            </w:r>
            <w:r>
              <w:t>/7/10</w:t>
            </w:r>
          </w:p>
          <w:p w:rsidR="002C4926" w:rsidRDefault="009E3C13" w:rsidP="009E3C13">
            <w:r>
              <w:t>ALJ Report – 11/30/10</w:t>
            </w:r>
            <w:r w:rsidR="002C4926">
              <w:t xml:space="preserve"> 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lastRenderedPageBreak/>
                  <w:t>Mississippi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25, 2010</w:t>
            </w:r>
          </w:p>
        </w:tc>
        <w:tc>
          <w:tcPr>
            <w:tcW w:w="1977" w:type="pct"/>
          </w:tcPr>
          <w:p w:rsidR="00F44A3D" w:rsidRDefault="00F44A3D" w:rsidP="00F44A3D">
            <w:r>
              <w:t>Voted to approve 9/14/10;</w:t>
            </w:r>
          </w:p>
          <w:p w:rsidR="00F44A3D" w:rsidRDefault="00F44A3D" w:rsidP="00F44A3D">
            <w:r>
              <w:t>Written order signed:  9/14/10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Montana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28, 2010</w:t>
            </w:r>
          </w:p>
        </w:tc>
        <w:tc>
          <w:tcPr>
            <w:tcW w:w="1977" w:type="pct"/>
          </w:tcPr>
          <w:p w:rsidR="002C4926" w:rsidRDefault="009B7C9E" w:rsidP="008B4CEC">
            <w:r>
              <w:t>Intervenor Testimony – 9/17/10</w:t>
            </w:r>
          </w:p>
          <w:p w:rsidR="009B7C9E" w:rsidRDefault="009B7C9E" w:rsidP="008B4CEC">
            <w:r>
              <w:t>Rebuttal Testimony – 10/15/10</w:t>
            </w:r>
          </w:p>
          <w:p w:rsidR="009B7C9E" w:rsidRDefault="009B7C9E" w:rsidP="008B4CEC">
            <w:r>
              <w:t>Hearing – 11/22-11/23/10</w:t>
            </w:r>
          </w:p>
          <w:p w:rsidR="009B7C9E" w:rsidRDefault="009B7C9E" w:rsidP="008B4CEC">
            <w:r>
              <w:t>Briefs – 12/</w:t>
            </w:r>
            <w:r w:rsidR="00E32A64">
              <w:t>6</w:t>
            </w:r>
            <w:r>
              <w:t>/10</w:t>
            </w:r>
          </w:p>
          <w:p w:rsidR="009B7C9E" w:rsidRDefault="009B7C9E" w:rsidP="008B4CEC">
            <w:r>
              <w:t xml:space="preserve">Reply Briefs </w:t>
            </w:r>
            <w:r w:rsidR="00E32A64">
              <w:t>–</w:t>
            </w:r>
            <w:r>
              <w:t xml:space="preserve"> 1</w:t>
            </w:r>
            <w:r w:rsidR="00E32A64">
              <w:t>2/13/10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Nebraska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4, 2010 </w:t>
            </w:r>
          </w:p>
        </w:tc>
        <w:tc>
          <w:tcPr>
            <w:tcW w:w="1977" w:type="pct"/>
          </w:tcPr>
          <w:p w:rsidR="00F44A3D" w:rsidRDefault="00F44A3D" w:rsidP="00BE394D">
            <w:r>
              <w:t>Commission decision pending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New Jersey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19, 2010</w:t>
            </w:r>
          </w:p>
        </w:tc>
        <w:tc>
          <w:tcPr>
            <w:tcW w:w="1977" w:type="pct"/>
          </w:tcPr>
          <w:p w:rsidR="00F96296" w:rsidRDefault="008662BE" w:rsidP="00F96296">
            <w:r>
              <w:t>Initial Testimony – 8/12/10</w:t>
            </w:r>
          </w:p>
          <w:p w:rsidR="008662BE" w:rsidRDefault="008662BE" w:rsidP="00F96296">
            <w:r>
              <w:t>Rebuttal Testimony – 9/23/10</w:t>
            </w:r>
          </w:p>
          <w:p w:rsidR="008662BE" w:rsidRDefault="008662BE" w:rsidP="00F96296">
            <w:r>
              <w:t>Surrebuttal Testimony – 10/14/10</w:t>
            </w:r>
          </w:p>
          <w:p w:rsidR="008662BE" w:rsidRDefault="008662BE" w:rsidP="00F96296">
            <w:r>
              <w:t>Hearing – 11/4/10</w:t>
            </w:r>
          </w:p>
          <w:p w:rsidR="008662BE" w:rsidRDefault="008662BE" w:rsidP="00F96296">
            <w:r>
              <w:t>Board Public Meeting 12/15/10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Ohio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28, 2010</w:t>
            </w:r>
          </w:p>
        </w:tc>
        <w:tc>
          <w:tcPr>
            <w:tcW w:w="1977" w:type="pct"/>
          </w:tcPr>
          <w:p w:rsidR="002C4926" w:rsidRDefault="00562CBB" w:rsidP="00562CBB">
            <w:r>
              <w:t xml:space="preserve">Cleared Regulatory Review - </w:t>
            </w:r>
            <w:r w:rsidR="002A6506">
              <w:t>6/29/10</w:t>
            </w:r>
          </w:p>
        </w:tc>
      </w:tr>
      <w:tr w:rsidR="002C4926" w:rsidTr="002D38DD">
        <w:trPr>
          <w:cantSplit/>
          <w:trHeight w:val="70"/>
        </w:trPr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Oregon</w:t>
                </w:r>
              </w:smartTag>
            </w:smartTag>
            <w:r>
              <w:t xml:space="preserve"> </w:t>
            </w:r>
          </w:p>
        </w:tc>
        <w:tc>
          <w:tcPr>
            <w:tcW w:w="1480" w:type="pct"/>
          </w:tcPr>
          <w:p w:rsidR="002C4926" w:rsidRDefault="002C4926">
            <w:r>
              <w:t>May 21, 2010</w:t>
            </w:r>
          </w:p>
        </w:tc>
        <w:tc>
          <w:tcPr>
            <w:tcW w:w="1977" w:type="pct"/>
          </w:tcPr>
          <w:p w:rsidR="008B4CEC" w:rsidRDefault="002C4926">
            <w:r>
              <w:t xml:space="preserve">Intervenor Reply - </w:t>
            </w:r>
            <w:r w:rsidR="008B4CEC">
              <w:t>8/</w:t>
            </w:r>
            <w:r w:rsidR="009B7C9E">
              <w:t>2</w:t>
            </w:r>
            <w:r w:rsidR="001F0F8D">
              <w:t>4</w:t>
            </w:r>
            <w:r w:rsidR="008B4CEC">
              <w:t>/10</w:t>
            </w:r>
            <w:r>
              <w:t xml:space="preserve">; </w:t>
            </w:r>
          </w:p>
          <w:p w:rsidR="001F0F8D" w:rsidRDefault="001F0F8D">
            <w:r>
              <w:t>Staff Testimony – 9/3/10</w:t>
            </w:r>
          </w:p>
          <w:p w:rsidR="008B4CEC" w:rsidRDefault="002C4926">
            <w:r>
              <w:t xml:space="preserve">Company Rebuttal - </w:t>
            </w:r>
            <w:r w:rsidR="008B4CEC">
              <w:t>9/</w:t>
            </w:r>
            <w:r w:rsidR="001F0F8D">
              <w:t>21</w:t>
            </w:r>
            <w:r w:rsidR="008B4CEC">
              <w:t>/10</w:t>
            </w:r>
            <w:r>
              <w:t xml:space="preserve">; </w:t>
            </w:r>
          </w:p>
          <w:p w:rsidR="008B4CEC" w:rsidRDefault="002C4926">
            <w:r>
              <w:t xml:space="preserve">Hearing -  </w:t>
            </w:r>
            <w:r w:rsidR="008B4CEC">
              <w:t>10/20-10/21/10</w:t>
            </w:r>
            <w:r>
              <w:t xml:space="preserve">  </w:t>
            </w:r>
          </w:p>
        </w:tc>
      </w:tr>
      <w:tr w:rsidR="002C4926" w:rsidTr="005C61F1">
        <w:trPr>
          <w:cantSplit/>
          <w:trHeight w:val="854"/>
        </w:trPr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Pennsylvania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14, 2010</w:t>
            </w:r>
          </w:p>
        </w:tc>
        <w:tc>
          <w:tcPr>
            <w:tcW w:w="1977" w:type="pct"/>
          </w:tcPr>
          <w:p w:rsidR="009C4BA0" w:rsidRDefault="00BE394D" w:rsidP="002D38DD">
            <w:r>
              <w:t>Unanimous</w:t>
            </w:r>
            <w:r w:rsidR="009C4BA0">
              <w:t xml:space="preserve"> Settlement Agreement Filed 9/3/10</w:t>
            </w:r>
          </w:p>
          <w:p w:rsidR="00BE0D4F" w:rsidRDefault="00120B07" w:rsidP="002D38DD">
            <w:r>
              <w:t>ALJ Recommended Decision for Approval 9/28/10</w:t>
            </w:r>
          </w:p>
          <w:p w:rsidR="00F44A3D" w:rsidRDefault="00F44A3D" w:rsidP="002D38DD">
            <w:r>
              <w:t>Commission decision pending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Utah</w:t>
                </w:r>
              </w:smartTag>
            </w:smartTag>
          </w:p>
        </w:tc>
        <w:tc>
          <w:tcPr>
            <w:tcW w:w="1480" w:type="pct"/>
          </w:tcPr>
          <w:p w:rsidR="002C4926" w:rsidRDefault="002C4926">
            <w:r>
              <w:t>May 28, 2010</w:t>
            </w:r>
          </w:p>
        </w:tc>
        <w:tc>
          <w:tcPr>
            <w:tcW w:w="1977" w:type="pct"/>
          </w:tcPr>
          <w:p w:rsidR="002C4926" w:rsidRDefault="00F96296">
            <w:r>
              <w:t>Intervenor Testimony - 8/30/10</w:t>
            </w:r>
          </w:p>
          <w:p w:rsidR="00F96296" w:rsidRDefault="00F96296">
            <w:r>
              <w:t>Rebuttal Testimony – 9/30/10</w:t>
            </w:r>
          </w:p>
          <w:p w:rsidR="00F96296" w:rsidRDefault="00F96296">
            <w:r>
              <w:t>Surrebuttal Testimony – 10/14/10</w:t>
            </w:r>
          </w:p>
          <w:p w:rsidR="00F96296" w:rsidRDefault="00F96296" w:rsidP="00F96296">
            <w:r>
              <w:t>Hearing – 10/26-10/27/10</w:t>
            </w:r>
          </w:p>
        </w:tc>
      </w:tr>
      <w:tr w:rsidR="002C4926" w:rsidTr="009B7C9E">
        <w:tc>
          <w:tcPr>
            <w:tcW w:w="1543" w:type="pct"/>
            <w:tcBorders>
              <w:bottom w:val="single" w:sz="4" w:space="0" w:color="auto"/>
            </w:tcBorders>
          </w:tcPr>
          <w:p w:rsidR="002C4926" w:rsidRDefault="002C4926">
            <w:r>
              <w:t>Virginia</w:t>
            </w:r>
          </w:p>
        </w:tc>
        <w:tc>
          <w:tcPr>
            <w:tcW w:w="1480" w:type="pct"/>
            <w:tcBorders>
              <w:bottom w:val="single" w:sz="4" w:space="0" w:color="auto"/>
            </w:tcBorders>
          </w:tcPr>
          <w:p w:rsidR="002C4926" w:rsidRDefault="002C4926">
            <w:pPr>
              <w:rPr>
                <w:b/>
                <w:sz w:val="32"/>
                <w:szCs w:val="32"/>
              </w:rPr>
            </w:pPr>
            <w:r>
              <w:t>May 25, 2010</w:t>
            </w:r>
          </w:p>
        </w:tc>
        <w:tc>
          <w:tcPr>
            <w:tcW w:w="1977" w:type="pct"/>
            <w:tcBorders>
              <w:bottom w:val="single" w:sz="4" w:space="0" w:color="auto"/>
            </w:tcBorders>
          </w:tcPr>
          <w:p w:rsidR="00BE394D" w:rsidRPr="00204726" w:rsidRDefault="00F44A3D" w:rsidP="00BE394D">
            <w:r>
              <w:t>Approved 9/24/10</w:t>
            </w:r>
          </w:p>
        </w:tc>
      </w:tr>
    </w:tbl>
    <w:p w:rsidR="00BE394D" w:rsidRDefault="00BE394D">
      <w:r>
        <w:br w:type="page"/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3815"/>
        <w:gridCol w:w="5096"/>
      </w:tblGrid>
      <w:tr w:rsidR="002C4926" w:rsidTr="009B7C9E">
        <w:tc>
          <w:tcPr>
            <w:tcW w:w="5000" w:type="pct"/>
            <w:gridSpan w:val="3"/>
            <w:shd w:val="clear" w:color="auto" w:fill="D9D9D9"/>
          </w:tcPr>
          <w:p w:rsidR="002C4926" w:rsidRDefault="002C4926">
            <w:pPr>
              <w:jc w:val="center"/>
            </w:pPr>
            <w:r>
              <w:rPr>
                <w:b/>
              </w:rPr>
              <w:t>State Filings – Non-ILEC States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State">
              <w:smartTag w:uri="urn:schemas-microsoft-com:office:smarttags" w:element="place">
                <w:r>
                  <w:t>District of Columbia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</w:t>
            </w:r>
            <w:r w:rsidR="00F96296">
              <w:t>4</w:t>
            </w:r>
            <w:r>
              <w:t xml:space="preserve">, 2010 </w:t>
            </w:r>
          </w:p>
        </w:tc>
        <w:tc>
          <w:tcPr>
            <w:tcW w:w="1977" w:type="pct"/>
          </w:tcPr>
          <w:p w:rsidR="002C4926" w:rsidRDefault="00633FC6">
            <w:r>
              <w:t>Cleared Regulatory Review 8/30/10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Hawaii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</w:t>
            </w:r>
            <w:r w:rsidR="00F96296">
              <w:t>3</w:t>
            </w:r>
            <w:r>
              <w:t xml:space="preserve">, 2010 </w:t>
            </w:r>
          </w:p>
        </w:tc>
        <w:tc>
          <w:tcPr>
            <w:tcW w:w="1977" w:type="pct"/>
          </w:tcPr>
          <w:p w:rsidR="002C4926" w:rsidRDefault="00201890" w:rsidP="00201890">
            <w:r>
              <w:t>Cleared Regulatory Review</w:t>
            </w:r>
            <w:r w:rsidR="00F96296">
              <w:t xml:space="preserve"> 6/15/10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Maryland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</w:t>
            </w:r>
            <w:r w:rsidR="00F96296">
              <w:t>8</w:t>
            </w:r>
            <w:r>
              <w:t xml:space="preserve">, 2010 </w:t>
            </w:r>
          </w:p>
        </w:tc>
        <w:tc>
          <w:tcPr>
            <w:tcW w:w="1977" w:type="pct"/>
          </w:tcPr>
          <w:p w:rsidR="002C4926" w:rsidRDefault="004479A5">
            <w:r>
              <w:t>Commission Voted to Approve – 7/7/10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New York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4, 2010 </w:t>
            </w:r>
          </w:p>
        </w:tc>
        <w:tc>
          <w:tcPr>
            <w:tcW w:w="1977" w:type="pct"/>
          </w:tcPr>
          <w:p w:rsidR="002C4926" w:rsidRDefault="001F0F8D" w:rsidP="001F0F8D">
            <w:r>
              <w:t>Commission Approved – 8/24/10</w:t>
            </w:r>
          </w:p>
        </w:tc>
      </w:tr>
      <w:tr w:rsidR="002C4926" w:rsidTr="009B7C9E">
        <w:tc>
          <w:tcPr>
            <w:tcW w:w="1543" w:type="pct"/>
          </w:tcPr>
          <w:p w:rsidR="002C4926" w:rsidRDefault="002C4926">
            <w:smartTag w:uri="urn:schemas-microsoft-com:office:smarttags" w:element="place">
              <w:smartTag w:uri="urn:schemas-microsoft-com:office:smarttags" w:element="State">
                <w:r>
                  <w:t>West Virginia</w:t>
                </w:r>
              </w:smartTag>
            </w:smartTag>
          </w:p>
        </w:tc>
        <w:tc>
          <w:tcPr>
            <w:tcW w:w="1480" w:type="pct"/>
          </w:tcPr>
          <w:p w:rsidR="002C4926" w:rsidRDefault="002C4926" w:rsidP="00F96296">
            <w:r>
              <w:t xml:space="preserve">June </w:t>
            </w:r>
            <w:r w:rsidR="00F96296">
              <w:t>4</w:t>
            </w:r>
            <w:r>
              <w:t xml:space="preserve">, 2010 </w:t>
            </w:r>
          </w:p>
        </w:tc>
        <w:tc>
          <w:tcPr>
            <w:tcW w:w="1977" w:type="pct"/>
          </w:tcPr>
          <w:p w:rsidR="002C4926" w:rsidRDefault="00630877">
            <w:r>
              <w:t>Commission Approved – 8/3/10</w:t>
            </w:r>
          </w:p>
        </w:tc>
      </w:tr>
    </w:tbl>
    <w:p w:rsidR="002C4926" w:rsidRDefault="002C4926"/>
    <w:p w:rsidR="00C031A9" w:rsidRDefault="00C031A9">
      <w:r>
        <w:t xml:space="preserve">Note: 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 was previously identified as a Non-ILEC state where approval of the Transaction was required.  Further research has confirmed that approval is not required in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.  Therefore,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 has been removed from th</w:t>
      </w:r>
      <w:r w:rsidR="00D711BC">
        <w:t>is schedule.</w:t>
      </w:r>
    </w:p>
    <w:sectPr w:rsidR="00C031A9" w:rsidSect="00BE394D">
      <w:headerReference w:type="default" r:id="rId7"/>
      <w:footerReference w:type="default" r:id="rId8"/>
      <w:pgSz w:w="15840" w:h="12240" w:orient="landscape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B1" w:rsidRDefault="00195DB1">
      <w:r>
        <w:separator/>
      </w:r>
    </w:p>
  </w:endnote>
  <w:endnote w:type="continuationSeparator" w:id="0">
    <w:p w:rsidR="00195DB1" w:rsidRDefault="0019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26" w:rsidRDefault="002C4926">
    <w:pPr>
      <w:pStyle w:val="Footer"/>
      <w:jc w:val="center"/>
    </w:pPr>
    <w:r>
      <w:rPr>
        <w:rStyle w:val="PageNumber"/>
      </w:rPr>
      <w:t xml:space="preserve">Page </w:t>
    </w:r>
    <w:r w:rsidR="0061536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1536E">
      <w:rPr>
        <w:rStyle w:val="PageNumber"/>
      </w:rPr>
      <w:fldChar w:fldCharType="separate"/>
    </w:r>
    <w:r w:rsidR="002B5C49">
      <w:rPr>
        <w:rStyle w:val="PageNumber"/>
        <w:noProof/>
      </w:rPr>
      <w:t>1</w:t>
    </w:r>
    <w:r w:rsidR="0061536E">
      <w:rPr>
        <w:rStyle w:val="PageNumber"/>
      </w:rPr>
      <w:fldChar w:fldCharType="end"/>
    </w:r>
    <w:r>
      <w:rPr>
        <w:rStyle w:val="PageNumber"/>
      </w:rPr>
      <w:t xml:space="preserve"> of </w:t>
    </w:r>
    <w:r w:rsidR="0061536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1536E">
      <w:rPr>
        <w:rStyle w:val="PageNumber"/>
      </w:rPr>
      <w:fldChar w:fldCharType="separate"/>
    </w:r>
    <w:r w:rsidR="002B5C49">
      <w:rPr>
        <w:rStyle w:val="PageNumber"/>
        <w:noProof/>
      </w:rPr>
      <w:t>3</w:t>
    </w:r>
    <w:r w:rsidR="0061536E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B1" w:rsidRDefault="00195DB1">
      <w:r>
        <w:separator/>
      </w:r>
    </w:p>
  </w:footnote>
  <w:footnote w:type="continuationSeparator" w:id="0">
    <w:p w:rsidR="00195DB1" w:rsidRDefault="00195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26" w:rsidRDefault="002C4926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UT-100820</w:t>
    </w:r>
  </w:p>
  <w:p w:rsidR="002C4926" w:rsidRDefault="00F44A3D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Fourth </w:t>
    </w:r>
    <w:r w:rsidR="0009166A">
      <w:rPr>
        <w:b/>
        <w:sz w:val="20"/>
        <w:szCs w:val="20"/>
      </w:rPr>
      <w:t xml:space="preserve">Updated </w:t>
    </w:r>
    <w:r w:rsidR="002C4926">
      <w:rPr>
        <w:b/>
        <w:sz w:val="20"/>
        <w:szCs w:val="20"/>
      </w:rPr>
      <w:t>Response to Bench Request No. 1</w:t>
    </w:r>
  </w:p>
  <w:p w:rsidR="002C4926" w:rsidRPr="0009166A" w:rsidRDefault="00F44A3D" w:rsidP="0009166A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>October 8</w:t>
    </w:r>
    <w:r w:rsidR="0009166A">
      <w:rPr>
        <w:b/>
        <w:sz w:val="20"/>
        <w:szCs w:val="20"/>
      </w:rPr>
      <w:t>, 2010</w:t>
    </w:r>
  </w:p>
  <w:p w:rsidR="002C4926" w:rsidRDefault="002C4926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CenturyLink/Qwest State Filings</w:t>
    </w:r>
  </w:p>
  <w:p w:rsidR="00F96296" w:rsidRDefault="00F96296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66A"/>
    <w:rsid w:val="000351BF"/>
    <w:rsid w:val="0009166A"/>
    <w:rsid w:val="000A50C4"/>
    <w:rsid w:val="00120B07"/>
    <w:rsid w:val="00181F4F"/>
    <w:rsid w:val="00195DB1"/>
    <w:rsid w:val="001F0F8D"/>
    <w:rsid w:val="00201890"/>
    <w:rsid w:val="00204726"/>
    <w:rsid w:val="002568F4"/>
    <w:rsid w:val="002A6506"/>
    <w:rsid w:val="002B5C49"/>
    <w:rsid w:val="002C4926"/>
    <w:rsid w:val="002D38DD"/>
    <w:rsid w:val="002D5BFE"/>
    <w:rsid w:val="002F03BD"/>
    <w:rsid w:val="0030745B"/>
    <w:rsid w:val="00315E9C"/>
    <w:rsid w:val="00370FB1"/>
    <w:rsid w:val="003B4704"/>
    <w:rsid w:val="003E15BE"/>
    <w:rsid w:val="003E45DF"/>
    <w:rsid w:val="00407E6A"/>
    <w:rsid w:val="004124C5"/>
    <w:rsid w:val="004479A5"/>
    <w:rsid w:val="004B2D15"/>
    <w:rsid w:val="00505DF4"/>
    <w:rsid w:val="00562CBB"/>
    <w:rsid w:val="005842FA"/>
    <w:rsid w:val="005A5968"/>
    <w:rsid w:val="005B0115"/>
    <w:rsid w:val="005C61F1"/>
    <w:rsid w:val="0061536E"/>
    <w:rsid w:val="00630877"/>
    <w:rsid w:val="00633FC6"/>
    <w:rsid w:val="00682D89"/>
    <w:rsid w:val="006F5FB3"/>
    <w:rsid w:val="007047EB"/>
    <w:rsid w:val="0077666D"/>
    <w:rsid w:val="0081036A"/>
    <w:rsid w:val="008256A3"/>
    <w:rsid w:val="00850054"/>
    <w:rsid w:val="0086060E"/>
    <w:rsid w:val="00862ED8"/>
    <w:rsid w:val="008662BE"/>
    <w:rsid w:val="00880545"/>
    <w:rsid w:val="00886890"/>
    <w:rsid w:val="008B4CEC"/>
    <w:rsid w:val="008F3726"/>
    <w:rsid w:val="008F50B8"/>
    <w:rsid w:val="0090363F"/>
    <w:rsid w:val="009B7C9E"/>
    <w:rsid w:val="009C2052"/>
    <w:rsid w:val="009C4BA0"/>
    <w:rsid w:val="009D43C6"/>
    <w:rsid w:val="009E3C13"/>
    <w:rsid w:val="00A4452F"/>
    <w:rsid w:val="00A57406"/>
    <w:rsid w:val="00AA34D7"/>
    <w:rsid w:val="00AD4C02"/>
    <w:rsid w:val="00B054BC"/>
    <w:rsid w:val="00B7390A"/>
    <w:rsid w:val="00B823BB"/>
    <w:rsid w:val="00B91114"/>
    <w:rsid w:val="00BB0466"/>
    <w:rsid w:val="00BC7DD9"/>
    <w:rsid w:val="00BE0D4F"/>
    <w:rsid w:val="00BE394D"/>
    <w:rsid w:val="00C031A9"/>
    <w:rsid w:val="00C377C5"/>
    <w:rsid w:val="00CA4625"/>
    <w:rsid w:val="00CB29CC"/>
    <w:rsid w:val="00CC5B30"/>
    <w:rsid w:val="00CC60C8"/>
    <w:rsid w:val="00D217C6"/>
    <w:rsid w:val="00D711BC"/>
    <w:rsid w:val="00DF5D58"/>
    <w:rsid w:val="00E000E6"/>
    <w:rsid w:val="00E32A64"/>
    <w:rsid w:val="00E63148"/>
    <w:rsid w:val="00E74295"/>
    <w:rsid w:val="00E82BFA"/>
    <w:rsid w:val="00EA3DF4"/>
    <w:rsid w:val="00EB0638"/>
    <w:rsid w:val="00ED184F"/>
    <w:rsid w:val="00EF01E3"/>
    <w:rsid w:val="00F13BF0"/>
    <w:rsid w:val="00F44A3D"/>
    <w:rsid w:val="00F51847"/>
    <w:rsid w:val="00F65390"/>
    <w:rsid w:val="00F728F2"/>
    <w:rsid w:val="00F96296"/>
    <w:rsid w:val="00FA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36E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5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1536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1536E"/>
    <w:rPr>
      <w:vertAlign w:val="superscript"/>
    </w:rPr>
  </w:style>
  <w:style w:type="paragraph" w:styleId="Header">
    <w:name w:val="header"/>
    <w:basedOn w:val="Normal"/>
    <w:rsid w:val="00615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3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536E"/>
  </w:style>
  <w:style w:type="paragraph" w:styleId="BalloonText">
    <w:name w:val="Balloon Text"/>
    <w:basedOn w:val="Normal"/>
    <w:link w:val="BalloonTextChar"/>
    <w:rsid w:val="008B4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CE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2010-10-08T07:00:00+00:00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480B87-7CA4-437E-A78C-730F192F319B}"/>
</file>

<file path=customXml/itemProps2.xml><?xml version="1.0" encoding="utf-8"?>
<ds:datastoreItem xmlns:ds="http://schemas.openxmlformats.org/officeDocument/2006/customXml" ds:itemID="{3FD17D96-FC92-47BF-B29E-9D506E8B78A5}"/>
</file>

<file path=customXml/itemProps3.xml><?xml version="1.0" encoding="utf-8"?>
<ds:datastoreItem xmlns:ds="http://schemas.openxmlformats.org/officeDocument/2006/customXml" ds:itemID="{CB6F07FD-A1F9-42A2-B952-B3DEADF77300}"/>
</file>

<file path=customXml/itemProps4.xml><?xml version="1.0" encoding="utf-8"?>
<ds:datastoreItem xmlns:ds="http://schemas.openxmlformats.org/officeDocument/2006/customXml" ds:itemID="{AA8D4891-54C1-457C-A642-212A03493DFA}"/>
</file>

<file path=customXml/itemProps5.xml><?xml version="1.0" encoding="utf-8"?>
<ds:datastoreItem xmlns:ds="http://schemas.openxmlformats.org/officeDocument/2006/customXml" ds:itemID="{2D34D9CD-5ADB-45F4-972B-F4FA47917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Jurisdiction</vt:lpstr>
    </vt:vector>
  </TitlesOfParts>
  <Company>CenturyTel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Jurisdiction</dc:title>
  <dc:subject/>
  <dc:creator>RLP006680</dc:creator>
  <cp:keywords/>
  <dc:description/>
  <cp:lastModifiedBy>Peterson, Maura</cp:lastModifiedBy>
  <cp:revision>2</cp:revision>
  <cp:lastPrinted>2010-10-04T16:51:00Z</cp:lastPrinted>
  <dcterms:created xsi:type="dcterms:W3CDTF">2010-10-08T21:43:00Z</dcterms:created>
  <dcterms:modified xsi:type="dcterms:W3CDTF">2010-10-08T21:43:00Z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0x0101006E56B4D1795A2E4DB2F0B01679ED314A0005C87BED8F1E1C429DF53B67807A0FD9</vt:lpwstr>
  </property>
  <property fmtid="{D5CDD505-2E9C-101B-9397-08002B2CF9AE}" pid="4" name="_docset_NoMedatataSyncRequired">
    <vt:lpwstr>False</vt:lpwstr>
  </property>
</Properties>
</file>