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B93F" w14:textId="77777777" w:rsidR="00E66FC8" w:rsidRDefault="00455BD3">
      <w:pPr>
        <w:ind w:left="720"/>
        <w:rPr>
          <w:rFonts w:ascii="Arial" w:hAnsi="Arial"/>
          <w:i/>
          <w:sz w:val="18"/>
        </w:rPr>
      </w:pPr>
      <w:bookmarkStart w:id="0" w:name="_GoBack"/>
      <w:bookmarkEnd w:id="0"/>
      <w:r>
        <w:rPr>
          <w:rFonts w:ascii="Arial" w:hAnsi="Arial"/>
          <w:i/>
          <w:sz w:val="18"/>
        </w:rPr>
        <w:t>www.pse.com</w:t>
      </w:r>
    </w:p>
    <w:p w14:paraId="1087B940" w14:textId="77777777" w:rsidR="00E66FC8" w:rsidRDefault="00455BD3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 wp14:anchorId="1087B961" wp14:editId="1087B962">
            <wp:extent cx="3011170" cy="494030"/>
            <wp:effectExtent l="0" t="0" r="0" b="127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B941" w14:textId="77777777" w:rsidR="00E66FC8" w:rsidRDefault="00455BD3">
      <w:pPr>
        <w:spacing w:before="120"/>
        <w:ind w:left="72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Puget Sound Energy</w:t>
      </w:r>
    </w:p>
    <w:p w14:paraId="1087B942" w14:textId="77777777" w:rsidR="00E66FC8" w:rsidRDefault="00455BD3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>
        <w:rPr>
          <w:b w:val="0"/>
          <w:i/>
          <w:sz w:val="18"/>
        </w:rPr>
        <w:t>P.O. Box 97034</w:t>
      </w:r>
    </w:p>
    <w:p w14:paraId="1087B943" w14:textId="77777777" w:rsidR="00E66FC8" w:rsidRDefault="00455BD3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>
        <w:rPr>
          <w:b w:val="0"/>
          <w:i/>
          <w:sz w:val="18"/>
        </w:rPr>
        <w:t>Bellevue, WA  98009-9734</w:t>
      </w:r>
    </w:p>
    <w:p w14:paraId="1087B944" w14:textId="77777777" w:rsidR="00E66FC8" w:rsidRDefault="00E66FC8">
      <w:pPr>
        <w:rPr>
          <w:sz w:val="22"/>
          <w:szCs w:val="22"/>
        </w:rPr>
      </w:pPr>
    </w:p>
    <w:p w14:paraId="1087B945" w14:textId="77777777" w:rsidR="00E66FC8" w:rsidRDefault="00455BD3">
      <w:pPr>
        <w:pStyle w:val="Heading1"/>
        <w:rPr>
          <w:szCs w:val="24"/>
        </w:rPr>
      </w:pPr>
      <w:r>
        <w:t xml:space="preserve">October </w:t>
      </w:r>
      <w:r w:rsidR="0018283A">
        <w:t>14</w:t>
      </w:r>
      <w:r>
        <w:t>, 2016</w:t>
      </w:r>
    </w:p>
    <w:p w14:paraId="1087B946" w14:textId="77777777" w:rsidR="00E66FC8" w:rsidRDefault="00E66FC8">
      <w:pPr>
        <w:rPr>
          <w:sz w:val="24"/>
          <w:szCs w:val="24"/>
        </w:rPr>
      </w:pPr>
    </w:p>
    <w:p w14:paraId="1087B947" w14:textId="77777777" w:rsidR="00E66FC8" w:rsidRDefault="00E66FC8">
      <w:pPr>
        <w:rPr>
          <w:sz w:val="24"/>
          <w:szCs w:val="24"/>
        </w:rPr>
      </w:pPr>
    </w:p>
    <w:p w14:paraId="1087B948" w14:textId="77777777" w:rsidR="00E66FC8" w:rsidRDefault="00455BD3">
      <w:pPr>
        <w:rPr>
          <w:sz w:val="25"/>
          <w:szCs w:val="25"/>
        </w:rPr>
      </w:pPr>
      <w:r>
        <w:rPr>
          <w:sz w:val="25"/>
          <w:szCs w:val="25"/>
        </w:rPr>
        <w:t xml:space="preserve">Mr. Steven V. King </w:t>
      </w:r>
    </w:p>
    <w:p w14:paraId="1087B949" w14:textId="77777777" w:rsidR="00E66FC8" w:rsidRDefault="00455BD3">
      <w:pPr>
        <w:rPr>
          <w:sz w:val="25"/>
          <w:szCs w:val="25"/>
        </w:rPr>
      </w:pPr>
      <w:r>
        <w:rPr>
          <w:sz w:val="25"/>
          <w:szCs w:val="25"/>
        </w:rPr>
        <w:t xml:space="preserve">Executive Director and Secretary </w:t>
      </w:r>
    </w:p>
    <w:p w14:paraId="1087B94A" w14:textId="77777777" w:rsidR="00E66FC8" w:rsidRDefault="00455BD3">
      <w:pPr>
        <w:rPr>
          <w:sz w:val="25"/>
          <w:szCs w:val="25"/>
        </w:rPr>
      </w:pPr>
      <w:r>
        <w:rPr>
          <w:sz w:val="25"/>
          <w:szCs w:val="25"/>
        </w:rPr>
        <w:t xml:space="preserve">Washington Utilities and Transportation Commission </w:t>
      </w:r>
    </w:p>
    <w:p w14:paraId="1087B94B" w14:textId="77777777" w:rsidR="00E66FC8" w:rsidRDefault="00455BD3">
      <w:pPr>
        <w:rPr>
          <w:sz w:val="25"/>
          <w:szCs w:val="25"/>
        </w:rPr>
      </w:pPr>
      <w:r>
        <w:rPr>
          <w:sz w:val="25"/>
          <w:szCs w:val="25"/>
        </w:rPr>
        <w:t>P.O. Box 47250</w:t>
      </w:r>
    </w:p>
    <w:p w14:paraId="1087B94C" w14:textId="77777777" w:rsidR="00E66FC8" w:rsidRDefault="00455BD3">
      <w:pPr>
        <w:rPr>
          <w:sz w:val="25"/>
          <w:szCs w:val="25"/>
        </w:rPr>
      </w:pPr>
      <w:r>
        <w:rPr>
          <w:sz w:val="25"/>
          <w:szCs w:val="25"/>
        </w:rPr>
        <w:t>Olympia, Washington 98504-7250</w:t>
      </w:r>
    </w:p>
    <w:p w14:paraId="1087B94D" w14:textId="77777777" w:rsidR="00E66FC8" w:rsidRDefault="00E66FC8">
      <w:pPr>
        <w:rPr>
          <w:sz w:val="24"/>
          <w:szCs w:val="24"/>
        </w:rPr>
      </w:pPr>
    </w:p>
    <w:p w14:paraId="1087B94E" w14:textId="77777777" w:rsidR="00E66FC8" w:rsidRDefault="00E66FC8">
      <w:pPr>
        <w:rPr>
          <w:sz w:val="24"/>
          <w:szCs w:val="24"/>
        </w:rPr>
      </w:pPr>
    </w:p>
    <w:p w14:paraId="1087B94F" w14:textId="77777777" w:rsidR="00E66FC8" w:rsidRDefault="00455BD3" w:rsidP="0018283A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</w:r>
      <w:r w:rsidR="0018283A">
        <w:rPr>
          <w:b/>
          <w:sz w:val="24"/>
          <w:szCs w:val="24"/>
        </w:rPr>
        <w:t>Washington Utilities and Transportation Commission v. Puget Sound Energy, Docket No. UE-161123</w:t>
      </w:r>
    </w:p>
    <w:p w14:paraId="1087B950" w14:textId="77777777" w:rsidR="00E66FC8" w:rsidRDefault="0018283A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Agreement of Puget Sound Energy to Suspension of Schedule 451</w:t>
      </w:r>
    </w:p>
    <w:p w14:paraId="1087B951" w14:textId="77777777" w:rsidR="00E66FC8" w:rsidRDefault="00455BD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087B952" w14:textId="77777777" w:rsidR="00E66FC8" w:rsidRDefault="00455BD3">
      <w:pPr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14:paraId="1087B953" w14:textId="77777777" w:rsidR="00E66FC8" w:rsidRDefault="00E66FC8">
      <w:pPr>
        <w:rPr>
          <w:sz w:val="24"/>
          <w:szCs w:val="24"/>
        </w:rPr>
      </w:pPr>
    </w:p>
    <w:p w14:paraId="1087B954" w14:textId="77777777" w:rsidR="0018283A" w:rsidRPr="00715FFA" w:rsidRDefault="0018283A" w:rsidP="00715FFA">
      <w:pPr>
        <w:rPr>
          <w:sz w:val="24"/>
          <w:szCs w:val="24"/>
        </w:rPr>
      </w:pPr>
      <w:r w:rsidRPr="00715FFA">
        <w:rPr>
          <w:snapToGrid w:val="0"/>
          <w:sz w:val="24"/>
          <w:szCs w:val="24"/>
        </w:rPr>
        <w:t xml:space="preserve">On October 7, 2016, Puget Sound Energy (“PSE”) filed </w:t>
      </w:r>
      <w:r w:rsidR="00455BD3" w:rsidRPr="00715FFA">
        <w:rPr>
          <w:snapToGrid w:val="0"/>
          <w:sz w:val="24"/>
          <w:szCs w:val="24"/>
        </w:rPr>
        <w:t xml:space="preserve">proposed </w:t>
      </w:r>
      <w:r w:rsidRPr="00715FFA">
        <w:rPr>
          <w:snapToGrid w:val="0"/>
          <w:sz w:val="24"/>
          <w:szCs w:val="24"/>
        </w:rPr>
        <w:t xml:space="preserve">Schedule 451 to </w:t>
      </w:r>
      <w:r w:rsidR="00455BD3" w:rsidRPr="00715FFA">
        <w:rPr>
          <w:snapToGrid w:val="0"/>
          <w:sz w:val="24"/>
          <w:szCs w:val="24"/>
        </w:rPr>
        <w:t>the WN U-60</w:t>
      </w:r>
      <w:r w:rsidRPr="00715FFA">
        <w:rPr>
          <w:snapToGrid w:val="0"/>
          <w:sz w:val="24"/>
          <w:szCs w:val="24"/>
        </w:rPr>
        <w:t xml:space="preserve">, Tariff G for electric service in Docket UE-161123. </w:t>
      </w:r>
      <w:r w:rsidRPr="00715FFA">
        <w:rPr>
          <w:sz w:val="24"/>
          <w:szCs w:val="24"/>
        </w:rPr>
        <w:t xml:space="preserve">Staff for the Commission has subsequently inquired whether PSE would agree to the immediate suspension of the filing in </w:t>
      </w:r>
      <w:r w:rsidRPr="00715FFA">
        <w:rPr>
          <w:snapToGrid w:val="0"/>
          <w:sz w:val="24"/>
          <w:szCs w:val="24"/>
        </w:rPr>
        <w:t>Docket UE-161123</w:t>
      </w:r>
      <w:r w:rsidR="003E2784" w:rsidRPr="00715FFA">
        <w:rPr>
          <w:snapToGrid w:val="0"/>
          <w:sz w:val="24"/>
          <w:szCs w:val="24"/>
        </w:rPr>
        <w:t>. PSE hereby notifies the Commission that PSE agrees to waive the suspension hearing and requests that the Commission issue an order suspending Schedule 451 for investigation.</w:t>
      </w:r>
    </w:p>
    <w:p w14:paraId="1087B955" w14:textId="77777777" w:rsidR="0018283A" w:rsidRDefault="0018283A">
      <w:pPr>
        <w:pStyle w:val="BodyText"/>
      </w:pPr>
    </w:p>
    <w:p w14:paraId="1087B956" w14:textId="77777777" w:rsidR="00E66FC8" w:rsidRDefault="00455BD3">
      <w:pPr>
        <w:pStyle w:val="BodyText"/>
      </w:pPr>
      <w:r>
        <w:rPr>
          <w:szCs w:val="24"/>
        </w:rPr>
        <w:t>Please contact Jason Kuzma at (425) 635-1416 for additional information about this filing.</w:t>
      </w:r>
      <w:r w:rsidR="00715FFA">
        <w:rPr>
          <w:szCs w:val="24"/>
        </w:rPr>
        <w:t xml:space="preserve"> </w:t>
      </w:r>
      <w:r>
        <w:rPr>
          <w:szCs w:val="24"/>
        </w:rPr>
        <w:t xml:space="preserve">If you have any other questions please contact me </w:t>
      </w:r>
      <w:r>
        <w:t>at (425) 456-2110.</w:t>
      </w:r>
      <w:r>
        <w:tab/>
      </w:r>
    </w:p>
    <w:p w14:paraId="1087B957" w14:textId="77777777" w:rsidR="00E66FC8" w:rsidRDefault="00E66FC8">
      <w:pPr>
        <w:rPr>
          <w:sz w:val="25"/>
          <w:szCs w:val="25"/>
        </w:rPr>
      </w:pPr>
    </w:p>
    <w:p w14:paraId="1087B958" w14:textId="77777777" w:rsidR="00E66FC8" w:rsidRDefault="00455BD3" w:rsidP="00715FFA">
      <w:pPr>
        <w:ind w:left="4320"/>
        <w:rPr>
          <w:sz w:val="25"/>
          <w:szCs w:val="25"/>
        </w:rPr>
      </w:pPr>
      <w:r>
        <w:rPr>
          <w:sz w:val="25"/>
          <w:szCs w:val="25"/>
        </w:rPr>
        <w:t>Sincerely,</w:t>
      </w:r>
    </w:p>
    <w:p w14:paraId="1087B959" w14:textId="77777777" w:rsidR="00715FFA" w:rsidRDefault="00715FFA" w:rsidP="00715FFA">
      <w:pPr>
        <w:ind w:left="4320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 wp14:anchorId="1087B963" wp14:editId="1087B964">
            <wp:extent cx="2162755" cy="117599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's si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836" cy="117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7B95A" w14:textId="77777777" w:rsidR="00715FFA" w:rsidRDefault="00455BD3" w:rsidP="00715FFA">
      <w:pPr>
        <w:ind w:left="4320"/>
        <w:rPr>
          <w:sz w:val="25"/>
          <w:szCs w:val="25"/>
        </w:rPr>
      </w:pPr>
      <w:r>
        <w:rPr>
          <w:sz w:val="25"/>
          <w:szCs w:val="25"/>
        </w:rPr>
        <w:t>Ken Johnson</w:t>
      </w:r>
    </w:p>
    <w:p w14:paraId="1087B95B" w14:textId="77777777" w:rsidR="00E66FC8" w:rsidRDefault="00455BD3" w:rsidP="00715FFA">
      <w:pPr>
        <w:ind w:left="4320"/>
        <w:rPr>
          <w:sz w:val="25"/>
          <w:szCs w:val="25"/>
        </w:rPr>
      </w:pPr>
      <w:r>
        <w:rPr>
          <w:sz w:val="25"/>
          <w:szCs w:val="25"/>
        </w:rPr>
        <w:t>Director, State Regulatory Affairs</w:t>
      </w:r>
      <w:r>
        <w:rPr>
          <w:sz w:val="25"/>
          <w:szCs w:val="25"/>
        </w:rPr>
        <w:tab/>
      </w:r>
    </w:p>
    <w:p w14:paraId="1087B95C" w14:textId="77777777" w:rsidR="00E66FC8" w:rsidRDefault="00E66FC8">
      <w:pPr>
        <w:rPr>
          <w:sz w:val="24"/>
          <w:szCs w:val="24"/>
        </w:rPr>
      </w:pPr>
    </w:p>
    <w:p w14:paraId="1087B95D" w14:textId="77777777" w:rsidR="00E66FC8" w:rsidRDefault="00455BD3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14:paraId="1087B95E" w14:textId="77777777" w:rsidR="00E66FC8" w:rsidRDefault="00E66FC8">
      <w:pPr>
        <w:rPr>
          <w:sz w:val="24"/>
          <w:szCs w:val="24"/>
        </w:rPr>
      </w:pPr>
    </w:p>
    <w:p w14:paraId="1087B95F" w14:textId="77777777" w:rsidR="00E66FC8" w:rsidRDefault="00455BD3">
      <w:pPr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  <w:t>Lisa Gafken, Public Counsel</w:t>
      </w:r>
    </w:p>
    <w:p w14:paraId="1087B960" w14:textId="77777777" w:rsidR="00E66FC8" w:rsidRDefault="00455BD3">
      <w:pPr>
        <w:ind w:firstLine="720"/>
        <w:rPr>
          <w:sz w:val="24"/>
          <w:szCs w:val="24"/>
        </w:rPr>
      </w:pPr>
      <w:r>
        <w:rPr>
          <w:sz w:val="24"/>
          <w:szCs w:val="24"/>
        </w:rPr>
        <w:t>Sheree Carson, Perkins Coie</w:t>
      </w:r>
    </w:p>
    <w:sectPr w:rsidR="00E66F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B967" w14:textId="77777777" w:rsidR="00684578" w:rsidRDefault="00684578">
      <w:r>
        <w:separator/>
      </w:r>
    </w:p>
  </w:endnote>
  <w:endnote w:type="continuationSeparator" w:id="0">
    <w:p w14:paraId="1087B968" w14:textId="77777777" w:rsidR="00684578" w:rsidRDefault="0068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B970" w14:textId="77777777" w:rsidR="00643F67" w:rsidRDefault="00643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B971" w14:textId="77777777" w:rsidR="00643F67" w:rsidRDefault="00643F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B973" w14:textId="77777777" w:rsidR="00643F67" w:rsidRDefault="00643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7B965" w14:textId="77777777" w:rsidR="00684578" w:rsidRDefault="00684578">
      <w:r>
        <w:separator/>
      </w:r>
    </w:p>
  </w:footnote>
  <w:footnote w:type="continuationSeparator" w:id="0">
    <w:p w14:paraId="1087B966" w14:textId="77777777" w:rsidR="00684578" w:rsidRDefault="0068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B969" w14:textId="77777777" w:rsidR="00643F67" w:rsidRDefault="00643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B96A" w14:textId="77777777" w:rsidR="00E66FC8" w:rsidRDefault="00455BD3">
    <w:pPr>
      <w:pStyle w:val="Header"/>
      <w:rPr>
        <w:rStyle w:val="PageNumber"/>
        <w:sz w:val="24"/>
      </w:rPr>
    </w:pPr>
    <w:r>
      <w:rPr>
        <w:rStyle w:val="PageNumber"/>
        <w:sz w:val="24"/>
      </w:rPr>
      <w:t>Mr. Steven V. King</w:t>
    </w:r>
  </w:p>
  <w:p w14:paraId="1087B96B" w14:textId="77777777" w:rsidR="00E66FC8" w:rsidRDefault="00455BD3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Page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 \* Arabic  \* MERGEFORMAT </w:instrText>
    </w:r>
    <w:r>
      <w:rPr>
        <w:rStyle w:val="PageNumber"/>
        <w:sz w:val="24"/>
        <w:szCs w:val="24"/>
      </w:rPr>
      <w:fldChar w:fldCharType="separate"/>
    </w:r>
    <w:r w:rsidR="00715FFA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NUMPAGES  \* Arabic  \* MERGEFORMAT </w:instrText>
    </w:r>
    <w:r>
      <w:rPr>
        <w:rStyle w:val="PageNumber"/>
        <w:sz w:val="24"/>
        <w:szCs w:val="24"/>
      </w:rPr>
      <w:fldChar w:fldCharType="separate"/>
    </w:r>
    <w:r w:rsidR="00715FFA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14:paraId="1087B96C" w14:textId="77777777" w:rsidR="00E66FC8" w:rsidRDefault="00455BD3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October 7</w:t>
    </w:r>
    <w:r>
      <w:rPr>
        <w:rStyle w:val="PageNumber"/>
        <w:sz w:val="24"/>
      </w:rPr>
      <w:t>, 2016</w:t>
    </w:r>
  </w:p>
  <w:p w14:paraId="1087B96D" w14:textId="77777777" w:rsidR="00E66FC8" w:rsidRDefault="00455BD3">
    <w:pPr>
      <w:pStyle w:val="Header"/>
      <w:rPr>
        <w:rStyle w:val="PageNumber"/>
        <w:sz w:val="24"/>
      </w:rPr>
    </w:pPr>
    <w:r>
      <w:rPr>
        <w:rStyle w:val="PageNumber"/>
        <w:sz w:val="24"/>
      </w:rPr>
      <w:t xml:space="preserve">Advice </w:t>
    </w:r>
    <w:r w:rsidR="009A3E9C">
      <w:rPr>
        <w:rStyle w:val="PageNumber"/>
        <w:sz w:val="24"/>
      </w:rPr>
      <w:t>No. 2016-28</w:t>
    </w:r>
  </w:p>
  <w:p w14:paraId="1087B96E" w14:textId="77777777" w:rsidR="00E66FC8" w:rsidRDefault="00E66FC8">
    <w:pPr>
      <w:pStyle w:val="Header"/>
      <w:rPr>
        <w:sz w:val="24"/>
      </w:rPr>
    </w:pPr>
  </w:p>
  <w:p w14:paraId="1087B96F" w14:textId="77777777" w:rsidR="00E66FC8" w:rsidRDefault="00E66FC8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B972" w14:textId="77777777" w:rsidR="00643F67" w:rsidRDefault="00643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215DD"/>
    <w:multiLevelType w:val="hybridMultilevel"/>
    <w:tmpl w:val="E1F0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C8"/>
    <w:rsid w:val="0018283A"/>
    <w:rsid w:val="001B150D"/>
    <w:rsid w:val="00321F66"/>
    <w:rsid w:val="0039085D"/>
    <w:rsid w:val="003E2784"/>
    <w:rsid w:val="003F0EB4"/>
    <w:rsid w:val="00455BD3"/>
    <w:rsid w:val="005F4F99"/>
    <w:rsid w:val="00643F67"/>
    <w:rsid w:val="00684578"/>
    <w:rsid w:val="00715FFA"/>
    <w:rsid w:val="007A16C4"/>
    <w:rsid w:val="009A3E9C"/>
    <w:rsid w:val="00A65A23"/>
    <w:rsid w:val="00C00C90"/>
    <w:rsid w:val="00C854B5"/>
    <w:rsid w:val="00E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87B93F"/>
  <w15:docId w15:val="{7B9ACEC3-3555-49D3-BD52-82CB646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aliases w:val="o,fr,Style 13,Style 12,Style 15,Style 17,Style 9,o1,fr1,o2,fr2,o3,fr3,Style 18,(NECG) Footnote Reference,Style 20,Style 7,Style 8,Style 19"/>
    <w:uiPriority w:val="99"/>
    <w:rPr>
      <w:u w:val="none"/>
      <w:vertAlign w:val="superscript"/>
    </w:rPr>
  </w:style>
  <w:style w:type="paragraph" w:styleId="FootnoteText">
    <w:name w:val="footnote text"/>
    <w:aliases w:val="Footnote Text Char1,Footnote Text Char Char"/>
    <w:basedOn w:val="Normal"/>
    <w:link w:val="FootnoteTextChar"/>
    <w:uiPriority w:val="99"/>
    <w:pPr>
      <w:spacing w:after="240"/>
    </w:pPr>
    <w:rPr>
      <w:sz w:val="24"/>
    </w:rPr>
  </w:style>
  <w:style w:type="character" w:customStyle="1" w:styleId="FootnoteTextChar">
    <w:name w:val="Footnote Text Char"/>
    <w:aliases w:val="Footnote Text Char1 Char,Footnote Text Char Char Char"/>
    <w:basedOn w:val="DefaultParagraphFont"/>
    <w:link w:val="FootnoteText"/>
    <w:uiPriority w:val="99"/>
    <w:rPr>
      <w:sz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Theme="minorHAnsi" w:hAnsi="Calibri"/>
      <w:sz w:val="22"/>
      <w:szCs w:val="22"/>
      <w:lang w:bidi="he-IL"/>
    </w:rPr>
  </w:style>
  <w:style w:type="paragraph" w:customStyle="1" w:styleId="BTIndent">
    <w:name w:val="BT Indent"/>
    <w:basedOn w:val="BodyText"/>
    <w:uiPriority w:val="99"/>
    <w:pPr>
      <w:spacing w:after="240"/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AA78F-6309-49DF-BE9A-64A56A1C6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BC4AD-EC8C-4275-9D39-BA44FD052DC3}"/>
</file>

<file path=customXml/itemProps3.xml><?xml version="1.0" encoding="utf-8"?>
<ds:datastoreItem xmlns:ds="http://schemas.openxmlformats.org/officeDocument/2006/customXml" ds:itemID="{8025B579-8E9F-4FDB-B260-6BCC49ACD9F2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a7bd91e-004b-490a-8704-e368d63d59a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B112CA-9024-40F7-85CC-D560100AFB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1F560-AC44-48AA-B559-48445B99D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Daniel, Jessica (UTC)</dc:creator>
  <cp:lastModifiedBy>Daniel, Jessica (UTC)</cp:lastModifiedBy>
  <cp:revision>2</cp:revision>
  <dcterms:created xsi:type="dcterms:W3CDTF">2016-10-14T20:55:00Z</dcterms:created>
  <dcterms:modified xsi:type="dcterms:W3CDTF">2016-10-14T20:55:00Z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ABAAVOAfoSrQoyxtK+g6Ax7Bv924hWSM8KPbe3FMhqHMKYV3MBdbpp/xR9WqnL2rnwu9</vt:lpwstr>
  </property>
  <property fmtid="{D5CDD505-2E9C-101B-9397-08002B2CF9AE}" pid="3" name="MAIL_MSG_ID2">
    <vt:lpwstr>tgGBTwvoXaHMmekxsEf+rQHz8X8hrv+zfWLu0V4fORbYaePFqYUqagEa2xE
ajf0FGGygyCoO6jcRQDg1/EOszU/c9+3kWygmQ==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0x0101006E56B4D1795A2E4DB2F0B01679ED314A00DBE2A0141768AF4E89439EBF38DDE370</vt:lpwstr>
  </property>
  <property fmtid="{D5CDD505-2E9C-101B-9397-08002B2CF9AE}" pid="7" name="_docset_NoMedatataSyncRequired">
    <vt:lpwstr>False</vt:lpwstr>
  </property>
</Properties>
</file>